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کشف الرموز فی شرح المختصر النافع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30128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2930130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2930132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2930134_2142443653">
            <w:r>
              <w:rPr>
                <w:webHidden/>
                <w:rStyle w:val="IndexLink"/>
                <w:rtl w:val="true"/>
              </w:rPr>
              <w:t xml:space="preserve">« </w:t>
            </w:r>
            <w:r>
              <w:rPr>
                <w:rStyle w:val="IndexLink"/>
                <w:rtl w:val="true"/>
              </w:rPr>
              <w:t xml:space="preserve">حديث في التفقه </w:t>
            </w:r>
            <w:r>
              <w:rPr>
                <w:rStyle w:val="IndexLink"/>
                <w:rtl w:val="true"/>
              </w:rPr>
              <w:t>»</w:t>
              <w:tab/>
            </w:r>
            <w:r>
              <w:rPr>
                <w:rStyle w:val="IndexLink"/>
              </w:rPr>
              <w:t>11</w:t>
            </w:r>
          </w:hyperlink>
        </w:p>
        <w:p>
          <w:pPr>
            <w:pStyle w:val="Contents2"/>
            <w:tabs>
              <w:tab w:val="clear" w:pos="8743"/>
              <w:tab w:val="right" w:pos="9026" w:leader="dot"/>
            </w:tabs>
            <w:rPr/>
          </w:pPr>
          <w:hyperlink w:anchor="__RefHeading___Toc12930136_2142443653">
            <w:r>
              <w:rPr>
                <w:webHidden/>
                <w:rStyle w:val="IndexLink"/>
                <w:rtl w:val="true"/>
              </w:rPr>
              <w:t>المقدمة</w:t>
            </w:r>
            <w:r>
              <w:rPr>
                <w:rStyle w:val="IndexLink"/>
                <w:rtl w:val="true"/>
              </w:rPr>
              <w:tab/>
            </w:r>
            <w:r>
              <w:rPr>
                <w:rStyle w:val="IndexLink"/>
              </w:rPr>
              <w:t>12</w:t>
            </w:r>
          </w:hyperlink>
        </w:p>
        <w:p>
          <w:pPr>
            <w:pStyle w:val="Contents3"/>
            <w:tabs>
              <w:tab w:val="clear" w:pos="8459"/>
              <w:tab w:val="right" w:pos="9026" w:leader="dot"/>
            </w:tabs>
            <w:rPr/>
          </w:pPr>
          <w:hyperlink w:anchor="__RefHeading___Toc12930138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2930140_2142443653">
            <w:r>
              <w:rPr>
                <w:webHidden/>
                <w:rStyle w:val="IndexLink"/>
                <w:rtl w:val="true"/>
              </w:rPr>
              <w:t>توضيحه</w:t>
            </w:r>
            <w:r>
              <w:rPr>
                <w:rStyle w:val="IndexLink"/>
                <w:rtl w:val="true"/>
              </w:rPr>
              <w:tab/>
            </w:r>
            <w:r>
              <w:rPr>
                <w:rStyle w:val="IndexLink"/>
              </w:rPr>
              <w:t>12</w:t>
            </w:r>
          </w:hyperlink>
        </w:p>
        <w:p>
          <w:pPr>
            <w:pStyle w:val="Contents3"/>
            <w:tabs>
              <w:tab w:val="clear" w:pos="8459"/>
              <w:tab w:val="right" w:pos="9026" w:leader="dot"/>
            </w:tabs>
            <w:rPr/>
          </w:pPr>
          <w:hyperlink w:anchor="__RefHeading___Toc12930142_2142443653">
            <w:r>
              <w:rPr>
                <w:webHidden/>
                <w:rStyle w:val="IndexLink"/>
                <w:rtl w:val="true"/>
              </w:rPr>
              <w:t xml:space="preserve">فتحصل </w:t>
            </w:r>
            <w:r>
              <w:rPr>
                <w:rStyle w:val="IndexLink"/>
                <w:rtl w:val="true"/>
              </w:rPr>
              <w:t xml:space="preserve">: </w:t>
            </w:r>
            <w:r>
              <w:rPr>
                <w:rStyle w:val="IndexLink"/>
                <w:rtl w:val="true"/>
              </w:rPr>
              <w:t>أن الفقه هو أساس حفظ النظام الإسلامي</w:t>
            </w:r>
            <w:r>
              <w:rPr>
                <w:rStyle w:val="IndexLink"/>
                <w:rtl w:val="true"/>
              </w:rPr>
              <w:tab/>
            </w:r>
            <w:r>
              <w:rPr>
                <w:rStyle w:val="IndexLink"/>
              </w:rPr>
              <w:t>16</w:t>
            </w:r>
          </w:hyperlink>
        </w:p>
        <w:p>
          <w:pPr>
            <w:pStyle w:val="Contents3"/>
            <w:tabs>
              <w:tab w:val="clear" w:pos="8459"/>
              <w:tab w:val="right" w:pos="9026" w:leader="dot"/>
            </w:tabs>
            <w:rPr/>
          </w:pPr>
          <w:hyperlink w:anchor="__RefHeading___Toc12930144_2142443653">
            <w:r>
              <w:rPr>
                <w:webHidden/>
                <w:rStyle w:val="IndexLink"/>
                <w:rtl w:val="true"/>
              </w:rPr>
              <w:t xml:space="preserve">أما الفقهاء من أصحاب الأئمة </w:t>
            </w:r>
            <w:r>
              <w:rPr>
                <w:rStyle w:val="IndexLink"/>
                <w:rtl w:val="true"/>
              </w:rPr>
              <w:t xml:space="preserve">- </w:t>
            </w:r>
            <w:r>
              <w:rPr>
                <w:rStyle w:val="IndexLink"/>
                <w:rtl w:val="true"/>
              </w:rPr>
              <w:t xml:space="preserve">عليهم‌السلام </w:t>
            </w:r>
            <w:r>
              <w:rPr>
                <w:rStyle w:val="IndexLink"/>
                <w:rtl w:val="true"/>
              </w:rPr>
              <w:t>-</w:t>
              <w:tab/>
            </w:r>
            <w:r>
              <w:rPr>
                <w:rStyle w:val="IndexLink"/>
              </w:rPr>
              <w:t>16</w:t>
            </w:r>
          </w:hyperlink>
        </w:p>
        <w:p>
          <w:pPr>
            <w:pStyle w:val="Contents3"/>
            <w:tabs>
              <w:tab w:val="clear" w:pos="8459"/>
              <w:tab w:val="right" w:pos="9026" w:leader="dot"/>
            </w:tabs>
            <w:rPr/>
          </w:pPr>
          <w:hyperlink w:anchor="__RefHeading___Toc12930146_2142443653">
            <w:r>
              <w:rPr>
                <w:webHidden/>
                <w:rStyle w:val="IndexLink"/>
                <w:rtl w:val="true"/>
              </w:rPr>
              <w:t xml:space="preserve">مولد المحقق </w:t>
            </w:r>
            <w:r>
              <w:rPr>
                <w:rStyle w:val="IndexLink"/>
                <w:rtl w:val="true"/>
              </w:rPr>
              <w:t xml:space="preserve">- </w:t>
            </w:r>
            <w:r>
              <w:rPr>
                <w:rStyle w:val="IndexLink"/>
                <w:rtl w:val="true"/>
              </w:rPr>
              <w:t xml:space="preserve">قدس‌سره </w:t>
            </w:r>
            <w:r>
              <w:rPr>
                <w:rStyle w:val="IndexLink"/>
                <w:rtl w:val="true"/>
              </w:rPr>
              <w:t>-</w:t>
              <w:tab/>
            </w:r>
            <w:r>
              <w:rPr>
                <w:rStyle w:val="IndexLink"/>
              </w:rPr>
              <w:t>19</w:t>
            </w:r>
          </w:hyperlink>
        </w:p>
        <w:p>
          <w:pPr>
            <w:pStyle w:val="Contents3"/>
            <w:tabs>
              <w:tab w:val="clear" w:pos="8459"/>
              <w:tab w:val="right" w:pos="9026" w:leader="dot"/>
            </w:tabs>
            <w:rPr/>
          </w:pPr>
          <w:hyperlink w:anchor="__RefHeading___Toc12930148_2142443653">
            <w:r>
              <w:rPr>
                <w:webHidden/>
                <w:rStyle w:val="IndexLink"/>
                <w:rtl w:val="true"/>
              </w:rPr>
              <w:t>سمته ووصفه</w:t>
            </w:r>
            <w:r>
              <w:rPr>
                <w:rStyle w:val="IndexLink"/>
                <w:rtl w:val="true"/>
              </w:rPr>
              <w:tab/>
            </w:r>
            <w:r>
              <w:rPr>
                <w:rStyle w:val="IndexLink"/>
              </w:rPr>
              <w:t>20</w:t>
            </w:r>
          </w:hyperlink>
        </w:p>
        <w:p>
          <w:pPr>
            <w:pStyle w:val="Contents3"/>
            <w:tabs>
              <w:tab w:val="clear" w:pos="8459"/>
              <w:tab w:val="right" w:pos="9026" w:leader="dot"/>
            </w:tabs>
            <w:rPr/>
          </w:pPr>
          <w:hyperlink w:anchor="__RefHeading___Toc12930150_2142443653">
            <w:r>
              <w:rPr>
                <w:webHidden/>
                <w:rStyle w:val="IndexLink"/>
                <w:rtl w:val="true"/>
              </w:rPr>
              <w:t>كنيته وألقابه</w:t>
            </w:r>
            <w:r>
              <w:rPr>
                <w:rStyle w:val="IndexLink"/>
                <w:rtl w:val="true"/>
              </w:rPr>
              <w:tab/>
            </w:r>
            <w:r>
              <w:rPr>
                <w:rStyle w:val="IndexLink"/>
              </w:rPr>
              <w:t>21</w:t>
            </w:r>
          </w:hyperlink>
        </w:p>
        <w:p>
          <w:pPr>
            <w:pStyle w:val="Contents3"/>
            <w:tabs>
              <w:tab w:val="clear" w:pos="8459"/>
              <w:tab w:val="right" w:pos="9026" w:leader="dot"/>
            </w:tabs>
            <w:rPr/>
          </w:pPr>
          <w:hyperlink w:anchor="__RefHeading___Toc12930152_2142443653">
            <w:r>
              <w:rPr>
                <w:webHidden/>
                <w:rStyle w:val="IndexLink"/>
                <w:rtl w:val="true"/>
              </w:rPr>
              <w:t>أساتذته</w:t>
            </w:r>
            <w:r>
              <w:rPr>
                <w:rStyle w:val="IndexLink"/>
                <w:rtl w:val="true"/>
              </w:rPr>
              <w:tab/>
            </w:r>
            <w:r>
              <w:rPr>
                <w:rStyle w:val="IndexLink"/>
              </w:rPr>
              <w:t>21</w:t>
            </w:r>
          </w:hyperlink>
        </w:p>
        <w:p>
          <w:pPr>
            <w:pStyle w:val="Contents3"/>
            <w:tabs>
              <w:tab w:val="clear" w:pos="8459"/>
              <w:tab w:val="right" w:pos="9026" w:leader="dot"/>
            </w:tabs>
            <w:rPr/>
          </w:pPr>
          <w:hyperlink w:anchor="__RefHeading___Toc12930154_2142443653">
            <w:r>
              <w:rPr>
                <w:webHidden/>
                <w:rStyle w:val="IndexLink"/>
                <w:rtl w:val="true"/>
              </w:rPr>
              <w:t>تلاميذه</w:t>
            </w:r>
            <w:r>
              <w:rPr>
                <w:rStyle w:val="IndexLink"/>
                <w:rtl w:val="true"/>
              </w:rPr>
              <w:tab/>
            </w:r>
            <w:r>
              <w:rPr>
                <w:rStyle w:val="IndexLink"/>
              </w:rPr>
              <w:t>21</w:t>
            </w:r>
          </w:hyperlink>
        </w:p>
        <w:p>
          <w:pPr>
            <w:pStyle w:val="Contents3"/>
            <w:tabs>
              <w:tab w:val="clear" w:pos="8459"/>
              <w:tab w:val="right" w:pos="9026" w:leader="dot"/>
            </w:tabs>
            <w:rPr/>
          </w:pPr>
          <w:hyperlink w:anchor="__RefHeading___Toc12930156_2142443653">
            <w:r>
              <w:rPr>
                <w:webHidden/>
                <w:rStyle w:val="IndexLink"/>
                <w:rtl w:val="true"/>
              </w:rPr>
              <w:t>مؤلفاته</w:t>
            </w:r>
            <w:r>
              <w:rPr>
                <w:rStyle w:val="IndexLink"/>
                <w:rtl w:val="true"/>
              </w:rPr>
              <w:tab/>
            </w:r>
            <w:r>
              <w:rPr>
                <w:rStyle w:val="IndexLink"/>
              </w:rPr>
              <w:t>23</w:t>
            </w:r>
          </w:hyperlink>
        </w:p>
        <w:p>
          <w:pPr>
            <w:pStyle w:val="Contents3"/>
            <w:tabs>
              <w:tab w:val="clear" w:pos="8459"/>
              <w:tab w:val="right" w:pos="9026" w:leader="dot"/>
            </w:tabs>
            <w:rPr/>
          </w:pPr>
          <w:hyperlink w:anchor="__RefHeading___Toc12930158_2142443653">
            <w:r>
              <w:rPr>
                <w:webHidden/>
                <w:rStyle w:val="IndexLink"/>
                <w:rtl w:val="true"/>
              </w:rPr>
              <w:t>سبب وفاته وسنتها</w:t>
            </w:r>
            <w:r>
              <w:rPr>
                <w:rStyle w:val="IndexLink"/>
                <w:rtl w:val="true"/>
              </w:rPr>
              <w:tab/>
            </w:r>
            <w:r>
              <w:rPr>
                <w:rStyle w:val="IndexLink"/>
              </w:rPr>
              <w:t>24</w:t>
            </w:r>
          </w:hyperlink>
        </w:p>
        <w:p>
          <w:pPr>
            <w:pStyle w:val="Contents3"/>
            <w:tabs>
              <w:tab w:val="clear" w:pos="8459"/>
              <w:tab w:val="right" w:pos="9026" w:leader="dot"/>
            </w:tabs>
            <w:rPr/>
          </w:pPr>
          <w:hyperlink w:anchor="__RefHeading___Toc12930160_2142443653">
            <w:r>
              <w:rPr>
                <w:webHidden/>
                <w:rStyle w:val="IndexLink"/>
                <w:rtl w:val="true"/>
              </w:rPr>
              <w:t>مدفنه</w:t>
            </w:r>
            <w:r>
              <w:rPr>
                <w:rStyle w:val="IndexLink"/>
                <w:rtl w:val="true"/>
              </w:rPr>
              <w:tab/>
            </w:r>
            <w:r>
              <w:rPr>
                <w:rStyle w:val="IndexLink"/>
              </w:rPr>
              <w:t>25</w:t>
            </w:r>
          </w:hyperlink>
        </w:p>
        <w:p>
          <w:pPr>
            <w:pStyle w:val="Contents3"/>
            <w:tabs>
              <w:tab w:val="clear" w:pos="8459"/>
              <w:tab w:val="right" w:pos="9026" w:leader="dot"/>
            </w:tabs>
            <w:rPr/>
          </w:pPr>
          <w:hyperlink w:anchor="__RefHeading___Toc12930162_2142443653">
            <w:r>
              <w:rPr>
                <w:webHidden/>
                <w:rStyle w:val="IndexLink"/>
                <w:rtl w:val="true"/>
              </w:rPr>
              <w:t>وأما الشارح</w:t>
            </w:r>
            <w:r>
              <w:rPr>
                <w:rStyle w:val="IndexLink"/>
                <w:rtl w:val="true"/>
              </w:rPr>
              <w:tab/>
            </w:r>
            <w:r>
              <w:rPr>
                <w:rStyle w:val="IndexLink"/>
              </w:rPr>
              <w:t>26</w:t>
            </w:r>
          </w:hyperlink>
        </w:p>
        <w:p>
          <w:pPr>
            <w:pStyle w:val="Contents3"/>
            <w:tabs>
              <w:tab w:val="clear" w:pos="8459"/>
              <w:tab w:val="right" w:pos="9026" w:leader="dot"/>
            </w:tabs>
            <w:rPr/>
          </w:pPr>
          <w:hyperlink w:anchor="__RefHeading___Toc12930164_2142443653">
            <w:r>
              <w:rPr>
                <w:webHidden/>
                <w:rStyle w:val="IndexLink"/>
                <w:rtl w:val="true"/>
              </w:rPr>
              <w:t>كنيته ولقبه</w:t>
            </w:r>
            <w:r>
              <w:rPr>
                <w:rStyle w:val="IndexLink"/>
                <w:rtl w:val="true"/>
              </w:rPr>
              <w:tab/>
            </w:r>
            <w:r>
              <w:rPr>
                <w:rStyle w:val="IndexLink"/>
              </w:rPr>
              <w:t>27</w:t>
            </w:r>
          </w:hyperlink>
        </w:p>
        <w:p>
          <w:pPr>
            <w:pStyle w:val="Contents3"/>
            <w:tabs>
              <w:tab w:val="clear" w:pos="8459"/>
              <w:tab w:val="right" w:pos="9026" w:leader="dot"/>
            </w:tabs>
            <w:rPr/>
          </w:pPr>
          <w:hyperlink w:anchor="__RefHeading___Toc12930166_2142443653">
            <w:r>
              <w:rPr>
                <w:webHidden/>
                <w:rStyle w:val="IndexLink"/>
                <w:rtl w:val="true"/>
              </w:rPr>
              <w:t>سمته ووصفه</w:t>
            </w:r>
            <w:r>
              <w:rPr>
                <w:rStyle w:val="IndexLink"/>
                <w:rtl w:val="true"/>
              </w:rPr>
              <w:tab/>
            </w:r>
            <w:r>
              <w:rPr>
                <w:rStyle w:val="IndexLink"/>
              </w:rPr>
              <w:t>27</w:t>
            </w:r>
          </w:hyperlink>
        </w:p>
        <w:p>
          <w:pPr>
            <w:pStyle w:val="Contents3"/>
            <w:tabs>
              <w:tab w:val="clear" w:pos="8459"/>
              <w:tab w:val="right" w:pos="9026" w:leader="dot"/>
            </w:tabs>
            <w:rPr/>
          </w:pPr>
          <w:hyperlink w:anchor="__RefHeading___Toc12930168_2142443653">
            <w:r>
              <w:rPr>
                <w:webHidden/>
                <w:rStyle w:val="IndexLink"/>
                <w:rtl w:val="true"/>
              </w:rPr>
              <w:t>مولده ووفاته ومدفنه</w:t>
            </w:r>
            <w:r>
              <w:rPr>
                <w:rStyle w:val="IndexLink"/>
                <w:rtl w:val="true"/>
              </w:rPr>
              <w:tab/>
            </w:r>
            <w:r>
              <w:rPr>
                <w:rStyle w:val="IndexLink"/>
              </w:rPr>
              <w:t>28</w:t>
            </w:r>
          </w:hyperlink>
        </w:p>
        <w:p>
          <w:pPr>
            <w:pStyle w:val="Contents3"/>
            <w:tabs>
              <w:tab w:val="clear" w:pos="8459"/>
              <w:tab w:val="right" w:pos="9026" w:leader="dot"/>
            </w:tabs>
            <w:rPr/>
          </w:pPr>
          <w:hyperlink w:anchor="__RefHeading___Toc12930170_2142443653">
            <w:r>
              <w:rPr>
                <w:webHidden/>
                <w:rStyle w:val="IndexLink"/>
                <w:rtl w:val="true"/>
              </w:rPr>
              <w:t>المختصر النافع</w:t>
            </w:r>
            <w:r>
              <w:rPr>
                <w:rStyle w:val="IndexLink"/>
                <w:rtl w:val="true"/>
              </w:rPr>
              <w:tab/>
            </w:r>
            <w:r>
              <w:rPr>
                <w:rStyle w:val="IndexLink"/>
              </w:rPr>
              <w:t>28</w:t>
            </w:r>
          </w:hyperlink>
        </w:p>
        <w:p>
          <w:pPr>
            <w:pStyle w:val="Contents3"/>
            <w:tabs>
              <w:tab w:val="clear" w:pos="8459"/>
              <w:tab w:val="right" w:pos="9026" w:leader="dot"/>
            </w:tabs>
            <w:rPr/>
          </w:pPr>
          <w:hyperlink w:anchor="__RefHeading___Toc12930172_2142443653">
            <w:r>
              <w:rPr>
                <w:webHidden/>
                <w:rStyle w:val="IndexLink"/>
                <w:rtl w:val="true"/>
              </w:rPr>
              <w:t>شراح الكتاب</w:t>
            </w:r>
            <w:r>
              <w:rPr>
                <w:rStyle w:val="IndexLink"/>
                <w:rtl w:val="true"/>
              </w:rPr>
              <w:tab/>
            </w:r>
            <w:r>
              <w:rPr>
                <w:rStyle w:val="IndexLink"/>
              </w:rPr>
              <w:t>29</w:t>
            </w:r>
          </w:hyperlink>
        </w:p>
        <w:p>
          <w:pPr>
            <w:pStyle w:val="Contents3"/>
            <w:tabs>
              <w:tab w:val="clear" w:pos="8459"/>
              <w:tab w:val="right" w:pos="9026" w:leader="dot"/>
            </w:tabs>
            <w:rPr/>
          </w:pPr>
          <w:hyperlink w:anchor="__RefHeading___Toc12930174_2142443653">
            <w:r>
              <w:rPr>
                <w:webHidden/>
                <w:rStyle w:val="IndexLink"/>
                <w:rtl w:val="true"/>
              </w:rPr>
              <w:t>أما الشروح</w:t>
            </w:r>
            <w:r>
              <w:rPr>
                <w:rStyle w:val="IndexLink"/>
                <w:rtl w:val="true"/>
              </w:rPr>
              <w:tab/>
            </w:r>
            <w:r>
              <w:rPr>
                <w:rStyle w:val="IndexLink"/>
              </w:rPr>
              <w:t>29</w:t>
            </w:r>
          </w:hyperlink>
        </w:p>
        <w:p>
          <w:pPr>
            <w:pStyle w:val="Contents3"/>
            <w:tabs>
              <w:tab w:val="clear" w:pos="8459"/>
              <w:tab w:val="right" w:pos="9026" w:leader="dot"/>
            </w:tabs>
            <w:rPr/>
          </w:pPr>
          <w:hyperlink w:anchor="__RefHeading___Toc12930176_2142443653">
            <w:r>
              <w:rPr>
                <w:webHidden/>
                <w:rStyle w:val="IndexLink"/>
                <w:rtl w:val="true"/>
              </w:rPr>
              <w:t>النسخ</w:t>
            </w:r>
            <w:r>
              <w:rPr>
                <w:rStyle w:val="IndexLink"/>
                <w:rtl w:val="true"/>
              </w:rPr>
              <w:tab/>
            </w:r>
            <w:r>
              <w:rPr>
                <w:rStyle w:val="IndexLink"/>
              </w:rPr>
              <w:t>34</w:t>
            </w:r>
          </w:hyperlink>
        </w:p>
        <w:p>
          <w:pPr>
            <w:pStyle w:val="Contents3"/>
            <w:tabs>
              <w:tab w:val="clear" w:pos="8459"/>
              <w:tab w:val="right" w:pos="9026" w:leader="dot"/>
            </w:tabs>
            <w:rPr/>
          </w:pPr>
          <w:hyperlink w:anchor="__RefHeading___Toc12930178_2142443653">
            <w:r>
              <w:rPr>
                <w:webHidden/>
                <w:rStyle w:val="IndexLink"/>
                <w:rtl w:val="true"/>
              </w:rPr>
              <w:t>وأما الشرح</w:t>
            </w:r>
            <w:r>
              <w:rPr>
                <w:rStyle w:val="IndexLink"/>
                <w:rtl w:val="true"/>
              </w:rPr>
              <w:tab/>
            </w:r>
            <w:r>
              <w:rPr>
                <w:rStyle w:val="IndexLink"/>
              </w:rPr>
              <w:t>34</w:t>
            </w:r>
          </w:hyperlink>
        </w:p>
        <w:p>
          <w:pPr>
            <w:pStyle w:val="Contents3"/>
            <w:tabs>
              <w:tab w:val="clear" w:pos="8459"/>
              <w:tab w:val="right" w:pos="9026" w:leader="dot"/>
            </w:tabs>
            <w:rPr/>
          </w:pPr>
          <w:hyperlink w:anchor="__RefHeading___Toc12930180_2142443653">
            <w:r>
              <w:rPr>
                <w:webHidden/>
                <w:rStyle w:val="IndexLink"/>
                <w:rtl w:val="true"/>
              </w:rPr>
              <w:t>كيف وضع نسخ هذا الكتاب وتصحيحنا له؟</w:t>
            </w:r>
            <w:r>
              <w:rPr>
                <w:rStyle w:val="IndexLink"/>
                <w:rtl w:val="true"/>
              </w:rPr>
              <w:tab/>
            </w:r>
            <w:r>
              <w:rPr>
                <w:rStyle w:val="IndexLink"/>
              </w:rPr>
              <w:t>36</w:t>
            </w:r>
          </w:hyperlink>
        </w:p>
        <w:p>
          <w:pPr>
            <w:pStyle w:val="Contents2"/>
            <w:tabs>
              <w:tab w:val="clear" w:pos="8743"/>
              <w:tab w:val="right" w:pos="9026" w:leader="dot"/>
            </w:tabs>
            <w:rPr/>
          </w:pPr>
          <w:hyperlink w:anchor="__RefHeading___Toc12930182_2142443653">
            <w:r>
              <w:rPr>
                <w:webHidden/>
                <w:rStyle w:val="IndexLink"/>
                <w:rtl w:val="true"/>
              </w:rPr>
              <w:t>كشف الرموز</w:t>
            </w:r>
            <w:r>
              <w:rPr>
                <w:rStyle w:val="IndexLink"/>
                <w:rtl w:val="true"/>
              </w:rPr>
              <w:tab/>
            </w:r>
            <w:r>
              <w:rPr>
                <w:rStyle w:val="IndexLink"/>
              </w:rPr>
              <w:t>44</w:t>
            </w:r>
          </w:hyperlink>
        </w:p>
        <w:p>
          <w:pPr>
            <w:pStyle w:val="Contents3"/>
            <w:tabs>
              <w:tab w:val="clear" w:pos="8459"/>
              <w:tab w:val="right" w:pos="9026" w:leader="dot"/>
            </w:tabs>
            <w:rPr/>
          </w:pPr>
          <w:hyperlink w:anchor="__RefHeading___Toc12930184_2142443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2930186_2142443653">
            <w:r>
              <w:rPr>
                <w:webHidden/>
                <w:rStyle w:val="IndexLink"/>
                <w:rtl w:val="true"/>
              </w:rPr>
              <w:t xml:space="preserve">وهنا مقدمات ثلاث </w:t>
            </w:r>
            <w:r>
              <w:rPr>
                <w:rStyle w:val="IndexLink"/>
                <w:rtl w:val="true"/>
              </w:rPr>
              <w:t xml:space="preserve">( </w:t>
            </w:r>
            <w:r>
              <w:rPr>
                <w:rStyle w:val="IndexLink"/>
                <w:rtl w:val="true"/>
              </w:rPr>
              <w:t xml:space="preserve">ثلاثة خ </w:t>
            </w:r>
            <w:r>
              <w:rPr>
                <w:rStyle w:val="IndexLink"/>
                <w:rtl w:val="true"/>
              </w:rPr>
              <w:t>)</w:t>
              <w:tab/>
            </w:r>
            <w:r>
              <w:rPr>
                <w:rStyle w:val="IndexLink"/>
              </w:rPr>
              <w:t>46</w:t>
            </w:r>
          </w:hyperlink>
        </w:p>
        <w:p>
          <w:pPr>
            <w:pStyle w:val="Contents3"/>
            <w:tabs>
              <w:tab w:val="clear" w:pos="8459"/>
              <w:tab w:val="right" w:pos="9026" w:leader="dot"/>
            </w:tabs>
            <w:rPr/>
          </w:pPr>
          <w:hyperlink w:anchor="__RefHeading___Toc12930188_2142443653">
            <w:r>
              <w:rPr>
                <w:webHidden/>
                <w:rStyle w:val="IndexLink"/>
                <w:rtl w:val="true"/>
              </w:rPr>
              <w:t>خطبة المصنف</w:t>
            </w:r>
            <w:r>
              <w:rPr>
                <w:rStyle w:val="IndexLink"/>
                <w:rtl w:val="true"/>
              </w:rPr>
              <w:tab/>
            </w:r>
            <w:r>
              <w:rPr>
                <w:rStyle w:val="IndexLink"/>
              </w:rPr>
              <w:t>49</w:t>
            </w:r>
          </w:hyperlink>
        </w:p>
        <w:p>
          <w:pPr>
            <w:pStyle w:val="Contents2"/>
            <w:tabs>
              <w:tab w:val="clear" w:pos="8743"/>
              <w:tab w:val="right" w:pos="9026" w:leader="dot"/>
            </w:tabs>
            <w:rPr/>
          </w:pPr>
          <w:hyperlink w:anchor="__RefHeading___Toc12930190_2142443653">
            <w:r>
              <w:rPr>
                <w:webHidden/>
                <w:rStyle w:val="IndexLink"/>
                <w:rtl w:val="true"/>
              </w:rPr>
              <w:t>كتاب الطهارة</w:t>
            </w:r>
            <w:r>
              <w:rPr>
                <w:rStyle w:val="IndexLink"/>
                <w:rtl w:val="true"/>
              </w:rPr>
              <w:tab/>
            </w:r>
            <w:r>
              <w:rPr>
                <w:rStyle w:val="IndexLink"/>
              </w:rPr>
              <w:t>50</w:t>
            </w:r>
          </w:hyperlink>
        </w:p>
        <w:p>
          <w:pPr>
            <w:pStyle w:val="Contents3"/>
            <w:tabs>
              <w:tab w:val="clear" w:pos="8459"/>
              <w:tab w:val="right" w:pos="9026" w:leader="dot"/>
            </w:tabs>
            <w:rPr/>
          </w:pPr>
          <w:hyperlink w:anchor="__RefHeading___Toc12930192_2142443653">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2930194_2142443653">
            <w:r>
              <w:rPr>
                <w:webHidden/>
                <w:rStyle w:val="IndexLink"/>
                <w:rtl w:val="true"/>
              </w:rPr>
              <w:t xml:space="preserve">الركن الأول </w:t>
            </w:r>
            <w:r>
              <w:rPr>
                <w:rStyle w:val="IndexLink"/>
                <w:rtl w:val="true"/>
              </w:rPr>
              <w:t xml:space="preserve">: </w:t>
            </w:r>
            <w:r>
              <w:rPr>
                <w:rStyle w:val="IndexLink"/>
                <w:rtl w:val="true"/>
              </w:rPr>
              <w:t>في المياه</w:t>
            </w:r>
            <w:r>
              <w:rPr>
                <w:rStyle w:val="IndexLink"/>
                <w:rtl w:val="true"/>
              </w:rPr>
              <w:tab/>
            </w:r>
            <w:r>
              <w:rPr>
                <w:rStyle w:val="IndexLink"/>
              </w:rPr>
              <w:t>51</w:t>
            </w:r>
          </w:hyperlink>
        </w:p>
        <w:p>
          <w:pPr>
            <w:pStyle w:val="Contents3"/>
            <w:tabs>
              <w:tab w:val="clear" w:pos="8459"/>
              <w:tab w:val="right" w:pos="9026" w:leader="dot"/>
            </w:tabs>
            <w:rPr/>
          </w:pPr>
          <w:hyperlink w:anchor="__RefHeading___Toc12930196_2142443653">
            <w:r>
              <w:rPr>
                <w:webHidden/>
                <w:rStyle w:val="IndexLink"/>
                <w:rtl w:val="true"/>
              </w:rPr>
              <w:t xml:space="preserve">الركن الثاني </w:t>
            </w:r>
            <w:r>
              <w:rPr>
                <w:rStyle w:val="IndexLink"/>
                <w:rtl w:val="true"/>
              </w:rPr>
              <w:t xml:space="preserve">: </w:t>
            </w:r>
            <w:r>
              <w:rPr>
                <w:rStyle w:val="IndexLink"/>
                <w:rtl w:val="true"/>
              </w:rPr>
              <w:t>في الطهارة المائية</w:t>
            </w:r>
            <w:r>
              <w:rPr>
                <w:rStyle w:val="IndexLink"/>
                <w:rtl w:val="true"/>
              </w:rPr>
              <w:tab/>
            </w:r>
            <w:r>
              <w:rPr>
                <w:rStyle w:val="IndexLink"/>
              </w:rPr>
              <w:t>68</w:t>
            </w:r>
          </w:hyperlink>
        </w:p>
        <w:p>
          <w:pPr>
            <w:pStyle w:val="Contents3"/>
            <w:tabs>
              <w:tab w:val="clear" w:pos="8459"/>
              <w:tab w:val="right" w:pos="9026" w:leader="dot"/>
            </w:tabs>
            <w:rPr/>
          </w:pPr>
          <w:hyperlink w:anchor="__RefHeading___Toc12930198_2142443653">
            <w:r>
              <w:rPr>
                <w:webHidden/>
                <w:rStyle w:val="IndexLink"/>
                <w:rtl w:val="true"/>
              </w:rPr>
              <w:t>الركن الثالث في الطهارة الترابية</w:t>
            </w:r>
            <w:r>
              <w:rPr>
                <w:rStyle w:val="IndexLink"/>
                <w:rtl w:val="true"/>
              </w:rPr>
              <w:tab/>
            </w:r>
            <w:r>
              <w:rPr>
                <w:rStyle w:val="IndexLink"/>
              </w:rPr>
              <w:t>102</w:t>
            </w:r>
          </w:hyperlink>
        </w:p>
        <w:p>
          <w:pPr>
            <w:pStyle w:val="Contents3"/>
            <w:tabs>
              <w:tab w:val="clear" w:pos="8459"/>
              <w:tab w:val="right" w:pos="9026" w:leader="dot"/>
            </w:tabs>
            <w:rPr/>
          </w:pPr>
          <w:hyperlink w:anchor="__RefHeading___Toc12930200_2142443653">
            <w:r>
              <w:rPr>
                <w:webHidden/>
                <w:rStyle w:val="IndexLink"/>
                <w:rtl w:val="true"/>
              </w:rPr>
              <w:t xml:space="preserve">الركن الرابع </w:t>
            </w:r>
            <w:r>
              <w:rPr>
                <w:rStyle w:val="IndexLink"/>
                <w:rtl w:val="true"/>
              </w:rPr>
              <w:t xml:space="preserve">: </w:t>
            </w:r>
            <w:r>
              <w:rPr>
                <w:rStyle w:val="IndexLink"/>
                <w:rtl w:val="true"/>
              </w:rPr>
              <w:t>في النجاسات</w:t>
            </w:r>
            <w:r>
              <w:rPr>
                <w:rStyle w:val="IndexLink"/>
                <w:rtl w:val="true"/>
              </w:rPr>
              <w:tab/>
            </w:r>
            <w:r>
              <w:rPr>
                <w:rStyle w:val="IndexLink"/>
              </w:rPr>
              <w:t>114</w:t>
            </w:r>
          </w:hyperlink>
        </w:p>
        <w:p>
          <w:pPr>
            <w:pStyle w:val="Contents2"/>
            <w:tabs>
              <w:tab w:val="clear" w:pos="8743"/>
              <w:tab w:val="right" w:pos="9026" w:leader="dot"/>
            </w:tabs>
            <w:rPr/>
          </w:pPr>
          <w:hyperlink w:anchor="__RefHeading___Toc12930202_2142443653">
            <w:r>
              <w:rPr>
                <w:webHidden/>
                <w:rStyle w:val="IndexLink"/>
                <w:rtl w:val="true"/>
              </w:rPr>
              <w:t>كتاب الصّلاة</w:t>
            </w:r>
            <w:r>
              <w:rPr>
                <w:rStyle w:val="IndexLink"/>
                <w:rtl w:val="true"/>
              </w:rPr>
              <w:tab/>
            </w:r>
            <w:r>
              <w:rPr>
                <w:rStyle w:val="IndexLink"/>
              </w:rPr>
              <w:t>130</w:t>
            </w:r>
          </w:hyperlink>
        </w:p>
        <w:p>
          <w:pPr>
            <w:pStyle w:val="Contents3"/>
            <w:tabs>
              <w:tab w:val="clear" w:pos="8459"/>
              <w:tab w:val="right" w:pos="9026" w:leader="dot"/>
            </w:tabs>
            <w:rPr/>
          </w:pPr>
          <w:hyperlink w:anchor="__RefHeading___Toc12930204_2142443653">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12930206_2142443653">
            <w:r>
              <w:rPr>
                <w:webHidden/>
                <w:rStyle w:val="IndexLink"/>
                <w:rtl w:val="true"/>
              </w:rPr>
              <w:t>والمقدمات سبع</w:t>
            </w:r>
            <w:r>
              <w:rPr>
                <w:rStyle w:val="IndexLink"/>
                <w:rtl w:val="true"/>
              </w:rPr>
              <w:tab/>
            </w:r>
            <w:r>
              <w:rPr>
                <w:rStyle w:val="IndexLink"/>
              </w:rPr>
              <w:t>131</w:t>
            </w:r>
          </w:hyperlink>
        </w:p>
        <w:p>
          <w:pPr>
            <w:pStyle w:val="Contents4"/>
            <w:tabs>
              <w:tab w:val="clear" w:pos="8176"/>
              <w:tab w:val="right" w:pos="9026" w:leader="dot"/>
            </w:tabs>
            <w:rPr/>
          </w:pPr>
          <w:hyperlink w:anchor="__RefHeading___Toc12930208_2142443653">
            <w:r>
              <w:rPr>
                <w:webHidden/>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 xml:space="preserve">في الأعداد </w:t>
            </w:r>
            <w:r>
              <w:rPr>
                <w:rStyle w:val="IndexLink"/>
                <w:rtl w:val="true"/>
              </w:rPr>
              <w:t>:</w:t>
              <w:tab/>
            </w:r>
            <w:r>
              <w:rPr>
                <w:rStyle w:val="IndexLink"/>
              </w:rPr>
              <w:t>131</w:t>
            </w:r>
          </w:hyperlink>
        </w:p>
        <w:p>
          <w:pPr>
            <w:pStyle w:val="Contents4"/>
            <w:tabs>
              <w:tab w:val="clear" w:pos="8176"/>
              <w:tab w:val="right" w:pos="9026" w:leader="dot"/>
            </w:tabs>
            <w:rPr/>
          </w:pPr>
          <w:hyperlink w:anchor="__RefHeading___Toc12930210_2142443653">
            <w:r>
              <w:rPr>
                <w:webHidden/>
                <w:rStyle w:val="IndexLink"/>
                <w:rtl w:val="true"/>
              </w:rPr>
              <w:t xml:space="preserve">( </w:t>
            </w:r>
            <w:r>
              <w:rPr>
                <w:rStyle w:val="IndexLink"/>
                <w:rtl w:val="true"/>
              </w:rPr>
              <w:t xml:space="preserve">الثانية </w:t>
            </w:r>
            <w:r>
              <w:rPr>
                <w:rStyle w:val="IndexLink"/>
                <w:rtl w:val="true"/>
              </w:rPr>
              <w:t xml:space="preserve">) </w:t>
            </w:r>
            <w:r>
              <w:rPr>
                <w:rStyle w:val="IndexLink"/>
                <w:rtl w:val="true"/>
              </w:rPr>
              <w:t xml:space="preserve">في المواقيت </w:t>
            </w:r>
            <w:r>
              <w:rPr>
                <w:rStyle w:val="IndexLink"/>
                <w:rtl w:val="true"/>
              </w:rPr>
              <w:t>:</w:t>
              <w:tab/>
            </w:r>
            <w:r>
              <w:rPr>
                <w:rStyle w:val="IndexLink"/>
              </w:rPr>
              <w:t>133</w:t>
            </w:r>
          </w:hyperlink>
        </w:p>
        <w:p>
          <w:pPr>
            <w:pStyle w:val="Contents5"/>
            <w:tabs>
              <w:tab w:val="clear" w:pos="7892"/>
              <w:tab w:val="right" w:pos="9026" w:leader="dot"/>
            </w:tabs>
            <w:rPr/>
          </w:pPr>
          <w:hyperlink w:anchor="__RefHeading___Toc12930212_2142443653">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2930214_2142443653">
            <w:r>
              <w:rPr>
                <w:webHidden/>
                <w:rStyle w:val="IndexLink"/>
                <w:rtl w:val="true"/>
              </w:rPr>
              <w:t>وأما اللواحق فمسائل</w:t>
            </w:r>
            <w:r>
              <w:rPr>
                <w:rStyle w:val="IndexLink"/>
                <w:rtl w:val="true"/>
              </w:rPr>
              <w:tab/>
            </w:r>
            <w:r>
              <w:rPr>
                <w:rStyle w:val="IndexLink"/>
              </w:rPr>
              <w:t>134</w:t>
            </w:r>
          </w:hyperlink>
        </w:p>
        <w:p>
          <w:pPr>
            <w:pStyle w:val="Contents4"/>
            <w:tabs>
              <w:tab w:val="clear" w:pos="8176"/>
              <w:tab w:val="right" w:pos="9026" w:leader="dot"/>
            </w:tabs>
            <w:rPr/>
          </w:pPr>
          <w:hyperlink w:anchor="__RefHeading___Toc12930216_2142443653">
            <w:r>
              <w:rPr>
                <w:webHidden/>
                <w:rStyle w:val="IndexLink"/>
                <w:rtl w:val="true"/>
              </w:rPr>
              <w:t xml:space="preserve">( </w:t>
            </w:r>
            <w:r>
              <w:rPr>
                <w:rStyle w:val="IndexLink"/>
                <w:rtl w:val="true"/>
              </w:rPr>
              <w:t xml:space="preserve">الثالثة </w:t>
            </w:r>
            <w:r>
              <w:rPr>
                <w:rStyle w:val="IndexLink"/>
                <w:rtl w:val="true"/>
              </w:rPr>
              <w:t xml:space="preserve">) </w:t>
            </w:r>
            <w:r>
              <w:rPr>
                <w:rStyle w:val="IndexLink"/>
                <w:rtl w:val="true"/>
              </w:rPr>
              <w:t xml:space="preserve">في القبلة </w:t>
            </w:r>
            <w:r>
              <w:rPr>
                <w:rStyle w:val="IndexLink"/>
                <w:rtl w:val="true"/>
              </w:rPr>
              <w:t>:</w:t>
              <w:tab/>
            </w:r>
            <w:r>
              <w:rPr>
                <w:rStyle w:val="IndexLink"/>
              </w:rPr>
              <w:t>137</w:t>
            </w:r>
          </w:hyperlink>
        </w:p>
        <w:p>
          <w:pPr>
            <w:pStyle w:val="Contents4"/>
            <w:tabs>
              <w:tab w:val="clear" w:pos="8176"/>
              <w:tab w:val="right" w:pos="9026" w:leader="dot"/>
            </w:tabs>
            <w:rPr/>
          </w:pPr>
          <w:hyperlink w:anchor="__RefHeading___Toc12930218_2142443653">
            <w:r>
              <w:rPr>
                <w:webHidden/>
                <w:rStyle w:val="IndexLink"/>
                <w:rtl w:val="true"/>
              </w:rPr>
              <w:t xml:space="preserve">( </w:t>
            </w:r>
            <w:r>
              <w:rPr>
                <w:rStyle w:val="IndexLink"/>
                <w:rtl w:val="true"/>
              </w:rPr>
              <w:t xml:space="preserve">الرابعة </w:t>
            </w:r>
            <w:r>
              <w:rPr>
                <w:rStyle w:val="IndexLink"/>
                <w:rtl w:val="true"/>
              </w:rPr>
              <w:t xml:space="preserve">) </w:t>
            </w:r>
            <w:r>
              <w:rPr>
                <w:rStyle w:val="IndexLink"/>
                <w:rtl w:val="true"/>
              </w:rPr>
              <w:t xml:space="preserve">في لباس المصلي </w:t>
            </w:r>
            <w:r>
              <w:rPr>
                <w:rStyle w:val="IndexLink"/>
                <w:rtl w:val="true"/>
              </w:rPr>
              <w:t>:</w:t>
              <w:tab/>
            </w:r>
            <w:r>
              <w:rPr>
                <w:rStyle w:val="IndexLink"/>
              </w:rPr>
              <w:t>140</w:t>
            </w:r>
          </w:hyperlink>
        </w:p>
        <w:p>
          <w:pPr>
            <w:pStyle w:val="Contents5"/>
            <w:tabs>
              <w:tab w:val="clear" w:pos="7892"/>
              <w:tab w:val="right" w:pos="9026" w:leader="dot"/>
            </w:tabs>
            <w:rPr/>
          </w:pPr>
          <w:hyperlink w:anchor="__RefHeading___Toc12930220_2142443653">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2930222_2142443653">
            <w:r>
              <w:rPr>
                <w:webHidden/>
                <w:rStyle w:val="IndexLink"/>
                <w:rtl w:val="true"/>
              </w:rPr>
              <w:t>مسائل ثلاث</w:t>
            </w:r>
            <w:r>
              <w:rPr>
                <w:rStyle w:val="IndexLink"/>
                <w:rtl w:val="true"/>
              </w:rPr>
              <w:tab/>
            </w:r>
            <w:r>
              <w:rPr>
                <w:rStyle w:val="IndexLink"/>
              </w:rPr>
              <w:t>148</w:t>
            </w:r>
          </w:hyperlink>
        </w:p>
        <w:p>
          <w:pPr>
            <w:pStyle w:val="Contents4"/>
            <w:tabs>
              <w:tab w:val="clear" w:pos="8176"/>
              <w:tab w:val="right" w:pos="9026" w:leader="dot"/>
            </w:tabs>
            <w:rPr/>
          </w:pPr>
          <w:hyperlink w:anchor="__RefHeading___Toc12930224_2142443653">
            <w:r>
              <w:rPr>
                <w:webHidden/>
                <w:rStyle w:val="IndexLink"/>
                <w:rtl w:val="true"/>
              </w:rPr>
              <w:t xml:space="preserve">( </w:t>
            </w:r>
            <w:r>
              <w:rPr>
                <w:rStyle w:val="IndexLink"/>
                <w:rtl w:val="true"/>
              </w:rPr>
              <w:t xml:space="preserve">الخامسة </w:t>
            </w:r>
            <w:r>
              <w:rPr>
                <w:rStyle w:val="IndexLink"/>
                <w:rtl w:val="true"/>
              </w:rPr>
              <w:t xml:space="preserve">) </w:t>
            </w:r>
            <w:r>
              <w:rPr>
                <w:rStyle w:val="IndexLink"/>
                <w:rtl w:val="true"/>
              </w:rPr>
              <w:t xml:space="preserve">في مكان المصلي </w:t>
            </w:r>
            <w:r>
              <w:rPr>
                <w:rStyle w:val="IndexLink"/>
                <w:rtl w:val="true"/>
              </w:rPr>
              <w:t>:</w:t>
              <w:tab/>
            </w:r>
            <w:r>
              <w:rPr>
                <w:rStyle w:val="IndexLink"/>
              </w:rPr>
              <w:t>149</w:t>
            </w:r>
          </w:hyperlink>
        </w:p>
        <w:p>
          <w:pPr>
            <w:pStyle w:val="Contents4"/>
            <w:tabs>
              <w:tab w:val="clear" w:pos="8176"/>
              <w:tab w:val="right" w:pos="9026" w:leader="dot"/>
            </w:tabs>
            <w:rPr/>
          </w:pPr>
          <w:hyperlink w:anchor="__RefHeading___Toc12930226_2142443653">
            <w:r>
              <w:rPr>
                <w:webHidden/>
                <w:rStyle w:val="IndexLink"/>
                <w:rtl w:val="true"/>
              </w:rPr>
              <w:t xml:space="preserve">( </w:t>
            </w:r>
            <w:r>
              <w:rPr>
                <w:rStyle w:val="IndexLink"/>
                <w:rtl w:val="true"/>
              </w:rPr>
              <w:t xml:space="preserve">السادسة </w:t>
            </w:r>
            <w:r>
              <w:rPr>
                <w:rStyle w:val="IndexLink"/>
                <w:rtl w:val="true"/>
              </w:rPr>
              <w:t xml:space="preserve">) </w:t>
            </w:r>
            <w:r>
              <w:rPr>
                <w:rStyle w:val="IndexLink"/>
                <w:rtl w:val="true"/>
              </w:rPr>
              <w:t xml:space="preserve">فيما يسجد عليه </w:t>
            </w:r>
            <w:r>
              <w:rPr>
                <w:rStyle w:val="IndexLink"/>
                <w:rtl w:val="true"/>
              </w:rPr>
              <w:t>:</w:t>
              <w:tab/>
            </w:r>
            <w:r>
              <w:rPr>
                <w:rStyle w:val="IndexLink"/>
              </w:rPr>
              <w:t>151</w:t>
            </w:r>
          </w:hyperlink>
        </w:p>
        <w:p>
          <w:pPr>
            <w:pStyle w:val="Contents4"/>
            <w:tabs>
              <w:tab w:val="clear" w:pos="8176"/>
              <w:tab w:val="right" w:pos="9026" w:leader="dot"/>
            </w:tabs>
            <w:rPr/>
          </w:pPr>
          <w:hyperlink w:anchor="__RefHeading___Toc12930228_2142443653">
            <w:r>
              <w:rPr>
                <w:webHidden/>
                <w:rStyle w:val="IndexLink"/>
                <w:rtl w:val="true"/>
              </w:rPr>
              <w:t xml:space="preserve">( </w:t>
            </w:r>
            <w:r>
              <w:rPr>
                <w:rStyle w:val="IndexLink"/>
                <w:rtl w:val="true"/>
              </w:rPr>
              <w:t xml:space="preserve">السابعة </w:t>
            </w:r>
            <w:r>
              <w:rPr>
                <w:rStyle w:val="IndexLink"/>
                <w:rtl w:val="true"/>
              </w:rPr>
              <w:t xml:space="preserve">) </w:t>
            </w:r>
            <w:r>
              <w:rPr>
                <w:rStyle w:val="IndexLink"/>
                <w:rtl w:val="true"/>
              </w:rPr>
              <w:t xml:space="preserve">في الأذان والإقامة </w:t>
            </w:r>
            <w:r>
              <w:rPr>
                <w:rStyle w:val="IndexLink"/>
                <w:rtl w:val="true"/>
              </w:rPr>
              <w:t>:</w:t>
              <w:tab/>
            </w:r>
            <w:r>
              <w:rPr>
                <w:rStyle w:val="IndexLink"/>
              </w:rPr>
              <w:t>152</w:t>
            </w:r>
          </w:hyperlink>
        </w:p>
        <w:p>
          <w:pPr>
            <w:pStyle w:val="Contents5"/>
            <w:tabs>
              <w:tab w:val="clear" w:pos="7892"/>
              <w:tab w:val="right" w:pos="9026" w:leader="dot"/>
            </w:tabs>
            <w:rPr/>
          </w:pPr>
          <w:hyperlink w:anchor="__RefHeading___Toc12930230_2142443653">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2930232_2142443653">
            <w:r>
              <w:rPr>
                <w:webHidden/>
                <w:rStyle w:val="IndexLink"/>
                <w:rtl w:val="true"/>
              </w:rPr>
              <w:t>مسائل ثلاث</w:t>
            </w:r>
            <w:r>
              <w:rPr>
                <w:rStyle w:val="IndexLink"/>
                <w:rtl w:val="true"/>
              </w:rPr>
              <w:tab/>
            </w:r>
            <w:r>
              <w:rPr>
                <w:rStyle w:val="IndexLink"/>
              </w:rPr>
              <w:t>155</w:t>
            </w:r>
          </w:hyperlink>
        </w:p>
        <w:p>
          <w:pPr>
            <w:pStyle w:val="Contents3"/>
            <w:tabs>
              <w:tab w:val="clear" w:pos="8459"/>
              <w:tab w:val="right" w:pos="9026" w:leader="dot"/>
            </w:tabs>
            <w:rPr/>
          </w:pPr>
          <w:hyperlink w:anchor="__RefHeading___Toc12930234_2142443653">
            <w:r>
              <w:rPr>
                <w:webHidden/>
                <w:rStyle w:val="IndexLink"/>
                <w:rtl w:val="true"/>
              </w:rPr>
              <w:t>وأما المقاصد فثلاثة</w:t>
            </w:r>
            <w:r>
              <w:rPr>
                <w:rStyle w:val="IndexLink"/>
                <w:rtl w:val="true"/>
              </w:rPr>
              <w:tab/>
            </w:r>
            <w:r>
              <w:rPr>
                <w:rStyle w:val="IndexLink"/>
              </w:rPr>
              <w:t>155</w:t>
            </w:r>
          </w:hyperlink>
        </w:p>
        <w:p>
          <w:pPr>
            <w:pStyle w:val="Contents4"/>
            <w:tabs>
              <w:tab w:val="clear" w:pos="8176"/>
              <w:tab w:val="right" w:pos="9026" w:leader="dot"/>
            </w:tabs>
            <w:rPr/>
          </w:pPr>
          <w:hyperlink w:anchor="__RefHeading___Toc12930236_2142443653">
            <w:r>
              <w:rPr>
                <w:webHidden/>
                <w:rStyle w:val="IndexLink"/>
                <w:rtl w:val="true"/>
              </w:rPr>
              <w:t xml:space="preserve">( </w:t>
            </w:r>
            <w:r>
              <w:rPr>
                <w:rStyle w:val="IndexLink"/>
                <w:rtl w:val="true"/>
              </w:rPr>
              <w:t xml:space="preserve">الأول </w:t>
            </w:r>
            <w:r>
              <w:rPr>
                <w:rStyle w:val="IndexLink"/>
                <w:rtl w:val="true"/>
              </w:rPr>
              <w:t xml:space="preserve">) </w:t>
            </w:r>
            <w:r>
              <w:rPr>
                <w:rStyle w:val="IndexLink"/>
                <w:rtl w:val="true"/>
              </w:rPr>
              <w:t xml:space="preserve">في أفعال الصلاة </w:t>
            </w:r>
            <w:r>
              <w:rPr>
                <w:rStyle w:val="IndexLink"/>
                <w:rtl w:val="true"/>
              </w:rPr>
              <w:t xml:space="preserve">: </w:t>
            </w:r>
            <w:r>
              <w:rPr>
                <w:rStyle w:val="IndexLink"/>
                <w:rtl w:val="true"/>
              </w:rPr>
              <w:t>وهي واجبة ومندوبة</w:t>
            </w:r>
            <w:r>
              <w:rPr>
                <w:rStyle w:val="IndexLink"/>
                <w:rtl w:val="true"/>
              </w:rPr>
              <w:t>.</w:t>
              <w:tab/>
            </w:r>
            <w:r>
              <w:rPr>
                <w:rStyle w:val="IndexLink"/>
              </w:rPr>
              <w:t>155</w:t>
            </w:r>
          </w:hyperlink>
        </w:p>
        <w:p>
          <w:pPr>
            <w:pStyle w:val="Contents5"/>
            <w:tabs>
              <w:tab w:val="clear" w:pos="7892"/>
              <w:tab w:val="right" w:pos="9026" w:leader="dot"/>
            </w:tabs>
            <w:rPr/>
          </w:pPr>
          <w:hyperlink w:anchor="__RefHeading___Toc12930238_2142443653">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2930240_2142443653">
            <w:r>
              <w:rPr>
                <w:webHidden/>
                <w:rStyle w:val="IndexLink"/>
                <w:rtl w:val="true"/>
              </w:rPr>
              <w:t>فالواجبات ثمانية</w:t>
            </w:r>
            <w:r>
              <w:rPr>
                <w:rStyle w:val="IndexLink"/>
                <w:rtl w:val="true"/>
              </w:rPr>
              <w:tab/>
            </w:r>
            <w:r>
              <w:rPr>
                <w:rStyle w:val="IndexLink"/>
              </w:rPr>
              <w:t>156</w:t>
            </w:r>
          </w:hyperlink>
        </w:p>
        <w:p>
          <w:pPr>
            <w:pStyle w:val="Contents6"/>
            <w:tabs>
              <w:tab w:val="clear" w:pos="7609"/>
              <w:tab w:val="right" w:pos="9026" w:leader="dot"/>
            </w:tabs>
            <w:rPr/>
          </w:pPr>
          <w:hyperlink w:anchor="__RefHeading___Toc12930242_2142443653">
            <w:r>
              <w:rPr>
                <w:webHidden/>
                <w:rStyle w:val="IndexLink"/>
                <w:rtl w:val="true"/>
              </w:rPr>
              <w:t xml:space="preserve">الأول النية </w:t>
            </w:r>
            <w:r>
              <w:rPr>
                <w:rStyle w:val="IndexLink"/>
                <w:rtl w:val="true"/>
              </w:rPr>
              <w:t>:</w:t>
              <w:tab/>
            </w:r>
            <w:r>
              <w:rPr>
                <w:rStyle w:val="IndexLink"/>
              </w:rPr>
              <w:t>156</w:t>
            </w:r>
          </w:hyperlink>
        </w:p>
        <w:p>
          <w:pPr>
            <w:pStyle w:val="Contents6"/>
            <w:tabs>
              <w:tab w:val="clear" w:pos="7609"/>
              <w:tab w:val="right" w:pos="9026" w:leader="dot"/>
            </w:tabs>
            <w:rPr/>
          </w:pPr>
          <w:hyperlink w:anchor="__RefHeading___Toc12930244_2142443653">
            <w:r>
              <w:rPr>
                <w:webHidden/>
                <w:rStyle w:val="IndexLink"/>
                <w:rtl w:val="true"/>
              </w:rPr>
              <w:t xml:space="preserve">الثاني التكبير </w:t>
            </w:r>
            <w:r>
              <w:rPr>
                <w:rStyle w:val="IndexLink"/>
                <w:rtl w:val="true"/>
              </w:rPr>
              <w:t>:</w:t>
              <w:tab/>
            </w:r>
            <w:r>
              <w:rPr>
                <w:rStyle w:val="IndexLink"/>
              </w:rPr>
              <w:t>157</w:t>
            </w:r>
          </w:hyperlink>
        </w:p>
        <w:p>
          <w:pPr>
            <w:pStyle w:val="Contents6"/>
            <w:tabs>
              <w:tab w:val="clear" w:pos="7609"/>
              <w:tab w:val="right" w:pos="9026" w:leader="dot"/>
            </w:tabs>
            <w:rPr/>
          </w:pPr>
          <w:hyperlink w:anchor="__RefHeading___Toc12930246_2142443653">
            <w:r>
              <w:rPr>
                <w:webHidden/>
                <w:rStyle w:val="IndexLink"/>
                <w:rtl w:val="true"/>
              </w:rPr>
              <w:t xml:space="preserve">الثالث القيام </w:t>
            </w:r>
            <w:r>
              <w:rPr>
                <w:rStyle w:val="IndexLink"/>
                <w:rtl w:val="true"/>
              </w:rPr>
              <w:t>:</w:t>
              <w:tab/>
            </w:r>
            <w:r>
              <w:rPr>
                <w:rStyle w:val="IndexLink"/>
              </w:rPr>
              <w:t>157</w:t>
            </w:r>
          </w:hyperlink>
        </w:p>
        <w:p>
          <w:pPr>
            <w:pStyle w:val="Contents6"/>
            <w:tabs>
              <w:tab w:val="clear" w:pos="7609"/>
              <w:tab w:val="right" w:pos="9026" w:leader="dot"/>
            </w:tabs>
            <w:rPr/>
          </w:pPr>
          <w:hyperlink w:anchor="__RefHeading___Toc12930248_2142443653">
            <w:r>
              <w:rPr>
                <w:webHidden/>
                <w:rStyle w:val="IndexLink"/>
                <w:rtl w:val="true"/>
              </w:rPr>
              <w:t xml:space="preserve">الرابع القراءة </w:t>
            </w:r>
            <w:r>
              <w:rPr>
                <w:rStyle w:val="IndexLink"/>
                <w:rtl w:val="true"/>
              </w:rPr>
              <w:t>:</w:t>
              <w:tab/>
            </w:r>
            <w:r>
              <w:rPr>
                <w:rStyle w:val="IndexLink"/>
              </w:rPr>
              <w:t>159</w:t>
            </w:r>
          </w:hyperlink>
        </w:p>
        <w:p>
          <w:pPr>
            <w:pStyle w:val="Contents6"/>
            <w:tabs>
              <w:tab w:val="clear" w:pos="7609"/>
              <w:tab w:val="right" w:pos="9026" w:leader="dot"/>
            </w:tabs>
            <w:rPr/>
          </w:pPr>
          <w:hyperlink w:anchor="__RefHeading___Toc12930250_2142443653">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12930252_2142443653">
            <w:r>
              <w:rPr>
                <w:webHidden/>
                <w:rStyle w:val="IndexLink"/>
                <w:rtl w:val="true"/>
              </w:rPr>
              <w:t>مسائل أربع</w:t>
            </w:r>
            <w:r>
              <w:rPr>
                <w:rStyle w:val="IndexLink"/>
                <w:rtl w:val="true"/>
              </w:rPr>
              <w:tab/>
            </w:r>
            <w:r>
              <w:rPr>
                <w:rStyle w:val="IndexLink"/>
              </w:rPr>
              <w:t>163</w:t>
            </w:r>
          </w:hyperlink>
        </w:p>
        <w:p>
          <w:pPr>
            <w:pStyle w:val="Contents6"/>
            <w:tabs>
              <w:tab w:val="clear" w:pos="7609"/>
              <w:tab w:val="right" w:pos="9026" w:leader="dot"/>
            </w:tabs>
            <w:rPr/>
          </w:pPr>
          <w:hyperlink w:anchor="__RefHeading___Toc12930254_2142443653">
            <w:r>
              <w:rPr>
                <w:webHidden/>
                <w:rStyle w:val="IndexLink"/>
                <w:rtl w:val="true"/>
              </w:rPr>
              <w:t xml:space="preserve">الخامس الركوع </w:t>
            </w:r>
            <w:r>
              <w:rPr>
                <w:rStyle w:val="IndexLink"/>
                <w:rtl w:val="true"/>
              </w:rPr>
              <w:t>:</w:t>
              <w:tab/>
            </w:r>
            <w:r>
              <w:rPr>
                <w:rStyle w:val="IndexLink"/>
              </w:rPr>
              <w:t>166</w:t>
            </w:r>
          </w:hyperlink>
        </w:p>
        <w:p>
          <w:pPr>
            <w:pStyle w:val="Contents6"/>
            <w:tabs>
              <w:tab w:val="clear" w:pos="7609"/>
              <w:tab w:val="right" w:pos="9026" w:leader="dot"/>
            </w:tabs>
            <w:rPr/>
          </w:pPr>
          <w:hyperlink w:anchor="__RefHeading___Toc12930256_2142443653">
            <w:r>
              <w:rPr>
                <w:webHidden/>
                <w:rStyle w:val="IndexLink"/>
                <w:rtl w:val="true"/>
              </w:rPr>
              <w:t xml:space="preserve">السادس السجود </w:t>
            </w:r>
            <w:r>
              <w:rPr>
                <w:rStyle w:val="IndexLink"/>
                <w:rtl w:val="true"/>
              </w:rPr>
              <w:t>:</w:t>
              <w:tab/>
            </w:r>
            <w:r>
              <w:rPr>
                <w:rStyle w:val="IndexLink"/>
              </w:rPr>
              <w:t>167</w:t>
            </w:r>
          </w:hyperlink>
        </w:p>
        <w:p>
          <w:pPr>
            <w:pStyle w:val="Contents6"/>
            <w:tabs>
              <w:tab w:val="clear" w:pos="7609"/>
              <w:tab w:val="right" w:pos="9026" w:leader="dot"/>
            </w:tabs>
            <w:rPr/>
          </w:pPr>
          <w:hyperlink w:anchor="__RefHeading___Toc12930258_2142443653">
            <w:r>
              <w:rPr>
                <w:webHidden/>
                <w:rStyle w:val="IndexLink"/>
                <w:rtl w:val="true"/>
              </w:rPr>
              <w:t xml:space="preserve">السابع التشهد </w:t>
            </w:r>
            <w:r>
              <w:rPr>
                <w:rStyle w:val="IndexLink"/>
                <w:rtl w:val="true"/>
              </w:rPr>
              <w:t>:</w:t>
              <w:tab/>
            </w:r>
            <w:r>
              <w:rPr>
                <w:rStyle w:val="IndexLink"/>
              </w:rPr>
              <w:t>168</w:t>
            </w:r>
          </w:hyperlink>
        </w:p>
        <w:p>
          <w:pPr>
            <w:pStyle w:val="Contents6"/>
            <w:tabs>
              <w:tab w:val="clear" w:pos="7609"/>
              <w:tab w:val="right" w:pos="9026" w:leader="dot"/>
            </w:tabs>
            <w:rPr/>
          </w:pPr>
          <w:hyperlink w:anchor="__RefHeading___Toc12930260_2142443653">
            <w:r>
              <w:rPr>
                <w:webHidden/>
                <w:rStyle w:val="IndexLink"/>
                <w:rtl w:val="true"/>
              </w:rPr>
              <w:t xml:space="preserve">الثامن التسليم </w:t>
            </w:r>
            <w:r>
              <w:rPr>
                <w:rStyle w:val="IndexLink"/>
                <w:rtl w:val="true"/>
              </w:rPr>
              <w:t>:</w:t>
              <w:tab/>
            </w:r>
            <w:r>
              <w:rPr>
                <w:rStyle w:val="IndexLink"/>
              </w:rPr>
              <w:t>169</w:t>
            </w:r>
          </w:hyperlink>
        </w:p>
        <w:p>
          <w:pPr>
            <w:pStyle w:val="Contents5"/>
            <w:tabs>
              <w:tab w:val="clear" w:pos="7892"/>
              <w:tab w:val="right" w:pos="9026" w:leader="dot"/>
            </w:tabs>
            <w:rPr/>
          </w:pPr>
          <w:hyperlink w:anchor="__RefHeading___Toc12930262_2142443653">
            <w:r>
              <w:rPr>
                <w:webHidden/>
                <w:rStyle w:val="IndexLink"/>
                <w:rtl w:val="true"/>
              </w:rPr>
              <w:t>ومندوبات الصلاة خمسة</w:t>
            </w:r>
            <w:r>
              <w:rPr>
                <w:rStyle w:val="IndexLink"/>
                <w:rtl w:val="true"/>
              </w:rPr>
              <w:tab/>
            </w:r>
            <w:r>
              <w:rPr>
                <w:rStyle w:val="IndexLink"/>
              </w:rPr>
              <w:t>171</w:t>
            </w:r>
          </w:hyperlink>
        </w:p>
        <w:p>
          <w:pPr>
            <w:pStyle w:val="Contents5"/>
            <w:tabs>
              <w:tab w:val="clear" w:pos="7892"/>
              <w:tab w:val="right" w:pos="9026" w:leader="dot"/>
            </w:tabs>
            <w:rPr/>
          </w:pPr>
          <w:hyperlink w:anchor="__RefHeading___Toc12930264_2142443653">
            <w:r>
              <w:rPr>
                <w:webHidden/>
                <w:rStyle w:val="IndexLink"/>
                <w:rtl w:val="true"/>
              </w:rPr>
              <w:t>خاتمة</w:t>
            </w:r>
            <w:r>
              <w:rPr>
                <w:rStyle w:val="IndexLink"/>
                <w:rtl w:val="true"/>
              </w:rPr>
              <w:tab/>
            </w:r>
            <w:r>
              <w:rPr>
                <w:rStyle w:val="IndexLink"/>
              </w:rPr>
              <w:t>173</w:t>
            </w:r>
          </w:hyperlink>
        </w:p>
        <w:p>
          <w:pPr>
            <w:pStyle w:val="Contents4"/>
            <w:tabs>
              <w:tab w:val="clear" w:pos="8176"/>
              <w:tab w:val="right" w:pos="9026" w:leader="dot"/>
            </w:tabs>
            <w:rPr/>
          </w:pPr>
          <w:hyperlink w:anchor="__RefHeading___Toc12930266_2142443653">
            <w:r>
              <w:rPr>
                <w:webHidden/>
                <w:rStyle w:val="IndexLink"/>
                <w:rtl w:val="true"/>
              </w:rPr>
              <w:t xml:space="preserve">( </w:t>
            </w:r>
            <w:r>
              <w:rPr>
                <w:rStyle w:val="IndexLink"/>
                <w:rtl w:val="true"/>
              </w:rPr>
              <w:t xml:space="preserve">المقصد الثاني </w:t>
            </w:r>
            <w:r>
              <w:rPr>
                <w:rStyle w:val="IndexLink"/>
                <w:rtl w:val="true"/>
              </w:rPr>
              <w:t xml:space="preserve">) </w:t>
            </w:r>
            <w:r>
              <w:rPr>
                <w:rStyle w:val="IndexLink"/>
                <w:rtl w:val="true"/>
              </w:rPr>
              <w:t xml:space="preserve">في بقية الصلوات </w:t>
            </w:r>
            <w:r>
              <w:rPr>
                <w:rStyle w:val="IndexLink"/>
                <w:rtl w:val="true"/>
              </w:rPr>
              <w:t xml:space="preserve">: </w:t>
            </w:r>
            <w:r>
              <w:rPr>
                <w:rStyle w:val="IndexLink"/>
                <w:rtl w:val="true"/>
              </w:rPr>
              <w:t>وهي واجبة ومندوبة</w:t>
            </w:r>
            <w:r>
              <w:rPr>
                <w:rStyle w:val="IndexLink"/>
                <w:rtl w:val="true"/>
              </w:rPr>
              <w:t>.</w:t>
              <w:tab/>
            </w:r>
            <w:r>
              <w:rPr>
                <w:rStyle w:val="IndexLink"/>
              </w:rPr>
              <w:t>176</w:t>
            </w:r>
          </w:hyperlink>
        </w:p>
        <w:p>
          <w:pPr>
            <w:pStyle w:val="Contents5"/>
            <w:tabs>
              <w:tab w:val="clear" w:pos="7892"/>
              <w:tab w:val="right" w:pos="9026" w:leader="dot"/>
            </w:tabs>
            <w:rPr/>
          </w:pPr>
          <w:hyperlink w:anchor="__RefHeading___Toc12930268_2142443653">
            <w:r>
              <w:rPr>
                <w:webHidden/>
                <w:rStyle w:val="IndexLink"/>
                <w:rtl w:val="true"/>
              </w:rPr>
              <w:t xml:space="preserve">فالواجبات </w:t>
            </w:r>
            <w:r>
              <w:rPr>
                <w:rStyle w:val="IndexLink"/>
                <w:rtl w:val="true"/>
              </w:rPr>
              <w:t>:</w:t>
              <w:tab/>
            </w:r>
            <w:r>
              <w:rPr>
                <w:rStyle w:val="IndexLink"/>
              </w:rPr>
              <w:t>176</w:t>
            </w:r>
          </w:hyperlink>
        </w:p>
        <w:p>
          <w:pPr>
            <w:pStyle w:val="Contents6"/>
            <w:tabs>
              <w:tab w:val="clear" w:pos="7609"/>
              <w:tab w:val="right" w:pos="9026" w:leader="dot"/>
            </w:tabs>
            <w:rPr/>
          </w:pPr>
          <w:hyperlink w:anchor="__RefHeading___Toc12930270_2142443653">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12930272_2142443653">
            <w:r>
              <w:rPr>
                <w:webHidden/>
                <w:rStyle w:val="IndexLink"/>
                <w:rtl w:val="true"/>
              </w:rPr>
              <w:t>الجمعة</w:t>
            </w:r>
            <w:r>
              <w:rPr>
                <w:rStyle w:val="IndexLink"/>
                <w:rtl w:val="true"/>
              </w:rPr>
              <w:tab/>
            </w:r>
            <w:r>
              <w:rPr>
                <w:rStyle w:val="IndexLink"/>
              </w:rPr>
              <w:t>176</w:t>
            </w:r>
          </w:hyperlink>
        </w:p>
        <w:p>
          <w:pPr>
            <w:pStyle w:val="Contents6"/>
            <w:tabs>
              <w:tab w:val="clear" w:pos="7609"/>
              <w:tab w:val="right" w:pos="9026" w:leader="dot"/>
            </w:tabs>
            <w:rPr/>
          </w:pPr>
          <w:hyperlink w:anchor="__RefHeading___Toc12930274_2142443653">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12930276_2142443653">
            <w:r>
              <w:rPr>
                <w:webHidden/>
                <w:rStyle w:val="IndexLink"/>
                <w:rtl w:val="true"/>
              </w:rPr>
              <w:t xml:space="preserve">والشروط خمسة </w:t>
            </w:r>
            <w:r>
              <w:rPr>
                <w:rStyle w:val="IndexLink"/>
                <w:rtl w:val="true"/>
              </w:rPr>
              <w:t>:</w:t>
              <w:tab/>
            </w:r>
            <w:r>
              <w:rPr>
                <w:rStyle w:val="IndexLink"/>
              </w:rPr>
              <w:t>177</w:t>
            </w:r>
          </w:hyperlink>
        </w:p>
        <w:p>
          <w:pPr>
            <w:pStyle w:val="Contents6"/>
            <w:tabs>
              <w:tab w:val="clear" w:pos="7609"/>
              <w:tab w:val="right" w:pos="9026" w:leader="dot"/>
            </w:tabs>
            <w:rPr/>
          </w:pPr>
          <w:hyperlink w:anchor="__RefHeading___Toc12930278_2142443653">
            <w:r>
              <w:rPr>
                <w:webHidden/>
                <w:rStyle w:val="IndexLink"/>
                <w:rtl w:val="true"/>
              </w:rPr>
              <w:t xml:space="preserve">وأما اللواحق فسبع </w:t>
            </w:r>
            <w:r>
              <w:rPr>
                <w:rStyle w:val="IndexLink"/>
                <w:rtl w:val="true"/>
              </w:rPr>
              <w:t>:</w:t>
              <w:tab/>
            </w:r>
            <w:r>
              <w:rPr>
                <w:rStyle w:val="IndexLink"/>
              </w:rPr>
              <w:t>182</w:t>
            </w:r>
          </w:hyperlink>
        </w:p>
        <w:p>
          <w:pPr>
            <w:pStyle w:val="Contents6"/>
            <w:tabs>
              <w:tab w:val="clear" w:pos="7609"/>
              <w:tab w:val="right" w:pos="9026" w:leader="dot"/>
            </w:tabs>
            <w:rPr/>
          </w:pPr>
          <w:hyperlink w:anchor="__RefHeading___Toc12930280_2142443653">
            <w:r>
              <w:rPr>
                <w:webHidden/>
                <w:rStyle w:val="IndexLink"/>
                <w:rtl w:val="true"/>
              </w:rPr>
              <w:t>صلاة العيدين</w:t>
            </w:r>
            <w:r>
              <w:rPr>
                <w:rStyle w:val="IndexLink"/>
                <w:rtl w:val="true"/>
              </w:rPr>
              <w:tab/>
            </w:r>
            <w:r>
              <w:rPr>
                <w:rStyle w:val="IndexLink"/>
              </w:rPr>
              <w:t>188</w:t>
            </w:r>
          </w:hyperlink>
        </w:p>
        <w:p>
          <w:pPr>
            <w:pStyle w:val="Contents6"/>
            <w:tabs>
              <w:tab w:val="clear" w:pos="7609"/>
              <w:tab w:val="right" w:pos="9026" w:leader="dot"/>
            </w:tabs>
            <w:rPr/>
          </w:pPr>
          <w:hyperlink w:anchor="__RefHeading___Toc12930282_2142443653">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12930284_2142443653">
            <w:r>
              <w:rPr>
                <w:webHidden/>
                <w:rStyle w:val="IndexLink"/>
                <w:rtl w:val="true"/>
              </w:rPr>
              <w:t>مسائل خمس</w:t>
            </w:r>
            <w:r>
              <w:rPr>
                <w:rStyle w:val="IndexLink"/>
                <w:rtl w:val="true"/>
              </w:rPr>
              <w:tab/>
            </w:r>
            <w:r>
              <w:rPr>
                <w:rStyle w:val="IndexLink"/>
              </w:rPr>
              <w:t>191</w:t>
            </w:r>
          </w:hyperlink>
        </w:p>
        <w:p>
          <w:pPr>
            <w:pStyle w:val="Contents6"/>
            <w:tabs>
              <w:tab w:val="clear" w:pos="7609"/>
              <w:tab w:val="right" w:pos="9026" w:leader="dot"/>
            </w:tabs>
            <w:rPr/>
          </w:pPr>
          <w:hyperlink w:anchor="__RefHeading___Toc12930286_2142443653">
            <w:r>
              <w:rPr>
                <w:webHidden/>
                <w:rStyle w:val="IndexLink"/>
                <w:rtl w:val="true"/>
              </w:rPr>
              <w:t>صلاة الكسوف</w:t>
            </w:r>
            <w:r>
              <w:rPr>
                <w:rStyle w:val="IndexLink"/>
                <w:rtl w:val="true"/>
              </w:rPr>
              <w:tab/>
            </w:r>
            <w:r>
              <w:rPr>
                <w:rStyle w:val="IndexLink"/>
              </w:rPr>
              <w:t>192</w:t>
            </w:r>
          </w:hyperlink>
        </w:p>
        <w:p>
          <w:pPr>
            <w:pStyle w:val="Contents6"/>
            <w:tabs>
              <w:tab w:val="clear" w:pos="7609"/>
              <w:tab w:val="right" w:pos="9026" w:leader="dot"/>
            </w:tabs>
            <w:rPr/>
          </w:pPr>
          <w:hyperlink w:anchor="__RefHeading___Toc12930288_2142443653">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12930290_2142443653">
            <w:r>
              <w:rPr>
                <w:webHidden/>
                <w:rStyle w:val="IndexLink"/>
                <w:rtl w:val="true"/>
              </w:rPr>
              <w:t xml:space="preserve">والأحكام فيها اثنان </w:t>
            </w:r>
            <w:r>
              <w:rPr>
                <w:rStyle w:val="IndexLink"/>
                <w:rtl w:val="true"/>
              </w:rPr>
              <w:t>:</w:t>
              <w:tab/>
            </w:r>
            <w:r>
              <w:rPr>
                <w:rStyle w:val="IndexLink"/>
              </w:rPr>
              <w:t>197</w:t>
            </w:r>
          </w:hyperlink>
        </w:p>
        <w:p>
          <w:pPr>
            <w:pStyle w:val="Contents6"/>
            <w:tabs>
              <w:tab w:val="clear" w:pos="7609"/>
              <w:tab w:val="right" w:pos="9026" w:leader="dot"/>
            </w:tabs>
            <w:rPr/>
          </w:pPr>
          <w:hyperlink w:anchor="__RefHeading___Toc12930292_2142443653">
            <w:r>
              <w:rPr>
                <w:webHidden/>
                <w:rStyle w:val="IndexLink"/>
                <w:rtl w:val="true"/>
              </w:rPr>
              <w:t>صلاة الجنائز</w:t>
            </w:r>
            <w:r>
              <w:rPr>
                <w:rStyle w:val="IndexLink"/>
                <w:rtl w:val="true"/>
              </w:rPr>
              <w:tab/>
            </w:r>
            <w:r>
              <w:rPr>
                <w:rStyle w:val="IndexLink"/>
              </w:rPr>
              <w:t>198</w:t>
            </w:r>
          </w:hyperlink>
        </w:p>
        <w:p>
          <w:pPr>
            <w:pStyle w:val="Contents5"/>
            <w:tabs>
              <w:tab w:val="clear" w:pos="7892"/>
              <w:tab w:val="right" w:pos="9026" w:leader="dot"/>
            </w:tabs>
            <w:rPr/>
          </w:pPr>
          <w:hyperlink w:anchor="__RefHeading___Toc12930294_2142443653">
            <w:r>
              <w:rPr>
                <w:webHidden/>
                <w:rStyle w:val="IndexLink"/>
                <w:rtl w:val="true"/>
              </w:rPr>
              <w:t xml:space="preserve">وأما المندوبات </w:t>
            </w:r>
            <w:r>
              <w:rPr>
                <w:rStyle w:val="IndexLink"/>
                <w:rtl w:val="true"/>
              </w:rPr>
              <w:t>:</w:t>
              <w:tab/>
            </w:r>
            <w:r>
              <w:rPr>
                <w:rStyle w:val="IndexLink"/>
              </w:rPr>
              <w:t>202</w:t>
            </w:r>
          </w:hyperlink>
        </w:p>
        <w:p>
          <w:pPr>
            <w:pStyle w:val="Contents6"/>
            <w:tabs>
              <w:tab w:val="clear" w:pos="7609"/>
              <w:tab w:val="right" w:pos="9026" w:leader="dot"/>
            </w:tabs>
            <w:rPr/>
          </w:pPr>
          <w:hyperlink w:anchor="__RefHeading___Toc12930296_2142443653">
            <w:r>
              <w:rPr>
                <w:webHidden/>
                <w:rStyle w:val="IndexLink"/>
                <w:rtl w:val="true"/>
              </w:rPr>
              <w:t xml:space="preserve">( </w:t>
            </w:r>
            <w:r>
              <w:rPr>
                <w:rStyle w:val="IndexLink"/>
                <w:rtl w:val="true"/>
              </w:rPr>
              <w:t xml:space="preserve">فمنها </w:t>
            </w:r>
            <w:r>
              <w:rPr>
                <w:rStyle w:val="IndexLink"/>
                <w:rtl w:val="true"/>
              </w:rPr>
              <w:t xml:space="preserve">) </w:t>
            </w:r>
            <w:r>
              <w:rPr>
                <w:rStyle w:val="IndexLink"/>
                <w:rtl w:val="true"/>
              </w:rPr>
              <w:t xml:space="preserve">صلاة الاستسقاء </w:t>
            </w:r>
            <w:r>
              <w:rPr>
                <w:rStyle w:val="IndexLink"/>
                <w:rtl w:val="true"/>
              </w:rPr>
              <w:t xml:space="preserve">: </w:t>
            </w:r>
            <w:r>
              <w:rPr>
                <w:rStyle w:val="IndexLink"/>
                <w:rtl w:val="true"/>
              </w:rPr>
              <w:t>وهي مستحبة مع الجدب</w:t>
            </w:r>
            <w:r>
              <w:rPr>
                <w:rStyle w:val="IndexLink"/>
                <w:rtl w:val="true"/>
              </w:rPr>
              <w:t>.</w:t>
              <w:tab/>
            </w:r>
            <w:r>
              <w:rPr>
                <w:rStyle w:val="IndexLink"/>
              </w:rPr>
              <w:t>202</w:t>
            </w:r>
          </w:hyperlink>
        </w:p>
        <w:p>
          <w:pPr>
            <w:pStyle w:val="Contents6"/>
            <w:tabs>
              <w:tab w:val="clear" w:pos="7609"/>
              <w:tab w:val="right" w:pos="9026" w:leader="dot"/>
            </w:tabs>
            <w:rPr/>
          </w:pPr>
          <w:hyperlink w:anchor="__RefHeading___Toc12930298_2142443653">
            <w:r>
              <w:rPr>
                <w:webHidden/>
                <w:rStyle w:val="IndexLink"/>
                <w:rtl w:val="true"/>
              </w:rPr>
              <w:t xml:space="preserve">( </w:t>
            </w:r>
            <w:r>
              <w:rPr>
                <w:rStyle w:val="IndexLink"/>
                <w:rtl w:val="true"/>
              </w:rPr>
              <w:t xml:space="preserve">ومنها </w:t>
            </w:r>
            <w:r>
              <w:rPr>
                <w:rStyle w:val="IndexLink"/>
                <w:rtl w:val="true"/>
              </w:rPr>
              <w:t xml:space="preserve">) : </w:t>
            </w:r>
            <w:r>
              <w:rPr>
                <w:rStyle w:val="IndexLink"/>
                <w:rtl w:val="true"/>
              </w:rPr>
              <w:t xml:space="preserve">نافلة شهر رمضان </w:t>
            </w:r>
            <w:r>
              <w:rPr>
                <w:rStyle w:val="IndexLink"/>
                <w:rtl w:val="true"/>
              </w:rPr>
              <w:t>:</w:t>
              <w:tab/>
            </w:r>
            <w:r>
              <w:rPr>
                <w:rStyle w:val="IndexLink"/>
              </w:rPr>
              <w:t>203</w:t>
            </w:r>
          </w:hyperlink>
        </w:p>
        <w:p>
          <w:pPr>
            <w:pStyle w:val="Contents6"/>
            <w:tabs>
              <w:tab w:val="clear" w:pos="7609"/>
              <w:tab w:val="right" w:pos="9026" w:leader="dot"/>
            </w:tabs>
            <w:rPr/>
          </w:pPr>
          <w:hyperlink w:anchor="__RefHeading___Toc12930300_2142443653">
            <w:r>
              <w:rPr>
                <w:webHidden/>
                <w:rStyle w:val="IndexLink"/>
                <w:rtl w:val="true"/>
              </w:rPr>
              <w:t xml:space="preserve">( </w:t>
            </w:r>
            <w:r>
              <w:rPr>
                <w:rStyle w:val="IndexLink"/>
                <w:rtl w:val="true"/>
              </w:rPr>
              <w:t xml:space="preserve">ومنها </w:t>
            </w:r>
            <w:r>
              <w:rPr>
                <w:rStyle w:val="IndexLink"/>
                <w:rtl w:val="true"/>
              </w:rPr>
              <w:t xml:space="preserve">) </w:t>
            </w:r>
            <w:r>
              <w:rPr>
                <w:rStyle w:val="IndexLink"/>
                <w:rtl w:val="true"/>
              </w:rPr>
              <w:t xml:space="preserve">صلاة ليلة الفطر </w:t>
            </w:r>
            <w:r>
              <w:rPr>
                <w:rStyle w:val="IndexLink"/>
                <w:rtl w:val="true"/>
              </w:rPr>
              <w:t>:</w:t>
              <w:tab/>
            </w:r>
            <w:r>
              <w:rPr>
                <w:rStyle w:val="IndexLink"/>
              </w:rPr>
              <w:t>204</w:t>
            </w:r>
          </w:hyperlink>
        </w:p>
        <w:p>
          <w:pPr>
            <w:pStyle w:val="Contents6"/>
            <w:tabs>
              <w:tab w:val="clear" w:pos="7609"/>
              <w:tab w:val="right" w:pos="9026" w:leader="dot"/>
            </w:tabs>
            <w:rPr/>
          </w:pPr>
          <w:hyperlink w:anchor="__RefHeading___Toc12930302_2142443653">
            <w:r>
              <w:rPr>
                <w:webHidden/>
                <w:rStyle w:val="IndexLink"/>
                <w:rtl w:val="true"/>
              </w:rPr>
              <w:t xml:space="preserve">( </w:t>
            </w:r>
            <w:r>
              <w:rPr>
                <w:rStyle w:val="IndexLink"/>
                <w:rtl w:val="true"/>
              </w:rPr>
              <w:t xml:space="preserve">ومنها </w:t>
            </w:r>
            <w:r>
              <w:rPr>
                <w:rStyle w:val="IndexLink"/>
                <w:rtl w:val="true"/>
              </w:rPr>
              <w:t xml:space="preserve">) </w:t>
            </w:r>
            <w:r>
              <w:rPr>
                <w:rStyle w:val="IndexLink"/>
                <w:rtl w:val="true"/>
              </w:rPr>
              <w:t xml:space="preserve">صلاة يوم الغدير </w:t>
            </w:r>
            <w:r>
              <w:rPr>
                <w:rStyle w:val="IndexLink"/>
                <w:rtl w:val="true"/>
              </w:rPr>
              <w:t>:</w:t>
              <w:tab/>
            </w:r>
            <w:r>
              <w:rPr>
                <w:rStyle w:val="IndexLink"/>
              </w:rPr>
              <w:t>204</w:t>
            </w:r>
          </w:hyperlink>
        </w:p>
        <w:p>
          <w:pPr>
            <w:pStyle w:val="Contents6"/>
            <w:tabs>
              <w:tab w:val="clear" w:pos="7609"/>
              <w:tab w:val="right" w:pos="9026" w:leader="dot"/>
            </w:tabs>
            <w:rPr/>
          </w:pPr>
          <w:hyperlink w:anchor="__RefHeading___Toc12930304_2142443653">
            <w:r>
              <w:rPr>
                <w:webHidden/>
                <w:rStyle w:val="IndexLink"/>
                <w:rtl w:val="true"/>
              </w:rPr>
              <w:t xml:space="preserve">( </w:t>
            </w:r>
            <w:r>
              <w:rPr>
                <w:rStyle w:val="IndexLink"/>
                <w:rtl w:val="true"/>
              </w:rPr>
              <w:t xml:space="preserve">ومنها </w:t>
            </w:r>
            <w:r>
              <w:rPr>
                <w:rStyle w:val="IndexLink"/>
                <w:rtl w:val="true"/>
              </w:rPr>
              <w:t xml:space="preserve">) </w:t>
            </w:r>
            <w:r>
              <w:rPr>
                <w:rStyle w:val="IndexLink"/>
                <w:rtl w:val="true"/>
              </w:rPr>
              <w:t xml:space="preserve">صلاة ليلة النصف من شعبان </w:t>
            </w:r>
            <w:r>
              <w:rPr>
                <w:rStyle w:val="IndexLink"/>
                <w:rtl w:val="true"/>
              </w:rPr>
              <w:t>:</w:t>
              <w:tab/>
            </w:r>
            <w:r>
              <w:rPr>
                <w:rStyle w:val="IndexLink"/>
              </w:rPr>
              <w:t>204</w:t>
            </w:r>
          </w:hyperlink>
        </w:p>
        <w:p>
          <w:pPr>
            <w:pStyle w:val="Contents6"/>
            <w:tabs>
              <w:tab w:val="clear" w:pos="7609"/>
              <w:tab w:val="right" w:pos="9026" w:leader="dot"/>
            </w:tabs>
            <w:rPr/>
          </w:pPr>
          <w:hyperlink w:anchor="__RefHeading___Toc12930306_2142443653">
            <w:r>
              <w:rPr>
                <w:webHidden/>
                <w:rStyle w:val="IndexLink"/>
                <w:rtl w:val="true"/>
              </w:rPr>
              <w:t xml:space="preserve">( </w:t>
            </w:r>
            <w:r>
              <w:rPr>
                <w:rStyle w:val="IndexLink"/>
                <w:rtl w:val="true"/>
              </w:rPr>
              <w:t xml:space="preserve">ومنها </w:t>
            </w:r>
            <w:r>
              <w:rPr>
                <w:rStyle w:val="IndexLink"/>
                <w:rtl w:val="true"/>
              </w:rPr>
              <w:t xml:space="preserve">) </w:t>
            </w:r>
            <w:r>
              <w:rPr>
                <w:rStyle w:val="IndexLink"/>
                <w:rtl w:val="true"/>
              </w:rPr>
              <w:t xml:space="preserve">صلاة ليلة المبعث ويومها </w:t>
            </w:r>
            <w:r>
              <w:rPr>
                <w:rStyle w:val="IndexLink"/>
                <w:rtl w:val="true"/>
              </w:rPr>
              <w:t>:</w:t>
              <w:tab/>
            </w:r>
            <w:r>
              <w:rPr>
                <w:rStyle w:val="IndexLink"/>
              </w:rPr>
              <w:t>204</w:t>
            </w:r>
          </w:hyperlink>
        </w:p>
        <w:p>
          <w:pPr>
            <w:pStyle w:val="Contents4"/>
            <w:tabs>
              <w:tab w:val="clear" w:pos="8176"/>
              <w:tab w:val="right" w:pos="9026" w:leader="dot"/>
            </w:tabs>
            <w:rPr/>
          </w:pPr>
          <w:hyperlink w:anchor="__RefHeading___Toc12930308_2142443653">
            <w:r>
              <w:rPr>
                <w:webHidden/>
                <w:rStyle w:val="IndexLink"/>
                <w:rtl w:val="true"/>
              </w:rPr>
              <w:t xml:space="preserve">( </w:t>
            </w:r>
            <w:r>
              <w:rPr>
                <w:rStyle w:val="IndexLink"/>
                <w:rtl w:val="true"/>
              </w:rPr>
              <w:t xml:space="preserve">المقصد الثالث </w:t>
            </w:r>
            <w:r>
              <w:rPr>
                <w:rStyle w:val="IndexLink"/>
                <w:rtl w:val="true"/>
              </w:rPr>
              <w:t xml:space="preserve">) </w:t>
            </w:r>
            <w:r>
              <w:rPr>
                <w:rStyle w:val="IndexLink"/>
                <w:rtl w:val="true"/>
              </w:rPr>
              <w:t xml:space="preserve">في التوابع </w:t>
            </w:r>
            <w:r>
              <w:rPr>
                <w:rStyle w:val="IndexLink"/>
                <w:rtl w:val="true"/>
              </w:rPr>
              <w:t xml:space="preserve">: </w:t>
            </w:r>
            <w:r>
              <w:rPr>
                <w:rStyle w:val="IndexLink"/>
                <w:rtl w:val="true"/>
              </w:rPr>
              <w:t xml:space="preserve">وهي خمسة </w:t>
            </w:r>
            <w:r>
              <w:rPr>
                <w:rStyle w:val="IndexLink"/>
                <w:rtl w:val="true"/>
              </w:rPr>
              <w:t>:</w:t>
              <w:tab/>
            </w:r>
            <w:r>
              <w:rPr>
                <w:rStyle w:val="IndexLink"/>
              </w:rPr>
              <w:t>205</w:t>
            </w:r>
          </w:hyperlink>
        </w:p>
        <w:p>
          <w:pPr>
            <w:pStyle w:val="Contents5"/>
            <w:tabs>
              <w:tab w:val="clear" w:pos="7892"/>
              <w:tab w:val="right" w:pos="9026" w:leader="dot"/>
            </w:tabs>
            <w:rPr/>
          </w:pPr>
          <w:hyperlink w:anchor="__RefHeading___Toc12930310_2142443653">
            <w:r>
              <w:rPr>
                <w:webHidden/>
                <w:rStyle w:val="IndexLink"/>
                <w:rtl w:val="true"/>
              </w:rPr>
              <w:t xml:space="preserve">( </w:t>
            </w:r>
            <w:r>
              <w:rPr>
                <w:rStyle w:val="IndexLink"/>
                <w:rtl w:val="true"/>
              </w:rPr>
              <w:t xml:space="preserve">الأول </w:t>
            </w:r>
            <w:r>
              <w:rPr>
                <w:rStyle w:val="IndexLink"/>
                <w:rtl w:val="true"/>
              </w:rPr>
              <w:t xml:space="preserve">) </w:t>
            </w:r>
            <w:r>
              <w:rPr>
                <w:rStyle w:val="IndexLink"/>
                <w:rtl w:val="true"/>
              </w:rPr>
              <w:t xml:space="preserve">في الخلل الواقع في الصلاة </w:t>
            </w:r>
            <w:r>
              <w:rPr>
                <w:rStyle w:val="IndexLink"/>
                <w:rtl w:val="true"/>
              </w:rPr>
              <w:t>:</w:t>
              <w:tab/>
            </w:r>
            <w:r>
              <w:rPr>
                <w:rStyle w:val="IndexLink"/>
              </w:rPr>
              <w:t>205</w:t>
            </w:r>
          </w:hyperlink>
        </w:p>
        <w:p>
          <w:pPr>
            <w:pStyle w:val="Contents5"/>
            <w:tabs>
              <w:tab w:val="clear" w:pos="7892"/>
              <w:tab w:val="right" w:pos="9026" w:leader="dot"/>
            </w:tabs>
            <w:rPr/>
          </w:pPr>
          <w:hyperlink w:anchor="__RefHeading___Toc12930312_2142443653">
            <w:r>
              <w:rPr>
                <w:webHidden/>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 xml:space="preserve">في القضاء </w:t>
            </w:r>
            <w:r>
              <w:rPr>
                <w:rStyle w:val="IndexLink"/>
                <w:rtl w:val="true"/>
              </w:rPr>
              <w:t>:</w:t>
              <w:tab/>
            </w:r>
            <w:r>
              <w:rPr>
                <w:rStyle w:val="IndexLink"/>
              </w:rPr>
              <w:t>212</w:t>
            </w:r>
          </w:hyperlink>
        </w:p>
        <w:p>
          <w:pPr>
            <w:pStyle w:val="Contents5"/>
            <w:tabs>
              <w:tab w:val="clear" w:pos="7892"/>
              <w:tab w:val="right" w:pos="9026" w:leader="dot"/>
            </w:tabs>
            <w:rPr/>
          </w:pPr>
          <w:hyperlink w:anchor="__RefHeading___Toc12930314_2142443653">
            <w:r>
              <w:rPr>
                <w:webHidden/>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 xml:space="preserve">في الجماعة </w:t>
            </w:r>
            <w:r>
              <w:rPr>
                <w:rStyle w:val="IndexLink"/>
                <w:rtl w:val="true"/>
              </w:rPr>
              <w:t>:</w:t>
              <w:tab/>
            </w:r>
            <w:r>
              <w:rPr>
                <w:rStyle w:val="IndexLink"/>
              </w:rPr>
              <w:t>213</w:t>
            </w:r>
          </w:hyperlink>
        </w:p>
        <w:p>
          <w:pPr>
            <w:pStyle w:val="Contents6"/>
            <w:tabs>
              <w:tab w:val="clear" w:pos="7609"/>
              <w:tab w:val="right" w:pos="9026" w:leader="dot"/>
            </w:tabs>
            <w:rPr/>
          </w:pPr>
          <w:hyperlink w:anchor="__RefHeading___Toc12930316_2142443653">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2930318_2142443653">
            <w:r>
              <w:rPr>
                <w:webHidden/>
                <w:rStyle w:val="IndexLink"/>
                <w:rtl w:val="true"/>
              </w:rPr>
              <w:t>خاتمة</w:t>
            </w:r>
            <w:r>
              <w:rPr>
                <w:rStyle w:val="IndexLink"/>
                <w:rtl w:val="true"/>
              </w:rPr>
              <w:tab/>
            </w:r>
            <w:r>
              <w:rPr>
                <w:rStyle w:val="IndexLink"/>
              </w:rPr>
              <w:t>224</w:t>
            </w:r>
          </w:hyperlink>
        </w:p>
        <w:p>
          <w:pPr>
            <w:pStyle w:val="Contents5"/>
            <w:tabs>
              <w:tab w:val="clear" w:pos="7892"/>
              <w:tab w:val="right" w:pos="9026" w:leader="dot"/>
            </w:tabs>
            <w:rPr/>
          </w:pPr>
          <w:hyperlink w:anchor="__RefHeading___Toc12930320_2142443653">
            <w:r>
              <w:rPr>
                <w:webHidden/>
                <w:rStyle w:val="IndexLink"/>
                <w:rtl w:val="true"/>
              </w:rPr>
              <w:t xml:space="preserve">( </w:t>
            </w:r>
            <w:r>
              <w:rPr>
                <w:rStyle w:val="IndexLink"/>
                <w:rtl w:val="true"/>
              </w:rPr>
              <w:t xml:space="preserve">الرابع </w:t>
            </w:r>
            <w:r>
              <w:rPr>
                <w:rStyle w:val="IndexLink"/>
                <w:rtl w:val="true"/>
              </w:rPr>
              <w:t xml:space="preserve">) </w:t>
            </w:r>
            <w:r>
              <w:rPr>
                <w:rStyle w:val="IndexLink"/>
                <w:rtl w:val="true"/>
              </w:rPr>
              <w:t xml:space="preserve">في صلاة الخوف </w:t>
            </w:r>
            <w:r>
              <w:rPr>
                <w:rStyle w:val="IndexLink"/>
                <w:rtl w:val="true"/>
              </w:rPr>
              <w:t>:</w:t>
              <w:tab/>
            </w:r>
            <w:r>
              <w:rPr>
                <w:rStyle w:val="IndexLink"/>
              </w:rPr>
              <w:t>224</w:t>
            </w:r>
          </w:hyperlink>
        </w:p>
        <w:p>
          <w:pPr>
            <w:pStyle w:val="Contents6"/>
            <w:tabs>
              <w:tab w:val="clear" w:pos="7609"/>
              <w:tab w:val="right" w:pos="9026" w:leader="dot"/>
            </w:tabs>
            <w:rPr/>
          </w:pPr>
          <w:hyperlink w:anchor="__RefHeading___Toc12930322_2142443653">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12930324_2142443653">
            <w:r>
              <w:rPr>
                <w:webHidden/>
                <w:rStyle w:val="IndexLink"/>
                <w:rtl w:val="true"/>
              </w:rPr>
              <w:t>وهنا مسائل</w:t>
            </w:r>
            <w:r>
              <w:rPr>
                <w:rStyle w:val="IndexLink"/>
                <w:rtl w:val="true"/>
              </w:rPr>
              <w:tab/>
            </w:r>
            <w:r>
              <w:rPr>
                <w:rStyle w:val="IndexLink"/>
              </w:rPr>
              <w:t>227</w:t>
            </w:r>
          </w:hyperlink>
        </w:p>
        <w:p>
          <w:pPr>
            <w:pStyle w:val="Contents5"/>
            <w:tabs>
              <w:tab w:val="clear" w:pos="7892"/>
              <w:tab w:val="right" w:pos="9026" w:leader="dot"/>
            </w:tabs>
            <w:rPr/>
          </w:pPr>
          <w:hyperlink w:anchor="__RefHeading___Toc12930326_2142443653">
            <w:r>
              <w:rPr>
                <w:webHidden/>
                <w:rStyle w:val="IndexLink"/>
                <w:rtl w:val="true"/>
              </w:rPr>
              <w:t xml:space="preserve">( </w:t>
            </w:r>
            <w:r>
              <w:rPr>
                <w:rStyle w:val="IndexLink"/>
                <w:rtl w:val="true"/>
              </w:rPr>
              <w:t xml:space="preserve">الخامس </w:t>
            </w:r>
            <w:r>
              <w:rPr>
                <w:rStyle w:val="IndexLink"/>
                <w:rtl w:val="true"/>
              </w:rPr>
              <w:t xml:space="preserve">) </w:t>
            </w:r>
            <w:r>
              <w:rPr>
                <w:rStyle w:val="IndexLink"/>
                <w:rtl w:val="true"/>
              </w:rPr>
              <w:t xml:space="preserve">في صلاة المسافر </w:t>
            </w:r>
            <w:r>
              <w:rPr>
                <w:rStyle w:val="IndexLink"/>
                <w:rtl w:val="true"/>
              </w:rPr>
              <w:t>:</w:t>
              <w:tab/>
            </w:r>
            <w:r>
              <w:rPr>
                <w:rStyle w:val="IndexLink"/>
              </w:rPr>
              <w:t>227</w:t>
            </w:r>
          </w:hyperlink>
        </w:p>
        <w:p>
          <w:pPr>
            <w:pStyle w:val="Contents2"/>
            <w:tabs>
              <w:tab w:val="clear" w:pos="8743"/>
              <w:tab w:val="right" w:pos="9026" w:leader="dot"/>
            </w:tabs>
            <w:rPr/>
          </w:pPr>
          <w:hyperlink w:anchor="__RefHeading___Toc12930328_2142443653">
            <w:r>
              <w:rPr>
                <w:webHidden/>
                <w:rStyle w:val="IndexLink"/>
                <w:rtl w:val="true"/>
              </w:rPr>
              <w:t>كتاب الزكاة</w:t>
            </w:r>
            <w:r>
              <w:rPr>
                <w:rStyle w:val="IndexLink"/>
                <w:rtl w:val="true"/>
              </w:rPr>
              <w:tab/>
            </w:r>
            <w:r>
              <w:rPr>
                <w:rStyle w:val="IndexLink"/>
              </w:rPr>
              <w:t>238</w:t>
            </w:r>
          </w:hyperlink>
        </w:p>
        <w:p>
          <w:pPr>
            <w:pStyle w:val="Contents3"/>
            <w:tabs>
              <w:tab w:val="clear" w:pos="8459"/>
              <w:tab w:val="right" w:pos="9026" w:leader="dot"/>
            </w:tabs>
            <w:rPr/>
          </w:pPr>
          <w:hyperlink w:anchor="__RefHeading___Toc12930330_2142443653">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12930332_2142443653">
            <w:r>
              <w:rPr>
                <w:webHidden/>
                <w:rStyle w:val="IndexLink"/>
                <w:rtl w:val="true"/>
              </w:rPr>
              <w:t xml:space="preserve">الأول </w:t>
            </w:r>
            <w:r>
              <w:rPr>
                <w:rStyle w:val="IndexLink"/>
                <w:rtl w:val="true"/>
              </w:rPr>
              <w:t xml:space="preserve">: </w:t>
            </w:r>
            <w:r>
              <w:rPr>
                <w:rStyle w:val="IndexLink"/>
                <w:rtl w:val="true"/>
              </w:rPr>
              <w:t>زكاة المال</w:t>
            </w:r>
            <w:r>
              <w:rPr>
                <w:rStyle w:val="IndexLink"/>
                <w:rtl w:val="true"/>
              </w:rPr>
              <w:tab/>
            </w:r>
            <w:r>
              <w:rPr>
                <w:rStyle w:val="IndexLink"/>
              </w:rPr>
              <w:t>239</w:t>
            </w:r>
          </w:hyperlink>
        </w:p>
        <w:p>
          <w:pPr>
            <w:pStyle w:val="Contents4"/>
            <w:tabs>
              <w:tab w:val="clear" w:pos="8176"/>
              <w:tab w:val="right" w:pos="9026" w:leader="dot"/>
            </w:tabs>
            <w:rPr/>
          </w:pPr>
          <w:hyperlink w:anchor="__RefHeading___Toc12930334_2142443653">
            <w:r>
              <w:rPr>
                <w:webHidden/>
                <w:rStyle w:val="IndexLink"/>
                <w:rtl w:val="true"/>
              </w:rPr>
              <w:t xml:space="preserve">وأركانها أربعة </w:t>
            </w:r>
            <w:r>
              <w:rPr>
                <w:rStyle w:val="IndexLink"/>
                <w:rtl w:val="true"/>
              </w:rPr>
              <w:t>:</w:t>
              <w:tab/>
            </w:r>
            <w:r>
              <w:rPr>
                <w:rStyle w:val="IndexLink"/>
              </w:rPr>
              <w:t>239</w:t>
            </w:r>
          </w:hyperlink>
        </w:p>
        <w:p>
          <w:pPr>
            <w:pStyle w:val="Contents5"/>
            <w:tabs>
              <w:tab w:val="clear" w:pos="7892"/>
              <w:tab w:val="right" w:pos="9026" w:leader="dot"/>
            </w:tabs>
            <w:rPr/>
          </w:pPr>
          <w:hyperlink w:anchor="__RefHeading___Toc12930336_2142443653">
            <w:r>
              <w:rPr>
                <w:webHidden/>
                <w:rStyle w:val="IndexLink"/>
                <w:rtl w:val="true"/>
              </w:rPr>
              <w:t xml:space="preserve">الأول من تجب عليه </w:t>
            </w:r>
            <w:r>
              <w:rPr>
                <w:rStyle w:val="IndexLink"/>
                <w:rtl w:val="true"/>
              </w:rPr>
              <w:t>:</w:t>
              <w:tab/>
            </w:r>
            <w:r>
              <w:rPr>
                <w:rStyle w:val="IndexLink"/>
              </w:rPr>
              <w:t>239</w:t>
            </w:r>
          </w:hyperlink>
        </w:p>
        <w:p>
          <w:pPr>
            <w:pStyle w:val="Contents5"/>
            <w:tabs>
              <w:tab w:val="clear" w:pos="7892"/>
              <w:tab w:val="right" w:pos="9026" w:leader="dot"/>
            </w:tabs>
            <w:rPr/>
          </w:pPr>
          <w:hyperlink w:anchor="__RefHeading___Toc12930338_2142443653">
            <w:r>
              <w:rPr>
                <w:webHidden/>
                <w:rStyle w:val="IndexLink"/>
                <w:rtl w:val="true"/>
              </w:rPr>
              <w:t xml:space="preserve">الثاني فيما تجب فيه وما تستحب </w:t>
            </w:r>
            <w:r>
              <w:rPr>
                <w:rStyle w:val="IndexLink"/>
                <w:rtl w:val="true"/>
              </w:rPr>
              <w:t>:</w:t>
              <w:tab/>
            </w:r>
            <w:r>
              <w:rPr>
                <w:rStyle w:val="IndexLink"/>
              </w:rPr>
              <w:t>241</w:t>
            </w:r>
          </w:hyperlink>
        </w:p>
        <w:p>
          <w:pPr>
            <w:pStyle w:val="Contents6"/>
            <w:tabs>
              <w:tab w:val="clear" w:pos="7609"/>
              <w:tab w:val="right" w:pos="9026" w:leader="dot"/>
            </w:tabs>
            <w:rPr/>
          </w:pPr>
          <w:hyperlink w:anchor="__RefHeading___Toc12930340_2142443653">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2930342_2142443653">
            <w:r>
              <w:rPr>
                <w:webHidden/>
                <w:rStyle w:val="IndexLink"/>
                <w:rtl w:val="true"/>
              </w:rPr>
              <w:t>القول في زكاة الأنعام</w:t>
            </w:r>
            <w:r>
              <w:rPr>
                <w:rStyle w:val="IndexLink"/>
                <w:rtl w:val="true"/>
              </w:rPr>
              <w:tab/>
            </w:r>
            <w:r>
              <w:rPr>
                <w:rStyle w:val="IndexLink"/>
              </w:rPr>
              <w:t>243</w:t>
            </w:r>
          </w:hyperlink>
        </w:p>
        <w:p>
          <w:pPr>
            <w:pStyle w:val="Contents6"/>
            <w:tabs>
              <w:tab w:val="clear" w:pos="7609"/>
              <w:tab w:val="right" w:pos="9026" w:leader="dot"/>
            </w:tabs>
            <w:rPr/>
          </w:pPr>
          <w:hyperlink w:anchor="__RefHeading___Toc12930344_2142443653">
            <w:r>
              <w:rPr>
                <w:webHidden/>
                <w:rStyle w:val="IndexLink"/>
                <w:rtl w:val="true"/>
              </w:rPr>
              <w:t>اشارة</w:t>
            </w:r>
            <w:r>
              <w:rPr>
                <w:rStyle w:val="IndexLink"/>
                <w:rtl w:val="true"/>
              </w:rPr>
              <w:tab/>
            </w:r>
            <w:r>
              <w:rPr>
                <w:rStyle w:val="IndexLink"/>
              </w:rPr>
              <w:t>243</w:t>
            </w:r>
          </w:hyperlink>
        </w:p>
        <w:p>
          <w:pPr>
            <w:pStyle w:val="Contents6"/>
            <w:tabs>
              <w:tab w:val="clear" w:pos="7609"/>
              <w:tab w:val="right" w:pos="9026" w:leader="dot"/>
            </w:tabs>
            <w:rPr/>
          </w:pPr>
          <w:hyperlink w:anchor="__RefHeading___Toc12930346_2142443653">
            <w:r>
              <w:rPr>
                <w:webHidden/>
                <w:rStyle w:val="IndexLink"/>
                <w:rtl w:val="true"/>
              </w:rPr>
              <w:t xml:space="preserve">والشرائط أربعة </w:t>
            </w:r>
            <w:r>
              <w:rPr>
                <w:rStyle w:val="IndexLink"/>
                <w:rtl w:val="true"/>
              </w:rPr>
              <w:t>:</w:t>
              <w:tab/>
            </w:r>
            <w:r>
              <w:rPr>
                <w:rStyle w:val="IndexLink"/>
              </w:rPr>
              <w:t>243</w:t>
            </w:r>
          </w:hyperlink>
        </w:p>
        <w:p>
          <w:pPr>
            <w:pStyle w:val="Contents6"/>
            <w:tabs>
              <w:tab w:val="clear" w:pos="7609"/>
              <w:tab w:val="right" w:pos="9026" w:leader="dot"/>
            </w:tabs>
            <w:rPr/>
          </w:pPr>
          <w:hyperlink w:anchor="__RefHeading___Toc12930348_2142443653">
            <w:r>
              <w:rPr>
                <w:webHidden/>
                <w:rStyle w:val="IndexLink"/>
                <w:rtl w:val="true"/>
              </w:rPr>
              <w:t xml:space="preserve">وأما اللواحق فمسائل </w:t>
            </w:r>
            <w:r>
              <w:rPr>
                <w:rStyle w:val="IndexLink"/>
                <w:rtl w:val="true"/>
              </w:rPr>
              <w:t>:</w:t>
              <w:tab/>
            </w:r>
            <w:r>
              <w:rPr>
                <w:rStyle w:val="IndexLink"/>
              </w:rPr>
              <w:t>245</w:t>
            </w:r>
          </w:hyperlink>
        </w:p>
        <w:p>
          <w:pPr>
            <w:pStyle w:val="Contents6"/>
            <w:tabs>
              <w:tab w:val="clear" w:pos="7609"/>
              <w:tab w:val="right" w:pos="9026" w:leader="dot"/>
            </w:tabs>
            <w:rPr/>
          </w:pPr>
          <w:hyperlink w:anchor="__RefHeading___Toc12930350_2142443653">
            <w:r>
              <w:rPr>
                <w:webHidden/>
                <w:rStyle w:val="IndexLink"/>
                <w:rtl w:val="true"/>
              </w:rPr>
              <w:t>القول في زكاة الذهب والفضة</w:t>
            </w:r>
            <w:r>
              <w:rPr>
                <w:rStyle w:val="IndexLink"/>
                <w:rtl w:val="true"/>
              </w:rPr>
              <w:tab/>
            </w:r>
            <w:r>
              <w:rPr>
                <w:rStyle w:val="IndexLink"/>
              </w:rPr>
              <w:t>249</w:t>
            </w:r>
          </w:hyperlink>
        </w:p>
        <w:p>
          <w:pPr>
            <w:pStyle w:val="Contents6"/>
            <w:tabs>
              <w:tab w:val="clear" w:pos="7609"/>
              <w:tab w:val="right" w:pos="9026" w:leader="dot"/>
            </w:tabs>
            <w:rPr/>
          </w:pPr>
          <w:hyperlink w:anchor="__RefHeading___Toc12930352_2142443653">
            <w:r>
              <w:rPr>
                <w:webHidden/>
                <w:rStyle w:val="IndexLink"/>
                <w:rtl w:val="true"/>
              </w:rPr>
              <w:t>القول في زكاة الغلات</w:t>
            </w:r>
            <w:r>
              <w:rPr>
                <w:rStyle w:val="IndexLink"/>
                <w:rtl w:val="true"/>
              </w:rPr>
              <w:tab/>
            </w:r>
            <w:r>
              <w:rPr>
                <w:rStyle w:val="IndexLink"/>
              </w:rPr>
              <w:t>254</w:t>
            </w:r>
          </w:hyperlink>
        </w:p>
        <w:p>
          <w:pPr>
            <w:pStyle w:val="Contents6"/>
            <w:tabs>
              <w:tab w:val="clear" w:pos="7609"/>
              <w:tab w:val="right" w:pos="9026" w:leader="dot"/>
            </w:tabs>
            <w:rPr/>
          </w:pPr>
          <w:hyperlink w:anchor="__RefHeading___Toc12930354_2142443653">
            <w:r>
              <w:rPr>
                <w:webHidden/>
                <w:rStyle w:val="IndexLink"/>
                <w:rtl w:val="true"/>
              </w:rPr>
              <w:t xml:space="preserve">القول فيما تستحب فيه </w:t>
            </w:r>
            <w:r>
              <w:rPr>
                <w:rStyle w:val="IndexLink"/>
                <w:rtl w:val="true"/>
              </w:rPr>
              <w:t>:</w:t>
              <w:tab/>
            </w:r>
            <w:r>
              <w:rPr>
                <w:rStyle w:val="IndexLink"/>
              </w:rPr>
              <w:t>256</w:t>
            </w:r>
          </w:hyperlink>
        </w:p>
        <w:p>
          <w:pPr>
            <w:pStyle w:val="Contents5"/>
            <w:tabs>
              <w:tab w:val="clear" w:pos="7892"/>
              <w:tab w:val="right" w:pos="9026" w:leader="dot"/>
            </w:tabs>
            <w:rPr/>
          </w:pPr>
          <w:hyperlink w:anchor="__RefHeading___Toc12930356_2142443653">
            <w:r>
              <w:rPr>
                <w:webHidden/>
                <w:rStyle w:val="IndexLink"/>
                <w:rtl w:val="true"/>
              </w:rPr>
              <w:t xml:space="preserve">الركن الثالث في وقت الوجوب </w:t>
            </w:r>
            <w:r>
              <w:rPr>
                <w:rStyle w:val="IndexLink"/>
                <w:rtl w:val="true"/>
              </w:rPr>
              <w:t>:</w:t>
              <w:tab/>
            </w:r>
            <w:r>
              <w:rPr>
                <w:rStyle w:val="IndexLink"/>
              </w:rPr>
              <w:t>256</w:t>
            </w:r>
          </w:hyperlink>
        </w:p>
        <w:p>
          <w:pPr>
            <w:pStyle w:val="Contents5"/>
            <w:tabs>
              <w:tab w:val="clear" w:pos="7892"/>
              <w:tab w:val="right" w:pos="9026" w:leader="dot"/>
            </w:tabs>
            <w:rPr/>
          </w:pPr>
          <w:hyperlink w:anchor="__RefHeading___Toc12930358_2142443653">
            <w:r>
              <w:rPr>
                <w:webHidden/>
                <w:rStyle w:val="IndexLink"/>
                <w:rtl w:val="true"/>
              </w:rPr>
              <w:t xml:space="preserve">الركن الرابع في المستحق </w:t>
            </w:r>
            <w:r>
              <w:rPr>
                <w:rStyle w:val="IndexLink"/>
                <w:rtl w:val="true"/>
              </w:rPr>
              <w:t>:</w:t>
              <w:tab/>
            </w:r>
            <w:r>
              <w:rPr>
                <w:rStyle w:val="IndexLink"/>
              </w:rPr>
              <w:t>258</w:t>
            </w:r>
          </w:hyperlink>
        </w:p>
        <w:p>
          <w:pPr>
            <w:pStyle w:val="Contents6"/>
            <w:tabs>
              <w:tab w:val="clear" w:pos="7609"/>
              <w:tab w:val="right" w:pos="9026" w:leader="dot"/>
            </w:tabs>
            <w:rPr/>
          </w:pPr>
          <w:hyperlink w:anchor="__RefHeading___Toc12930360_2142443653">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2930362_2142443653">
            <w:r>
              <w:rPr>
                <w:webHidden/>
                <w:rStyle w:val="IndexLink"/>
                <w:rtl w:val="true"/>
              </w:rPr>
              <w:t xml:space="preserve">أما الأصناف فثمانية </w:t>
            </w:r>
            <w:r>
              <w:rPr>
                <w:rStyle w:val="IndexLink"/>
                <w:rtl w:val="true"/>
              </w:rPr>
              <w:t>:</w:t>
              <w:tab/>
            </w:r>
            <w:r>
              <w:rPr>
                <w:rStyle w:val="IndexLink"/>
              </w:rPr>
              <w:t>259</w:t>
            </w:r>
          </w:hyperlink>
        </w:p>
        <w:p>
          <w:pPr>
            <w:pStyle w:val="Contents6"/>
            <w:tabs>
              <w:tab w:val="clear" w:pos="7609"/>
              <w:tab w:val="right" w:pos="9026" w:leader="dot"/>
            </w:tabs>
            <w:rPr/>
          </w:pPr>
          <w:hyperlink w:anchor="__RefHeading___Toc12930364_2142443653">
            <w:r>
              <w:rPr>
                <w:webHidden/>
                <w:rStyle w:val="IndexLink"/>
                <w:rtl w:val="true"/>
              </w:rPr>
              <w:t xml:space="preserve">وأما اللواحق فمسائل </w:t>
            </w:r>
            <w:r>
              <w:rPr>
                <w:rStyle w:val="IndexLink"/>
                <w:rtl w:val="true"/>
              </w:rPr>
              <w:t>:</w:t>
              <w:tab/>
            </w:r>
            <w:r>
              <w:rPr>
                <w:rStyle w:val="IndexLink"/>
              </w:rPr>
              <w:t>266</w:t>
            </w:r>
          </w:hyperlink>
        </w:p>
        <w:p>
          <w:pPr>
            <w:pStyle w:val="Contents3"/>
            <w:tabs>
              <w:tab w:val="clear" w:pos="8459"/>
              <w:tab w:val="right" w:pos="9026" w:leader="dot"/>
            </w:tabs>
            <w:rPr/>
          </w:pPr>
          <w:hyperlink w:anchor="__RefHeading___Toc12930366_2142443653">
            <w:r>
              <w:rPr>
                <w:webHidden/>
                <w:rStyle w:val="IndexLink"/>
                <w:rtl w:val="true"/>
              </w:rPr>
              <w:t>القسم الثاني في زكاة الفطرة</w:t>
            </w:r>
            <w:r>
              <w:rPr>
                <w:rStyle w:val="IndexLink"/>
                <w:rtl w:val="true"/>
              </w:rPr>
              <w:tab/>
            </w:r>
            <w:r>
              <w:rPr>
                <w:rStyle w:val="IndexLink"/>
              </w:rPr>
              <w:t>270</w:t>
            </w:r>
          </w:hyperlink>
        </w:p>
        <w:p>
          <w:pPr>
            <w:pStyle w:val="Contents4"/>
            <w:tabs>
              <w:tab w:val="clear" w:pos="8176"/>
              <w:tab w:val="right" w:pos="9026" w:leader="dot"/>
            </w:tabs>
            <w:rPr/>
          </w:pPr>
          <w:hyperlink w:anchor="__RefHeading___Toc12930368_2142443653">
            <w:r>
              <w:rPr>
                <w:webHidden/>
                <w:rStyle w:val="IndexLink"/>
                <w:rtl w:val="true"/>
              </w:rPr>
              <w:t xml:space="preserve">وأركانها أربعة </w:t>
            </w:r>
            <w:r>
              <w:rPr>
                <w:rStyle w:val="IndexLink"/>
                <w:rtl w:val="true"/>
              </w:rPr>
              <w:t>:</w:t>
              <w:tab/>
            </w:r>
            <w:r>
              <w:rPr>
                <w:rStyle w:val="IndexLink"/>
              </w:rPr>
              <w:t>270</w:t>
            </w:r>
          </w:hyperlink>
        </w:p>
        <w:p>
          <w:pPr>
            <w:pStyle w:val="Contents5"/>
            <w:tabs>
              <w:tab w:val="clear" w:pos="7892"/>
              <w:tab w:val="right" w:pos="9026" w:leader="dot"/>
            </w:tabs>
            <w:rPr/>
          </w:pPr>
          <w:hyperlink w:anchor="__RefHeading___Toc12930370_2142443653">
            <w:r>
              <w:rPr>
                <w:webHidden/>
                <w:rStyle w:val="IndexLink"/>
                <w:rtl w:val="true"/>
              </w:rPr>
              <w:t xml:space="preserve">( </w:t>
            </w:r>
            <w:r>
              <w:rPr>
                <w:rStyle w:val="IndexLink"/>
                <w:rtl w:val="true"/>
              </w:rPr>
              <w:t xml:space="preserve">الأول </w:t>
            </w:r>
            <w:r>
              <w:rPr>
                <w:rStyle w:val="IndexLink"/>
                <w:rtl w:val="true"/>
              </w:rPr>
              <w:t xml:space="preserve">) </w:t>
            </w:r>
            <w:r>
              <w:rPr>
                <w:rStyle w:val="IndexLink"/>
                <w:rtl w:val="true"/>
              </w:rPr>
              <w:t xml:space="preserve">فيمن تجب عليه </w:t>
            </w:r>
            <w:r>
              <w:rPr>
                <w:rStyle w:val="IndexLink"/>
                <w:rtl w:val="true"/>
              </w:rPr>
              <w:t>:</w:t>
              <w:tab/>
            </w:r>
            <w:r>
              <w:rPr>
                <w:rStyle w:val="IndexLink"/>
              </w:rPr>
              <w:t>270</w:t>
            </w:r>
          </w:hyperlink>
        </w:p>
        <w:p>
          <w:pPr>
            <w:pStyle w:val="Contents5"/>
            <w:tabs>
              <w:tab w:val="clear" w:pos="7892"/>
              <w:tab w:val="right" w:pos="9026" w:leader="dot"/>
            </w:tabs>
            <w:rPr/>
          </w:pPr>
          <w:hyperlink w:anchor="__RefHeading___Toc12930372_2142443653">
            <w:r>
              <w:rPr>
                <w:webHidden/>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 xml:space="preserve">في جنسها وقدرها </w:t>
            </w:r>
            <w:r>
              <w:rPr>
                <w:rStyle w:val="IndexLink"/>
                <w:rtl w:val="true"/>
              </w:rPr>
              <w:t>:</w:t>
              <w:tab/>
            </w:r>
            <w:r>
              <w:rPr>
                <w:rStyle w:val="IndexLink"/>
              </w:rPr>
              <w:t>270</w:t>
            </w:r>
          </w:hyperlink>
        </w:p>
        <w:p>
          <w:pPr>
            <w:pStyle w:val="Contents5"/>
            <w:tabs>
              <w:tab w:val="clear" w:pos="7892"/>
              <w:tab w:val="right" w:pos="9026" w:leader="dot"/>
            </w:tabs>
            <w:rPr/>
          </w:pPr>
          <w:hyperlink w:anchor="__RefHeading___Toc12930374_2142443653">
            <w:r>
              <w:rPr>
                <w:webHidden/>
                <w:rStyle w:val="IndexLink"/>
                <w:rtl w:val="true"/>
              </w:rPr>
              <w:t xml:space="preserve">( </w:t>
            </w:r>
            <w:r>
              <w:rPr>
                <w:rStyle w:val="IndexLink"/>
                <w:rtl w:val="true"/>
              </w:rPr>
              <w:t xml:space="preserve">الثالث </w:t>
            </w:r>
            <w:r>
              <w:rPr>
                <w:rStyle w:val="IndexLink"/>
                <w:rtl w:val="true"/>
              </w:rPr>
              <w:t xml:space="preserve">) </w:t>
            </w:r>
            <w:r>
              <w:rPr>
                <w:rStyle w:val="IndexLink"/>
                <w:rtl w:val="true"/>
              </w:rPr>
              <w:t xml:space="preserve">في وقتها </w:t>
            </w:r>
            <w:r>
              <w:rPr>
                <w:rStyle w:val="IndexLink"/>
                <w:rtl w:val="true"/>
              </w:rPr>
              <w:t>:</w:t>
              <w:tab/>
            </w:r>
            <w:r>
              <w:rPr>
                <w:rStyle w:val="IndexLink"/>
              </w:rPr>
              <w:t>271</w:t>
            </w:r>
          </w:hyperlink>
        </w:p>
        <w:p>
          <w:pPr>
            <w:pStyle w:val="Contents5"/>
            <w:tabs>
              <w:tab w:val="clear" w:pos="7892"/>
              <w:tab w:val="right" w:pos="9026" w:leader="dot"/>
            </w:tabs>
            <w:rPr/>
          </w:pPr>
          <w:hyperlink w:anchor="__RefHeading___Toc12930376_2142443653">
            <w:r>
              <w:rPr>
                <w:webHidden/>
                <w:rStyle w:val="IndexLink"/>
                <w:rtl w:val="true"/>
              </w:rPr>
              <w:t xml:space="preserve">( </w:t>
            </w:r>
            <w:r>
              <w:rPr>
                <w:rStyle w:val="IndexLink"/>
                <w:rtl w:val="true"/>
              </w:rPr>
              <w:t xml:space="preserve">الرابع </w:t>
            </w:r>
            <w:r>
              <w:rPr>
                <w:rStyle w:val="IndexLink"/>
                <w:rtl w:val="true"/>
              </w:rPr>
              <w:t xml:space="preserve">) </w:t>
            </w:r>
            <w:r>
              <w:rPr>
                <w:rStyle w:val="IndexLink"/>
                <w:rtl w:val="true"/>
              </w:rPr>
              <w:t xml:space="preserve">في مصرفها </w:t>
            </w:r>
            <w:r>
              <w:rPr>
                <w:rStyle w:val="IndexLink"/>
                <w:rtl w:val="true"/>
              </w:rPr>
              <w:t>:</w:t>
              <w:tab/>
            </w:r>
            <w:r>
              <w:rPr>
                <w:rStyle w:val="IndexLink"/>
              </w:rPr>
              <w:t>272</w:t>
            </w:r>
          </w:hyperlink>
        </w:p>
        <w:p>
          <w:pPr>
            <w:pStyle w:val="Contents2"/>
            <w:tabs>
              <w:tab w:val="clear" w:pos="8743"/>
              <w:tab w:val="right" w:pos="9026" w:leader="dot"/>
            </w:tabs>
            <w:rPr/>
          </w:pPr>
          <w:hyperlink w:anchor="__RefHeading___Toc12930378_2142443653">
            <w:r>
              <w:rPr>
                <w:webHidden/>
                <w:rStyle w:val="IndexLink"/>
                <w:rtl w:val="true"/>
              </w:rPr>
              <w:t>كتاب الخمس</w:t>
            </w:r>
            <w:r>
              <w:rPr>
                <w:rStyle w:val="IndexLink"/>
                <w:rtl w:val="true"/>
              </w:rPr>
              <w:tab/>
            </w:r>
            <w:r>
              <w:rPr>
                <w:rStyle w:val="IndexLink"/>
              </w:rPr>
              <w:t>274</w:t>
            </w:r>
          </w:hyperlink>
        </w:p>
        <w:p>
          <w:pPr>
            <w:pStyle w:val="Contents3"/>
            <w:tabs>
              <w:tab w:val="clear" w:pos="8459"/>
              <w:tab w:val="right" w:pos="9026" w:leader="dot"/>
            </w:tabs>
            <w:rPr/>
          </w:pPr>
          <w:hyperlink w:anchor="__RefHeading___Toc12930380_2142443653">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12930382_2142443653">
            <w:r>
              <w:rPr>
                <w:webHidden/>
                <w:rStyle w:val="IndexLink"/>
                <w:rtl w:val="true"/>
              </w:rPr>
              <w:t>ويلحق بهذا الباب مسائل</w:t>
            </w:r>
            <w:r>
              <w:rPr>
                <w:rStyle w:val="IndexLink"/>
                <w:rtl w:val="true"/>
              </w:rPr>
              <w:tab/>
            </w:r>
            <w:r>
              <w:rPr>
                <w:rStyle w:val="IndexLink"/>
              </w:rPr>
              <w:t>278</w:t>
            </w:r>
          </w:hyperlink>
        </w:p>
        <w:p>
          <w:pPr>
            <w:pStyle w:val="Contents2"/>
            <w:tabs>
              <w:tab w:val="clear" w:pos="8743"/>
              <w:tab w:val="right" w:pos="9026" w:leader="dot"/>
            </w:tabs>
            <w:rPr/>
          </w:pPr>
          <w:hyperlink w:anchor="__RefHeading___Toc12930384_2142443653">
            <w:r>
              <w:rPr>
                <w:webHidden/>
                <w:rStyle w:val="IndexLink"/>
                <w:rtl w:val="true"/>
              </w:rPr>
              <w:t>كتاب الصّوم</w:t>
            </w:r>
            <w:r>
              <w:rPr>
                <w:rStyle w:val="IndexLink"/>
                <w:rtl w:val="true"/>
              </w:rPr>
              <w:tab/>
            </w:r>
            <w:r>
              <w:rPr>
                <w:rStyle w:val="IndexLink"/>
              </w:rPr>
              <w:t>280</w:t>
            </w:r>
          </w:hyperlink>
        </w:p>
        <w:p>
          <w:pPr>
            <w:pStyle w:val="Contents3"/>
            <w:tabs>
              <w:tab w:val="clear" w:pos="8459"/>
              <w:tab w:val="right" w:pos="9026" w:leader="dot"/>
            </w:tabs>
            <w:rPr/>
          </w:pPr>
          <w:hyperlink w:anchor="__RefHeading___Toc12930386_2142443653">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12930388_2142443653">
            <w:r>
              <w:rPr>
                <w:webHidden/>
                <w:rStyle w:val="IndexLink"/>
                <w:rtl w:val="true"/>
              </w:rPr>
              <w:t xml:space="preserve">المقصد الثاني في القضاء والكفارة </w:t>
            </w:r>
            <w:r>
              <w:rPr>
                <w:rStyle w:val="IndexLink"/>
                <w:rtl w:val="true"/>
              </w:rPr>
              <w:t>:</w:t>
              <w:tab/>
            </w:r>
            <w:r>
              <w:rPr>
                <w:rStyle w:val="IndexLink"/>
              </w:rPr>
              <w:t>290</w:t>
            </w:r>
          </w:hyperlink>
        </w:p>
        <w:p>
          <w:pPr>
            <w:pStyle w:val="Contents3"/>
            <w:tabs>
              <w:tab w:val="clear" w:pos="8459"/>
              <w:tab w:val="right" w:pos="9026" w:leader="dot"/>
            </w:tabs>
            <w:rPr/>
          </w:pPr>
          <w:hyperlink w:anchor="__RefHeading___Toc12930390_2142443653">
            <w:r>
              <w:rPr>
                <w:webHidden/>
                <w:rStyle w:val="IndexLink"/>
                <w:rtl w:val="true"/>
              </w:rPr>
              <w:t xml:space="preserve">وأما أحكامه ففيه مسائل </w:t>
            </w:r>
            <w:r>
              <w:rPr>
                <w:rStyle w:val="IndexLink"/>
                <w:rtl w:val="true"/>
              </w:rPr>
              <w:t>:</w:t>
              <w:tab/>
            </w:r>
            <w:r>
              <w:rPr>
                <w:rStyle w:val="IndexLink"/>
              </w:rPr>
              <w:t>308</w:t>
            </w:r>
          </w:hyperlink>
        </w:p>
        <w:p>
          <w:pPr>
            <w:pStyle w:val="Contents2"/>
            <w:tabs>
              <w:tab w:val="clear" w:pos="8743"/>
              <w:tab w:val="right" w:pos="9026" w:leader="dot"/>
            </w:tabs>
            <w:rPr/>
          </w:pPr>
          <w:hyperlink w:anchor="__RefHeading___Toc12930392_2142443653">
            <w:r>
              <w:rPr>
                <w:webHidden/>
                <w:rStyle w:val="IndexLink"/>
                <w:rtl w:val="true"/>
              </w:rPr>
              <w:t>كتاب الإعتكاف</w:t>
            </w:r>
            <w:r>
              <w:rPr>
                <w:rStyle w:val="IndexLink"/>
                <w:rtl w:val="true"/>
              </w:rPr>
              <w:tab/>
            </w:r>
            <w:r>
              <w:rPr>
                <w:rStyle w:val="IndexLink"/>
              </w:rPr>
              <w:t>322</w:t>
            </w:r>
          </w:hyperlink>
        </w:p>
        <w:p>
          <w:pPr>
            <w:pStyle w:val="Contents3"/>
            <w:tabs>
              <w:tab w:val="clear" w:pos="8459"/>
              <w:tab w:val="right" w:pos="9026" w:leader="dot"/>
            </w:tabs>
            <w:rPr/>
          </w:pPr>
          <w:hyperlink w:anchor="__RefHeading___Toc12930394_2142443653">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12930396_2142443653">
            <w:r>
              <w:rPr>
                <w:webHidden/>
                <w:rStyle w:val="IndexLink"/>
                <w:rtl w:val="true"/>
              </w:rPr>
              <w:t xml:space="preserve">أما الشروط فخمسة </w:t>
            </w:r>
            <w:r>
              <w:rPr>
                <w:rStyle w:val="IndexLink"/>
                <w:rtl w:val="true"/>
              </w:rPr>
              <w:t>:</w:t>
              <w:tab/>
            </w:r>
            <w:r>
              <w:rPr>
                <w:rStyle w:val="IndexLink"/>
              </w:rPr>
              <w:t>323</w:t>
            </w:r>
          </w:hyperlink>
        </w:p>
        <w:p>
          <w:pPr>
            <w:pStyle w:val="Contents3"/>
            <w:tabs>
              <w:tab w:val="clear" w:pos="8459"/>
              <w:tab w:val="right" w:pos="9026" w:leader="dot"/>
            </w:tabs>
            <w:rPr/>
          </w:pPr>
          <w:hyperlink w:anchor="__RefHeading___Toc12930398_2142443653">
            <w:r>
              <w:rPr>
                <w:webHidden/>
                <w:rStyle w:val="IndexLink"/>
                <w:rtl w:val="true"/>
              </w:rPr>
              <w:t xml:space="preserve">وأما أحكامه فمسائل </w:t>
            </w:r>
            <w:r>
              <w:rPr>
                <w:rStyle w:val="IndexLink"/>
                <w:rtl w:val="true"/>
              </w:rPr>
              <w:t>:</w:t>
              <w:tab/>
            </w:r>
            <w:r>
              <w:rPr>
                <w:rStyle w:val="IndexLink"/>
              </w:rPr>
              <w:t>326</w:t>
            </w:r>
          </w:hyperlink>
        </w:p>
        <w:p>
          <w:pPr>
            <w:pStyle w:val="Contents2"/>
            <w:tabs>
              <w:tab w:val="clear" w:pos="8743"/>
              <w:tab w:val="right" w:pos="9026" w:leader="dot"/>
            </w:tabs>
            <w:rPr/>
          </w:pPr>
          <w:hyperlink w:anchor="__RefHeading___Toc12930400_2142443653">
            <w:r>
              <w:rPr>
                <w:webHidden/>
                <w:rStyle w:val="IndexLink"/>
                <w:rtl w:val="true"/>
              </w:rPr>
              <w:t>كتاب الحجّ</w:t>
            </w:r>
            <w:r>
              <w:rPr>
                <w:rStyle w:val="IndexLink"/>
                <w:rtl w:val="true"/>
              </w:rPr>
              <w:tab/>
            </w:r>
            <w:r>
              <w:rPr>
                <w:rStyle w:val="IndexLink"/>
              </w:rPr>
              <w:t>330</w:t>
            </w:r>
          </w:hyperlink>
        </w:p>
        <w:p>
          <w:pPr>
            <w:pStyle w:val="Contents3"/>
            <w:tabs>
              <w:tab w:val="clear" w:pos="8459"/>
              <w:tab w:val="right" w:pos="9026" w:leader="dot"/>
            </w:tabs>
            <w:rPr/>
          </w:pPr>
          <w:hyperlink w:anchor="__RefHeading___Toc12930402_2142443653">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12930404_2142443653">
            <w:r>
              <w:rPr>
                <w:webHidden/>
                <w:rStyle w:val="IndexLink"/>
                <w:rtl w:val="true"/>
              </w:rPr>
              <w:t>مسائل</w:t>
            </w:r>
            <w:r>
              <w:rPr>
                <w:rStyle w:val="IndexLink"/>
                <w:rtl w:val="true"/>
              </w:rPr>
              <w:tab/>
            </w:r>
            <w:r>
              <w:rPr>
                <w:rStyle w:val="IndexLink"/>
              </w:rPr>
              <w:t>335</w:t>
            </w:r>
          </w:hyperlink>
        </w:p>
        <w:p>
          <w:pPr>
            <w:pStyle w:val="Contents3"/>
            <w:tabs>
              <w:tab w:val="clear" w:pos="8459"/>
              <w:tab w:val="right" w:pos="9026" w:leader="dot"/>
            </w:tabs>
            <w:rPr/>
          </w:pPr>
          <w:hyperlink w:anchor="__RefHeading___Toc12930406_2142443653">
            <w:r>
              <w:rPr>
                <w:webHidden/>
                <w:rStyle w:val="IndexLink"/>
                <w:rtl w:val="true"/>
              </w:rPr>
              <w:t>مسائل</w:t>
            </w:r>
            <w:r>
              <w:rPr>
                <w:rStyle w:val="IndexLink"/>
                <w:rtl w:val="true"/>
              </w:rPr>
              <w:tab/>
            </w:r>
            <w:r>
              <w:rPr>
                <w:rStyle w:val="IndexLink"/>
              </w:rPr>
              <w:t>341</w:t>
            </w:r>
          </w:hyperlink>
        </w:p>
        <w:p>
          <w:pPr>
            <w:pStyle w:val="Contents3"/>
            <w:tabs>
              <w:tab w:val="clear" w:pos="8459"/>
              <w:tab w:val="right" w:pos="9026" w:leader="dot"/>
            </w:tabs>
            <w:rPr/>
          </w:pPr>
          <w:hyperlink w:anchor="__RefHeading___Toc12930408_2142443653">
            <w:r>
              <w:rPr>
                <w:webHidden/>
                <w:rStyle w:val="IndexLink"/>
                <w:rtl w:val="true"/>
              </w:rPr>
              <w:t xml:space="preserve">المقصد الأول في أفعال الحج </w:t>
            </w:r>
            <w:r>
              <w:rPr>
                <w:rStyle w:val="IndexLink"/>
                <w:rtl w:val="true"/>
              </w:rPr>
              <w:t>:</w:t>
              <w:tab/>
            </w:r>
            <w:r>
              <w:rPr>
                <w:rStyle w:val="IndexLink"/>
              </w:rPr>
              <w:t>352</w:t>
            </w:r>
          </w:hyperlink>
        </w:p>
        <w:p>
          <w:pPr>
            <w:pStyle w:val="Contents4"/>
            <w:tabs>
              <w:tab w:val="clear" w:pos="8176"/>
              <w:tab w:val="right" w:pos="9026" w:leader="dot"/>
            </w:tabs>
            <w:rPr/>
          </w:pPr>
          <w:hyperlink w:anchor="__RefHeading___Toc12930410_2142443653">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2930412_2142443653">
            <w:r>
              <w:rPr>
                <w:webHidden/>
                <w:rStyle w:val="IndexLink"/>
                <w:rtl w:val="true"/>
              </w:rPr>
              <w:t>القول في الإحرام</w:t>
            </w:r>
            <w:r>
              <w:rPr>
                <w:rStyle w:val="IndexLink"/>
                <w:rtl w:val="true"/>
              </w:rPr>
              <w:tab/>
            </w:r>
            <w:r>
              <w:rPr>
                <w:rStyle w:val="IndexLink"/>
              </w:rPr>
              <w:t>353</w:t>
            </w:r>
          </w:hyperlink>
        </w:p>
        <w:p>
          <w:pPr>
            <w:pStyle w:val="Contents5"/>
            <w:tabs>
              <w:tab w:val="clear" w:pos="7892"/>
              <w:tab w:val="right" w:pos="9026" w:leader="dot"/>
            </w:tabs>
            <w:rPr/>
          </w:pPr>
          <w:hyperlink w:anchor="__RefHeading___Toc12930414_2142443653">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2930416_2142443653">
            <w:r>
              <w:rPr>
                <w:webHidden/>
                <w:rStyle w:val="IndexLink"/>
                <w:rtl w:val="true"/>
              </w:rPr>
              <w:t xml:space="preserve">وأما الكيفية فتشتمل على الواجب والندب </w:t>
            </w:r>
            <w:r>
              <w:rPr>
                <w:rStyle w:val="IndexLink"/>
                <w:rtl w:val="true"/>
              </w:rPr>
              <w:t>:</w:t>
              <w:tab/>
            </w:r>
            <w:r>
              <w:rPr>
                <w:rStyle w:val="IndexLink"/>
              </w:rPr>
              <w:t>354</w:t>
            </w:r>
          </w:hyperlink>
        </w:p>
        <w:p>
          <w:pPr>
            <w:pStyle w:val="Contents4"/>
            <w:tabs>
              <w:tab w:val="clear" w:pos="8176"/>
              <w:tab w:val="right" w:pos="9026" w:leader="dot"/>
            </w:tabs>
            <w:rPr/>
          </w:pPr>
          <w:hyperlink w:anchor="__RefHeading___Toc12930418_2142443653">
            <w:r>
              <w:rPr>
                <w:webHidden/>
                <w:rStyle w:val="IndexLink"/>
                <w:rtl w:val="true"/>
              </w:rPr>
              <w:t xml:space="preserve">وأما أحكامه فمسائل </w:t>
            </w:r>
            <w:r>
              <w:rPr>
                <w:rStyle w:val="IndexLink"/>
                <w:rtl w:val="true"/>
              </w:rPr>
              <w:t>:</w:t>
              <w:tab/>
            </w:r>
            <w:r>
              <w:rPr>
                <w:rStyle w:val="IndexLink"/>
              </w:rPr>
              <w:t>359</w:t>
            </w:r>
          </w:hyperlink>
        </w:p>
        <w:p>
          <w:pPr>
            <w:pStyle w:val="Contents4"/>
            <w:tabs>
              <w:tab w:val="clear" w:pos="8176"/>
              <w:tab w:val="right" w:pos="9026" w:leader="dot"/>
            </w:tabs>
            <w:rPr/>
          </w:pPr>
          <w:hyperlink w:anchor="__RefHeading___Toc12930420_2142443653">
            <w:r>
              <w:rPr>
                <w:webHidden/>
                <w:rStyle w:val="IndexLink"/>
                <w:rtl w:val="true"/>
              </w:rPr>
              <w:t>مسألتان</w:t>
            </w:r>
            <w:r>
              <w:rPr>
                <w:rStyle w:val="IndexLink"/>
                <w:rtl w:val="true"/>
              </w:rPr>
              <w:tab/>
            </w:r>
            <w:r>
              <w:rPr>
                <w:rStyle w:val="IndexLink"/>
              </w:rPr>
              <w:t>366</w:t>
            </w:r>
          </w:hyperlink>
        </w:p>
        <w:p>
          <w:pPr>
            <w:pStyle w:val="Contents4"/>
            <w:tabs>
              <w:tab w:val="clear" w:pos="8176"/>
              <w:tab w:val="right" w:pos="9026" w:leader="dot"/>
            </w:tabs>
            <w:rPr/>
          </w:pPr>
          <w:hyperlink w:anchor="__RefHeading___Toc12930422_2142443653">
            <w:r>
              <w:rPr>
                <w:webHidden/>
                <w:rStyle w:val="IndexLink"/>
                <w:rtl w:val="true"/>
              </w:rPr>
              <w:t>القول في الوقوف بعرفات</w:t>
            </w:r>
            <w:r>
              <w:rPr>
                <w:rStyle w:val="IndexLink"/>
                <w:rtl w:val="true"/>
              </w:rPr>
              <w:tab/>
            </w:r>
            <w:r>
              <w:rPr>
                <w:rStyle w:val="IndexLink"/>
              </w:rPr>
              <w:t>367</w:t>
            </w:r>
          </w:hyperlink>
        </w:p>
        <w:p>
          <w:pPr>
            <w:pStyle w:val="Contents4"/>
            <w:tabs>
              <w:tab w:val="clear" w:pos="8176"/>
              <w:tab w:val="right" w:pos="9026" w:leader="dot"/>
            </w:tabs>
            <w:rPr/>
          </w:pPr>
          <w:hyperlink w:anchor="__RefHeading___Toc12930424_2142443653">
            <w:r>
              <w:rPr>
                <w:webHidden/>
                <w:rStyle w:val="IndexLink"/>
                <w:rtl w:val="true"/>
              </w:rPr>
              <w:t>القول في الوقوف بالمشعر</w:t>
            </w:r>
            <w:r>
              <w:rPr>
                <w:rStyle w:val="IndexLink"/>
                <w:rtl w:val="true"/>
              </w:rPr>
              <w:tab/>
            </w:r>
            <w:r>
              <w:rPr>
                <w:rStyle w:val="IndexLink"/>
              </w:rPr>
              <w:t>369</w:t>
            </w:r>
          </w:hyperlink>
        </w:p>
        <w:p>
          <w:pPr>
            <w:pStyle w:val="Contents5"/>
            <w:tabs>
              <w:tab w:val="clear" w:pos="7892"/>
              <w:tab w:val="right" w:pos="9026" w:leader="dot"/>
            </w:tabs>
            <w:rPr/>
          </w:pPr>
          <w:hyperlink w:anchor="__RefHeading___Toc12930426_2142443653">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2930428_2142443653">
            <w:r>
              <w:rPr>
                <w:webHidden/>
                <w:rStyle w:val="IndexLink"/>
                <w:rtl w:val="true"/>
              </w:rPr>
              <w:t xml:space="preserve">واللواحق ثلاثة </w:t>
            </w:r>
            <w:r>
              <w:rPr>
                <w:rStyle w:val="IndexLink"/>
                <w:rtl w:val="true"/>
              </w:rPr>
              <w:t>:</w:t>
              <w:tab/>
            </w:r>
            <w:r>
              <w:rPr>
                <w:rStyle w:val="IndexLink"/>
              </w:rPr>
              <w:t>370</w:t>
            </w:r>
          </w:hyperlink>
        </w:p>
        <w:p>
          <w:pPr>
            <w:pStyle w:val="Contents4"/>
            <w:tabs>
              <w:tab w:val="clear" w:pos="8176"/>
              <w:tab w:val="right" w:pos="9026" w:leader="dot"/>
            </w:tabs>
            <w:rPr/>
          </w:pPr>
          <w:hyperlink w:anchor="__RefHeading___Toc12930430_2142443653">
            <w:r>
              <w:rPr>
                <w:webHidden/>
                <w:rStyle w:val="IndexLink"/>
                <w:rtl w:val="true"/>
              </w:rPr>
              <w:t>القول في مناسك منى يوم النحر</w:t>
            </w:r>
            <w:r>
              <w:rPr>
                <w:rStyle w:val="IndexLink"/>
                <w:rtl w:val="true"/>
              </w:rPr>
              <w:tab/>
            </w:r>
            <w:r>
              <w:rPr>
                <w:rStyle w:val="IndexLink"/>
              </w:rPr>
              <w:t>372</w:t>
            </w:r>
          </w:hyperlink>
        </w:p>
        <w:p>
          <w:pPr>
            <w:pStyle w:val="Contents4"/>
            <w:tabs>
              <w:tab w:val="clear" w:pos="8176"/>
              <w:tab w:val="right" w:pos="9026" w:leader="dot"/>
            </w:tabs>
            <w:rPr/>
          </w:pPr>
          <w:hyperlink w:anchor="__RefHeading___Toc12930432_2142443653">
            <w:r>
              <w:rPr>
                <w:webHidden/>
                <w:rStyle w:val="IndexLink"/>
                <w:rtl w:val="true"/>
              </w:rPr>
              <w:t>القول في الطواف</w:t>
            </w:r>
            <w:r>
              <w:rPr>
                <w:rStyle w:val="IndexLink"/>
                <w:rtl w:val="true"/>
              </w:rPr>
              <w:tab/>
            </w:r>
            <w:r>
              <w:rPr>
                <w:rStyle w:val="IndexLink"/>
              </w:rPr>
              <w:t>380</w:t>
            </w:r>
          </w:hyperlink>
        </w:p>
        <w:p>
          <w:pPr>
            <w:pStyle w:val="Contents4"/>
            <w:tabs>
              <w:tab w:val="clear" w:pos="8176"/>
              <w:tab w:val="right" w:pos="9026" w:leader="dot"/>
            </w:tabs>
            <w:rPr/>
          </w:pPr>
          <w:hyperlink w:anchor="__RefHeading___Toc12930434_2142443653">
            <w:r>
              <w:rPr>
                <w:webHidden/>
                <w:rStyle w:val="IndexLink"/>
                <w:rtl w:val="true"/>
              </w:rPr>
              <w:t>القول في السعي</w:t>
            </w:r>
            <w:r>
              <w:rPr>
                <w:rStyle w:val="IndexLink"/>
                <w:rtl w:val="true"/>
              </w:rPr>
              <w:tab/>
            </w:r>
            <w:r>
              <w:rPr>
                <w:rStyle w:val="IndexLink"/>
              </w:rPr>
              <w:t>389</w:t>
            </w:r>
          </w:hyperlink>
        </w:p>
        <w:p>
          <w:pPr>
            <w:pStyle w:val="Contents4"/>
            <w:tabs>
              <w:tab w:val="clear" w:pos="8176"/>
              <w:tab w:val="right" w:pos="9026" w:leader="dot"/>
            </w:tabs>
            <w:rPr/>
          </w:pPr>
          <w:hyperlink w:anchor="__RefHeading___Toc12930436_2142443653">
            <w:r>
              <w:rPr>
                <w:webHidden/>
                <w:rStyle w:val="IndexLink"/>
                <w:rtl w:val="true"/>
              </w:rPr>
              <w:t>القول في أحكام منى بعد العود</w:t>
            </w:r>
            <w:r>
              <w:rPr>
                <w:rStyle w:val="IndexLink"/>
                <w:rtl w:val="true"/>
              </w:rPr>
              <w:tab/>
            </w:r>
            <w:r>
              <w:rPr>
                <w:rStyle w:val="IndexLink"/>
              </w:rPr>
              <w:t>391</w:t>
            </w:r>
          </w:hyperlink>
        </w:p>
        <w:p>
          <w:pPr>
            <w:pStyle w:val="Contents3"/>
            <w:tabs>
              <w:tab w:val="clear" w:pos="8459"/>
              <w:tab w:val="right" w:pos="9026" w:leader="dot"/>
            </w:tabs>
            <w:rPr/>
          </w:pPr>
          <w:hyperlink w:anchor="__RefHeading___Toc12930438_2142443653">
            <w:r>
              <w:rPr>
                <w:webHidden/>
                <w:rStyle w:val="IndexLink"/>
                <w:rtl w:val="true"/>
              </w:rPr>
              <w:t xml:space="preserve">المقصد الثاني في العمرة </w:t>
            </w:r>
            <w:r>
              <w:rPr>
                <w:rStyle w:val="IndexLink"/>
                <w:rtl w:val="true"/>
              </w:rPr>
              <w:t>:</w:t>
              <w:tab/>
            </w:r>
            <w:r>
              <w:rPr>
                <w:rStyle w:val="IndexLink"/>
              </w:rPr>
              <w:t>395</w:t>
            </w:r>
          </w:hyperlink>
        </w:p>
        <w:p>
          <w:pPr>
            <w:pStyle w:val="Contents3"/>
            <w:tabs>
              <w:tab w:val="clear" w:pos="8459"/>
              <w:tab w:val="right" w:pos="9026" w:leader="dot"/>
            </w:tabs>
            <w:rPr/>
          </w:pPr>
          <w:hyperlink w:anchor="__RefHeading___Toc12930440_2142443653">
            <w:r>
              <w:rPr>
                <w:webHidden/>
                <w:rStyle w:val="IndexLink"/>
                <w:rtl w:val="true"/>
              </w:rPr>
              <w:t xml:space="preserve">المقصد الثالث في اللواحق </w:t>
            </w:r>
            <w:r>
              <w:rPr>
                <w:rStyle w:val="IndexLink"/>
                <w:rtl w:val="true"/>
              </w:rPr>
              <w:t xml:space="preserve">: </w:t>
            </w:r>
            <w:r>
              <w:rPr>
                <w:rStyle w:val="IndexLink"/>
                <w:rtl w:val="true"/>
              </w:rPr>
              <w:t xml:space="preserve">وهي ثلاثة </w:t>
            </w:r>
            <w:r>
              <w:rPr>
                <w:rStyle w:val="IndexLink"/>
                <w:rtl w:val="true"/>
              </w:rPr>
              <w:t>:</w:t>
              <w:tab/>
            </w:r>
            <w:r>
              <w:rPr>
                <w:rStyle w:val="IndexLink"/>
              </w:rPr>
              <w:t>396</w:t>
            </w:r>
          </w:hyperlink>
        </w:p>
        <w:p>
          <w:pPr>
            <w:pStyle w:val="Contents4"/>
            <w:tabs>
              <w:tab w:val="clear" w:pos="8176"/>
              <w:tab w:val="right" w:pos="9026" w:leader="dot"/>
            </w:tabs>
            <w:rPr/>
          </w:pPr>
          <w:hyperlink w:anchor="__RefHeading___Toc12930442_2142443653">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12930444_2142443653">
            <w:r>
              <w:rPr>
                <w:webHidden/>
                <w:rStyle w:val="IndexLink"/>
                <w:rtl w:val="true"/>
              </w:rPr>
              <w:t xml:space="preserve">الثالث في باقي المحظورات </w:t>
            </w:r>
            <w:r>
              <w:rPr>
                <w:rStyle w:val="IndexLink"/>
                <w:rtl w:val="true"/>
              </w:rPr>
              <w:t>:</w:t>
              <w:tab/>
            </w:r>
            <w:r>
              <w:rPr>
                <w:rStyle w:val="IndexLink"/>
              </w:rPr>
              <w:t>415</w:t>
            </w:r>
          </w:hyperlink>
        </w:p>
        <w:p>
          <w:pPr>
            <w:pStyle w:val="Contents4"/>
            <w:tabs>
              <w:tab w:val="clear" w:pos="8176"/>
              <w:tab w:val="right" w:pos="9026" w:leader="dot"/>
            </w:tabs>
            <w:rPr/>
          </w:pPr>
          <w:hyperlink w:anchor="__RefHeading___Toc12930446_2142443653">
            <w:r>
              <w:rPr>
                <w:webHidden/>
                <w:rStyle w:val="IndexLink"/>
                <w:rtl w:val="true"/>
              </w:rPr>
              <w:t>مسائل ثلاث</w:t>
            </w:r>
            <w:r>
              <w:rPr>
                <w:rStyle w:val="IndexLink"/>
                <w:rtl w:val="true"/>
              </w:rPr>
              <w:tab/>
            </w:r>
            <w:r>
              <w:rPr>
                <w:rStyle w:val="IndexLink"/>
              </w:rPr>
              <w:t>420</w:t>
            </w:r>
          </w:hyperlink>
        </w:p>
        <w:p>
          <w:pPr>
            <w:pStyle w:val="Contents2"/>
            <w:tabs>
              <w:tab w:val="clear" w:pos="8743"/>
              <w:tab w:val="right" w:pos="9026" w:leader="dot"/>
            </w:tabs>
            <w:rPr/>
          </w:pPr>
          <w:hyperlink w:anchor="__RefHeading___Toc12930448_2142443653">
            <w:r>
              <w:rPr>
                <w:webHidden/>
                <w:rStyle w:val="IndexLink"/>
                <w:rtl w:val="true"/>
              </w:rPr>
              <w:t>كتاب الجهاد</w:t>
            </w:r>
            <w:r>
              <w:rPr>
                <w:rStyle w:val="IndexLink"/>
                <w:rtl w:val="true"/>
              </w:rPr>
              <w:tab/>
            </w:r>
            <w:r>
              <w:rPr>
                <w:rStyle w:val="IndexLink"/>
              </w:rPr>
              <w:t>422</w:t>
            </w:r>
          </w:hyperlink>
        </w:p>
        <w:p>
          <w:pPr>
            <w:pStyle w:val="Contents3"/>
            <w:tabs>
              <w:tab w:val="clear" w:pos="8459"/>
              <w:tab w:val="right" w:pos="9026" w:leader="dot"/>
            </w:tabs>
            <w:rPr/>
          </w:pPr>
          <w:hyperlink w:anchor="__RefHeading___Toc12930450_2142443653">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12930452_2142443653">
            <w:r>
              <w:rPr>
                <w:webHidden/>
                <w:rStyle w:val="IndexLink"/>
                <w:rtl w:val="true"/>
              </w:rPr>
              <w:t xml:space="preserve">( </w:t>
            </w:r>
            <w:r>
              <w:rPr>
                <w:rStyle w:val="IndexLink"/>
                <w:rtl w:val="true"/>
              </w:rPr>
              <w:t xml:space="preserve">الأول </w:t>
            </w:r>
            <w:r>
              <w:rPr>
                <w:rStyle w:val="IndexLink"/>
                <w:rtl w:val="true"/>
              </w:rPr>
              <w:t xml:space="preserve">) </w:t>
            </w:r>
            <w:r>
              <w:rPr>
                <w:rStyle w:val="IndexLink"/>
                <w:rtl w:val="true"/>
              </w:rPr>
              <w:t xml:space="preserve">من يجب عليه </w:t>
            </w:r>
            <w:r>
              <w:rPr>
                <w:rStyle w:val="IndexLink"/>
                <w:rtl w:val="true"/>
              </w:rPr>
              <w:t>:</w:t>
              <w:tab/>
            </w:r>
            <w:r>
              <w:rPr>
                <w:rStyle w:val="IndexLink"/>
              </w:rPr>
              <w:t>423</w:t>
            </w:r>
          </w:hyperlink>
        </w:p>
        <w:p>
          <w:pPr>
            <w:pStyle w:val="Contents3"/>
            <w:tabs>
              <w:tab w:val="clear" w:pos="8459"/>
              <w:tab w:val="right" w:pos="9026" w:leader="dot"/>
            </w:tabs>
            <w:rPr/>
          </w:pPr>
          <w:hyperlink w:anchor="__RefHeading___Toc12930454_2142443653">
            <w:r>
              <w:rPr>
                <w:webHidden/>
                <w:rStyle w:val="IndexLink"/>
                <w:rtl w:val="true"/>
              </w:rPr>
              <w:t xml:space="preserve">( </w:t>
            </w:r>
            <w:r>
              <w:rPr>
                <w:rStyle w:val="IndexLink"/>
                <w:rtl w:val="true"/>
              </w:rPr>
              <w:t xml:space="preserve">النظر الثاني </w:t>
            </w:r>
            <w:r>
              <w:rPr>
                <w:rStyle w:val="IndexLink"/>
                <w:rtl w:val="true"/>
              </w:rPr>
              <w:t xml:space="preserve">) </w:t>
            </w:r>
            <w:r>
              <w:rPr>
                <w:rStyle w:val="IndexLink"/>
                <w:rtl w:val="true"/>
              </w:rPr>
              <w:t xml:space="preserve">فيمن يجب جهادهم </w:t>
            </w:r>
            <w:r>
              <w:rPr>
                <w:rStyle w:val="IndexLink"/>
                <w:rtl w:val="true"/>
              </w:rPr>
              <w:t>:</w:t>
              <w:tab/>
            </w:r>
            <w:r>
              <w:rPr>
                <w:rStyle w:val="IndexLink"/>
              </w:rPr>
              <w:t>425</w:t>
            </w:r>
          </w:hyperlink>
        </w:p>
        <w:p>
          <w:pPr>
            <w:pStyle w:val="Contents4"/>
            <w:tabs>
              <w:tab w:val="clear" w:pos="8176"/>
              <w:tab w:val="right" w:pos="9026" w:leader="dot"/>
            </w:tabs>
            <w:rPr/>
          </w:pPr>
          <w:hyperlink w:anchor="__RefHeading___Toc12930456_2142443653">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12930458_2142443653">
            <w:r>
              <w:rPr>
                <w:webHidden/>
                <w:rStyle w:val="IndexLink"/>
                <w:rtl w:val="true"/>
              </w:rPr>
              <w:t>مسألتان</w:t>
            </w:r>
            <w:r>
              <w:rPr>
                <w:rStyle w:val="IndexLink"/>
                <w:rtl w:val="true"/>
              </w:rPr>
              <w:tab/>
            </w:r>
            <w:r>
              <w:rPr>
                <w:rStyle w:val="IndexLink"/>
              </w:rPr>
              <w:t>429</w:t>
            </w:r>
          </w:hyperlink>
        </w:p>
        <w:p>
          <w:pPr>
            <w:pStyle w:val="Contents2"/>
            <w:tabs>
              <w:tab w:val="clear" w:pos="8743"/>
              <w:tab w:val="right" w:pos="9026" w:leader="dot"/>
            </w:tabs>
            <w:rPr/>
          </w:pPr>
          <w:hyperlink w:anchor="__RefHeading___Toc12930460_2142443653">
            <w:r>
              <w:rPr>
                <w:webHidden/>
                <w:rStyle w:val="IndexLink"/>
                <w:rtl w:val="true"/>
              </w:rPr>
              <w:t>كتاب التّجارة</w:t>
            </w:r>
            <w:r>
              <w:rPr>
                <w:rStyle w:val="IndexLink"/>
                <w:rtl w:val="true"/>
              </w:rPr>
              <w:tab/>
            </w:r>
            <w:r>
              <w:rPr>
                <w:rStyle w:val="IndexLink"/>
              </w:rPr>
              <w:t>442</w:t>
            </w:r>
          </w:hyperlink>
        </w:p>
        <w:p>
          <w:pPr>
            <w:pStyle w:val="Contents3"/>
            <w:tabs>
              <w:tab w:val="clear" w:pos="8459"/>
              <w:tab w:val="right" w:pos="9026" w:leader="dot"/>
            </w:tabs>
            <w:rPr/>
          </w:pPr>
          <w:hyperlink w:anchor="__RefHeading___Toc12930462_2142443653">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12930464_2142443653">
            <w:r>
              <w:rPr>
                <w:webHidden/>
                <w:rStyle w:val="IndexLink"/>
                <w:rtl w:val="true"/>
              </w:rPr>
              <w:t xml:space="preserve">الأول </w:t>
            </w:r>
            <w:r>
              <w:rPr>
                <w:rStyle w:val="IndexLink"/>
                <w:rtl w:val="true"/>
              </w:rPr>
              <w:t xml:space="preserve">: </w:t>
            </w:r>
            <w:r>
              <w:rPr>
                <w:rStyle w:val="IndexLink"/>
                <w:rtl w:val="true"/>
              </w:rPr>
              <w:t>فيما يكتسب به</w:t>
            </w:r>
            <w:r>
              <w:rPr>
                <w:rStyle w:val="IndexLink"/>
                <w:rtl w:val="true"/>
              </w:rPr>
              <w:tab/>
            </w:r>
            <w:r>
              <w:rPr>
                <w:rStyle w:val="IndexLink"/>
              </w:rPr>
              <w:t>443</w:t>
            </w:r>
          </w:hyperlink>
        </w:p>
        <w:p>
          <w:pPr>
            <w:pStyle w:val="Contents4"/>
            <w:tabs>
              <w:tab w:val="clear" w:pos="8176"/>
              <w:tab w:val="right" w:pos="9026" w:leader="dot"/>
            </w:tabs>
            <w:rPr/>
          </w:pPr>
          <w:hyperlink w:anchor="__RefHeading___Toc12930466_2142443653">
            <w:r>
              <w:rPr>
                <w:webHidden/>
                <w:rStyle w:val="IndexLink"/>
                <w:rtl w:val="true"/>
              </w:rPr>
              <w:t xml:space="preserve">والمحرم منه أنواع </w:t>
            </w:r>
            <w:r>
              <w:rPr>
                <w:rStyle w:val="IndexLink"/>
                <w:rtl w:val="true"/>
              </w:rPr>
              <w:t>:</w:t>
              <w:tab/>
            </w:r>
            <w:r>
              <w:rPr>
                <w:rStyle w:val="IndexLink"/>
              </w:rPr>
              <w:t>443</w:t>
            </w:r>
          </w:hyperlink>
        </w:p>
        <w:p>
          <w:pPr>
            <w:pStyle w:val="Contents4"/>
            <w:tabs>
              <w:tab w:val="clear" w:pos="8176"/>
              <w:tab w:val="right" w:pos="9026" w:leader="dot"/>
            </w:tabs>
            <w:rPr/>
          </w:pPr>
          <w:hyperlink w:anchor="__RefHeading___Toc12930468_2142443653">
            <w:r>
              <w:rPr>
                <w:webHidden/>
                <w:rStyle w:val="IndexLink"/>
                <w:rtl w:val="true"/>
              </w:rPr>
              <w:t>مسائل ست</w:t>
            </w:r>
            <w:r>
              <w:rPr>
                <w:rStyle w:val="IndexLink"/>
                <w:rtl w:val="true"/>
              </w:rPr>
              <w:tab/>
            </w:r>
            <w:r>
              <w:rPr>
                <w:rStyle w:val="IndexLink"/>
              </w:rPr>
              <w:t>449</w:t>
            </w:r>
          </w:hyperlink>
        </w:p>
        <w:p>
          <w:pPr>
            <w:pStyle w:val="Contents3"/>
            <w:tabs>
              <w:tab w:val="clear" w:pos="8459"/>
              <w:tab w:val="right" w:pos="9026" w:leader="dot"/>
            </w:tabs>
            <w:rPr/>
          </w:pPr>
          <w:hyperlink w:anchor="__RefHeading___Toc12930470_2142443653">
            <w:r>
              <w:rPr>
                <w:webHidden/>
                <w:rStyle w:val="IndexLink"/>
                <w:rtl w:val="true"/>
              </w:rPr>
              <w:t xml:space="preserve">الفصل الثاني </w:t>
            </w:r>
            <w:r>
              <w:rPr>
                <w:rStyle w:val="IndexLink"/>
                <w:rtl w:val="true"/>
              </w:rPr>
              <w:t xml:space="preserve">: </w:t>
            </w:r>
            <w:r>
              <w:rPr>
                <w:rStyle w:val="IndexLink"/>
                <w:rtl w:val="true"/>
              </w:rPr>
              <w:t>في البيع وآدابه</w:t>
            </w:r>
            <w:r>
              <w:rPr>
                <w:rStyle w:val="IndexLink"/>
                <w:rtl w:val="true"/>
              </w:rPr>
              <w:tab/>
            </w:r>
            <w:r>
              <w:rPr>
                <w:rStyle w:val="IndexLink"/>
              </w:rPr>
              <w:t>450</w:t>
            </w:r>
          </w:hyperlink>
        </w:p>
        <w:p>
          <w:pPr>
            <w:pStyle w:val="Contents4"/>
            <w:tabs>
              <w:tab w:val="clear" w:pos="8176"/>
              <w:tab w:val="right" w:pos="9026" w:leader="dot"/>
            </w:tabs>
            <w:rPr/>
          </w:pPr>
          <w:hyperlink w:anchor="__RefHeading___Toc12930472_2142443653">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12930474_2142443653">
            <w:r>
              <w:rPr>
                <w:webHidden/>
                <w:rStyle w:val="IndexLink"/>
                <w:rtl w:val="true"/>
              </w:rPr>
              <w:t xml:space="preserve">وأما الآداب </w:t>
            </w:r>
            <w:r>
              <w:rPr>
                <w:rStyle w:val="IndexLink"/>
                <w:rtl w:val="true"/>
              </w:rPr>
              <w:t>:</w:t>
              <w:tab/>
            </w:r>
            <w:r>
              <w:rPr>
                <w:rStyle w:val="IndexLink"/>
              </w:rPr>
              <w:t>460</w:t>
            </w:r>
          </w:hyperlink>
        </w:p>
        <w:p>
          <w:pPr>
            <w:pStyle w:val="Contents3"/>
            <w:tabs>
              <w:tab w:val="clear" w:pos="8459"/>
              <w:tab w:val="right" w:pos="9026" w:leader="dot"/>
            </w:tabs>
            <w:rPr/>
          </w:pPr>
          <w:hyperlink w:anchor="__RefHeading___Toc12930476_2142443653">
            <w:r>
              <w:rPr>
                <w:webHidden/>
                <w:rStyle w:val="IndexLink"/>
                <w:rtl w:val="true"/>
              </w:rPr>
              <w:t xml:space="preserve">الفصل الثالث </w:t>
            </w:r>
            <w:r>
              <w:rPr>
                <w:rStyle w:val="IndexLink"/>
                <w:rtl w:val="true"/>
              </w:rPr>
              <w:t xml:space="preserve">: </w:t>
            </w:r>
            <w:r>
              <w:rPr>
                <w:rStyle w:val="IndexLink"/>
                <w:rtl w:val="true"/>
              </w:rPr>
              <w:t>في الخيار والنظر في أقسامه وأحكامه</w:t>
            </w:r>
            <w:r>
              <w:rPr>
                <w:rStyle w:val="IndexLink"/>
                <w:rtl w:val="true"/>
              </w:rPr>
              <w:tab/>
            </w:r>
            <w:r>
              <w:rPr>
                <w:rStyle w:val="IndexLink"/>
              </w:rPr>
              <w:t>464</w:t>
            </w:r>
          </w:hyperlink>
        </w:p>
        <w:p>
          <w:pPr>
            <w:pStyle w:val="Contents4"/>
            <w:tabs>
              <w:tab w:val="clear" w:pos="8176"/>
              <w:tab w:val="right" w:pos="9026" w:leader="dot"/>
            </w:tabs>
            <w:rPr/>
          </w:pPr>
          <w:hyperlink w:anchor="__RefHeading___Toc12930478_2142443653">
            <w:r>
              <w:rPr>
                <w:webHidden/>
                <w:rStyle w:val="IndexLink"/>
                <w:rtl w:val="true"/>
              </w:rPr>
              <w:t xml:space="preserve">وأقسامه سبعة </w:t>
            </w:r>
            <w:r>
              <w:rPr>
                <w:rStyle w:val="IndexLink"/>
                <w:rtl w:val="true"/>
              </w:rPr>
              <w:t>:</w:t>
              <w:tab/>
            </w:r>
            <w:r>
              <w:rPr>
                <w:rStyle w:val="IndexLink"/>
              </w:rPr>
              <w:t>464</w:t>
            </w:r>
          </w:hyperlink>
        </w:p>
        <w:p>
          <w:pPr>
            <w:pStyle w:val="Contents4"/>
            <w:tabs>
              <w:tab w:val="clear" w:pos="8176"/>
              <w:tab w:val="right" w:pos="9026" w:leader="dot"/>
            </w:tabs>
            <w:rPr/>
          </w:pPr>
          <w:hyperlink w:anchor="__RefHeading___Toc12930480_2142443653">
            <w:r>
              <w:rPr>
                <w:webHidden/>
                <w:rStyle w:val="IndexLink"/>
                <w:rtl w:val="true"/>
              </w:rPr>
              <w:t xml:space="preserve">وأما الأحكام فمسائل </w:t>
            </w:r>
            <w:r>
              <w:rPr>
                <w:rStyle w:val="IndexLink"/>
                <w:rtl w:val="true"/>
              </w:rPr>
              <w:t>:</w:t>
              <w:tab/>
            </w:r>
            <w:r>
              <w:rPr>
                <w:rStyle w:val="IndexLink"/>
              </w:rPr>
              <w:t>468</w:t>
            </w:r>
          </w:hyperlink>
        </w:p>
        <w:p>
          <w:pPr>
            <w:pStyle w:val="Contents3"/>
            <w:tabs>
              <w:tab w:val="clear" w:pos="8459"/>
              <w:tab w:val="right" w:pos="9026" w:leader="dot"/>
            </w:tabs>
            <w:rPr/>
          </w:pPr>
          <w:hyperlink w:anchor="__RefHeading___Toc12930482_2142443653">
            <w:r>
              <w:rPr>
                <w:webHidden/>
                <w:rStyle w:val="IndexLink"/>
                <w:rtl w:val="true"/>
              </w:rPr>
              <w:t xml:space="preserve">الفصل الرابع </w:t>
            </w:r>
            <w:r>
              <w:rPr>
                <w:rStyle w:val="IndexLink"/>
                <w:rtl w:val="true"/>
              </w:rPr>
              <w:t xml:space="preserve">: </w:t>
            </w:r>
            <w:r>
              <w:rPr>
                <w:rStyle w:val="IndexLink"/>
                <w:rtl w:val="true"/>
              </w:rPr>
              <w:t>في لواحق البيع</w:t>
            </w:r>
            <w:r>
              <w:rPr>
                <w:rStyle w:val="IndexLink"/>
                <w:rtl w:val="true"/>
              </w:rPr>
              <w:tab/>
            </w:r>
            <w:r>
              <w:rPr>
                <w:rStyle w:val="IndexLink"/>
              </w:rPr>
              <w:t>469</w:t>
            </w:r>
          </w:hyperlink>
        </w:p>
        <w:p>
          <w:pPr>
            <w:pStyle w:val="Contents4"/>
            <w:tabs>
              <w:tab w:val="clear" w:pos="8176"/>
              <w:tab w:val="right" w:pos="9026" w:leader="dot"/>
            </w:tabs>
            <w:rPr/>
          </w:pPr>
          <w:hyperlink w:anchor="__RefHeading___Toc12930484_2142443653">
            <w:r>
              <w:rPr>
                <w:webHidden/>
                <w:rStyle w:val="IndexLink"/>
                <w:rtl w:val="true"/>
              </w:rPr>
              <w:t xml:space="preserve">وهي خمسة </w:t>
            </w:r>
            <w:r>
              <w:rPr>
                <w:rStyle w:val="IndexLink"/>
                <w:rtl w:val="true"/>
              </w:rPr>
              <w:t>:</w:t>
              <w:tab/>
            </w:r>
            <w:r>
              <w:rPr>
                <w:rStyle w:val="IndexLink"/>
              </w:rPr>
              <w:t>469</w:t>
            </w:r>
          </w:hyperlink>
        </w:p>
        <w:p>
          <w:pPr>
            <w:pStyle w:val="Contents4"/>
            <w:tabs>
              <w:tab w:val="clear" w:pos="8176"/>
              <w:tab w:val="right" w:pos="9026" w:leader="dot"/>
            </w:tabs>
            <w:rPr/>
          </w:pPr>
          <w:hyperlink w:anchor="__RefHeading___Toc12930486_2142443653">
            <w:r>
              <w:rPr>
                <w:webHidden/>
                <w:rStyle w:val="IndexLink"/>
                <w:rtl w:val="true"/>
              </w:rPr>
              <w:t>مسألتان</w:t>
            </w:r>
            <w:r>
              <w:rPr>
                <w:rStyle w:val="IndexLink"/>
                <w:rtl w:val="true"/>
              </w:rPr>
              <w:tab/>
            </w:r>
            <w:r>
              <w:rPr>
                <w:rStyle w:val="IndexLink"/>
              </w:rPr>
              <w:t>473</w:t>
            </w:r>
          </w:hyperlink>
        </w:p>
        <w:p>
          <w:pPr>
            <w:pStyle w:val="Contents4"/>
            <w:tabs>
              <w:tab w:val="clear" w:pos="8176"/>
              <w:tab w:val="right" w:pos="9026" w:leader="dot"/>
            </w:tabs>
            <w:rPr/>
          </w:pPr>
          <w:hyperlink w:anchor="__RefHeading___Toc12930488_2142443653">
            <w:r>
              <w:rPr>
                <w:webHidden/>
                <w:rStyle w:val="IndexLink"/>
                <w:rtl w:val="true"/>
              </w:rPr>
              <w:t>وهنا مسائل</w:t>
            </w:r>
            <w:r>
              <w:rPr>
                <w:rStyle w:val="IndexLink"/>
                <w:rtl w:val="true"/>
              </w:rPr>
              <w:tab/>
            </w:r>
            <w:r>
              <w:rPr>
                <w:rStyle w:val="IndexLink"/>
              </w:rPr>
              <w:t>484</w:t>
            </w:r>
          </w:hyperlink>
        </w:p>
        <w:p>
          <w:pPr>
            <w:pStyle w:val="Contents3"/>
            <w:tabs>
              <w:tab w:val="clear" w:pos="8459"/>
              <w:tab w:val="right" w:pos="9026" w:leader="dot"/>
            </w:tabs>
            <w:rPr/>
          </w:pPr>
          <w:hyperlink w:anchor="__RefHeading___Toc12930490_2142443653">
            <w:r>
              <w:rPr>
                <w:webHidden/>
                <w:rStyle w:val="IndexLink"/>
                <w:rtl w:val="true"/>
              </w:rPr>
              <w:t xml:space="preserve">الفصل الخامس </w:t>
            </w:r>
            <w:r>
              <w:rPr>
                <w:rStyle w:val="IndexLink"/>
                <w:rtl w:val="true"/>
              </w:rPr>
              <w:t xml:space="preserve">: </w:t>
            </w:r>
            <w:r>
              <w:rPr>
                <w:rStyle w:val="IndexLink"/>
                <w:rtl w:val="true"/>
              </w:rPr>
              <w:t>في الربا</w:t>
            </w:r>
            <w:r>
              <w:rPr>
                <w:rStyle w:val="IndexLink"/>
                <w:rtl w:val="true"/>
              </w:rPr>
              <w:tab/>
            </w:r>
            <w:r>
              <w:rPr>
                <w:rStyle w:val="IndexLink"/>
              </w:rPr>
              <w:t>490</w:t>
            </w:r>
          </w:hyperlink>
        </w:p>
        <w:p>
          <w:pPr>
            <w:pStyle w:val="Contents4"/>
            <w:tabs>
              <w:tab w:val="clear" w:pos="8176"/>
              <w:tab w:val="right" w:pos="9026" w:leader="dot"/>
            </w:tabs>
            <w:rPr/>
          </w:pPr>
          <w:hyperlink w:anchor="__RefHeading___Toc12930492_2142443653">
            <w:r>
              <w:rPr>
                <w:webHidden/>
                <w:rStyle w:val="IndexLink"/>
                <w:rtl w:val="true"/>
              </w:rPr>
              <w:t>اشارة</w:t>
            </w:r>
            <w:r>
              <w:rPr>
                <w:rStyle w:val="IndexLink"/>
                <w:rtl w:val="true"/>
              </w:rPr>
              <w:tab/>
            </w:r>
            <w:r>
              <w:rPr>
                <w:rStyle w:val="IndexLink"/>
              </w:rPr>
              <w:t>490</w:t>
            </w:r>
          </w:hyperlink>
        </w:p>
        <w:p>
          <w:pPr>
            <w:pStyle w:val="Contents4"/>
            <w:tabs>
              <w:tab w:val="clear" w:pos="8176"/>
              <w:tab w:val="right" w:pos="9026" w:leader="dot"/>
            </w:tabs>
            <w:rPr/>
          </w:pPr>
          <w:hyperlink w:anchor="__RefHeading___Toc12930494_2142443653">
            <w:r>
              <w:rPr>
                <w:webHidden/>
                <w:rStyle w:val="IndexLink"/>
                <w:rtl w:val="true"/>
              </w:rPr>
              <w:t>مسائل</w:t>
            </w:r>
            <w:r>
              <w:rPr>
                <w:rStyle w:val="IndexLink"/>
                <w:rtl w:val="true"/>
              </w:rPr>
              <w:tab/>
            </w:r>
            <w:r>
              <w:rPr>
                <w:rStyle w:val="IndexLink"/>
              </w:rPr>
              <w:t>505</w:t>
            </w:r>
          </w:hyperlink>
        </w:p>
        <w:p>
          <w:pPr>
            <w:pStyle w:val="Contents3"/>
            <w:tabs>
              <w:tab w:val="clear" w:pos="8459"/>
              <w:tab w:val="right" w:pos="9026" w:leader="dot"/>
            </w:tabs>
            <w:rPr/>
          </w:pPr>
          <w:hyperlink w:anchor="__RefHeading___Toc12930496_2142443653">
            <w:r>
              <w:rPr>
                <w:webHidden/>
                <w:rStyle w:val="IndexLink"/>
                <w:rtl w:val="true"/>
              </w:rPr>
              <w:t xml:space="preserve">الفصل السادس </w:t>
            </w:r>
            <w:r>
              <w:rPr>
                <w:rStyle w:val="IndexLink"/>
                <w:rtl w:val="true"/>
              </w:rPr>
              <w:t xml:space="preserve">: </w:t>
            </w:r>
            <w:r>
              <w:rPr>
                <w:rStyle w:val="IndexLink"/>
                <w:rtl w:val="true"/>
              </w:rPr>
              <w:t>في بيع الثمار</w:t>
            </w:r>
            <w:r>
              <w:rPr>
                <w:rStyle w:val="IndexLink"/>
                <w:rtl w:val="true"/>
              </w:rPr>
              <w:tab/>
            </w:r>
            <w:r>
              <w:rPr>
                <w:rStyle w:val="IndexLink"/>
              </w:rPr>
              <w:t>509</w:t>
            </w:r>
          </w:hyperlink>
        </w:p>
        <w:p>
          <w:pPr>
            <w:pStyle w:val="Contents3"/>
            <w:tabs>
              <w:tab w:val="clear" w:pos="8459"/>
              <w:tab w:val="right" w:pos="9026" w:leader="dot"/>
            </w:tabs>
            <w:rPr/>
          </w:pPr>
          <w:hyperlink w:anchor="__RefHeading___Toc12930498_2142443653">
            <w:r>
              <w:rPr>
                <w:webHidden/>
                <w:rStyle w:val="IndexLink"/>
                <w:rtl w:val="true"/>
              </w:rPr>
              <w:t xml:space="preserve">الفصل السابع </w:t>
            </w:r>
            <w:r>
              <w:rPr>
                <w:rStyle w:val="IndexLink"/>
                <w:rtl w:val="true"/>
              </w:rPr>
              <w:t xml:space="preserve">: </w:t>
            </w:r>
            <w:r>
              <w:rPr>
                <w:rStyle w:val="IndexLink"/>
                <w:rtl w:val="true"/>
              </w:rPr>
              <w:t>في بيع الحيوان</w:t>
            </w:r>
            <w:r>
              <w:rPr>
                <w:rStyle w:val="IndexLink"/>
                <w:rtl w:val="true"/>
              </w:rPr>
              <w:tab/>
            </w:r>
            <w:r>
              <w:rPr>
                <w:rStyle w:val="IndexLink"/>
              </w:rPr>
              <w:t>515</w:t>
            </w:r>
          </w:hyperlink>
        </w:p>
        <w:p>
          <w:pPr>
            <w:pStyle w:val="Contents4"/>
            <w:tabs>
              <w:tab w:val="clear" w:pos="8176"/>
              <w:tab w:val="right" w:pos="9026" w:leader="dot"/>
            </w:tabs>
            <w:rPr/>
          </w:pPr>
          <w:hyperlink w:anchor="__RefHeading___Toc12930500_2142443653">
            <w:r>
              <w:rPr>
                <w:webHidden/>
                <w:rStyle w:val="IndexLink"/>
                <w:rtl w:val="true"/>
              </w:rPr>
              <w:t>اشارة</w:t>
            </w:r>
            <w:r>
              <w:rPr>
                <w:rStyle w:val="IndexLink"/>
                <w:rtl w:val="true"/>
              </w:rPr>
              <w:tab/>
            </w:r>
            <w:r>
              <w:rPr>
                <w:rStyle w:val="IndexLink"/>
              </w:rPr>
              <w:t>515</w:t>
            </w:r>
          </w:hyperlink>
        </w:p>
        <w:p>
          <w:pPr>
            <w:pStyle w:val="Contents4"/>
            <w:tabs>
              <w:tab w:val="clear" w:pos="8176"/>
              <w:tab w:val="right" w:pos="9026" w:leader="dot"/>
            </w:tabs>
            <w:rPr/>
          </w:pPr>
          <w:hyperlink w:anchor="__RefHeading___Toc12930502_2142443653">
            <w:r>
              <w:rPr>
                <w:webHidden/>
                <w:rStyle w:val="IndexLink"/>
                <w:rtl w:val="true"/>
              </w:rPr>
              <w:t xml:space="preserve">ويلحق بهذا الباب مسائل </w:t>
            </w:r>
            <w:r>
              <w:rPr>
                <w:rStyle w:val="IndexLink"/>
                <w:rtl w:val="true"/>
              </w:rPr>
              <w:t>:</w:t>
              <w:tab/>
            </w:r>
            <w:r>
              <w:rPr>
                <w:rStyle w:val="IndexLink"/>
              </w:rPr>
              <w:t>518</w:t>
            </w:r>
          </w:hyperlink>
        </w:p>
        <w:p>
          <w:pPr>
            <w:pStyle w:val="Contents3"/>
            <w:tabs>
              <w:tab w:val="clear" w:pos="8459"/>
              <w:tab w:val="right" w:pos="9026" w:leader="dot"/>
            </w:tabs>
            <w:rPr/>
          </w:pPr>
          <w:hyperlink w:anchor="__RefHeading___Toc12930504_2142443653">
            <w:r>
              <w:rPr>
                <w:webHidden/>
                <w:rStyle w:val="IndexLink"/>
                <w:rtl w:val="true"/>
              </w:rPr>
              <w:t xml:space="preserve">الفصل الثامن </w:t>
            </w:r>
            <w:r>
              <w:rPr>
                <w:rStyle w:val="IndexLink"/>
                <w:rtl w:val="true"/>
              </w:rPr>
              <w:t xml:space="preserve">: </w:t>
            </w:r>
            <w:r>
              <w:rPr>
                <w:rStyle w:val="IndexLink"/>
                <w:rtl w:val="true"/>
              </w:rPr>
              <w:t>في السلف</w:t>
            </w:r>
            <w:r>
              <w:rPr>
                <w:rStyle w:val="IndexLink"/>
                <w:rtl w:val="true"/>
              </w:rPr>
              <w:tab/>
            </w:r>
            <w:r>
              <w:rPr>
                <w:rStyle w:val="IndexLink"/>
              </w:rPr>
              <w:t>530</w:t>
            </w:r>
          </w:hyperlink>
        </w:p>
        <w:p>
          <w:pPr>
            <w:pStyle w:val="Contents4"/>
            <w:tabs>
              <w:tab w:val="clear" w:pos="8176"/>
              <w:tab w:val="right" w:pos="9026" w:leader="dot"/>
            </w:tabs>
            <w:rPr/>
          </w:pPr>
          <w:hyperlink w:anchor="__RefHeading___Toc12930506_2142443653">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12930508_2142443653">
            <w:r>
              <w:rPr>
                <w:webHidden/>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 xml:space="preserve">الشروط </w:t>
            </w:r>
            <w:r>
              <w:rPr>
                <w:rStyle w:val="IndexLink"/>
                <w:rtl w:val="true"/>
              </w:rPr>
              <w:t>:</w:t>
              <w:tab/>
            </w:r>
            <w:r>
              <w:rPr>
                <w:rStyle w:val="IndexLink"/>
              </w:rPr>
              <w:t>530</w:t>
            </w:r>
          </w:hyperlink>
        </w:p>
        <w:p>
          <w:pPr>
            <w:pStyle w:val="Contents4"/>
            <w:tabs>
              <w:tab w:val="clear" w:pos="8176"/>
              <w:tab w:val="right" w:pos="9026" w:leader="dot"/>
            </w:tabs>
            <w:rPr/>
          </w:pPr>
          <w:hyperlink w:anchor="__RefHeading___Toc12930510_2142443653">
            <w:r>
              <w:rPr>
                <w:webHidden/>
                <w:rStyle w:val="IndexLink"/>
                <w:rtl w:val="true"/>
              </w:rPr>
              <w:t xml:space="preserve">( </w:t>
            </w:r>
            <w:r>
              <w:rPr>
                <w:rStyle w:val="IndexLink"/>
                <w:rtl w:val="true"/>
              </w:rPr>
              <w:t xml:space="preserve">الثاني </w:t>
            </w:r>
            <w:r>
              <w:rPr>
                <w:rStyle w:val="IndexLink"/>
                <w:rtl w:val="true"/>
              </w:rPr>
              <w:t xml:space="preserve">) </w:t>
            </w:r>
            <w:r>
              <w:rPr>
                <w:rStyle w:val="IndexLink"/>
                <w:rtl w:val="true"/>
              </w:rPr>
              <w:t xml:space="preserve">في أحكامه </w:t>
            </w:r>
            <w:r>
              <w:rPr>
                <w:rStyle w:val="IndexLink"/>
                <w:rtl w:val="true"/>
              </w:rPr>
              <w:t>:</w:t>
              <w:tab/>
            </w:r>
            <w:r>
              <w:rPr>
                <w:rStyle w:val="IndexLink"/>
              </w:rPr>
              <w:t>532</w:t>
            </w:r>
          </w:hyperlink>
        </w:p>
        <w:p>
          <w:pPr>
            <w:pStyle w:val="Contents4"/>
            <w:tabs>
              <w:tab w:val="clear" w:pos="8176"/>
              <w:tab w:val="right" w:pos="9026" w:leader="dot"/>
            </w:tabs>
            <w:rPr/>
          </w:pPr>
          <w:hyperlink w:anchor="__RefHeading___Toc12930512_2142443653">
            <w:r>
              <w:rPr>
                <w:webHidden/>
                <w:rStyle w:val="IndexLink"/>
                <w:rtl w:val="true"/>
              </w:rPr>
              <w:t xml:space="preserve">( </w:t>
            </w:r>
            <w:r>
              <w:rPr>
                <w:rStyle w:val="IndexLink"/>
                <w:rtl w:val="true"/>
              </w:rPr>
              <w:t xml:space="preserve">النظر الثالث </w:t>
            </w:r>
            <w:r>
              <w:rPr>
                <w:rStyle w:val="IndexLink"/>
                <w:rtl w:val="true"/>
              </w:rPr>
              <w:t xml:space="preserve">) </w:t>
            </w:r>
            <w:r>
              <w:rPr>
                <w:rStyle w:val="IndexLink"/>
                <w:rtl w:val="true"/>
              </w:rPr>
              <w:t xml:space="preserve">في لواحقه </w:t>
            </w:r>
            <w:r>
              <w:rPr>
                <w:rStyle w:val="IndexLink"/>
                <w:rtl w:val="true"/>
              </w:rPr>
              <w:t>:</w:t>
              <w:tab/>
            </w:r>
            <w:r>
              <w:rPr>
                <w:rStyle w:val="IndexLink"/>
              </w:rPr>
              <w:t>538</w:t>
            </w:r>
          </w:hyperlink>
        </w:p>
        <w:p>
          <w:pPr>
            <w:pStyle w:val="Contents3"/>
            <w:tabs>
              <w:tab w:val="clear" w:pos="8459"/>
              <w:tab w:val="right" w:pos="9026" w:leader="dot"/>
            </w:tabs>
            <w:rPr/>
          </w:pPr>
          <w:hyperlink w:anchor="__RefHeading___Toc12930514_2142443653">
            <w:r>
              <w:rPr>
                <w:webHidden/>
                <w:rStyle w:val="IndexLink"/>
                <w:rtl w:val="true"/>
              </w:rPr>
              <w:t>خاتمة</w:t>
            </w:r>
            <w:r>
              <w:rPr>
                <w:rStyle w:val="IndexLink"/>
                <w:rtl w:val="true"/>
              </w:rPr>
              <w:tab/>
            </w:r>
            <w:r>
              <w:rPr>
                <w:rStyle w:val="IndexLink"/>
              </w:rPr>
              <w:t>543</w:t>
            </w:r>
          </w:hyperlink>
        </w:p>
        <w:p>
          <w:pPr>
            <w:pStyle w:val="Contents2"/>
            <w:tabs>
              <w:tab w:val="clear" w:pos="8743"/>
              <w:tab w:val="right" w:pos="9026" w:leader="dot"/>
            </w:tabs>
            <w:rPr/>
          </w:pPr>
          <w:hyperlink w:anchor="__RefHeading___Toc12930516_2142443653">
            <w:r>
              <w:rPr>
                <w:webHidden/>
                <w:rStyle w:val="IndexLink"/>
                <w:rtl w:val="true"/>
              </w:rPr>
              <w:t>كتاب الرّهن</w:t>
            </w:r>
            <w:r>
              <w:rPr>
                <w:rStyle w:val="IndexLink"/>
                <w:rtl w:val="true"/>
              </w:rPr>
              <w:tab/>
            </w:r>
            <w:r>
              <w:rPr>
                <w:rStyle w:val="IndexLink"/>
              </w:rPr>
              <w:t>546</w:t>
            </w:r>
          </w:hyperlink>
        </w:p>
        <w:p>
          <w:pPr>
            <w:pStyle w:val="Contents2"/>
            <w:tabs>
              <w:tab w:val="clear" w:pos="8743"/>
              <w:tab w:val="right" w:pos="9026" w:leader="dot"/>
            </w:tabs>
            <w:rPr/>
          </w:pPr>
          <w:hyperlink w:anchor="__RefHeading___Toc12930518_2142443653">
            <w:r>
              <w:rPr>
                <w:webHidden/>
                <w:rStyle w:val="IndexLink"/>
                <w:rtl w:val="true"/>
              </w:rPr>
              <w:t>كتاب الحجر</w:t>
            </w:r>
            <w:r>
              <w:rPr>
                <w:rStyle w:val="IndexLink"/>
                <w:rtl w:val="true"/>
              </w:rPr>
              <w:tab/>
            </w:r>
            <w:r>
              <w:rPr>
                <w:rStyle w:val="IndexLink"/>
              </w:rPr>
              <w:t>558</w:t>
            </w:r>
          </w:hyperlink>
        </w:p>
        <w:p>
          <w:pPr>
            <w:pStyle w:val="Contents2"/>
            <w:tabs>
              <w:tab w:val="clear" w:pos="8743"/>
              <w:tab w:val="right" w:pos="9026" w:leader="dot"/>
            </w:tabs>
            <w:rPr/>
          </w:pPr>
          <w:hyperlink w:anchor="__RefHeading___Toc12930520_2142443653">
            <w:r>
              <w:rPr>
                <w:webHidden/>
                <w:rStyle w:val="IndexLink"/>
                <w:rtl w:val="true"/>
              </w:rPr>
              <w:t>كتاب الضَمان</w:t>
            </w:r>
            <w:r>
              <w:rPr>
                <w:rStyle w:val="IndexLink"/>
                <w:rtl w:val="true"/>
              </w:rPr>
              <w:tab/>
            </w:r>
            <w:r>
              <w:rPr>
                <w:rStyle w:val="IndexLink"/>
              </w:rPr>
              <w:t>562</w:t>
            </w:r>
          </w:hyperlink>
        </w:p>
        <w:p>
          <w:pPr>
            <w:pStyle w:val="Contents2"/>
            <w:tabs>
              <w:tab w:val="clear" w:pos="8743"/>
              <w:tab w:val="right" w:pos="9026" w:leader="dot"/>
            </w:tabs>
            <w:rPr/>
          </w:pPr>
          <w:hyperlink w:anchor="__RefHeading___Toc12930522_2142443653">
            <w:r>
              <w:rPr>
                <w:webHidden/>
                <w:rStyle w:val="IndexLink"/>
                <w:rtl w:val="true"/>
              </w:rPr>
              <w:t xml:space="preserve">فهرس ما في المجلد الأوّل من </w:t>
            </w:r>
            <w:r>
              <w:rPr>
                <w:rStyle w:val="IndexLink"/>
                <w:rtl w:val="true"/>
              </w:rPr>
              <w:t xml:space="preserve">« </w:t>
            </w:r>
            <w:r>
              <w:rPr>
                <w:rStyle w:val="IndexLink"/>
                <w:rtl w:val="true"/>
              </w:rPr>
              <w:t xml:space="preserve">كشف الرّموز </w:t>
            </w:r>
            <w:r>
              <w:rPr>
                <w:rStyle w:val="IndexLink"/>
                <w:rtl w:val="true"/>
              </w:rPr>
              <w:t>»</w:t>
              <w:tab/>
            </w:r>
            <w:r>
              <w:rPr>
                <w:rStyle w:val="IndexLink"/>
              </w:rPr>
              <w:t>570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62_169562"/>
      <w:bookmarkStart w:id="1" w:name="pg15762_169562"/>
      <w:bookmarkEnd w:id="1"/>
    </w:p>
    <w:p>
      <w:pPr>
        <w:pStyle w:val="Heading2"/>
        <w:numPr>
          <w:ilvl w:val="1"/>
          <w:numId w:val="1"/>
        </w:numPr>
        <w:rPr/>
      </w:pPr>
      <w:bookmarkStart w:id="2" w:name="pg15762_169562"/>
      <w:bookmarkStart w:id="3" w:name="__RefHeading___Toc1293012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أبي طالب اليوسفي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الآبي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پناه الاشتهاردي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459</w:t>
      </w:r>
    </w:p>
    <w:p>
      <w:pPr>
        <w:pStyle w:val="BookText"/>
        <w:rPr/>
      </w:pPr>
      <w:r>
        <w:rPr>
          <w:rFonts w:ascii="Amiri" w:hAnsi="Amiri" w:eastAsia="Amiri" w:cs="Amiri"/>
          <w:color w:val="111111"/>
          <w:sz w:val="28"/>
          <w:sz w:val="28"/>
          <w:szCs w:val="28"/>
          <w:rtl w:val="true"/>
          <w:lang w:bidi="ar-SA"/>
        </w:rPr>
        <w:t>كشف الرموز في شرح المختصر النافع</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أبي علي الحسن بن أبي طالب ابن أبي مجد اليوسفي المعروف بالفاضل والمحقق الآبي</w:t>
      </w:r>
    </w:p>
    <w:p>
      <w:pPr>
        <w:pStyle w:val="BookText"/>
        <w:rPr/>
      </w:pPr>
      <w:r>
        <w:rPr>
          <w:rFonts w:ascii="Amiri" w:hAnsi="Amiri" w:eastAsia="Amiri" w:cs="Amiri"/>
          <w:color w:val="111111"/>
          <w:sz w:val="28"/>
          <w:sz w:val="28"/>
          <w:szCs w:val="28"/>
          <w:rtl w:val="true"/>
          <w:lang w:bidi="ar-SA"/>
        </w:rPr>
        <w:t xml:space="preserve">فرغ من مآليفه عام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3013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كشف الرموز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أبي طالب اليوسفي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الآبي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الشيخ علي پناه الاشتهاردي، الحاج آقا حسين اليزدي</w:t>
      </w:r>
    </w:p>
    <w:p>
      <w:pPr>
        <w:pStyle w:val="BookText"/>
        <w:rPr/>
      </w:pPr>
      <w:r>
        <w:rPr>
          <w:rFonts w:ascii="Amiri" w:hAnsi="Amiri" w:eastAsia="Amiri" w:cs="Amiri"/>
          <w:color w:val="111111"/>
          <w:sz w:val="28"/>
          <w:sz w:val="28"/>
          <w:szCs w:val="28"/>
          <w:rtl w:val="true"/>
          <w:lang w:bidi="ar-SA"/>
        </w:rPr>
        <w:t>عدد الصفحات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p>
    <w:p>
      <w:pPr>
        <w:pStyle w:val="BookText"/>
        <w:rPr/>
      </w:pP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جزءان</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سعر 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5762_169564"/>
    </w:p>
    <w:p>
      <w:pPr>
        <w:pStyle w:val="Heading2"/>
        <w:numPr>
          <w:ilvl w:val="1"/>
          <w:numId w:val="1"/>
        </w:numPr>
        <w:rPr/>
      </w:pPr>
      <w:bookmarkStart w:id="8" w:name="__RefHeading___Toc12930132_2142443653"/>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رسله وخيرة أصفيائه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الإنسان في أمس الحاجة إلى معرفة ما يضمن سعادته وكماله كي يطبقه في شؤون حياته الفردية والاجتماعية من اقتصادية وسياسية وعسكرية ومن البديهي أن الطريق الوحيد لتحقق سعادة الإنسان هي أحكام الشريعة المحمدية التي يبينها علم الفقه ومن أجل ذلك كان هذا العلم بمادته الأولية موجودا على عهد رسول اللّه صلى‌اللّه‌عليه‌وآله‌وسلم تكامل في زمن الصادقين عليهما‌السلام ومن بعد ذلك أصبح محطا لأنظار العلماء والفقهاء حيث قام بتبيين الأحكام الفرعية المتلقاة من الكتاب الكريم والسنة الشريفة المبينة من قبل العترة الطاهرة ومن أساطين هذا الفن المحقق الحلي قدس‌سره فإنه ألف كتبا كثيرة في هذا المجال منها المختصر النافع وهو من المتون الأصيلة الفقهية ، ولأهميته وعظمته قام بشرحه عشرات من فحول الفقهاء منهم المحقق الشيخ حسن بن أبي طالب اليوسفي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من تلامذة المحقق الحلي أعلى اللّه مقامهما وهو أول شرح على ذلك السفر الجليل سماه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قامت المؤسسة بنشره بعد ما بذل سماحة العلامة الحاج الشيخ علي الاشتهاردي والعلامة الحاج الشيخ آغا حسين اليزدي جهودا كثيرة في تصحيحه ومقابلته مع نسخ متعددة وإسقاط الألفاظ المغلوطة وتوضيح الغامضة منها كما وتشكر سماحتهما على ما بذلاه من المساعي الوافرة سائلة المولى عز وعلا التوفيق لهما ولها لخدمة الدين الخيف ولإحياء التراث الإسلامي إنه خير ناصر ومعين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10" w:name="pg15762_169565"/>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2930134_2142443653"/>
      <w:bookmarkStart w:id="12" w:name="_Toc4"/>
      <w:bookmarkEnd w:id="11"/>
      <w:r>
        <w:rPr>
          <w:rtl w:val="true"/>
        </w:rPr>
        <w:t xml:space="preserve">« </w:t>
      </w:r>
      <w:r>
        <w:rPr>
          <w:rtl w:val="true"/>
        </w:rPr>
        <w:t xml:space="preserve">حديث في التفقه </w:t>
      </w:r>
      <w:r>
        <w:rPr>
          <w:rtl w:val="true"/>
        </w:rPr>
        <w:t>»</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بن عبد اللّه ، عن أحمد بن محمد بن خالد ، عن عثمان بن عيسى ، عن علي بن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في الدين فإنه من لم يتفقه منكم في الدين فهو أعرابي ،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3" w:name="pg15762_169566"/>
    </w:p>
    <w:p>
      <w:pPr>
        <w:pStyle w:val="Heading2"/>
        <w:numPr>
          <w:ilvl w:val="1"/>
          <w:numId w:val="1"/>
        </w:numPr>
        <w:rPr/>
      </w:pPr>
      <w:bookmarkStart w:id="14" w:name="__RefHeading___Toc12930136_2142443653"/>
      <w:bookmarkStart w:id="15" w:name="_Toc5"/>
      <w:bookmarkEnd w:id="13"/>
      <w:bookmarkEnd w:id="14"/>
      <w:r>
        <w:rPr>
          <w:rtl w:val="true"/>
        </w:rPr>
        <w:t>المقدمة</w:t>
      </w:r>
      <w:bookmarkEnd w:id="15"/>
    </w:p>
    <w:p>
      <w:pPr>
        <w:pStyle w:val="Heading3"/>
        <w:numPr>
          <w:ilvl w:val="2"/>
          <w:numId w:val="1"/>
        </w:numPr>
        <w:rPr/>
      </w:pPr>
      <w:bookmarkStart w:id="16" w:name="__RefHeading___Toc12930138_2142443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قد نبه اللّه عزوجل معاشر المسلمين على وجه كونهم أفضل من سائر الأمم بأنهم آمرون بالمعروف وناهون عن المنكر ، فقال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بالمعروف والنهي عن المنكر مالهما إلى الأفعال القلبية والجوانحية أو العملية والجوارحية ، وذلك حسب اختلاف متعلقيهما ، فقد يكون متعلقا هما القسم الأول ، وقد يكونان القسم الثاني ، وبكلا قسميهما يسميان فقها علميا أو عمليا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2930140_2142443653"/>
      <w:bookmarkStart w:id="19" w:name="_Toc7"/>
      <w:bookmarkEnd w:id="18"/>
      <w:r>
        <w:rPr>
          <w:rtl w:val="true"/>
        </w:rPr>
        <w:t>توضيحه</w:t>
      </w:r>
      <w:bookmarkEnd w:id="19"/>
    </w:p>
    <w:p>
      <w:pPr>
        <w:pStyle w:val="BookText"/>
        <w:rPr/>
      </w:pPr>
      <w:r>
        <w:rPr>
          <w:rFonts w:ascii="Amiri" w:hAnsi="Amiri" w:eastAsia="Amiri" w:cs="Amiri"/>
          <w:color w:val="111111"/>
          <w:sz w:val="28"/>
          <w:sz w:val="28"/>
          <w:szCs w:val="28"/>
          <w:rtl w:val="true"/>
          <w:lang w:bidi="ar-SA"/>
        </w:rPr>
        <w:t xml:space="preserve">إن مراتب الوصول إلى الكمال نظير أفراد الكلي المشكك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متفاوتة حسب تفاوت الاستعدادات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تفاوتا بينا ، فكل مرتبة يسلكه السالك إلى اللّه بالجوارح أو بالجوانح فهي مرتبة من مراتب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بالمعنى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بمعناه الواقعي النفس الأمري ، فللفقه مرتبتان مترتبتان ثانيتهما أعلى مقاما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الجوارحي وهو الذي يحتاج أبناء نوع بني آدم إليه في السلوك الظاهري ، ويسمى بالفقه بالجوارحي ، سواء تعلقت بالأبدان بجميع أنواعها ، واجبة </w:t>
      </w:r>
    </w:p>
    <w:p>
      <w:pPr>
        <w:pStyle w:val="BookText"/>
        <w:rPr/>
      </w:pPr>
      <w:r>
        <w:rPr>
          <w:rFonts w:ascii="Amiri" w:hAnsi="Amiri" w:eastAsia="Amiri" w:cs="Amiri"/>
          <w:color w:val="111111"/>
          <w:sz w:val="28"/>
          <w:sz w:val="28"/>
          <w:szCs w:val="28"/>
          <w:rtl w:val="true"/>
          <w:lang w:bidi="ar-SA"/>
        </w:rPr>
        <w:t xml:space="preserve">أو غير واجبة ، والصوم بجميع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تعلقت بالأموال كالزكوات والأخماس وأنواع الكفارات والصدقات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كالحج والعمرة وعدة من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كانت مجعولة لانتظام مجتمع أبناء النوع كالحدود والقصاص والديات وأحكام المعاشرات وأحكام القضاء المجعولة لرفع الخصومات والمشاجرات ، بل وأنواع البيوع والإجارات والجعالات أو مجعولة لحفظ النسل والانتسابات كالنكاح والطلاق واللعان والظهار والإيلاءات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متعلقة بكيفية السلوك مع المخلوقات ، سواء كانت من أبناء نوعه حتى أحكام العبيد والإماء كالعتق والتدبير والمكاتبات أم غيرهم في المجالسات والمعاشرات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الجوانحي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والجامع لجميع ما عددناه أمران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السلوك مع خالقه وتسمى بالعبادات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السلوك مع غير خالقه حتى مع نفسه وهي غير العبادات من الأنواع المذكورات ، وكل ذلك يحتاج إلى الفقه العملي أو العملي ، أمرا أو نهيا ، والفقه بكلا معنييه بمنزلة المظهر لمسئلتي الأمر بالمعروف والنهي عن المنكر اللذين صار سببين لكون هذه الأمة خير أمة أخرجت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مرتبة من المراتب المذكورة لو عمل المسلم بها كان آتيا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 ولو ترك كان تاركا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 فالأمر بالمعروف بجميع مراتبه مستلزم للعمل بجميع المندرجات ، والنهي عن المنكر بجميع مراتبه لترك أضداد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بجميع مراتبهما تتعلقان بفعل المكلف ، سواء كان من أفعال الجوارح والأعضاء ، أو من أفعال القلب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فأسباب الوصول إلى الكمالات ترجع إلى الفقه ، ولذا عرفه غير واحد من أساطين الفن بأنه العلم بالأحكام الشرعية ، فكل موضوع له حكم ما من الشرع المقدس فهو فقه ، سواء كان تكليفيا أو وضعيا ، وسواء كان متعلقا  بنظم الدنيا أو نظم الآخرة ، ولذا جعلوا موضوعه أفعال المكلفين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يظهر السر فيما حكموا به من أنه يجب على غير المجتهد التقليد في الواجبات والمحرمات ، والمندوبات والمكروهات ، وأضاف جمع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المباحات والعاديات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إرجاع مراتب السلوك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المصطلح عند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غاية آمال العارفين إلى الفقه كعلم تهذيب النفس وعلم الأخلاق ، والعرفان الذي اصطلح عليه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أحسن الشيخ العلامة المتتبع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في كتابه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مرجع الفقهاء بعد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جهاد النفس ، وذكر فيها أكثر ما اصطلح عليه علماء الأخلاق بل وأصحاب السير والسلوك بعنوان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جهاد النفس ، باب الفروض على الجوارح إلى آخره ،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مما ينبغي القيام به من الحقوق الواجبة والمندوبة ،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ملازمة الصفات الحميدة واستعمالها وذكر نبذة منها ، إلى غيرها من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عنون الأعمال الجوانحية والقلبية عنوانا فقهيا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التفكر فيما يوجب الاعتبار والعمل ،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التخلق بمكارم الأخلاق إلى آخر أبواب جهاد النفس ، فالجهاد الأصغر الذي هو جميع الفقه الجوارحي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 مع الجهاد الأكبر الذي هو تهذيب النفس وتكميل القوى ، الذي هو الفقه الجوانحي ، والكل يجمعها التقوى </w:t>
      </w:r>
      <w:r>
        <w:rPr>
          <w:rStyle w:val="FootnoteAnchor"/>
          <w:rtl w:val="true"/>
        </w:rPr>
        <w:footnoteReference w:id="4"/>
      </w:r>
      <w:r>
        <w:rPr>
          <w:rFonts w:ascii="Amiri" w:hAnsi="Amiri" w:eastAsia="Amiri" w:cs="Amiri"/>
          <w:color w:val="111111"/>
          <w:sz w:val="28"/>
          <w:sz w:val="28"/>
          <w:szCs w:val="28"/>
          <w:rtl w:val="true"/>
          <w:lang w:bidi="ar-SA"/>
        </w:rPr>
        <w:t>الذي قد أمر اللّه تعالى به في القرآن العزيز</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الخطبة المنقولة عن مولى الموحدين يعسوب الدين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صلوات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الموسومة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ذكر الأعمال الجوارحية والجوانحية أكبر شاهد على ما ذكرنا من رجوع الكل إلى التقوى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بيان أوصاف المتقين التي سألها همام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 لي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محيض عن إرجاع كل ماله دخل في تربية الإنسان ووصوله إلى الكمال إلى الفقه ، فإنه الذي يهدي إلى الخروج عن حضيض الحيوانية إلى مدارج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فالترغيب والتحريض على التفقه والتوبيخ على تركه ، المستفادة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Style w:val="FootnoteAnchor"/>
          <w:rtl w:val="true"/>
        </w:rPr>
        <w:footnoteReference w:id="5"/>
      </w:r>
      <w:r>
        <w:rPr>
          <w:rFonts w:ascii="Amiri" w:hAnsi="Amiri" w:eastAsia="Amiri" w:cs="Amiri"/>
          <w:color w:val="111111"/>
          <w:sz w:val="28"/>
          <w:sz w:val="28"/>
          <w:szCs w:val="28"/>
          <w:rtl w:val="true"/>
          <w:lang w:bidi="ar-SA"/>
        </w:rPr>
        <w:t>إنما هي لأجل أن الوصول إلى الكمالات مولود منه ، فإن الظاهر أن المراد من الحذر هو الحذر من مطلق ما هو خلاف مصلحة السائر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شأن من شؤون الإنسان يحتاج إلى مرتبة من مراتب الفقه</w:t>
      </w:r>
    </w:p>
    <w:p>
      <w:pPr>
        <w:pStyle w:val="BookText"/>
        <w:rPr/>
      </w:pPr>
      <w:r>
        <w:rPr>
          <w:rFonts w:ascii="Amiri" w:hAnsi="Amiri" w:eastAsia="Amiri" w:cs="Amiri"/>
          <w:color w:val="111111"/>
          <w:sz w:val="28"/>
          <w:sz w:val="28"/>
          <w:szCs w:val="28"/>
          <w:rtl w:val="true"/>
          <w:lang w:bidi="ar-SA"/>
        </w:rPr>
        <w:t xml:space="preserve">عباراتنا شتى وحسنك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إلى ذاك الجمال يشير</w:t>
      </w:r>
    </w:p>
    <w:p>
      <w:pPr>
        <w:pStyle w:val="BookText"/>
        <w:rPr/>
      </w:pPr>
      <w:r>
        <w:rPr>
          <w:rFonts w:ascii="Amiri" w:hAnsi="Amiri" w:eastAsia="Amiri" w:cs="Amiri"/>
          <w:color w:val="111111"/>
          <w:sz w:val="28"/>
          <w:sz w:val="28"/>
          <w:szCs w:val="28"/>
          <w:rtl w:val="true"/>
          <w:lang w:bidi="ar-SA"/>
        </w:rPr>
        <w:t xml:space="preserve">والفقه العملي الناشئ عن تقوى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أشير إليه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ولباس التقوى ذلك خير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مراتب الفقه ، بل هو الفقه حقيقة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أن اللباس الظاهري ساتر للبدن وبه يستتر العيوب الظاهرة ، فالتقوى العملي أيضا بجميع مراتبه ساتر للعيوب الباطنية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رزقنا اللّه وجميع إخواننا المؤمنين التقوى الجامع بحق النبي محمد وآله الأطهار</w:t>
      </w:r>
      <w:r>
        <w:rPr>
          <w:rFonts w:eastAsia="Amiri" w:cs="Amiri" w:ascii="Amiri" w:hAnsi="Amiri"/>
          <w:color w:val="111111"/>
          <w:sz w:val="28"/>
          <w:szCs w:val="28"/>
          <w:rtl w:val="true"/>
          <w:lang w:bidi="ar-SA"/>
        </w:rPr>
        <w:t xml:space="preserve">. </w:t>
      </w:r>
      <w:bookmarkStart w:id="20" w:name="pg15762_169570"/>
    </w:p>
    <w:p>
      <w:pPr>
        <w:pStyle w:val="Heading3"/>
        <w:numPr>
          <w:ilvl w:val="2"/>
          <w:numId w:val="1"/>
        </w:numPr>
        <w:rPr/>
      </w:pPr>
      <w:bookmarkStart w:id="21" w:name="__RefHeading___Toc12930142_2142443653"/>
      <w:bookmarkStart w:id="22" w:name="_Toc8"/>
      <w:bookmarkEnd w:id="20"/>
      <w:bookmarkEnd w:id="21"/>
      <w:r>
        <w:rPr>
          <w:rtl w:val="true"/>
        </w:rPr>
        <w:t xml:space="preserve">فتحصل </w:t>
      </w:r>
      <w:r>
        <w:rPr>
          <w:rtl w:val="true"/>
        </w:rPr>
        <w:t xml:space="preserve">: </w:t>
      </w:r>
      <w:r>
        <w:rPr>
          <w:rtl w:val="true"/>
        </w:rPr>
        <w:t>أن الفقه هو أساس حفظ النظام الإسلامي</w:t>
      </w:r>
      <w:bookmarkEnd w:id="22"/>
    </w:p>
    <w:p>
      <w:pPr>
        <w:pStyle w:val="BookText"/>
        <w:rPr/>
      </w:pPr>
      <w:r>
        <w:rPr>
          <w:rFonts w:ascii="Amiri" w:hAnsi="Amiri" w:eastAsia="Amiri" w:cs="Amiri"/>
          <w:color w:val="111111"/>
          <w:sz w:val="28"/>
          <w:sz w:val="28"/>
          <w:szCs w:val="28"/>
          <w:rtl w:val="true"/>
          <w:lang w:bidi="ar-SA"/>
        </w:rPr>
        <w:t xml:space="preserve">ومن هنا قد شمر جمع كثير من الفطاحل </w:t>
      </w:r>
      <w:r>
        <w:rPr>
          <w:rStyle w:val="FootnoteAnchor"/>
          <w:rtl w:val="true"/>
        </w:rPr>
        <w:footnoteReference w:id="8"/>
      </w:r>
      <w:r>
        <w:rPr>
          <w:rFonts w:ascii="Amiri" w:hAnsi="Amiri" w:eastAsia="Amiri" w:cs="Amiri"/>
          <w:color w:val="111111"/>
          <w:sz w:val="28"/>
          <w:sz w:val="28"/>
          <w:szCs w:val="28"/>
          <w:rtl w:val="true"/>
          <w:lang w:bidi="ar-SA"/>
        </w:rPr>
        <w:t xml:space="preserve">وجم غفير من الأفاضل ذيولهم من زمن الأئمة عليهم‌السلام ، بل من زمن الصادع بالشرع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صلوات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 هذه الوديعة الإسلامية وسابقوا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يعجبنا أن ننقل شطرا من الحافظين لهذا العلم من زمن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بعون اللّه الملك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رافع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من فقهاء الشيعة وخواص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وكاتبه ، قال النجاشي في ذكر الطبقة الأولى من مصنفي الشيعة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رافع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وهو تابعي من خيار الشيعة ، كانت له صحبة 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كاتبا وحفظ كثيرا وجمع كتابا في فنون الفقه ، الوضوء والصلاة وسائر الأبواب ، تفقه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في أيامه ، وكانوا يعظمون هذا الكتاب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2930144_2142443653"/>
      <w:bookmarkStart w:id="24" w:name="_Toc9"/>
      <w:bookmarkEnd w:id="23"/>
      <w:r>
        <w:rPr>
          <w:rtl w:val="true"/>
        </w:rPr>
        <w:t xml:space="preserve">أما الفقهاء من أصحاب الأئمة </w:t>
      </w:r>
      <w:r>
        <w:rPr>
          <w:rtl w:val="true"/>
        </w:rPr>
        <w:t xml:space="preserve">- </w:t>
      </w:r>
      <w:r>
        <w:rPr>
          <w:rtl w:val="true"/>
        </w:rPr>
        <w:t xml:space="preserve">عليهم‌السلام </w:t>
      </w:r>
      <w:r>
        <w:rPr>
          <w:rtl w:val="true"/>
        </w:rPr>
        <w:t>-</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نكتفي بما أودعه محمد بن عمر بن عبد العزيز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بغفرانه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رجاله من فقهاء الشيعة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الفقهاء من أصحاب أبي جعفر وأبي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العصابة على تصديق هؤلاء الأولين من أصحاب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وأصحاب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وانقادوا لهم بالفقه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 الأولين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 ومعروف بن خربوذ ، وبريد ، وأبو بصير الأسدي ، والفضيل بن يسار ، ومحمد بن مسلم الطائفي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وافقه الستة زرارة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أبي بصير الأسدي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بصير المرادي ، وهو ليث بن البختري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الجزء الخامس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الفقهاء من أصحاب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اجتمعت العصابة على تصحيح ما يصح من هؤلاء وتصديقهم لما يقولون ، وأقروا لهم بالفقه من دون أولئك الستة الذين عددناهم ، وسميناهم ستة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 وعبد اللّه بن مسكان ، وعبد اللّه بن بكير ، وحماد بن عثمان ، وحماد بن عيسى ، وأبان بن عثمان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إسحاق الفقيه وهو تغلبة بن ميمون أفقه هؤلاء ، جميل بن دراج ، وهم أحداث أصحاب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الجزء السادس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الفقهاء من أصحاب أبي إبراهيم وأبي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أصحابنا على تصحيح ما يصح من هؤلاء وتصديقهم وأقروا لهم بالفقه والعلم ، وهم ستة نفر آخر دون الستة نفر الذين ذكرناهم في أصحاب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الرحمن ، وصفوان بن يحيى بياع السابري ، </w:t>
      </w:r>
    </w:p>
    <w:p>
      <w:pPr>
        <w:pStyle w:val="BookText"/>
        <w:rPr/>
      </w:pPr>
      <w:r>
        <w:rPr>
          <w:rFonts w:ascii="Amiri" w:hAnsi="Amiri" w:eastAsia="Amiri" w:cs="Amiri"/>
          <w:color w:val="111111"/>
          <w:sz w:val="28"/>
          <w:sz w:val="28"/>
          <w:szCs w:val="28"/>
          <w:rtl w:val="true"/>
          <w:lang w:bidi="ar-SA"/>
        </w:rPr>
        <w:t xml:space="preserve">ومحمد بن أبي عمير ، وعبد اللّه بن المغيرة ، والحسن بن محبوب ، وأحمد بن محمد بن أبي نصر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الحسن بن محبوب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فضال ، وفضالة بن أيوب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فضالة بن أيوب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عيسى ، وأفقه هؤلاء يونس بن عبد الرحمن وصفوان بن يحيى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شاء معرفة الفقهاء من 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من هذا فليراجع تراجم الرجال ، وقد أحصى جماعة كثيرة منهم في تأسيس الشيعة فراجع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دأبهم وديدنهم في زمن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طول زمن الغيبة الصغرى إلى انقضاء عصر نيابة رابع النواب الأربعة عن الناحية المقدسة ، علي بن محمد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رضي‌اللّه‌عنهم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بعده أنجم زاهرة وإن كانت الشمس قد أخذت حجابها واستترت بالسحب المتراكمة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بن موسى بن بابويه القمي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والحسن بن أبي عقيل العماني </w:t>
      </w:r>
      <w:r>
        <w:rPr>
          <w:rStyle w:val="FootnoteAnchor"/>
          <w:rtl w:val="true"/>
        </w:rPr>
        <w:footnoteReference w:id="15"/>
      </w:r>
      <w:r>
        <w:rPr>
          <w:rFonts w:ascii="Amiri" w:hAnsi="Amiri" w:eastAsia="Amiri" w:cs="Amiri"/>
          <w:color w:val="111111"/>
          <w:sz w:val="28"/>
          <w:sz w:val="28"/>
          <w:szCs w:val="28"/>
          <w:rtl w:val="true"/>
          <w:lang w:bidi="ar-SA"/>
        </w:rPr>
        <w:t xml:space="preserve">، ومحمد بن أحمد بن جنيد الإسكافي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كما في الكنى ، ومحمد بن علي بن بابويه ، ومحمد بن النعمان المفيد ، والسيدان الشريفان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والرضي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ومحمد بن الحسن الطوسي وسالار بن عبد العزيز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عبد العزيز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بن حمزة الطوسي ونظرائهم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وهكذا إلى أواسط القرن السابع ، فبرز في ذلك أعاظم أولي الفضائل الجمة وأفاضل أولو الفواضل مثل </w:t>
      </w:r>
      <w:r>
        <w:rPr>
          <w:rFonts w:eastAsia="Amiri" w:cs="Amiri" w:ascii="Amiri" w:hAnsi="Amiri"/>
          <w:color w:val="111111"/>
          <w:sz w:val="28"/>
          <w:szCs w:val="28"/>
          <w:rtl w:val="true"/>
          <w:lang w:bidi="ar-SA"/>
        </w:rPr>
        <w:t xml:space="preserve">: </w:t>
      </w:r>
      <w:bookmarkStart w:id="25" w:name="pg15762_169573"/>
    </w:p>
    <w:p>
      <w:pPr>
        <w:pStyle w:val="BookText"/>
        <w:rPr/>
      </w:pPr>
      <w:bookmarkEnd w:id="25"/>
      <w:r>
        <w:rPr>
          <w:rFonts w:ascii="Amiri" w:hAnsi="Amiri" w:eastAsia="Amiri" w:cs="Amiri"/>
          <w:color w:val="111111"/>
          <w:sz w:val="28"/>
          <w:sz w:val="28"/>
          <w:szCs w:val="28"/>
          <w:rtl w:val="true"/>
          <w:lang w:bidi="ar-SA"/>
        </w:rPr>
        <w:t>محمد بن الحسن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خواجة نصير الملة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والمحقق جعفر بن الحسن بن يحيى الحلي ، والعلامة الحسن بن يوسف بن مطهر الحلي ، وقبلهم محمد بن إدريس الحلي ويحيى بن سعيد أبو المحقق ، ويحيى بن أحمد بن يحيى الحلي ابن عم المحقق الحلي وسبط ابن إدريس ، وحمزة بن علي بن زهرة الحسيني الحلبي صاحب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علماء ، أتقياء ، وفقهاء أبرار ، ولكثير منهم أولاد ، وأحفاد ، وأسباط كانوا من الفقهاء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 اللّه مساعيهم الجميلة ، وجزاهم عن مشرع الأحكام خير الجزاء ، وحشرهم مع مواليهم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الملك الجبار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الفقهاء الذين يكل اللسان عن توصيفه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الحسن بن سعيد أبو القاسم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الذي هو أفضل أهل زمانه باعتراف تلميذه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كلامه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هذا السفر الذي بين يديك تعليق على رموز مختصر الشرائع ، فالمناسب ذكر مختصر من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ترجمة معلقه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الشروح التي تنورت بأنوار رؤوس أقلام العظماء فنقول </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2930146_2142443653"/>
      <w:bookmarkStart w:id="27" w:name="_Toc10"/>
      <w:bookmarkEnd w:id="26"/>
      <w:r>
        <w:rPr>
          <w:rtl w:val="true"/>
        </w:rPr>
        <w:t xml:space="preserve">مولد المحقق </w:t>
      </w:r>
      <w:r>
        <w:rPr>
          <w:rtl w:val="true"/>
        </w:rPr>
        <w:t xml:space="preserve">- </w:t>
      </w:r>
      <w:r>
        <w:rPr>
          <w:rtl w:val="true"/>
        </w:rPr>
        <w:t xml:space="preserve">قدس‌سره </w:t>
      </w:r>
      <w:r>
        <w:rPr>
          <w:rtl w:val="true"/>
        </w:rPr>
        <w:t>-</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أبو علي الحائري ، عن إجازة الشيخ يوسف البحراني </w:t>
      </w:r>
      <w:r>
        <w:rPr>
          <w:rStyle w:val="FootnoteAnchor"/>
          <w:rtl w:val="true"/>
        </w:rPr>
        <w:footnoteReference w:id="16"/>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الأجلاء الأعلام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بعض الأفاضل ما صورة عبارته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Style w:val="FootnoteAnchor"/>
          <w:rtl w:val="true"/>
        </w:rPr>
        <w:footnoteReference w:id="17"/>
      </w:r>
      <w:r>
        <w:rPr>
          <w:rFonts w:ascii="Amiri" w:hAnsi="Amiri" w:eastAsia="Amiri" w:cs="Amiri"/>
          <w:color w:val="111111"/>
          <w:sz w:val="28"/>
          <w:sz w:val="28"/>
          <w:szCs w:val="28"/>
          <w:rtl w:val="true"/>
          <w:lang w:bidi="ar-SA"/>
        </w:rPr>
        <w:t xml:space="preserve">وسئل عن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وست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8" w:name="pg15762_169574"/>
    </w:p>
    <w:p>
      <w:pPr>
        <w:pStyle w:val="Heading3"/>
        <w:numPr>
          <w:ilvl w:val="2"/>
          <w:numId w:val="1"/>
        </w:numPr>
        <w:rPr/>
      </w:pPr>
      <w:bookmarkStart w:id="29" w:name="__RefHeading___Toc12930148_2142443653"/>
      <w:bookmarkStart w:id="30" w:name="_Toc11"/>
      <w:bookmarkEnd w:id="28"/>
      <w:bookmarkEnd w:id="29"/>
      <w:r>
        <w:rPr>
          <w:rtl w:val="true"/>
        </w:rPr>
        <w:t>سمته ووصفه</w:t>
      </w:r>
      <w:bookmarkEnd w:id="30"/>
    </w:p>
    <w:p>
      <w:pPr>
        <w:pStyle w:val="BookText"/>
        <w:rPr/>
      </w:pPr>
      <w:r>
        <w:rPr>
          <w:rFonts w:ascii="IRNazanin" w:hAnsi="IRNazanin" w:eastAsia="IRNazanin"/>
          <w:color w:val="111111"/>
          <w:sz w:val="28"/>
          <w:sz w:val="28"/>
          <w:szCs w:val="28"/>
          <w:rtl w:val="true"/>
          <w:lang w:bidi="fa-IR"/>
        </w:rPr>
        <w:t xml:space="preserve">قال ابن داود </w:t>
      </w:r>
      <w:r>
        <w:rPr>
          <w:rStyle w:val="FootnoteAnchor"/>
          <w:rtl w:val="true"/>
        </w:rPr>
        <w:footnoteReference w:id="19"/>
      </w:r>
      <w:r>
        <w:rPr>
          <w:rFonts w:ascii="Amiri" w:hAnsi="Amiri" w:eastAsia="Amiri" w:cs="Amiri"/>
          <w:color w:val="111111"/>
          <w:sz w:val="28"/>
          <w:sz w:val="28"/>
          <w:szCs w:val="28"/>
          <w:rtl w:val="true"/>
          <w:lang w:bidi="ar-SA"/>
        </w:rPr>
        <w:t xml:space="preserve">في القسم الأول من رجاله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جعفر بن الحسن بن يحيى بن سعيد </w:t>
      </w:r>
      <w:r>
        <w:rPr>
          <w:rStyle w:val="FootnoteAnchor"/>
          <w:rtl w:val="true"/>
        </w:rPr>
        <w:footnoteReference w:id="20"/>
      </w:r>
      <w:r>
        <w:rPr>
          <w:rFonts w:ascii="Amiri" w:hAnsi="Amiri" w:eastAsia="Amiri" w:cs="Amiri"/>
          <w:color w:val="111111"/>
          <w:sz w:val="28"/>
          <w:sz w:val="28"/>
          <w:szCs w:val="28"/>
          <w:rtl w:val="true"/>
          <w:lang w:bidi="ar-SA"/>
        </w:rPr>
        <w:t xml:space="preserve">الحلي </w:t>
      </w:r>
      <w:r>
        <w:rPr>
          <w:rStyle w:val="FootnoteAnchor"/>
          <w:rtl w:val="true"/>
        </w:rPr>
        <w:footnoteReference w:id="21"/>
      </w:r>
      <w:r>
        <w:rPr>
          <w:rFonts w:ascii="Amiri" w:hAnsi="Amiri" w:eastAsia="Amiri" w:cs="Amiri"/>
          <w:color w:val="111111"/>
          <w:sz w:val="28"/>
          <w:sz w:val="28"/>
          <w:szCs w:val="28"/>
          <w:rtl w:val="true"/>
          <w:lang w:bidi="ar-SA"/>
        </w:rPr>
        <w:t xml:space="preserve">، شيخنا نجم الدين أبو القاسم المحقق المدقق الإمام العلامة ، واحد عصره كان ألسن أهل زمانه وأقومهم بالحجة ، وأسرعهم استحضارا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عليه ، ورباني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له علي إحسان عظيم والتفات ، وأجاز لي جميع ما صنفه وقرأه ورواه وكل ما تصح روايته عنه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إجازاته عند ذكر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أفضل أهل زمانه في الفقه ، وقال الشيخ في إجازته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التقييد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أصوب إذ لا رؤي في فقهائنا مثله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إنتهى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تذكرة المتبحرين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تكملة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حاله في الفضل والعلم والثقة والجلالة والتحقيق والتدقيق والفصاحة والشعر والأدب والانشاء وجميع العلوم والفضائل والمحاسن أشهر من أن يذكر ، وكان عظيم الشأن ، جليل القدر ، </w:t>
      </w:r>
      <w:bookmarkStart w:id="31" w:name="pg15762_169575"/>
    </w:p>
    <w:p>
      <w:pPr>
        <w:pStyle w:val="BookText"/>
        <w:rPr/>
      </w:pPr>
      <w:bookmarkEnd w:id="31"/>
      <w:r>
        <w:rPr>
          <w:rFonts w:ascii="Amiri" w:hAnsi="Amiri" w:eastAsia="Amiri" w:cs="Amiri"/>
          <w:color w:val="111111"/>
          <w:sz w:val="28"/>
          <w:sz w:val="28"/>
          <w:szCs w:val="28"/>
          <w:rtl w:val="true"/>
          <w:lang w:bidi="ar-SA"/>
        </w:rPr>
        <w:t xml:space="preserve">رفيع المنزلة ، لا نظير له في زمانه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موضع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أعلى وأجل من أن يصفه ، ويعد مناقبه وفضائله مثلي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2930150_2142443653"/>
      <w:bookmarkStart w:id="33" w:name="_Toc12"/>
      <w:bookmarkEnd w:id="32"/>
      <w:r>
        <w:rPr>
          <w:rtl w:val="true"/>
        </w:rPr>
        <w:t>كنيته وألقابه</w:t>
      </w:r>
      <w:bookmarkEnd w:id="33"/>
    </w:p>
    <w:p>
      <w:pPr>
        <w:pStyle w:val="BookText"/>
        <w:rPr/>
      </w:pPr>
      <w:r>
        <w:rPr>
          <w:rFonts w:ascii="Amiri" w:hAnsi="Amiri" w:eastAsia="Amiri" w:cs="Amiri"/>
          <w:color w:val="111111"/>
          <w:sz w:val="28"/>
          <w:sz w:val="28"/>
          <w:szCs w:val="28"/>
          <w:rtl w:val="true"/>
          <w:lang w:bidi="ar-SA"/>
        </w:rPr>
        <w:t>كنيته أبو القاسم ، وأما ألقابه فهو أول من 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 وأول من لقبه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عثرنا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تلميذه ابن داود والعلامة كما تقدم ثم تسلمه من تأخر عنه تسلما وقد يقيد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الأول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2930152_2142443653"/>
      <w:bookmarkStart w:id="35" w:name="_Toc13"/>
      <w:bookmarkEnd w:id="34"/>
      <w:r>
        <w:rPr>
          <w:rtl w:val="true"/>
        </w:rPr>
        <w:t>أساتذته</w:t>
      </w:r>
      <w:bookmarkEnd w:id="35"/>
    </w:p>
    <w:p>
      <w:pPr>
        <w:pStyle w:val="BookText"/>
        <w:rPr/>
      </w:pPr>
      <w:r>
        <w:rPr>
          <w:rFonts w:ascii="Amiri" w:hAnsi="Amiri" w:eastAsia="Amiri" w:cs="Amiri"/>
          <w:color w:val="111111"/>
          <w:sz w:val="28"/>
          <w:sz w:val="28"/>
          <w:szCs w:val="28"/>
          <w:rtl w:val="true"/>
          <w:lang w:bidi="ar-SA"/>
        </w:rPr>
        <w:t xml:space="preserve">وأما أساتذة المحقق ومن يروي عنهم ، فهم جماعة أجلاء أشهرهم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الأجل نجيب الدين محمد بن جعفر بن أبي البقاء هبة اللّه بن نما الحلي الربعي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النسابة الجليل ، شمس الدين أبو علي فخار بن معد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الحسن بن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2930154_2142443653"/>
      <w:bookmarkStart w:id="37" w:name="_Toc14"/>
      <w:bookmarkEnd w:id="36"/>
      <w:r>
        <w:rPr>
          <w:rtl w:val="true"/>
        </w:rPr>
        <w:t>تلاميذه</w:t>
      </w:r>
      <w:bookmarkEnd w:id="37"/>
    </w:p>
    <w:p>
      <w:pPr>
        <w:pStyle w:val="BookText"/>
        <w:rPr/>
      </w:pPr>
      <w:r>
        <w:rPr>
          <w:rFonts w:ascii="Amiri" w:hAnsi="Amiri" w:eastAsia="Amiri" w:cs="Amiri"/>
          <w:color w:val="111111"/>
          <w:sz w:val="28"/>
          <w:sz w:val="28"/>
          <w:szCs w:val="28"/>
          <w:rtl w:val="true"/>
          <w:lang w:bidi="ar-SA"/>
        </w:rPr>
        <w:t xml:space="preserve">قال السيد الصدر كما في أعلام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من عالي مجلس تدريسه أكثر من أربع مائة مجتهد جهابذة ، وهذا لم يتفق لأحد قبله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يعدوا من هؤلاء التلامذة الجهابذة إلا عددا قليلا نحن نذكرهم لئلا يخلو الكتاب من ذكر أسمائهم بالمرة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آية اللّه العلامة الحلي ابن أخت المحقق ،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رضي الدين علي بن يوسف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الكريم بن طاووس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صفي الدين الحلي وهو ابن ابن عم المحقق لأن أباه يحيى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ابن عم المحقق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شرف الدين أبو القاسم علي بن الوزير مؤيد الدين محمد بن العلقمي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محفوظ بن وشاح العباسي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المحدث الفقيه جمال الدين يوسف بن حاتم الثاني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النظيم في مناقب الأئمة اللّهاميم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داود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محمد بن علي بن الطاووس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السيد بن طاووس المعروف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محمد بن محمد الهاشمي الحارثي شيخ 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الدين عبد العزيز بن سرايا الحلي الشاعر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أبو جعفر محمد بن علي القاشي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العلامة الحلي </w:t>
      </w:r>
      <w:r>
        <w:rPr>
          <w:rStyle w:val="FootnoteAnchor"/>
          <w:rtl w:val="true"/>
        </w:rPr>
        <w:footnoteReference w:id="30"/>
      </w:r>
      <w:r>
        <w:rPr>
          <w:rFonts w:ascii="Amiri" w:hAnsi="Amiri" w:eastAsia="Amiri" w:cs="Amiri"/>
          <w:color w:val="111111"/>
          <w:sz w:val="28"/>
          <w:sz w:val="28"/>
          <w:szCs w:val="28"/>
          <w:rtl w:val="true"/>
          <w:lang w:bidi="ar-SA"/>
        </w:rPr>
        <w:t>كما يستفاد من إجازة تلميذه الشيخ نظام الدين علي بن عبد الحميد النيلي لأحمد بن فهد الحلي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طمان بن أحمد العاملي الشامي كما في إجازة الشيخ حسن </w:t>
      </w:r>
      <w:bookmarkStart w:id="38" w:name="pg15762_169577"/>
    </w:p>
    <w:p>
      <w:pPr>
        <w:pStyle w:val="BookText"/>
        <w:rPr/>
      </w:pPr>
      <w:bookmarkEnd w:id="38"/>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يوسف بن حاتم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 الدين الحسن بن أبي طالب اليوسفي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 بين يديك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هؤلاء من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اللّه أمثالهم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2930156_2142443653"/>
      <w:bookmarkStart w:id="40" w:name="_Toc15"/>
      <w:bookmarkEnd w:id="39"/>
      <w:r>
        <w:rPr>
          <w:rtl w:val="true"/>
        </w:rPr>
        <w:t>مؤلفاته</w:t>
      </w:r>
      <w:bookmarkEnd w:id="40"/>
    </w:p>
    <w:p>
      <w:pPr>
        <w:pStyle w:val="BookText"/>
        <w:rPr/>
      </w:pPr>
      <w:r>
        <w:rPr>
          <w:rFonts w:ascii="Amiri" w:hAnsi="Amiri" w:eastAsia="Amiri" w:cs="Amiri"/>
          <w:color w:val="111111"/>
          <w:sz w:val="28"/>
          <w:sz w:val="28"/>
          <w:szCs w:val="28"/>
          <w:rtl w:val="true"/>
          <w:lang w:bidi="ar-SA"/>
        </w:rPr>
        <w:t xml:space="preserve">قال ابن داود في جملة 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حسنة محققة مقروة محررة عذبة فمنها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شرايع الإسلام ، مجلدان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النافع في مختصره ،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المعتبر في شرح المختصر ، لم يتم ، مجلدان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نكت النهاية ،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الغرية ،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المصرية ،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المسلك في أصول الدين ،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المعارج في أصول الفقه ، 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الكهنة في المنطق ، مجلد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تذكرة المتبحرين للشيخ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توصيفه بما تقدم م ألفاظه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ما نقلناه عن بن داود ثم قال وزاد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التياسر في القبلة</w:t>
      </w:r>
      <w:r>
        <w:rPr>
          <w:rFonts w:eastAsia="Amiri" w:cs="Amiri" w:ascii="Amiri" w:hAnsi="Amiri"/>
          <w:color w:val="111111"/>
          <w:sz w:val="28"/>
          <w:szCs w:val="28"/>
          <w:rtl w:val="true"/>
          <w:lang w:bidi="ar-SA"/>
        </w:rPr>
        <w:t xml:space="preserve">. </w:t>
      </w:r>
      <w:bookmarkStart w:id="41" w:name="pg15762_169578"/>
    </w:p>
    <w:p>
      <w:pPr>
        <w:pStyle w:val="BookText"/>
        <w:rPr/>
      </w:pPr>
      <w:bookmarkEnd w:id="4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نهج الوصول إلى علم الأصول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في مقدمة كتاب الشرائع المطبوع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مراسم سلار</w:t>
      </w:r>
      <w:r>
        <w:rPr>
          <w:rFonts w:eastAsia="IRNazanin" w:cs="IRNazanin"/>
          <w:color w:val="111111"/>
          <w:sz w:val="28"/>
          <w:szCs w:val="28"/>
          <w:rtl w:val="true"/>
          <w:lang w:bidi="fa-IR"/>
        </w:rPr>
        <w:t>.</w:t>
      </w:r>
    </w:p>
    <w:p>
      <w:pPr>
        <w:pStyle w:val="Heading3"/>
        <w:numPr>
          <w:ilvl w:val="2"/>
          <w:numId w:val="1"/>
        </w:numPr>
        <w:rPr/>
      </w:pPr>
      <w:bookmarkStart w:id="42" w:name="__RefHeading___Toc12930158_2142443653"/>
      <w:bookmarkStart w:id="43" w:name="_Toc16"/>
      <w:bookmarkEnd w:id="42"/>
      <w:r>
        <w:rPr>
          <w:rtl w:val="true"/>
        </w:rPr>
        <w:t>سبب وفاته وسنتها</w:t>
      </w:r>
      <w:bookmarkEnd w:id="43"/>
    </w:p>
    <w:p>
      <w:pPr>
        <w:pStyle w:val="BookText"/>
        <w:rPr/>
      </w:pPr>
      <w:r>
        <w:rPr>
          <w:rFonts w:ascii="Amiri" w:hAnsi="Amiri" w:eastAsia="Amiri" w:cs="Amiri"/>
          <w:color w:val="111111"/>
          <w:sz w:val="28"/>
          <w:sz w:val="28"/>
          <w:szCs w:val="28"/>
          <w:rtl w:val="true"/>
          <w:lang w:bidi="ar-SA"/>
        </w:rPr>
        <w:t xml:space="preserve">قال الشيخ يوسف البحراني في إجازته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توصيفه ما لفظه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أبوه الحسن من الفضلاء المذكورين ، وجده يحيى من العلماء الأجلاء المشهورين ، وقال بعض الأجلاء الأعلام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بعض الأفاضل ما صورة عبارته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صبح يوم الخميس ثالث عشر ربيع الآخر سنة ستة وسبعين وست 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الشيخ الفقيه المحقق أبو القاسم جعفر بن الحسن بن يحيى بن سعيد من أعلى درجة في داره فخر ميتا لوقته من غير نطق ولا حركة ، فتفجع الناس لوفاته واجتمع لجنازته خلق كثير ، وحمل إلى مشهد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مولده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وست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ذكره هذا الفاضل يكون عمر المحقق المذكور أربعا وسبعين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 البحراني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تلامذة صاحب البحار أنه توفي سنة ستة وعشرين وسبع 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ثمان وثمانين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إنتهى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الأخير يكون مولده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 والأمر سهل ، والمشهور المعروف الأول</w:t>
      </w:r>
      <w:r>
        <w:rPr>
          <w:rFonts w:eastAsia="Amiri" w:cs="Amiri" w:ascii="Amiri" w:hAnsi="Amiri"/>
          <w:color w:val="111111"/>
          <w:sz w:val="28"/>
          <w:szCs w:val="28"/>
          <w:rtl w:val="true"/>
          <w:lang w:bidi="ar-SA"/>
        </w:rPr>
        <w:t xml:space="preserve">. </w:t>
      </w:r>
      <w:bookmarkStart w:id="44" w:name="pg15762_169579"/>
    </w:p>
    <w:p>
      <w:pPr>
        <w:pStyle w:val="Heading3"/>
        <w:numPr>
          <w:ilvl w:val="2"/>
          <w:numId w:val="1"/>
        </w:numPr>
        <w:rPr/>
      </w:pPr>
      <w:bookmarkStart w:id="45" w:name="__RefHeading___Toc12930160_2142443653"/>
      <w:bookmarkStart w:id="46" w:name="_Toc17"/>
      <w:bookmarkEnd w:id="44"/>
      <w:bookmarkEnd w:id="45"/>
      <w:r>
        <w:rPr>
          <w:rtl w:val="true"/>
        </w:rPr>
        <w:t>مدفنه</w:t>
      </w:r>
      <w:bookmarkEnd w:id="46"/>
    </w:p>
    <w:p>
      <w:pPr>
        <w:pStyle w:val="BookText"/>
        <w:rPr/>
      </w:pPr>
      <w:r>
        <w:rPr>
          <w:rFonts w:ascii="Amiri" w:hAnsi="Amiri" w:eastAsia="Amiri" w:cs="Amiri"/>
          <w:color w:val="111111"/>
          <w:sz w:val="28"/>
          <w:sz w:val="28"/>
          <w:szCs w:val="28"/>
          <w:rtl w:val="true"/>
          <w:lang w:bidi="ar-SA"/>
        </w:rPr>
        <w:t>قد سمعت من عبارة بعض الأفاضل أنه نقل إلى مشهد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لكل نقل عن الحائري في المنتهى إنكار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الحائري في المنتهى </w:t>
      </w:r>
      <w:r>
        <w:rPr>
          <w:rStyle w:val="FootnoteAnchor"/>
          <w:rtl w:val="true"/>
        </w:rPr>
        <w:footnoteReference w:id="35"/>
      </w:r>
      <w:r>
        <w:rPr>
          <w:rFonts w:ascii="Amiri" w:hAnsi="Amiri" w:eastAsia="Amiri" w:cs="Amiri"/>
          <w:color w:val="111111"/>
          <w:sz w:val="28"/>
          <w:sz w:val="28"/>
          <w:szCs w:val="28"/>
          <w:rtl w:val="true"/>
          <w:lang w:bidi="ar-SA"/>
        </w:rPr>
        <w:t xml:space="preserve">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حمله إلى مشهد أمير المؤمنين عجيب ، فإن الشايع عند الخاص والعام أن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بالحلة ، وهو مزار معروف ، وعليه قبة ، وله خدام يخدمون ، يتوارثون ذلك أبا عن جد ، وقد خرجت عمارته منذ سنين ، فأمر الأستاذ </w:t>
      </w:r>
      <w:r>
        <w:rPr>
          <w:rStyle w:val="FootnoteAnchor"/>
          <w:rtl w:val="true"/>
        </w:rPr>
        <w:footnoteReference w:id="36"/>
      </w:r>
      <w:r>
        <w:rPr>
          <w:rFonts w:ascii="Amiri" w:hAnsi="Amiri" w:eastAsia="Amiri" w:cs="Amiri"/>
          <w:color w:val="111111"/>
          <w:sz w:val="28"/>
          <w:sz w:val="28"/>
          <w:szCs w:val="28"/>
          <w:rtl w:val="true"/>
          <w:lang w:bidi="ar-SA"/>
        </w:rPr>
        <w:t>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أهل الحلة فعمروها ، وقد تشرفت بزيارته قبل ذلك وبعده ، واللّه العالم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في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قبره في الحلة كما ذكره إلا أن المطلع على سيرة القدماء يعلم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التقية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يدفنون الميت ببلد موته ثم ينقلون جنازته خفية إلى مشهد من المشاهد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دفنوا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ببغداد ثم حمل بعد سنين إلى الكاظمية ، ودفن عند قولويه </w:t>
      </w:r>
      <w:r>
        <w:rPr>
          <w:rStyle w:val="FootnoteAnchor"/>
          <w:rtl w:val="true"/>
        </w:rPr>
        <w:footnoteReference w:id="38"/>
      </w:r>
      <w:r>
        <w:rPr>
          <w:rFonts w:ascii="Amiri" w:hAnsi="Amiri" w:eastAsia="Amiri" w:cs="Amiri"/>
          <w:color w:val="111111"/>
          <w:sz w:val="28"/>
          <w:sz w:val="28"/>
          <w:szCs w:val="28"/>
          <w:rtl w:val="true"/>
          <w:lang w:bidi="ar-SA"/>
        </w:rPr>
        <w:t xml:space="preserve">تحت رجل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bookmarkStart w:id="47" w:name="pg15762_169580"/>
    </w:p>
    <w:p>
      <w:pPr>
        <w:pStyle w:val="BookText"/>
        <w:rPr/>
      </w:pPr>
      <w:bookmarkEnd w:id="47"/>
      <w:r>
        <w:rPr>
          <w:rFonts w:ascii="Amiri" w:hAnsi="Amiri" w:eastAsia="Amiri" w:cs="Amiri"/>
          <w:color w:val="111111"/>
          <w:sz w:val="28"/>
          <w:sz w:val="28"/>
          <w:szCs w:val="28"/>
          <w:rtl w:val="true"/>
          <w:lang w:bidi="ar-SA"/>
        </w:rPr>
        <w:t>ودفنوا السيد الرضي والمرتضى وأباهما بالكاظمية ثم نقلوهم خفية إلى كربلاء ودفنوهم بجنب قبر جدهم السيد إبراهيم الذي هو في رواق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العلامة الطباطبائي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صرح في حق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جنازته بعد حين إلى النجف الأشرف وقبره هنا وإن كان غير معروف إلا أن المنقول عن بحر العلوم بأنه كان يقف بين باب الرواق وبابي الحرم المطهر في وسط الرواق ، فسئل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أقرأ الفاتحة للمحقق فإنه مدفون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وسط الرواق بين الباب الأول وبين الأسطوانة التي بين بابي الحضرة المقدسة ، واللّه العالم والأمر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التنقيح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مقدمة الشرائع المطبوع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السيد الحسن صدر الدين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هامش اللؤلؤة </w:t>
      </w:r>
      <w:r>
        <w:rPr>
          <w:rStyle w:val="FootnoteAnchor"/>
          <w:rtl w:val="true"/>
        </w:rPr>
        <w:footnoteReference w:id="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إلى مشهد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المعروف بمشهد الشمس بالحلة وقبره هناك ، وقد وهم بعض المتأخرين وظن أنه حمل إلى النجف الأشرف ، ثم قال سيدنا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وجدته بخط الشيخ زين الدين علي بن فضل اللّه بن هيكل تلميذ الشيخ أحمد بن فهد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نبذة قليلة من ترجمة المحقق مصنف متن الكتاب الذي بين يديك</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2930162_2142443653"/>
      <w:bookmarkStart w:id="49" w:name="_Toc18"/>
      <w:bookmarkEnd w:id="48"/>
      <w:r>
        <w:rPr>
          <w:rtl w:val="true"/>
        </w:rPr>
        <w:t>وأما الشارح</w:t>
      </w:r>
      <w:bookmarkEnd w:id="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سمعت عند ذكر أسماء تلاميذ المحقق أنه </w:t>
      </w:r>
      <w:r>
        <w:rPr>
          <w:rFonts w:eastAsia="Amiri" w:cs="Amiri" w:ascii="Amiri" w:hAnsi="Amiri"/>
          <w:color w:val="111111"/>
          <w:sz w:val="28"/>
          <w:szCs w:val="28"/>
          <w:rtl w:val="true"/>
          <w:lang w:bidi="ar-SA"/>
        </w:rPr>
        <w:t xml:space="preserve">: </w:t>
      </w:r>
      <w:bookmarkStart w:id="50" w:name="pg15762_169581"/>
    </w:p>
    <w:p>
      <w:pPr>
        <w:pStyle w:val="BookText"/>
        <w:rPr/>
      </w:pPr>
      <w:bookmarkEnd w:id="50"/>
      <w:r>
        <w:rPr>
          <w:rFonts w:ascii="Amiri" w:hAnsi="Amiri" w:eastAsia="Amiri" w:cs="Amiri"/>
          <w:color w:val="111111"/>
          <w:sz w:val="28"/>
          <w:sz w:val="28"/>
          <w:szCs w:val="28"/>
          <w:rtl w:val="true"/>
          <w:lang w:bidi="ar-SA"/>
        </w:rPr>
        <w:t xml:space="preserve">عز الدين الحسن بن أبي طالب اليوسفي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ورضوانه عليه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2930164_2142443653"/>
      <w:bookmarkStart w:id="52" w:name="_Toc19"/>
      <w:bookmarkEnd w:id="51"/>
      <w:r>
        <w:rPr>
          <w:rtl w:val="true"/>
        </w:rPr>
        <w:t>كنيته ولقبه</w:t>
      </w:r>
      <w:bookmarkEnd w:id="52"/>
    </w:p>
    <w:p>
      <w:pPr>
        <w:pStyle w:val="BookText"/>
        <w:rPr/>
      </w:pPr>
      <w:r>
        <w:rPr>
          <w:rFonts w:ascii="Amiri" w:hAnsi="Amiri" w:eastAsia="Amiri" w:cs="Amiri"/>
          <w:color w:val="111111"/>
          <w:sz w:val="28"/>
          <w:sz w:val="28"/>
          <w:szCs w:val="28"/>
          <w:rtl w:val="true"/>
          <w:lang w:bidi="ar-SA"/>
        </w:rPr>
        <w:t xml:space="preserve">ابن زينب ، أو ابن ربيب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المحقق ، الفاضل الآبي </w:t>
      </w:r>
      <w:r>
        <w:rPr>
          <w:rStyle w:val="FootnoteAnchor"/>
          <w:rtl w:val="true"/>
        </w:rPr>
        <w:footnoteReference w:id="41"/>
      </w:r>
      <w:r>
        <w:rPr>
          <w:rFonts w:ascii="Amiri" w:hAnsi="Amiri" w:eastAsia="Amiri" w:cs="Amiri"/>
          <w:color w:val="111111"/>
          <w:sz w:val="28"/>
          <w:sz w:val="28"/>
          <w:szCs w:val="28"/>
          <w:rtl w:val="true"/>
          <w:lang w:bidi="ar-SA"/>
        </w:rPr>
        <w:t>كاشف الرموز</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2930166_2142443653"/>
      <w:bookmarkStart w:id="54" w:name="_Toc20"/>
      <w:bookmarkEnd w:id="53"/>
      <w:r>
        <w:rPr>
          <w:rtl w:val="true"/>
        </w:rPr>
        <w:t>سمته ووصفه</w:t>
      </w:r>
      <w:bookmarkEnd w:id="54"/>
    </w:p>
    <w:p>
      <w:pPr>
        <w:pStyle w:val="BookText"/>
        <w:rPr/>
      </w:pPr>
      <w:r>
        <w:rPr>
          <w:rFonts w:ascii="Amiri" w:hAnsi="Amiri" w:eastAsia="Amiri" w:cs="Amiri"/>
          <w:color w:val="111111"/>
          <w:sz w:val="28"/>
          <w:sz w:val="28"/>
          <w:szCs w:val="28"/>
          <w:rtl w:val="true"/>
          <w:lang w:bidi="ar-SA"/>
        </w:rPr>
        <w:t xml:space="preserve">عالم فاضل محقق فقيه قوي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وشهرة هذا الرجل دون فضله ، وعلمه أكثر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حسن مشتمل على فوائد كثيرة وتنبيهات جيدة مع ذكر الأقوال ، والأدلة على سبيل الإيجاز والاختصار ، ويختص بالنقل عن السيد ابن طاووس ، أبي الفضائل في كثير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مع شيخه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مخالفات ومباحثات في كثير من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وعندي من كتابه نسخة قديمة بخط بعض العلماء ، وعليها خط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أن فراغه من تأليف الكتاب سنة اثنتين وسبعين وست 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نقل النسخة سنة ثمان وستين وسبع 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إنتهى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في تنقيح المقال استظهار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تأليف كشف الرموز كان قبل تأليف العلامة للمختلف</w:t>
      </w:r>
      <w:r>
        <w:rPr>
          <w:rFonts w:eastAsia="Amiri" w:cs="Amiri" w:ascii="Amiri" w:hAnsi="Amiri"/>
          <w:color w:val="111111"/>
          <w:sz w:val="28"/>
          <w:szCs w:val="28"/>
          <w:rtl w:val="true"/>
          <w:lang w:bidi="ar-SA"/>
        </w:rPr>
        <w:t xml:space="preserve">. </w:t>
      </w:r>
      <w:bookmarkStart w:id="55" w:name="pg15762_169582"/>
    </w:p>
    <w:p>
      <w:pPr>
        <w:pStyle w:val="Heading3"/>
        <w:numPr>
          <w:ilvl w:val="2"/>
          <w:numId w:val="1"/>
        </w:numPr>
        <w:rPr/>
      </w:pPr>
      <w:bookmarkStart w:id="56" w:name="__RefHeading___Toc12930168_2142443653"/>
      <w:bookmarkStart w:id="57" w:name="_Toc21"/>
      <w:bookmarkEnd w:id="55"/>
      <w:bookmarkEnd w:id="56"/>
      <w:r>
        <w:rPr>
          <w:rtl w:val="true"/>
        </w:rPr>
        <w:t>مولده ووفاته ومدفنه</w:t>
      </w:r>
      <w:bookmarkEnd w:id="57"/>
    </w:p>
    <w:p>
      <w:pPr>
        <w:pStyle w:val="BookText"/>
        <w:rPr/>
      </w:pPr>
      <w:r>
        <w:rPr>
          <w:rFonts w:ascii="Amiri" w:hAnsi="Amiri" w:eastAsia="Amiri" w:cs="Amiri"/>
          <w:color w:val="111111"/>
          <w:sz w:val="28"/>
          <w:sz w:val="28"/>
          <w:szCs w:val="28"/>
          <w:rtl w:val="true"/>
          <w:lang w:bidi="ar-SA"/>
        </w:rPr>
        <w:t xml:space="preserve">لم نعثر على شئ منها ، نعم يستفاد مما نقله في التنقيح عن العلامة الطباطبائي أن شرحه هذا بتمامه كان حال حياة شيخه المحقق ، فإن وفاة المحقق كما سمعت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وفراغ تلميذه من هذا الشرح كما سمعت من التنقيح كان في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الموارد التي نقل عن شيخه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2930170_2142443653"/>
      <w:bookmarkStart w:id="59" w:name="_Toc22"/>
      <w:bookmarkEnd w:id="58"/>
      <w:r>
        <w:rPr>
          <w:rtl w:val="true"/>
        </w:rPr>
        <w:t>المختصر النافع</w:t>
      </w:r>
      <w:bookmarkEnd w:id="59"/>
    </w:p>
    <w:p>
      <w:pPr>
        <w:pStyle w:val="BookText"/>
        <w:rPr/>
      </w:pPr>
      <w:r>
        <w:rPr>
          <w:rFonts w:ascii="Amiri" w:hAnsi="Amiri" w:eastAsia="Amiri" w:cs="Amiri"/>
          <w:color w:val="111111"/>
          <w:sz w:val="28"/>
          <w:sz w:val="28"/>
          <w:szCs w:val="28"/>
          <w:rtl w:val="true"/>
          <w:lang w:bidi="ar-SA"/>
        </w:rPr>
        <w:t xml:space="preserve">هو مختصر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شرايع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المحقق الحلي الذي مر في القسم الأول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النافع في مختصر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سمى القطيفي شرحه له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المتون الفقهية الجعفرية التي عول عليها كافة الفقهاء ودارت عليها رحى التدريس والتعليق والشرح من لدن عصر المؤلف حتى اليوم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قيض </w:t>
      </w:r>
      <w:r>
        <w:rPr>
          <w:rStyle w:val="FootnoteAnchor"/>
          <w:rtl w:val="true"/>
        </w:rPr>
        <w:footnoteReference w:id="43"/>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العصور المظلمة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رجال الدين النابهين المتنورين المصلحين ، المجتهدين في اتحاد كلمة المسلمين والدفاع عن دسائس المستعمرين فاتفقوا على طبع هذا الكتاب </w:t>
      </w:r>
      <w:r>
        <w:rPr>
          <w:rStyle w:val="FootnoteAnchor"/>
          <w:rtl w:val="true"/>
        </w:rPr>
        <w:footnoteReference w:id="44"/>
      </w:r>
      <w:r>
        <w:rPr>
          <w:rFonts w:ascii="Amiri" w:hAnsi="Amiri" w:eastAsia="Amiri" w:cs="Amiri"/>
          <w:color w:val="111111"/>
          <w:sz w:val="28"/>
          <w:sz w:val="28"/>
          <w:szCs w:val="28"/>
          <w:rtl w:val="true"/>
          <w:lang w:bidi="ar-SA"/>
        </w:rPr>
        <w:t xml:space="preserve">النافع لكافة علماء الدين ، على نفقة أوقاف مصر بعناية سعادة الوزير الباقوري وتقديم مقدمته الكاشفة عن خلوص نيته ، وقرروا التدريس فيه في الأزهر كما يدرس فيه فقه المذاهب الأربعة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إنتهى </w:t>
      </w:r>
      <w:r>
        <w:rPr>
          <w:rFonts w:eastAsia="IRNazanin" w:cs="IRNazanin"/>
          <w:color w:val="111111"/>
          <w:sz w:val="28"/>
          <w:szCs w:val="28"/>
          <w:rtl w:val="true"/>
          <w:lang w:bidi="fa-IR"/>
        </w:rPr>
        <w:t xml:space="preserve">). </w:t>
      </w:r>
      <w:bookmarkStart w:id="60" w:name="pg15762_169583"/>
    </w:p>
    <w:p>
      <w:pPr>
        <w:pStyle w:val="BookText"/>
        <w:rPr/>
      </w:pPr>
      <w:bookmarkEnd w:id="60"/>
      <w:r>
        <w:rPr>
          <w:rFonts w:ascii="Amiri" w:hAnsi="Amiri" w:eastAsia="Amiri" w:cs="Amiri"/>
          <w:color w:val="111111"/>
          <w:sz w:val="28"/>
          <w:sz w:val="28"/>
          <w:szCs w:val="28"/>
          <w:rtl w:val="true"/>
          <w:lang w:bidi="ar-SA"/>
        </w:rPr>
        <w:t xml:space="preserve">ويخطر بالبال أن سيدنا الأستاذ الأكبر المرجع الديني الحاج آقا حسين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يكثر في تمجيد هذا الكتاب المستطاب ، وقد طبع بإشارته في مصر آلاف متعددة حتى صار من الكتب الرسمية في مدارس مصر بأمر وزير أوقاف مصر بإشارة المرجع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كثرة توجه أعاظم الفقهاء إلى هذا السفر القيم وشرحه والتعليق عليه قرينة على عظم شأنه العلمي</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2930172_2142443653"/>
      <w:bookmarkStart w:id="62" w:name="_Toc23"/>
      <w:bookmarkEnd w:id="61"/>
      <w:r>
        <w:rPr>
          <w:rtl w:val="true"/>
        </w:rPr>
        <w:t>شراح الكتاب</w:t>
      </w:r>
      <w:bookmarkEnd w:id="62"/>
    </w:p>
    <w:p>
      <w:pPr>
        <w:pStyle w:val="BookText"/>
        <w:rPr/>
      </w:pPr>
      <w:r>
        <w:rPr>
          <w:rFonts w:ascii="Amiri" w:hAnsi="Amiri" w:eastAsia="Amiri" w:cs="Amiri"/>
          <w:color w:val="111111"/>
          <w:sz w:val="28"/>
          <w:sz w:val="28"/>
          <w:szCs w:val="28"/>
          <w:rtl w:val="true"/>
          <w:lang w:bidi="ar-SA"/>
        </w:rPr>
        <w:t xml:space="preserve">ولما كان متن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الأنظار الأكابر من العلماء قديما وحديثا فالمناسب ذكر تعداد المشروح التي خرجت من رؤوس أقلام العلماء الأخيار مطبوعة ومخطوطة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بعون الملك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العلامة بحر العلوم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عنه في تنقيح المقال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تلامذة المحقق وشارح كتابه النافع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شرح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 ده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شرح جميع كتب المختصر ، وإلا فالمحقق نفسه هو أول من شرحه إلى أوائل الحج ، وسماه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المختصر ، ويمكن إرادة الشرح من غيره ، والأمر سهل</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2930174_2142443653"/>
      <w:bookmarkStart w:id="64" w:name="_Toc24"/>
      <w:bookmarkEnd w:id="63"/>
      <w:r>
        <w:rPr>
          <w:rtl w:val="true"/>
        </w:rPr>
        <w:t>أما الشروح</w:t>
      </w:r>
      <w:bookmarkEnd w:id="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للمحقق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الذي بين يديك للحسن بن أبي طالب الآبي كما عرفته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الرابع في مختصر الشرايع للفاضل المقداد أو الفاضل السيوري </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البارع في شرح المختصر النافع للشيخ جمال الدين أبي العباس أحمد بن محمد بن فهد الحلي الأسدي المتوفى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النافع للشيخ إبراهيم بن سليمان البحراني القطيفي </w:t>
      </w:r>
      <w:r>
        <w:rPr>
          <w:rStyle w:val="FootnoteAnchor"/>
          <w:rtl w:val="true"/>
        </w:rPr>
        <w:footnoteReference w:id="47"/>
      </w:r>
      <w:r>
        <w:rPr>
          <w:rFonts w:ascii="Amiri" w:hAnsi="Amiri" w:eastAsia="Amiri" w:cs="Amiri"/>
          <w:color w:val="111111"/>
          <w:sz w:val="28"/>
          <w:sz w:val="28"/>
          <w:szCs w:val="28"/>
          <w:rtl w:val="true"/>
          <w:lang w:bidi="ar-SA"/>
        </w:rPr>
        <w:t>، معاصر المحقق الكركي ينقل عنه العلامة المحقق الأنصاري في كتاب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للشيخ علي بن إبراهيم القطيفي من أعلام القرن العاشر كما مر في القسم الأول من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ترددات النافع في مختصر الشرائع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للمولى أمن أوله إلى نهاية الصوم مجلد كبير بخط المؤلف ،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شرح كتاب الصوم على يد مؤلفه الفقير القليل البضاعة محمد أمين في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للشيخ أحمد بن محمد بن علي البحراني ذكره الشيخ سليمان الماحوزي في رسالته في علماء البحرين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مشايخنا كانوا من تلامذته ، وحكى عن شيخه العلامة أنه أجاز في شرحه هذا لكنه ما تممه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النافع للسيد محمد تقي بن عبد الرضا الخشتي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طوالع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عام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لآغا محمد جعفر بن محمد علي الكرمانشاهي المتوفى حدود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أخوه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يتم ، بل خرج منه قريب ستة آلاف بيت إلى بحث الأغسال ، كتبه في قم في نيف وعشرة بعد المائتين والألف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النافع لآغا أحمد بن آغا محمد علي الكرمانشاهي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للشيخ إبراهيم بن محمد الغروي المتوفى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مجلد العتق منه عند الشيخ محمد شمس الدين فرغ منه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للشيخ عبد اللّه بن عباس الستري البحراني المتوفى في حدود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عمر يقارب الثمانين ، ويسمى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المسائل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للمولى عبد الصمد الهمداني الحائري ، الشهيد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رأيت قطعة منه من اللقطة إلى المواريث بخطه الشريف عند السادة آل الخرسان في النجف الأشرف بعنوان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حاويا لنقل الأقوال والأخبار والتحقيقات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أبسط من الرياض بكثير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للأمير شرف الدين علي بن حجة اللّه الشولستاني شيخ العلامة المجلسي فرغ منه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الكبير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وحياض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المير السيد علي بن محمد بن علي بن أبي المعالي 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ابن أخت الوحيد البهبهاني ، وصهره على بنته ، طبع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شرح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من الكبير ، موجود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كاشف الغطاء ، مكتبة السيد محمد صادق آل بحر العلوم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للسيد رضا الشيرازي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منه مجلد كبير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المختصر النافع للأمير السيد حسن بن الأمير ، السيد علي بن الأمير ، السيد محمد باقر ابن الأمير إسماعيل الواعظ الاصفهاني ، الشهير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الأمير السيد حسن المدرس كان تلميذ شريف العلماء ، وصاحب الجواهر ، والحاج محمد إبراهيم الكلباسي ، والحكيم المولى علي النوري وغيرهم ، وكان معاصرا للعلامة الأنصاري ، بل يرجحه عليه تلميذه العلامة الميرزا هاشم الچهارسوقي ، ومن جملة تلاميذه السيد المجدد الشيرازي المتوفى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مبسوط إلا أنه لم يتم ذكره الچهارسوقي ، </w:t>
      </w:r>
    </w:p>
    <w:p>
      <w:pPr>
        <w:pStyle w:val="BookText"/>
        <w:rPr/>
      </w:pPr>
      <w:r>
        <w:rPr>
          <w:rFonts w:ascii="Amiri" w:hAnsi="Amiri" w:eastAsia="Amiri" w:cs="Amiri"/>
          <w:color w:val="111111"/>
          <w:sz w:val="28"/>
          <w:sz w:val="28"/>
          <w:szCs w:val="28"/>
          <w:rtl w:val="true"/>
          <w:lang w:bidi="ar-SA"/>
        </w:rPr>
        <w:t>ويأتي أن له فقها استدلاليا خرج منه الطهارة وبعض الصلاة والظاهر أنه هذا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للشيخ محمد رحيم البروجردي المجاور للمشهد الرضوي المتوفى بها في نيف وثلاث مائة وألف ، ذكره الفاضل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الشمس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للسيد علي بن محمد رضا آل بحر العلوم المتوفى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مجلدات ويسمى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القاطع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للمولى علي أصغر بن المولى محمد حسن البيرجندي شيخ رواية المولى العلامة الشيخ محمد باقر البيرجندي ،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للسيد المير محمد بن السيد محمد علي الكاشاني المتوفى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تكميل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تلميذه المولى حبيب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للشيخ فخر الدين محمد بن أحمد بن طريح النجفي المتوفى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الضياء اللامع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للسيد محمد بن علي بن أبي الحسن العاملي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عند التقوي بطهران نسخة سماه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أحد مجلداته من كتاب النكاح إلى آخر النذر بخط بعض تلامذته في مكتبة سيدنا الحسن صدر الدين ، تاريخ فراغه السنة السابعة بعد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للسيد محمد بن السيد حسن بن السيد محسن المقدس الأعرجي الكاظمي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توفي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وشرحه انتهى فيه إلى آخر العبادات موجود عند أحفاده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للسيد نور الدين العاملي أخي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مبسوط لم يتم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للسيد محمد الهندي النجفي المتوفى بها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داره بمحلة الحويش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النافع للشيخ محمود الجابلقي من كبار تلامذة المحقق الكركي ، ويروي عنه السيد حسين بن حيدر الكركي عن السيد شجاع الدين محمود المازندراني جد سلطان العلماء عن الشيخ محمود الجابلقي هذا عن المحقق الشيخ علي الكركي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لآية اللّه السيد محسن الحكيم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مبحث الدماء ، هو أول ما كتبه في الفقه فرغ منه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المختصر النافع لآية اللّه العظمى الحاج السيد أحمد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المختصر النافع للمولى </w:t>
      </w:r>
      <w:r>
        <w:rPr>
          <w:rStyle w:val="FootnoteAnchor"/>
          <w:rtl w:val="true"/>
        </w:rPr>
        <w:footnoteReference w:id="49"/>
      </w:r>
      <w:r>
        <w:rPr>
          <w:rFonts w:ascii="Amiri" w:hAnsi="Amiri" w:eastAsia="Amiri" w:cs="Amiri"/>
          <w:color w:val="111111"/>
          <w:sz w:val="28"/>
          <w:sz w:val="28"/>
          <w:szCs w:val="28"/>
          <w:rtl w:val="true"/>
          <w:lang w:bidi="ar-SA"/>
        </w:rPr>
        <w:t xml:space="preserve">فضل اللّه المعاصر للعلامة الحلي ، ولم أعرف منه شيئا ، ولعله الموجود في مكتبة كاشف الغطاء ضمن مجموعة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من الطهارة إلى آخر صلاة الآيات ، قال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فوائد علقتها على كتاب النافع مختصر الشرايع لبيان ما يعتمد عليه في الفتوى مما تردد فيه صاحب الكتاب أو أفتى فيه بخلاف ما يقتضيه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مجموع الشروح التي أكثرها مذكورة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المتتبع الخبير الحاج الشيخ آغا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سعيه وجزاه اللّه عن المؤلفين خير الجزاء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 بالتتبع في آثار الفقهاء لعلك تعثر على ما زاد على ذلك إذ لم يدع صاحب الذريعة أيضا أنها جميع ما اطلع عليه ، ولذا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هنا بعض ما اطلعنا </w:t>
      </w:r>
      <w:bookmarkStart w:id="65" w:name="pg15762_169588"/>
    </w:p>
    <w:p>
      <w:pPr>
        <w:pStyle w:val="BookText"/>
        <w:rPr/>
      </w:pPr>
      <w:bookmarkEnd w:id="65"/>
      <w:r>
        <w:rPr>
          <w:rFonts w:ascii="Amiri" w:hAnsi="Amiri" w:eastAsia="Amiri" w:cs="Amiri"/>
          <w:color w:val="111111"/>
          <w:sz w:val="28"/>
          <w:sz w:val="28"/>
          <w:szCs w:val="28"/>
          <w:rtl w:val="true"/>
          <w:lang w:bidi="ar-SA"/>
        </w:rPr>
        <w:t xml:space="preserve">عليه من شروحه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سمعت من صاحب الذريعة أن متنه مما عول عليه كافة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وكفاك في الغرض من شرحه ملاحظة الكتاب التي هي بمنزلة المقدمة لهذا الشرح ، ولقد أتى شارحه كاشف الرموز بما هو المطلوب فلاحظ</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2930176_2142443653"/>
      <w:bookmarkStart w:id="67" w:name="_Toc25"/>
      <w:bookmarkEnd w:id="66"/>
      <w:r>
        <w:rPr>
          <w:rtl w:val="true"/>
        </w:rPr>
        <w:t>النسخ</w:t>
      </w:r>
      <w:bookmarkEnd w:id="67"/>
    </w:p>
    <w:p>
      <w:pPr>
        <w:pStyle w:val="BookText"/>
        <w:rPr/>
      </w:pPr>
      <w:r>
        <w:rPr>
          <w:rFonts w:ascii="IRNazanin" w:hAnsi="IRNazanin" w:eastAsia="IRNazanin"/>
          <w:color w:val="111111"/>
          <w:sz w:val="28"/>
          <w:sz w:val="28"/>
          <w:szCs w:val="28"/>
          <w:rtl w:val="true"/>
          <w:lang w:bidi="fa-IR"/>
        </w:rPr>
        <w:t>أما المتن</w:t>
      </w:r>
    </w:p>
    <w:p>
      <w:pPr>
        <w:pStyle w:val="BookText"/>
        <w:rPr/>
      </w:pPr>
      <w:r>
        <w:rPr>
          <w:rFonts w:ascii="Amiri" w:hAnsi="Amiri" w:eastAsia="Amiri" w:cs="Amiri"/>
          <w:color w:val="111111"/>
          <w:sz w:val="28"/>
          <w:sz w:val="28"/>
          <w:szCs w:val="28"/>
          <w:rtl w:val="true"/>
          <w:lang w:bidi="ar-SA"/>
        </w:rPr>
        <w:t xml:space="preserve">نسخة مطبوعة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تحت نظارة وزارة الأوقاف المصرية ، وعليها مقدمة للشيخ العلامة الحجة محمد تقي القمي مدير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 وتاريخ طبعها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القمرية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الرياض الذي هو أحد الشروح للنافع المطبوع في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القمرية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مخطوطة بخط حسن ، وعليها حواش عربية وفارسية موضحة لبعض مجملات الكتاب ، وهي قديمة جدا على ما يستفاد من القرائن الخارجية وحيث إنها تكون ناقصة في آخرها بصفحة واحدة لم يعرف تاريخ 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لما كانت وقفا كتب في أوائلها تاريخ وقفها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ذلك في أربع وعشرين من شعبان المعظم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2930178_2142443653"/>
      <w:bookmarkStart w:id="69" w:name="_Toc26"/>
      <w:bookmarkEnd w:id="68"/>
      <w:r>
        <w:rPr>
          <w:rtl w:val="true"/>
        </w:rPr>
        <w:t>وأما الشرح</w:t>
      </w:r>
      <w:bookmarkEnd w:id="6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فإليك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نسخها </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عتيقه جيدة الخط تامة من أول الكتاب إلى آخره مشتملة على خطبة الكتاب للشارح كثيرة الفائدة ، وفي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من تنميقه في شهر شعبان المعظم لسنة خمس عشر وتسع مائة هجرية نبوية ، اللّهم اغفر لمصنفه ولكاتبه وخلد ظل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النسخة أهداها السيد السعيد الطباطبائي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مسجد گوهر 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ثمينة مخطوطة بخط حسن مشتملة على خطبة الكتاب تامة من أولها إلى آخرها مشتملة على تاريخ أصل الشرح ، ولفظه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 الفراغ مصنفه في شعبان سنة اثنين وسبعين وست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يعلم تاريخ كتابة هذه النسخة ، وهذه النسخة أهديت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أصح النسخ وأمتنها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عتيقة ناقصة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أوائل بحث الأذان وفصوله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الفراغ والاتمام في الخامس عشر من شهر اللّه الحرام سنة ثمانية وثلاثين وتسع مائة من الهجرة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مشرفها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بلدة شيراز على يد العبد الفقير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العمروي حامدا مصليا مسلما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عتيقة تامة ، لكن من أول كتاب الطهارة إلى آخر الكتاب جيدة الخط غير مؤرخة ، عليها بعض الحواشي على بعض مواضع الكتاب ، وعليها بعض علائم المقابلة والقراءة ، وفي أولها بعض العبارات الذي لا يليق بأن يكون من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غير نافع ، بل قادح وهذه النسخة من مكتبة سماحة آية اللّه العظمى السيد شهاب الدين النجفي الحسيني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عتيقة غير مؤرخة من أول كتاب الطهارة إلى أواسط كتاب القصاص ناقصة وهي أيضا في عدم وجود الخطبة واشتمالها في أولها على ما لا يليق </w:t>
      </w:r>
      <w:bookmarkStart w:id="70" w:name="pg15762_169590"/>
    </w:p>
    <w:p>
      <w:pPr>
        <w:pStyle w:val="BookText"/>
        <w:rPr/>
      </w:pPr>
      <w:bookmarkEnd w:id="70"/>
      <w:r>
        <w:rPr>
          <w:rFonts w:ascii="Amiri" w:hAnsi="Amiri" w:eastAsia="Amiri" w:cs="Amiri"/>
          <w:color w:val="111111"/>
          <w:sz w:val="28"/>
          <w:sz w:val="28"/>
          <w:szCs w:val="28"/>
          <w:rtl w:val="true"/>
          <w:lang w:bidi="ar-SA"/>
        </w:rPr>
        <w:t xml:space="preserve">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مكتبته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فتوغرافية من نسخة أخرى تامة من مكتبته أيضا  دام ظله جيدة الخط وفي آخرها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الكتاب بعون اللّه تعالى وحسن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يد العبد الفقير إلى رحمة ربه وشفاعة نبيه محمد وآله الطاهرين علي بن شمروخ تقريبا في أضاحي نهار الثلاثاء ثامن عشر من شهر اللّه الحرام الأصب رجب المبارك من سنة ثمان وستين وسبعمائة هلالية من الهجرة</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2930180_2142443653"/>
      <w:bookmarkStart w:id="72" w:name="_Toc27"/>
      <w:bookmarkEnd w:id="71"/>
      <w:r>
        <w:rPr>
          <w:rtl w:val="true"/>
        </w:rPr>
        <w:t>كيف وضع نسخ هذا الكتاب وتصحيحنا له؟</w:t>
      </w:r>
      <w:bookmarkEnd w:id="72"/>
    </w:p>
    <w:p>
      <w:pPr>
        <w:pStyle w:val="BookText"/>
        <w:rPr/>
      </w:pPr>
      <w:r>
        <w:rPr>
          <w:rFonts w:ascii="Amiri" w:hAnsi="Amiri" w:eastAsia="Amiri" w:cs="Amiri"/>
          <w:color w:val="111111"/>
          <w:sz w:val="28"/>
          <w:sz w:val="28"/>
          <w:szCs w:val="28"/>
          <w:rtl w:val="true"/>
          <w:lang w:bidi="ar-SA"/>
        </w:rPr>
        <w:t>هذا السفر القيم لما كان مرجعا منذ ألف لأكابر من تأخر عن مؤلفه من الأكابر والأجلة ، لا محالة يحصل دواعي المستفيدين لاستنساخه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المستنسخون مختلفين حسب مراتب دركهم والتعجيل والتأني في الاستنساخ ، يلزمه اختلاف النسخ ، ولا سيما إذا كانت النسخة الأصلية غير مقروة على مؤلفة ، ثم على المشايخ العظام ، أو لم يدقق هو في الاستنساخ أو لم يعمل الدقة في التصحيح لدى القراءة والمقابلة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ذلك كله حصول الاشتباه والخطأ والاختلاف ، ولذا كانت النسخ الموجودة عندنا مختلفة غاية الاختلاف فرب كلمة أو جملة وجدت في إحداها ولم توجد في الأخرى ، أو وجدت كلمة أو جملة أخرى في الثالثة أو كانت الكلمتان في الرابعة أو لم توجد واحدة منهما في الخامسة ، فالاختلاف في النسخ من جهات تلي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حيث السقط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حيث الخطأ في الكلمة وعدمه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نقل الرواية سندا  تارة ومتن الحديث أخرى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ذكر مآخذ الأحاديث ، فرب حديث ذكر في النسخة أنه من الكافي مثلا وهو غير موجود فيه بل موجود في غيره من الكتب الحديثية أو 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فلذا رأينا أن لا نكتفي بما في النسخ ، بل علمنا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إسقاط الألفاظ المغلوطة قطعا  وعدم ضبطها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ما هو الأصح أو الصحيح من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نسخة من النسخ الستة التي كانت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أصلا وجعل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للتهذيب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وأضفنا إلى ذلك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بعض الألفاظ المجملة أو الغامضة غير مأنوسة الاستعمال ، أو غير بينه المراد بقدر ما يقتضي الضرورة ، فإن الضرورات تقدر بقدرها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مواضع الآيات أو الروايات وغيرها وتعيين محلها من الوسائل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مقابلة الأكثر الأحاديث المستدل بها مع المآخذ المنقولة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تمام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لم يكن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أصلا ، أو كان سقط شئ منها ، إلى غير ذلك من التدقيقات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مجموع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بمنزلة نسخة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من اللّه أن يصير مقبولا لدى جنابه ، وأن يجعله ذخرا  لنا ولجميع من أعان وسعى وجد واجتهد لنشر هذا التراث العلمي بحق ولي العصر الحجة ابن الحسن العسكري عليه وعلى آبائه الكرام الهداة المهديين ألف ثناء وتحية وصلى اللّه على محمد وآله البررة هداة البرية الذين لا صلاة لمن لم يصل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5"/>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8"/>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2" o:detectmouseclick="t"/>
                <v:stroke color="#3465a4" joinstyle="round" endcap="flat"/>
                <w10:wrap type="none"/>
              </v:shape>
            </w:pict>
          </mc:Fallback>
        </mc:AlternateContent>
      </w:r>
      <w:bookmarkStart w:id="73" w:name="pg15762_169598"/>
    </w:p>
    <w:p>
      <w:pPr>
        <w:pStyle w:val="BookText"/>
        <w:rPr/>
      </w:pPr>
      <w:bookmarkEnd w:id="7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4" w:name="__RefHeading___Toc12930182_2142443653"/>
      <w:bookmarkStart w:id="75" w:name="_Toc28"/>
      <w:bookmarkEnd w:id="74"/>
      <w:r>
        <w:rPr>
          <w:rtl w:val="true"/>
        </w:rPr>
        <w:t>كشف الرموز</w:t>
      </w:r>
      <w:bookmarkEnd w:id="75"/>
    </w:p>
    <w:p>
      <w:pPr>
        <w:pStyle w:val="Heading3"/>
        <w:numPr>
          <w:ilvl w:val="2"/>
          <w:numId w:val="1"/>
        </w:numPr>
        <w:rPr/>
      </w:pPr>
      <w:bookmarkStart w:id="76" w:name="__RefHeading___Toc12930184_2142443653"/>
      <w:bookmarkStart w:id="77" w:name="_Toc29"/>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يقول </w:t>
      </w:r>
      <w:r>
        <w:rPr>
          <w:rStyle w:val="FootnoteAnchor"/>
          <w:rtl w:val="true"/>
        </w:rPr>
        <w:footnoteReference w:id="54"/>
      </w:r>
      <w:r>
        <w:rPr>
          <w:rFonts w:ascii="Amiri" w:hAnsi="Amiri" w:eastAsia="Amiri" w:cs="Amiri"/>
          <w:color w:val="111111"/>
          <w:sz w:val="28"/>
          <w:sz w:val="28"/>
          <w:szCs w:val="28"/>
          <w:rtl w:val="true"/>
          <w:lang w:bidi="ar-SA"/>
        </w:rPr>
        <w:t>العبد الضعيف ، الراجي عفو ربه ، الحسن بن أبي طالب اليوسفي الآبي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حمدا لمنعم لا يحمد إلا بنعمته ، وصلاة على سيد لا نرحم إلا بصلته ، وتمسكا بشريف لا يقبل الطاعة إلا بمحبته ، ومحبة عترته الذين أذهب اللّه عنهم الرجس وطهرهم تطهيرا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فلما وفقني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المصالح ، وألهمني معرفة الصالح والطالح ، نظرت بعين صافية محفوظة من العنادية ، تحصيلا للنجاة الأبدية ، وزلفى إلى الحضرة القدسية ، رأيتها مقرونة بحبال المعارف العلمية ، موصولة إلى الوظائف العملية ، مشدودة بضبط العلماء الذين هم ورثة الأنبياء فتعين الجثوم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الجثو خ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على ركبة التحصيل بين يديهم ، والقصد إلى سواء السبيل إليهم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بالطالع المسعود والرأي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توجهي إلى الحلة السيفية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حماها اللّه من </w:t>
      </w:r>
    </w:p>
    <w:p>
      <w:pPr>
        <w:pStyle w:val="BookText"/>
        <w:rPr/>
      </w:pPr>
      <w:r>
        <w:rPr>
          <w:rFonts w:ascii="IRNazanin" w:hAnsi="IRNazanin" w:eastAsia="IRNazanin"/>
          <w:color w:val="111111"/>
          <w:sz w:val="28"/>
          <w:sz w:val="28"/>
          <w:szCs w:val="28"/>
          <w:rtl w:val="true"/>
          <w:lang w:bidi="fa-IR"/>
        </w:rPr>
        <w:t xml:space="preserve">النوائب ، وجنبها من الشوائب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عند الوصول </w:t>
      </w:r>
      <w:r>
        <w:rPr>
          <w:rStyle w:val="FootnoteAnchor"/>
          <w:rtl w:val="true"/>
        </w:rPr>
        <w:footnoteReference w:id="57"/>
      </w:r>
      <w:r>
        <w:rPr>
          <w:rFonts w:ascii="Amiri" w:hAnsi="Amiri" w:eastAsia="Amiri" w:cs="Amiri"/>
          <w:color w:val="111111"/>
          <w:sz w:val="28"/>
          <w:sz w:val="28"/>
          <w:szCs w:val="28"/>
          <w:rtl w:val="true"/>
          <w:lang w:bidi="ar-SA"/>
        </w:rPr>
        <w:t xml:space="preserve">بلدة طيبة ورب غفور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 بها من أعيان العلماء بهم التقيت ، والمعارف الفقهاء ، بأيهم اقتديت اهتديت ، وكان صدر جريدتها ، وبيت قصيدتها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كمالها وكمال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عين أعيان العلماء ، ورأس رؤساء الفضلاء ، نجم الدين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جعفر بن الحسن بن سعيد عظم اللّه قدره وطول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فاستسعدت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فاستعدت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ببهاء طلعته ، واستفدت من جنى ثمرته في كل فصل من كل فن ، وصرفت أكثر همى وسابق فهمي إلى العلوم الدينية الفقهية والكلامية ، إذ لا تدرك إلا بكمال العقل ، وصفاء الذهن وعليها مدار الدين ، وتحقيق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يشهد بذلك الكلام النبوي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قائله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شئ عماد وعماد هذا الدين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خ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وهو الرتبة العالية والدرجة السامية ما بذلت لكل راغب ، ولا سهلت لكل طالب ، بل خص اللّه بها قوما ومنع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 ذلك فضل اللّه يؤتيه من يشاء واللّه ذو الفضل العظيم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فرغت من بحث كتابة الشرايع ومنتخبه النافع في الشرايع عنيت قرير ناظر العين ، قرين ناظر العيش مستريحا من مناقشة المتعلمين ، ومنافثة المعلمين ، وخلعت العذار </w:t>
      </w:r>
      <w:r>
        <w:rPr>
          <w:rStyle w:val="FootnoteAnchor"/>
          <w:rtl w:val="true"/>
        </w:rPr>
        <w:footnoteReference w:id="61"/>
      </w:r>
      <w:r>
        <w:rPr>
          <w:rFonts w:ascii="Amiri" w:hAnsi="Amiri" w:eastAsia="Amiri" w:cs="Amiri"/>
          <w:color w:val="111111"/>
          <w:sz w:val="28"/>
          <w:sz w:val="28"/>
          <w:szCs w:val="28"/>
          <w:rtl w:val="true"/>
          <w:lang w:bidi="ar-SA"/>
        </w:rPr>
        <w:t xml:space="preserve">على العود ، ورفضت مرحا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ورقعت مدحا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للسير ، لينذروا قومهم إذا رجعوا إليهم لعلهم يحذرون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78" w:name="pg15762_169600"/>
    </w:p>
    <w:p>
      <w:pPr>
        <w:pStyle w:val="BookText"/>
        <w:rPr/>
      </w:pPr>
      <w:bookmarkEnd w:id="78"/>
      <w:r>
        <w:rPr>
          <w:rFonts w:ascii="Amiri" w:hAnsi="Amiri" w:eastAsia="Amiri" w:cs="Amiri"/>
          <w:color w:val="111111"/>
          <w:sz w:val="28"/>
          <w:sz w:val="28"/>
          <w:szCs w:val="28"/>
          <w:rtl w:val="true"/>
          <w:lang w:bidi="ar-SA"/>
        </w:rPr>
        <w:t>فالتمس مني بعض إخواني في الدين ، ورفقائي في طلب اليقين ، حسن الظن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يخطئ ويصيب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اكشف قناع الإشكال عن رموزات كتاب النافع ، أعني كتاب مختصر الشرايع ، إذ هي إشارة إما إلى أقوال الأصحاب ، وفتاويهم وأخبارهم وأحاديثهم ، وإما إلى مدلول الأصول المسلمة والاطلاقات المشهورة ، ويصعب على المبتدي ، بل على المنتهي حفظها ، ويشكل ضبطها احتياطا لها إلى مطالعة الكتب وممارستها ، وتكرار الأنظار ومداومتها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فوجدت طاعته راحة ، وإجابته طاعة ، فقمت به ، مستعينا بمسبب الأسباب ، ومسهل الصعاب ، وشرطت أن لا أجاوز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الرمز إلى حل اللفظ ، إلا في الندرة ، مع ماس الحاجة ، وأن لا أخل بإيضاح الرموز ، إلا ما زاغ البصر ، واستغنى منه ، واللّه ولي التوفيق</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2930186_2142443653"/>
      <w:bookmarkStart w:id="80" w:name="_Toc30"/>
      <w:bookmarkEnd w:id="79"/>
      <w:r>
        <w:rPr>
          <w:rtl w:val="true"/>
        </w:rPr>
        <w:t xml:space="preserve">وهنا مقدمات ثلاث </w:t>
      </w:r>
      <w:r>
        <w:rPr>
          <w:rtl w:val="true"/>
        </w:rPr>
        <w:t xml:space="preserve">( </w:t>
      </w:r>
      <w:r>
        <w:rPr>
          <w:rtl w:val="true"/>
        </w:rPr>
        <w:t xml:space="preserve">ثلاثة خ </w:t>
      </w:r>
      <w:r>
        <w:rPr>
          <w:rtl w:val="true"/>
        </w:rPr>
        <w:t>)</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 المصنف أدام اللّه ظله أن كل ما في كتابه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من الروايات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في فتاوى الأصحاب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عليه أصول المذهب ، من العمومات والاطلاقات ، أو دلالة عقل ، أو تمسك بالأصل ، وفي معناه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الأنسب والأصح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الأقوال مما لا يحتمل عند المصنف ، ويستعمل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المندوب والأولوية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مما استدللت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المستعملة غير الشاذة والنادرة </w:t>
      </w:r>
      <w:r>
        <w:rPr>
          <w:rStyle w:val="FootnoteAnchor"/>
          <w:rtl w:val="true"/>
        </w:rPr>
        <w:footnoteReference w:id="64"/>
      </w:r>
      <w:r>
        <w:rPr>
          <w:rFonts w:ascii="Amiri" w:hAnsi="Amiri" w:eastAsia="Amiri" w:cs="Amiri"/>
          <w:color w:val="111111"/>
          <w:sz w:val="28"/>
          <w:sz w:val="28"/>
          <w:szCs w:val="28"/>
          <w:rtl w:val="true"/>
          <w:lang w:bidi="ar-SA"/>
        </w:rPr>
        <w:t xml:space="preserve">واجتهدت في إيراد الأصح منها فالأصح ، اللّهم إلا استعملها المشايخ في فتاويهم ، فأوردتها ، والنظر إلى علمهم لا إليها ، واقتصرت في الاستدلالات على ألفاظ محورة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محررة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مقتصرة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مطنبة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الإضجار ومخافة الإملال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اقتصرت في ذكر أقوال الأصحاب على المشايخ الأعيان الذين هم قدوة الإمامية ورؤساء الشيعة ، الشيخ جليل أبو جعفر محمد بن الحسن الطوسي ، والشيخ المفيد ، والمرتضى علم الهدى ، والفقيه علي بن بابويه ، وابنه أبو جعفر محمد بن علي ، والحسن بن أبي عقيل العماني ، وأبو الصلاح علي بن تقي الحلبي ، وأبو يعلى سلار ، ومحمد بن إدريس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وأخللت بذكر متابعي الشيخ ، إذ به غنية عنهم ، وربما أفرد بذكر القاضي عبد العزيز بن البراج ، والشيخ السعيد قطب الدين الراوندي صاحب المغني والرايع </w:t>
      </w:r>
      <w:r>
        <w:rPr>
          <w:rStyle w:val="FootnoteAnchor"/>
          <w:rtl w:val="true"/>
        </w:rPr>
        <w:footnoteReference w:id="65"/>
      </w:r>
      <w:r>
        <w:rPr>
          <w:rFonts w:ascii="Amiri" w:hAnsi="Amiri" w:eastAsia="Amiri" w:cs="Amiri"/>
          <w:color w:val="111111"/>
          <w:sz w:val="28"/>
          <w:sz w:val="28"/>
          <w:szCs w:val="28"/>
          <w:rtl w:val="true"/>
          <w:lang w:bidi="ar-SA"/>
        </w:rPr>
        <w:t>والشيخ العميد عماد الدين الطوسي صاحب الواسطة والوسيلة ، تغمدهم اللّه برحمته ، وحشرهم مع النبي صلى‌اللّه‌عليه‌وآله وعترته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وأخللت بذكر ابن الجنيد </w:t>
      </w:r>
      <w:r>
        <w:rPr>
          <w:rStyle w:val="FootnoteAnchor"/>
          <w:rtl w:val="true"/>
        </w:rPr>
        <w:footnoteReference w:id="66"/>
      </w:r>
      <w:r>
        <w:rPr>
          <w:rFonts w:ascii="Amiri" w:hAnsi="Amiri" w:eastAsia="Amiri" w:cs="Amiri"/>
          <w:color w:val="111111"/>
          <w:sz w:val="28"/>
          <w:sz w:val="28"/>
          <w:szCs w:val="28"/>
          <w:rtl w:val="true"/>
          <w:lang w:bidi="ar-SA"/>
        </w:rPr>
        <w:t>إلا نادرا ، لما ذكر الشيخ أبو جعفر أنه كان يقول بالقياس ، فتركت تصانيفه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أعبر عن المصنف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 وعن أبي جعفر الطوسي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وعن المفيد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وعنهما مع المرتضى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محمد بن إدريس الحلي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رجح على متأخري زمانه 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وتدقيقه في أصل الفقه وتفريعه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لقد نبه على مواضع ، ولكن أخفاء بجفائه </w:t>
      </w:r>
    </w:p>
    <w:p>
      <w:pPr>
        <w:pStyle w:val="BookText"/>
        <w:rPr/>
      </w:pPr>
      <w:r>
        <w:rPr>
          <w:rFonts w:ascii="Amiri" w:hAnsi="Amiri" w:eastAsia="Amiri" w:cs="Amiri"/>
          <w:color w:val="111111"/>
          <w:sz w:val="28"/>
          <w:sz w:val="28"/>
          <w:szCs w:val="28"/>
          <w:rtl w:val="true"/>
          <w:lang w:bidi="ar-SA"/>
        </w:rPr>
        <w:t xml:space="preserve">على الشيخ ، والإقدام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منع العقل ، واللّه أعلم بعواقب الأمور وصوابها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بكشف الرموز ، متضرعا إلى اللّه تعالى أن يكون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لمسماه ، وأن يجعلنا ممن أقام بمدعاه </w:t>
      </w:r>
      <w:r>
        <w:rPr>
          <w:rStyle w:val="FootnoteAnchor"/>
          <w:rtl w:val="true"/>
        </w:rPr>
        <w:footnoteReference w:id="67"/>
      </w:r>
      <w:r>
        <w:rPr>
          <w:rFonts w:ascii="Amiri" w:hAnsi="Amiri" w:eastAsia="Amiri" w:cs="Amiri"/>
          <w:color w:val="111111"/>
          <w:sz w:val="28"/>
          <w:sz w:val="28"/>
          <w:szCs w:val="28"/>
          <w:rtl w:val="true"/>
          <w:lang w:bidi="ar-SA"/>
        </w:rPr>
        <w:t>وهذا حين الشروع ، وباللّه التوفيق</w:t>
      </w:r>
      <w:r>
        <w:rPr>
          <w:rFonts w:eastAsia="Amiri" w:cs="Amiri" w:ascii="Amiri" w:hAnsi="Amiri"/>
          <w:color w:val="111111"/>
          <w:sz w:val="28"/>
          <w:szCs w:val="28"/>
          <w:rtl w:val="true"/>
          <w:lang w:bidi="ar-SA"/>
        </w:rPr>
        <w:t xml:space="preserve">. </w:t>
      </w:r>
      <w:bookmarkStart w:id="81" w:name="pg15762_169603"/>
    </w:p>
    <w:p>
      <w:pPr>
        <w:pStyle w:val="Heading3"/>
        <w:numPr>
          <w:ilvl w:val="2"/>
          <w:numId w:val="1"/>
        </w:numPr>
        <w:rPr/>
      </w:pPr>
      <w:bookmarkStart w:id="82" w:name="__RefHeading___Toc12930188_2142443653"/>
      <w:bookmarkStart w:id="83" w:name="_Toc31"/>
      <w:bookmarkEnd w:id="81"/>
      <w:bookmarkEnd w:id="82"/>
      <w:r>
        <w:rPr>
          <w:rtl w:val="true"/>
        </w:rPr>
        <w:t>خطبة المصنف</w:t>
      </w:r>
      <w:bookmarkEnd w:id="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صغرت في عظمته عبادة العابدين ، وحصرت عن شكر نعمته ألسنة الحامدين ، وقصرت عن وصف كماله أفكار العالمين ، وحسرت </w:t>
      </w:r>
      <w:r>
        <w:rPr>
          <w:rStyle w:val="FootnoteAnchor"/>
          <w:rtl w:val="true"/>
        </w:rPr>
        <w:footnoteReference w:id="68"/>
      </w:r>
      <w:r>
        <w:rPr>
          <w:rFonts w:ascii="Amiri" w:hAnsi="Amiri" w:eastAsia="Amiri" w:cs="Amiri"/>
          <w:color w:val="111111"/>
          <w:sz w:val="28"/>
          <w:sz w:val="28"/>
          <w:szCs w:val="28"/>
          <w:rtl w:val="true"/>
          <w:lang w:bidi="ar-SA"/>
        </w:rPr>
        <w:t xml:space="preserve">عن إدراك جلاله أبصار العالمين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فادعوه مخلصين له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أكرم المرسلين ، وسيد الأولين والآخرين ، محمد خاتم النبيين ، وعلى عترته الطاهرين ، وذريته الأكرمين ، صلاة تقصم </w:t>
      </w:r>
      <w:r>
        <w:rPr>
          <w:rStyle w:val="FootnoteAnchor"/>
          <w:rtl w:val="true"/>
        </w:rPr>
        <w:footnoteReference w:id="69"/>
      </w:r>
      <w:r>
        <w:rPr>
          <w:rFonts w:ascii="Amiri" w:hAnsi="Amiri" w:eastAsia="Amiri" w:cs="Amiri"/>
          <w:color w:val="111111"/>
          <w:sz w:val="28"/>
          <w:sz w:val="28"/>
          <w:szCs w:val="28"/>
          <w:rtl w:val="true"/>
          <w:lang w:bidi="ar-SA"/>
        </w:rPr>
        <w:t>ظهور الملحدين ، وترغم نوف الجاحدين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مورد لك في هذا المختصر خلاصة المذهب المعتبر ، بألفاظ محبرة </w:t>
      </w:r>
      <w:r>
        <w:rPr>
          <w:rStyle w:val="FootnoteAnchor"/>
          <w:rtl w:val="true"/>
        </w:rPr>
        <w:footnoteReference w:id="70"/>
      </w:r>
      <w:r>
        <w:rPr>
          <w:rFonts w:ascii="Amiri" w:hAnsi="Amiri" w:eastAsia="Amiri" w:cs="Amiri"/>
          <w:color w:val="111111"/>
          <w:sz w:val="28"/>
          <w:sz w:val="28"/>
          <w:szCs w:val="28"/>
          <w:rtl w:val="true"/>
          <w:lang w:bidi="ar-SA"/>
        </w:rPr>
        <w:t xml:space="preserve">وعبارات محررة ، تظفرك بنخبه </w:t>
      </w:r>
      <w:r>
        <w:rPr>
          <w:rStyle w:val="FootnoteAnchor"/>
          <w:rtl w:val="true"/>
        </w:rPr>
        <w:footnoteReference w:id="71"/>
      </w:r>
      <w:r>
        <w:rPr>
          <w:rFonts w:ascii="Amiri" w:hAnsi="Amiri" w:eastAsia="Amiri" w:cs="Amiri"/>
          <w:color w:val="111111"/>
          <w:sz w:val="28"/>
          <w:sz w:val="28"/>
          <w:szCs w:val="28"/>
          <w:rtl w:val="true"/>
          <w:lang w:bidi="ar-SA"/>
        </w:rPr>
        <w:t xml:space="preserve">، وتوصلك إلى شعبه ، مقتصرا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بان لي سبيله ، ووضح لي دليله ، فإن أحللت فطنتك في مغانيه ، وأجلت </w:t>
      </w:r>
      <w:r>
        <w:rPr>
          <w:rStyle w:val="FootnoteAnchor"/>
          <w:rtl w:val="true"/>
        </w:rPr>
        <w:footnoteReference w:id="72"/>
      </w:r>
      <w:r>
        <w:rPr>
          <w:rFonts w:ascii="Amiri" w:hAnsi="Amiri" w:eastAsia="Amiri" w:cs="Amiri"/>
          <w:color w:val="111111"/>
          <w:sz w:val="28"/>
          <w:sz w:val="28"/>
          <w:szCs w:val="28"/>
          <w:rtl w:val="true"/>
          <w:lang w:bidi="ar-SA"/>
        </w:rPr>
        <w:t xml:space="preserve">رويتك في معانيه ، كنت حقيقا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تفوز بالطلب ، وتعد في حاملي المذهب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أسأل اللّه لي ولك الإمداد بالإسعاد </w:t>
      </w:r>
      <w:r>
        <w:rPr>
          <w:rStyle w:val="FootnoteAnchor"/>
          <w:rtl w:val="true"/>
        </w:rPr>
        <w:footnoteReference w:id="73"/>
      </w:r>
      <w:r>
        <w:rPr>
          <w:rFonts w:ascii="Amiri" w:hAnsi="Amiri" w:eastAsia="Amiri" w:cs="Amiri"/>
          <w:color w:val="111111"/>
          <w:sz w:val="28"/>
          <w:sz w:val="28"/>
          <w:szCs w:val="28"/>
          <w:rtl w:val="true"/>
          <w:lang w:bidi="ar-SA"/>
        </w:rPr>
        <w:t>، والإرشاد إلى المراد ، والتوفيق للسداد ، والعصمة من الخلل في الإيراد ، إنه أعظم من أفاد ، وأكرم من سئل فجاد</w:t>
      </w:r>
      <w:r>
        <w:rPr>
          <w:rFonts w:eastAsia="Amiri" w:cs="Amiri" w:ascii="Amiri" w:hAnsi="Amiri"/>
          <w:color w:val="111111"/>
          <w:sz w:val="28"/>
          <w:szCs w:val="28"/>
          <w:rtl w:val="true"/>
          <w:lang w:bidi="ar-SA"/>
        </w:rPr>
        <w:t xml:space="preserve">. </w:t>
      </w:r>
      <w:bookmarkStart w:id="84" w:name="pg15762_169604"/>
    </w:p>
    <w:p>
      <w:pPr>
        <w:pStyle w:val="Heading2"/>
        <w:numPr>
          <w:ilvl w:val="1"/>
          <w:numId w:val="1"/>
        </w:numPr>
        <w:rPr/>
      </w:pPr>
      <w:bookmarkStart w:id="85" w:name="__RefHeading___Toc12930190_2142443653"/>
      <w:bookmarkStart w:id="86" w:name="_Toc32"/>
      <w:bookmarkEnd w:id="84"/>
      <w:bookmarkEnd w:id="85"/>
      <w:r>
        <w:rPr>
          <w:rtl w:val="true"/>
        </w:rPr>
        <w:t>كتاب الطهارة</w:t>
      </w:r>
      <w:bookmarkEnd w:id="8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12930192_2142443653"/>
      <w:bookmarkStart w:id="88" w:name="_Toc33"/>
      <w:bookmarkEnd w:id="87"/>
      <w:r>
        <w:rPr>
          <w:rtl w:val="true"/>
        </w:rPr>
        <w:t>اشارة</w:t>
      </w:r>
      <w:bookmarkStart w:id="89" w:name="pg15762_169605"/>
      <w:bookmarkEnd w:id="88"/>
    </w:p>
    <w:p>
      <w:pPr>
        <w:pStyle w:val="BookText"/>
        <w:rPr/>
      </w:pPr>
      <w:bookmarkEnd w:id="89"/>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وأركانها أربعة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2930194_2142443653"/>
      <w:bookmarkStart w:id="91" w:name="_Toc34"/>
      <w:bookmarkEnd w:id="90"/>
      <w:r>
        <w:rPr>
          <w:rtl w:val="true"/>
        </w:rPr>
        <w:t xml:space="preserve">الركن الأول </w:t>
      </w:r>
      <w:r>
        <w:rPr>
          <w:rtl w:val="true"/>
        </w:rPr>
        <w:t xml:space="preserve">: </w:t>
      </w:r>
      <w:r>
        <w:rPr>
          <w:rtl w:val="true"/>
        </w:rPr>
        <w:t>في المياه</w:t>
      </w:r>
      <w:bookmarkEnd w:id="91"/>
    </w:p>
    <w:p>
      <w:pPr>
        <w:pStyle w:val="BookText"/>
        <w:rPr/>
      </w:pPr>
      <w:r>
        <w:rPr>
          <w:rFonts w:ascii="Amiri" w:hAnsi="Amiri" w:eastAsia="Amiri" w:cs="Amiri"/>
          <w:color w:val="111111"/>
          <w:sz w:val="28"/>
          <w:sz w:val="28"/>
          <w:szCs w:val="28"/>
          <w:rtl w:val="true"/>
          <w:lang w:bidi="ar-SA"/>
        </w:rPr>
        <w:t xml:space="preserve">وهو في اللغة النظافة ، ولما كان موضوعها في الاصطلاح مشهورا ، وما كانت الحاجة تمس إلى بيانها شديدا ، عدل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فقهاؤنا في تعريفها والأكثر منقوض ، والكلام فيه يطول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ورسمها شيخنا في الشرايع أنها اسم للوضوء أو الغسل أو التيمم على وجه له تأثير في استباحة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بحث ليس هنا موضع ذكره لما شرطنا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وأركانها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ركن الشئ جانبه الأقوى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آوى إلى ركن شديد </w:t>
      </w:r>
      <w:r>
        <w:rPr>
          <w:rStyle w:val="FootnoteAnchor"/>
          <w:rtl w:val="true"/>
        </w:rPr>
        <w:footnoteReference w:id="75"/>
      </w:r>
      <w:r>
        <w:rPr>
          <w:rFonts w:ascii="Amiri" w:hAnsi="Amiri" w:eastAsia="Amiri" w:cs="Amiri"/>
          <w:color w:val="111111"/>
          <w:sz w:val="28"/>
          <w:sz w:val="28"/>
          <w:szCs w:val="28"/>
          <w:rtl w:val="true"/>
          <w:lang w:bidi="ar-SA"/>
        </w:rPr>
        <w:t>فجعل هذه الأربعة أركانا لكتاب الطهارة لأنه لا يتقوم بدون كل واحد منها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في المياه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والنظر في المطلق والمضاف والأسئار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الأصل طاهر ومطهر ، يرفع الحدث ويزيل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 ينجس باستيلاء النجاسة على أحد أوصافه ، ولا ينجس الجاري منه بالملاقاة ، ولا الكثير من الراكد ، وحكم ماء الحمام حكمه إذا كان له مادة ، وكذا ماء الغيث حال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وينجس القليل من الراكد بالملاقاة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هذا الركن على الثاني ، لأن الثاني محتاج ، وهو محتاج إليه والمحتاج إليه مقدم على المحتاج ، أما تقديم الثاني على الثالث ، والثالث على الرابع ، فسنذكره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والنظر في المطلق والمضاف والأسئار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الجملة مركبة من المبتدأ والخبر ، والمعنى أن البحث في المياه بحث في المطلق والمضاف والأسئار من حيث أنها مشتملة على الثلاثة ، ونعني بالمطلق ما لا يصح سلب لفظ الماء عنه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أو الحوض أو البئر ، ليس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 النجاسة عارضة له ، فلا يحكم بنجاسة ماء إلا مع تيقنها </w:t>
      </w:r>
      <w:r>
        <w:rPr>
          <w:rStyle w:val="FootnoteAnchor"/>
          <w:rtl w:val="true"/>
        </w:rPr>
        <w:footnoteReference w:id="76"/>
      </w:r>
      <w:r>
        <w:rPr>
          <w:rFonts w:ascii="Amiri" w:hAnsi="Amiri" w:eastAsia="Amiri" w:cs="Amiri"/>
          <w:color w:val="111111"/>
          <w:sz w:val="28"/>
          <w:sz w:val="28"/>
          <w:szCs w:val="28"/>
          <w:rtl w:val="true"/>
          <w:lang w:bidi="ar-SA"/>
        </w:rPr>
        <w:t xml:space="preserve">، ولا حكم لغلبة الظن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تكن كبعض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الجهلة يمنعون من استعمال ماء البئر في التطهير ، ويشربون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وكله ينجس باستيلاء النجاسة على أحد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كله راجع إلى المطلق ، وأكده بالكل ، لأن له أصنافا ، من جار ونابع وراكد ، فنبه بهذا التأكيد على أصنافه ، وهو في غاية الإيجاز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وينجس القليل من الراكد بالملاقاة على الأصح</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تقديره بملاقات النجاسة لأن أول الكلام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على الأصح تنبيه على وجود مخالف فيه ، وهو الحسن بن أبي عقيل ، فعنده لا ينجس إلا بالتغير ، متمسكا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طهور لا ينجسه شئ إلا ما غير لونه أو طعمه أو ريحه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من وجوه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الخبر ، فإنه ما ذكر أسانيده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مع تسليم الخبر أن المراد الماء الكثير أو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كثير أو جار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والمخصص روايات وسنذكر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الماء كما يحتمل القليل ، يحتمل أن يكون مخصوصا بالجاري والكثير ، فنزله عليهما ، ولو حمل على الإطلاق ، لعورض بما روى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قدر كر لم ينجسه شئ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المعارضة ، تقييد ارتفاع قبول النجاسة ببلوغ الكر ، فلو كان الحكم قبل البلوغ موجودا لم يكن للتقييد فائدة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رواه أبو العباس الفضل البقباق عن أبي عبد اللّه عليه‌السلام في سؤر الكلب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نجس لا يتوضأ بفضله ، واصبب ذلك الماء واغسله بالتراب أول مرة ثم بالماء </w:t>
      </w:r>
      <w:r>
        <w:rPr>
          <w:rStyle w:val="FootnoteAnchor"/>
          <w:rtl w:val="true"/>
        </w:rPr>
        <w:footnoteReference w:id="79"/>
      </w:r>
      <w:r>
        <w:rPr>
          <w:rFonts w:ascii="Amiri" w:hAnsi="Amiri" w:eastAsia="Amiri" w:cs="Amiri"/>
          <w:color w:val="111111"/>
          <w:sz w:val="28"/>
          <w:sz w:val="28"/>
          <w:szCs w:val="28"/>
          <w:rtl w:val="true"/>
          <w:lang w:bidi="ar-SA"/>
        </w:rPr>
        <w:t xml:space="preserve">وبخبر الدجاجة </w:t>
      </w:r>
      <w:r>
        <w:rPr>
          <w:rStyle w:val="FootnoteAnchor"/>
          <w:rtl w:val="true"/>
        </w:rPr>
        <w:footnoteReference w:id="80"/>
      </w:r>
      <w:r>
        <w:rPr>
          <w:rFonts w:ascii="Amiri" w:hAnsi="Amiri" w:eastAsia="Amiri" w:cs="Amiri"/>
          <w:color w:val="111111"/>
          <w:sz w:val="28"/>
          <w:sz w:val="28"/>
          <w:szCs w:val="28"/>
          <w:rtl w:val="true"/>
          <w:lang w:bidi="ar-SA"/>
        </w:rPr>
        <w:t xml:space="preserve">فالترجيح لها ، لكثرتها وظهورها بين </w:t>
      </w:r>
    </w:p>
    <w:p>
      <w:pPr>
        <w:pStyle w:val="BookText"/>
        <w:rPr/>
      </w:pPr>
      <w:r>
        <w:rPr>
          <w:rFonts w:ascii="Amiri" w:hAnsi="Amiri" w:eastAsia="Amiri" w:cs="Amiri"/>
          <w:color w:val="111111"/>
          <w:sz w:val="28"/>
          <w:sz w:val="28"/>
          <w:szCs w:val="28"/>
          <w:rtl w:val="true"/>
          <w:lang w:bidi="ar-SA"/>
        </w:rPr>
        <w:t xml:space="preserve">وفي تقدير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 أشهرها ألف ومائتا رطل وفسره الشيخان بالعراقي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تقدير الكر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الروايات أقوال ، قال ابنا بابويه ، ثلاثة أشبار طولا في عرض ثلاثة أشبار في عمق ثلاثة أشبار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مستنده </w:t>
      </w:r>
      <w:r>
        <w:rPr>
          <w:rStyle w:val="FootnoteAnchor"/>
          <w:rtl w:val="true"/>
        </w:rPr>
        <w:footnoteReference w:id="81"/>
      </w:r>
      <w:r>
        <w:rPr>
          <w:rFonts w:ascii="Amiri" w:hAnsi="Amiri" w:eastAsia="Amiri" w:cs="Amiri"/>
          <w:color w:val="111111"/>
          <w:sz w:val="28"/>
          <w:sz w:val="28"/>
          <w:szCs w:val="28"/>
          <w:rtl w:val="true"/>
          <w:lang w:bidi="ar-SA"/>
        </w:rPr>
        <w:t xml:space="preserve">رواية إسماعيل بن جابر ، عن أبي عبد اللّه عليه‌السلام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أشبار في ثلاثة أشبار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ناقصة عن مدعاهما </w:t>
      </w:r>
      <w:r>
        <w:rPr>
          <w:rStyle w:val="FootnoteAnchor"/>
          <w:rtl w:val="true"/>
        </w:rPr>
        <w:footnoteReference w:id="83"/>
      </w:r>
      <w:r>
        <w:rPr>
          <w:rFonts w:ascii="Amiri" w:hAnsi="Amiri" w:eastAsia="Amiri" w:cs="Amiri"/>
          <w:color w:val="111111"/>
          <w:sz w:val="28"/>
          <w:sz w:val="28"/>
          <w:szCs w:val="28"/>
          <w:rtl w:val="true"/>
          <w:lang w:bidi="ar-SA"/>
        </w:rPr>
        <w:t>، بعدم ذكر العمق فيها ، إلا أن تدل قرينة ، حال السائل أو المسؤول عليه ، ولم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عثمان بن عيسى ، عن ابن مسكان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الكر من الماء ، كم يكون قدره؟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ثلاثة أشبار ونصف في مثله ، ثلاثة أشبار ونصف في عمقه في الأرض فذلك الكر من الماء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واختارها الشيخ في النهاية ، وعلم الهدى في بعض كتبه ، لكن عثمان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بروايته مع المعارض</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تقرر هذا ، فالأشهر من الروايات ، ما رواه محمد بن أبي عمير عن بعض أصحابنا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الذي لا ينجسه شئ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ومائتا رطل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نجاسة البئر بالملاقاة قولان ، أظهرهما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 البعير والثور وانصباب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أظهر في فتوى الأصحاب ذهب إليها الشيخ في الجمل على التخيير بينه وبين الأول والمرتضى في المصباح والمفيد ، وسلار ، وأبو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 الروايات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خ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مرسلة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إما عاملون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وإما غير رادين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الرطل عراقي؟ 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وهو أشبه ، لأنها تقارب رواية الأشبار ، ولأن الأصل الطهارة ، حتى تعلم قذارة الماء ، وهو بعيد ، مع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 لأنه عليه‌السلام كان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ابن بابويه لو قال بالوزن ، والقولان محتملان ، لكن أكثر الأصحاب على الأول ، وادعى الشيخ عليه الإجماع ، ورطل العراقي ثلثا المدني ، لأنه مائة وثلاثون درهما ، والمدني مائة وخمسة وتسعون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نجاسة البئر بالملاقاة قولان أظهرهما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بملاقاة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النهاية والخلاف والمبسوط ، والمرتضى والمفيد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قول آخر في التهذيب ، بأنه لا يغسل الثوب منه ، ولا تعاد الطهارة ، ما لم يتغير بالنجاسة ، ولكن لا يجوز استعماله إلا بعد النزح وقال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بعد العلم يوجب الإعادة لا قبله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وضابط الباب ، إن فتوى فقهائنا اليوم على نجاسته ، إلا شذاذا منهم ، وربما قال </w:t>
      </w:r>
    </w:p>
    <w:p>
      <w:pPr>
        <w:pStyle w:val="BookText"/>
        <w:rPr/>
      </w:pPr>
      <w:r>
        <w:rPr>
          <w:rFonts w:ascii="Amiri" w:hAnsi="Amiri" w:eastAsia="Amiri" w:cs="Amiri"/>
          <w:color w:val="111111"/>
          <w:sz w:val="28"/>
          <w:sz w:val="28"/>
          <w:szCs w:val="28"/>
          <w:rtl w:val="true"/>
          <w:lang w:bidi="ar-SA"/>
        </w:rPr>
        <w:t xml:space="preserve">وكذا قال الثلاثة </w:t>
      </w:r>
      <w:r>
        <w:rPr>
          <w:rStyle w:val="FootnoteAnchor"/>
          <w:rtl w:val="true"/>
        </w:rPr>
        <w:footnoteReference w:id="88"/>
      </w:r>
      <w:r>
        <w:rPr>
          <w:rFonts w:ascii="Amiri" w:hAnsi="Amiri" w:eastAsia="Amiri" w:cs="Amiri"/>
          <w:color w:val="111111"/>
          <w:sz w:val="28"/>
          <w:sz w:val="28"/>
          <w:szCs w:val="28"/>
          <w:rtl w:val="true"/>
          <w:lang w:bidi="ar-SA"/>
        </w:rPr>
        <w:t>في المسكرات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الشيخ الفقاع والمني والدماء الثلاثة ، فإن غلب الماء تراوح عليها قوم ، اثنين اثنين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ولموت الحمار والبغل كر ، وكذا قال الثلاثة في الفرس والبقرة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 لا ينجس الماء ، بل النزح تعبّد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نجاسته ، فتوى الفقهاء من زمن النبيّ صلّى اللّه عليه وآله الى يومنا هذا بالنزح ، فلو لم ينجس لكان 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الزام المشاق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من غير فائدة والقول بالتعبد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ابي يعفور عن الصادق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اتيت البئر ، وانت جنب فلم تجد دلواً ولا تجد شيئاً تغترف به ، فتيمم بالصعيد ، فان ربّ الماء هو ربّ الصعيد ، ولا تقع في البئر ، ولا تفسد على القوم ماءهم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يحتج بما رواه محمد بن اسمعيل بن بزيع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رجل يسأل الرضا عليه‌السلام عن ماء البئر؟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 لا يفسده شيء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لأنها مشتملة على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أنها تضعف عن الدلالة ، ومعارضته بروايتنا </w:t>
      </w:r>
      <w:r>
        <w:rPr>
          <w:rStyle w:val="FootnoteAnchor"/>
          <w:rtl w:val="true"/>
        </w:rPr>
        <w:footnoteReference w:id="92"/>
      </w:r>
      <w:r>
        <w:rPr>
          <w:rFonts w:ascii="Amiri" w:hAnsi="Amiri" w:eastAsia="Amiri" w:cs="Amiri"/>
          <w:color w:val="111111"/>
          <w:sz w:val="28"/>
          <w:sz w:val="28"/>
          <w:szCs w:val="28"/>
          <w:rtl w:val="true"/>
          <w:lang w:bidi="ar-SA"/>
        </w:rPr>
        <w:t>، وكذا باقي الروايات الواردة بعدم التنجيس ، مطعون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قال الثلاثة في المسكرات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القول إليهم ، تدل على انفرادهم به ، وعدم حديث به ينهض ، ولو 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روى عطاء ابن يسار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p>
    <w:p>
      <w:pPr>
        <w:pStyle w:val="BookText"/>
        <w:rPr/>
      </w:pPr>
      <w:r>
        <w:rPr>
          <w:rFonts w:ascii="IRNazanin" w:hAnsi="IRNazanin" w:eastAsia="IRNazanin"/>
          <w:color w:val="111111"/>
          <w:sz w:val="28"/>
          <w:sz w:val="28"/>
          <w:szCs w:val="28"/>
          <w:rtl w:val="true"/>
          <w:lang w:bidi="fa-IR"/>
        </w:rPr>
        <w:t>ولموت الإنسان سبعون دلوا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وللعذرة عشرة ، فإن ذابت فأربعون أو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مسكر خمر </w:t>
      </w:r>
      <w:r>
        <w:rPr>
          <w:rStyle w:val="FootnoteAnchor"/>
          <w:rtl w:val="true"/>
        </w:rPr>
        <w:footnoteReference w:id="93"/>
      </w:r>
      <w:r>
        <w:rPr>
          <w:rFonts w:ascii="Amiri" w:hAnsi="Amiri" w:eastAsia="Amiri" w:cs="Amiri"/>
          <w:color w:val="111111"/>
          <w:sz w:val="28"/>
          <w:sz w:val="28"/>
          <w:szCs w:val="28"/>
          <w:rtl w:val="true"/>
          <w:lang w:bidi="ar-SA"/>
        </w:rPr>
        <w:t xml:space="preserve">، وبما رواه علي بن يقطين عن ابن الحسن الماضي عليه‌السلام كل ما كان عاقبته عاقبة الخمر فهو خمر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وجها اقناعيا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نسبة الإلحاق إلى الشيخ في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الفقاع خمر فحكمه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رواه ابن الحكم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الفقاع؟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تشربه فإنه خمر مجهول </w:t>
      </w:r>
      <w:r>
        <w:rPr>
          <w:rStyle w:val="FootnoteAnchor"/>
          <w:rtl w:val="true"/>
        </w:rPr>
        <w:footnoteReference w:id="95"/>
      </w:r>
      <w:r>
        <w:rPr>
          <w:rFonts w:ascii="Amiri" w:hAnsi="Amiri" w:eastAsia="Amiri" w:cs="Amiri"/>
          <w:color w:val="111111"/>
          <w:sz w:val="28"/>
          <w:sz w:val="28"/>
          <w:szCs w:val="28"/>
          <w:rtl w:val="true"/>
          <w:lang w:bidi="ar-SA"/>
        </w:rPr>
        <w:t xml:space="preserve">وعن الرضا عليه‌السلام هو حرام ، وهو خمر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فلأنه حكم بنجاسة الماء ، فلا بد من النزح ، وما وجد شئ يحمل عليه أقرب من الخمر ، فحمل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محمد بن بابويه في المقنع ، إلى أنه ينزح من الخمر عشرون دلوا ، وفتوى باقي الأصحاب على الكل ، وهو أظهر وأشهر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المني والدماء الثلاثة ، فشئ ذكره الشيخ موجبا نزح الكل منها ، وما وقفنا على المستند ، وهو أعلم بما قاله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ولموت الإنسان سبعون دلوا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بالإنسان ، الصغير والكبير ، والمسلم والكافر ، لأن الألف واللام للجنس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للمعهود اللفظي ولا الذهني ، وإلا لصح</w:t>
      </w:r>
      <w:r>
        <w:rPr>
          <w:rStyle w:val="FootnoteAnchor"/>
          <w:rtl w:val="true"/>
        </w:rPr>
        <w:footnoteReference w:id="97"/>
      </w:r>
      <w:r>
        <w:rPr>
          <w:rFonts w:ascii="Amiri" w:hAnsi="Amiri" w:eastAsia="Amiri" w:cs="Amiri"/>
          <w:color w:val="111111"/>
          <w:sz w:val="28"/>
          <w:sz w:val="28"/>
          <w:szCs w:val="28"/>
          <w:rtl w:val="true"/>
          <w:lang w:bidi="ar-SA"/>
        </w:rPr>
        <w:t xml:space="preserve">وقوع الضمير مقامه ، لو كان </w:t>
      </w:r>
      <w:r>
        <w:rPr>
          <w:rStyle w:val="FootnoteAnchor"/>
          <w:rtl w:val="true"/>
        </w:rPr>
        <w:footnoteReference w:id="98"/>
      </w:r>
      <w:r>
        <w:rPr>
          <w:rFonts w:ascii="IRNazanin" w:hAnsi="IRNazanin" w:eastAsia="IRNazanin"/>
          <w:color w:val="111111"/>
          <w:sz w:val="28"/>
          <w:sz w:val="28"/>
          <w:szCs w:val="28"/>
          <w:rtl w:val="true"/>
          <w:lang w:bidi="fa-IR"/>
        </w:rPr>
        <w:t>مفسرا بالمسلم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هنا مخصوص بالمسلم ، كما في الجنب ، في قولهم ينزح منه ، إذا ارتمس في البئر سبع دلاء ، وأوجب لمس الكافر وموته ، نزح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التخصيص ، بأنه ورد منكرا ، والنكرة لا تفيد العموم ، عند المحققين ، من أهل الأصول ، وبأنه لو حمل على العموم هنا ، يلزم حمل الجنب على العموم ، ولكن اللازم منفى </w:t>
      </w:r>
      <w:r>
        <w:rPr>
          <w:rStyle w:val="FootnoteAnchor"/>
          <w:rtl w:val="true"/>
        </w:rPr>
        <w:footnoteReference w:id="99"/>
      </w:r>
      <w:r>
        <w:rPr>
          <w:rFonts w:ascii="Amiri" w:hAnsi="Amiri" w:eastAsia="Amiri" w:cs="Amiri"/>
          <w:color w:val="111111"/>
          <w:sz w:val="28"/>
          <w:sz w:val="28"/>
          <w:szCs w:val="28"/>
          <w:rtl w:val="true"/>
          <w:lang w:bidi="ar-SA"/>
        </w:rPr>
        <w:t>فالملزوم غير جايز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وجوب نزح الكل بمماسة الكافر وموته ، بالإجماع ، وقد قوى هذا الإجماع ، ذلك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أن المنكر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ألفاظ الأصحاب لا في الحديث </w:t>
      </w:r>
      <w:r>
        <w:rPr>
          <w:rStyle w:val="FootnoteAnchor"/>
          <w:rtl w:val="true"/>
        </w:rPr>
        <w:footnoteReference w:id="100"/>
      </w:r>
      <w:r>
        <w:rPr>
          <w:rFonts w:ascii="Amiri" w:hAnsi="Amiri" w:eastAsia="Amiri" w:cs="Amiri"/>
          <w:color w:val="111111"/>
          <w:sz w:val="28"/>
          <w:sz w:val="28"/>
          <w:szCs w:val="28"/>
          <w:rtl w:val="true"/>
          <w:lang w:bidi="ar-SA"/>
        </w:rPr>
        <w:t xml:space="preserve">فلا يستدل به ، ولو سلمنا أنه ورد في خبر منكرا ، فلا يفيد التخصيص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 من إفراد الإنسان ، وذلك لا يضرنا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إنا نمنع الملازمة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العمل بالعموم في الموضعين ، لكن من ترك العمل به هنا لا يلزم ترك العمل به في الآخر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معنا دليل على تخصيص الجنب ، أو لا ، فإن كان ، فالتخصيص لذلك ، فلا يخص في موضع لا دليل وإن لم يكن ، 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الدم أقوال ، والمروي في دم ذبح الشاة من ثلاثين إلى أربعين ، وفي القليل دلاء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ولموت الكلب وشبهه أربعون ، وكذا في بول الرجل ، والحق الشيخان بالكلب موت الثعلب والأرنب والشاة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تخصيص الجنب ، للقرينة ، وهي كون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الرافعة للحدث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مرادة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 إن الإجماع غير حال على مدعاه ، وما أعرف به قائلا سوى الشيخ في المبسوط ، على قول ، غير جازم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وحكايته </w:t>
      </w:r>
      <w:r>
        <w:rPr>
          <w:rStyle w:val="FootnoteAnchor"/>
          <w:rtl w:val="true"/>
        </w:rPr>
        <w:footnoteReference w:id="101"/>
      </w:r>
      <w:r>
        <w:rPr>
          <w:rFonts w:ascii="Amiri" w:hAnsi="Amiri" w:eastAsia="Amiri" w:cs="Amiri"/>
          <w:color w:val="111111"/>
          <w:sz w:val="28"/>
          <w:sz w:val="28"/>
          <w:szCs w:val="28"/>
          <w:rtl w:val="true"/>
          <w:lang w:bidi="ar-SA"/>
        </w:rPr>
        <w:t>لموت الكافر ، بنزح الماء أجمع ، لأنه لم يرد به نص ، وقد ذكر هو فيما لم يرد به نص ، أن ينزح الكل للاحتياط ، وإن قلنا بجواز أربعين ، كان سائغا ،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فالشيخ متردد فيه على أن كلام الشيخ لا يصلح للاستدلال ، فكيف يدعي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الدم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قليل الدم خمس ، وفي أكثره عشرة ، وقال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دلو إلى عشرين ، ولم يفرقا بين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القليل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الشيخ في كتبه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للقليل عشر ، وللكثير خمسون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أعرف لأقوالهم ، رحمهم‌اللّه ، مستندا صحيحا وتمسك الشيخ على ما ذكره في التهذيب ، برواية محمد بن بزيع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رجل يسأل الرضا عليه‌السلام ، عن البئر تكون في المنزل ، يقطر فيها قطرات ، من بول أو دم وغير ذلك </w:t>
      </w:r>
      <w:r>
        <w:rPr>
          <w:rStyle w:val="FootnoteAnchor"/>
          <w:rtl w:val="true"/>
        </w:rPr>
        <w:footnoteReference w:id="102"/>
      </w:r>
      <w:r>
        <w:rPr>
          <w:rFonts w:ascii="Amiri" w:hAnsi="Amiri" w:eastAsia="Amiri" w:cs="Amiri"/>
          <w:color w:val="111111"/>
          <w:sz w:val="28"/>
          <w:sz w:val="28"/>
          <w:szCs w:val="28"/>
          <w:rtl w:val="true"/>
          <w:lang w:bidi="ar-SA"/>
        </w:rPr>
        <w:t xml:space="preserve">فوقع في </w:t>
      </w:r>
    </w:p>
    <w:p>
      <w:pPr>
        <w:pStyle w:val="BookText"/>
        <w:rPr/>
      </w:pPr>
      <w:r>
        <w:rPr>
          <w:rFonts w:ascii="Amiri" w:hAnsi="Amiri" w:eastAsia="Amiri" w:cs="Amiri"/>
          <w:color w:val="111111"/>
          <w:sz w:val="28"/>
          <w:sz w:val="28"/>
          <w:szCs w:val="28"/>
          <w:rtl w:val="true"/>
          <w:lang w:bidi="ar-SA"/>
        </w:rPr>
        <w:t>وروي في الشاة تسع أو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بخطه </w:t>
      </w:r>
      <w:r>
        <w:rPr>
          <w:rStyle w:val="FootnoteAnchor"/>
          <w:rtl w:val="true"/>
        </w:rPr>
        <w:footnoteReference w:id="103"/>
      </w:r>
      <w:r>
        <w:rPr>
          <w:rFonts w:ascii="Amiri" w:hAnsi="Amiri" w:eastAsia="Amiri" w:cs="Amiri"/>
          <w:color w:val="111111"/>
          <w:sz w:val="28"/>
          <w:sz w:val="28"/>
          <w:szCs w:val="28"/>
          <w:rtl w:val="true"/>
          <w:lang w:bidi="ar-SA"/>
        </w:rPr>
        <w:t xml:space="preserve">، ينزح منها دلاء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 xml:space="preserve">» : </w:t>
      </w:r>
      <w:r>
        <w:rPr>
          <w:rStyle w:val="FootnoteAnchor"/>
          <w:rtl w:val="true"/>
        </w:rPr>
        <w:footnoteReference w:id="105"/>
      </w:r>
      <w:r>
        <w:rPr>
          <w:rFonts w:ascii="Amiri" w:hAnsi="Amiri" w:eastAsia="Amiri" w:cs="Amiri"/>
          <w:color w:val="111111"/>
          <w:sz w:val="28"/>
          <w:sz w:val="28"/>
          <w:szCs w:val="28"/>
          <w:rtl w:val="true"/>
          <w:lang w:bidi="ar-SA"/>
        </w:rPr>
        <w:t>وأكثر عدد يضاف إلى الجمع عشر فالمراد بالدلاء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التمسك ضعف ، الآن ما قاله يكون في العدد المضاف وثانيا لأن الرواية المشتملة على المكاتبة 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شيخنا دام ظله من ثلاثين إلى أربعين في رواية علي بن جعفر عن أخيه موسى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ذبح شاة فاضطربت فوقعت في بئر ماء وأوداجها تشخب دما ، هل يتوضأ من تلك البئر؟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 ما بين الثلاثين إلى الأربعين دلوا ، ثم يتوضأ منها ، ولا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ذبح دجاجة ، أو حمامة ، فوقعت في بئر ، هل يصلح أن يتوضأ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دلاء يسيره ثم يتوضأ منها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فينبغي أن يعمل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الشيخ في 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الشاة تسع أو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هذه ابن كلوب ، عن إسحاق بن عمار ، عن أبي عبد اللّه ، عن أبيه إن عليا عليهم‌السلام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الدجاجة ومثلها تموت في البئر ، ينزح منها دلوان أو ثلاثة ، فإذا كانت شاة وما أشبهها فتسعة أو عشرة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إلحاقهم لها بالكلب فلقول أبي عبد اللّه عليه‌السلام وللكلب وشبهه أربعون دلوا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وللسنور أربعون ، وفي رواية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ولموت الطير واغتسال الجنب سبع ، وكذا الكلب لو خرج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وللفأرة إن تفسخت أو انتفخت ، وإلا فثلاث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والشاة تشبه الكلب حجماً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وفتوى ابن بابويه في من لا يحضره الفقيه ، على الاوّل ، وهو اولى ، لان المشابهة ليست بصريحة فلا تعارض المنطوق ، وايضا روايته أصحّ سنداً وفي الكلب روايات لا يحملها كتابنا والعمل على ما ذكره دام 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وللسنّور اربعون وفي رواية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مذهب المفيد والشيخ وعلم الهدى ومستنده رواية علي بن حمزة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وسألتهعن السنّور؟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اربعون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بالسبع ومستنده رواية عمرو بن سعيد بن هلال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عليه‌السلام عما يقع في البئر ما بين الفأرة والسنّور الى الشاة؟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تقول سبع دلاء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وعمرو هذا ضعيف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وللفأرة إن تفسخت أو انتفخت وإلا فثلاث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إلى ابن بابويه ،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المشايخ ، فعلى الثلاث ، ولا خلاف بينهم ، أن مع التفسخ سبع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دلاء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المفيد رحمه‌اللّه ،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ولبول الصبي سبع ، وفي رواية ثلاث ، ولو كان رضيعا فدلو واحدة ، وكذا في العصفور وشبهه ، ولو غيرت النجاسة ماءها نزح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انتفخت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أبو الصلاح وسلار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والمتأخر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والمأخذ ما نعرفه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وأطلق علم الهدى في الفأرة سبعا ، وجعل الثلاث رواية ، والتفصيل الذي ذكره دام ظله ، جمع بين الروايتين ، ذكره الشيخ في الاستبصار ، وبه يشهد رواية أبي سعيد المكاري ، عن أبي عبد اللّه عليه‌السلام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خديجة عنه عليه‌السلام ، في الفأرة أربعون ، وإن نتنت تنزح </w:t>
      </w:r>
      <w:r>
        <w:rPr>
          <w:rStyle w:val="FootnoteAnchor"/>
          <w:rtl w:val="true"/>
        </w:rPr>
        <w:footnoteReference w:id="112"/>
      </w:r>
      <w:r>
        <w:rPr>
          <w:rFonts w:ascii="Amiri" w:hAnsi="Amiri" w:eastAsia="Amiri" w:cs="Amiri"/>
          <w:color w:val="111111"/>
          <w:sz w:val="28"/>
          <w:sz w:val="28"/>
          <w:szCs w:val="28"/>
          <w:rtl w:val="true"/>
          <w:lang w:bidi="ar-SA"/>
        </w:rPr>
        <w:t>، وحملها الشيخ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ولبول الصبي سبع ، وفي رواية ثلاث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بالأولى يفتي الشيخان ، 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الطعام ، فثلاث دلاء ،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رضيعا دلو واحد ، وكذا قال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والرضيع الذي علقوا الحكم عليه ، لا يتناوله لفظ الرواية ، بل يتناول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الفطيم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ذلك علي بن الحكم ، عن علي بن أبي حمزة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بول الصبي الفطيم ، يقع في البئر؟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واحد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وبول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 أربعون دلوا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غلب الماء فالأولى أن ينزح حتى يزول التغير ، ويستوفى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ينجس البئر بالبالوعة </w:t>
      </w:r>
      <w:r>
        <w:rPr>
          <w:rStyle w:val="FootnoteAnchor"/>
          <w:rtl w:val="true"/>
        </w:rPr>
        <w:footnoteReference w:id="115"/>
      </w:r>
      <w:r>
        <w:rPr>
          <w:rFonts w:ascii="Amiri" w:hAnsi="Amiri" w:eastAsia="Amiri" w:cs="Amiri"/>
          <w:color w:val="111111"/>
          <w:sz w:val="28"/>
          <w:sz w:val="28"/>
          <w:szCs w:val="28"/>
          <w:rtl w:val="true"/>
          <w:lang w:bidi="ar-SA"/>
        </w:rPr>
        <w:t>ولو تقاربتا ما لم يتصل بنجاستها ، لكن يستحب تباعدهما قدر خمس أذرع إن كانت الأرض صلبة ، أو كانت البئر فوقها ، وإلا فسبع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لا يتناوله الاسم بإطلاقه ، ويصح سلبه عنه ، كالمعتصر من الأجسام ، والمصعد ، والممزوج بما يسلبه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 طاهر لكن لا يرفع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الاستبصار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تحمل على من لم يأكل الطعام ، وحده المتأخر ، بأن يكون في الحولين ، أكل الطعام ، أو لم يأكل ، وفي الحمل ضعف وما ذكره المتأخر ضعيف ، مبني على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غلب الماء فالأولى أن ينزح ، حتى يزول التغير ، ويستوفى المقدر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يرجع إلى الماء ، وموضع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الأعراب رفع ، بالابتداء ، وخبره محذوف مقدر بالنزح </w:t>
      </w:r>
      <w:r>
        <w:rPr>
          <w:rStyle w:val="FootnoteAnchor"/>
          <w:rtl w:val="true"/>
        </w:rPr>
        <w:footnoteReference w:id="117"/>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أن في المسألة خلافا ، 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نزح الكل ، ينزح ، حتى يطيب ، وقال المرتضى ، وابن بابويه ، مع التعذر يتراوح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تراوح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أربعة رجال ، غدوة إلى الليل ، وقال أبو الصلاح ، ينزح ، حتى يزول التغير ، وما اعترض لنزح الكل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يدل على نزح الكل ، رواية معاوية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أنتن غسل الثوب ، وأعاد الصلاة ، ونزحت البئر </w:t>
      </w:r>
      <w:r>
        <w:rPr>
          <w:rStyle w:val="FootnoteAnchor"/>
          <w:rtl w:val="true"/>
        </w:rPr>
        <w:footnoteReference w:id="119"/>
      </w:r>
      <w:r>
        <w:rPr>
          <w:rFonts w:ascii="Amiri" w:hAnsi="Amiri" w:eastAsia="Amiri" w:cs="Amiri"/>
          <w:color w:val="111111"/>
          <w:sz w:val="28"/>
          <w:sz w:val="28"/>
          <w:szCs w:val="28"/>
          <w:rtl w:val="true"/>
          <w:lang w:bidi="ar-SA"/>
        </w:rPr>
        <w:t>وفي معناها رواية أبي خديجة</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ولا بد أن تحمل الرواية على ما إذا كان النزح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مع عدم القدر ، ينزح حتى يطيب ريحه ، أو طعمه ، عملا برواية جميل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تغير الماء فخذ منه حتى يذهب الريح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بزيع عن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يفسده شئ إلا أن يتغير ريحه أو طعمه فينزح حتى يذهب الريح ويطيب طعمه لأن له مادة</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حذرا من إطراحها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إطراحهما 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استيفاء المقدر فشئ ذكره المتأخر ، وشيخنا في هذا الكتاب ، وهو حسن ، للاحتياط ، ولأن مع عدم التغير ، فالمقدر لازم وحصوله غير رافع للحكم السابق لأنه ليست بينهما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إذا كان الحكم مع عدم التغيير ثابتا ، فمع وجوده لا ينقض ، لأن التغير يزيد قوه التنجيس</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حكم شرعي ، يتعلق بالمقدور ، فلا يثبت مع تعذر الكل ، فالأولى التراوح ، وهو اختياره دام ظله في الشرايع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طهارة محل الخبث به قولان ، أصحهما المنع ، وينجس بالملاقات وإن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يمازج المطلق ولم يسلبه الإطلاق لا يخرجه عن إفادة التطهير وإن غير أحد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يرفع به الحدث الأصغر طاهر ومطهر ، وما يرفع به الحدث الأكبر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رفع الحدث به ثانيا قولان ، المروي ،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طهارة محل الخبث به قولان ، أصحهما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هو قول الشيخ في كتبه ، والجواز مذهب المفيد والمرتضى ، والأول أشبه ، لأن النجاسة متيقنة فلا تزول إلا بيقين ، وعليه عمل الأصحاب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رفع الحدث به ثانيا قولان ، المروي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بيننا ، إن المستعمل في الكبرى </w:t>
      </w:r>
      <w:r>
        <w:rPr>
          <w:rStyle w:val="FootnoteAnchor"/>
          <w:rtl w:val="true"/>
        </w:rPr>
        <w:footnoteReference w:id="124"/>
      </w:r>
      <w:r>
        <w:rPr>
          <w:rFonts w:ascii="Amiri" w:hAnsi="Amiri" w:eastAsia="Amiri" w:cs="Amiri"/>
          <w:color w:val="111111"/>
          <w:sz w:val="28"/>
          <w:sz w:val="28"/>
          <w:szCs w:val="28"/>
          <w:rtl w:val="true"/>
          <w:lang w:bidi="ar-SA"/>
        </w:rPr>
        <w:t xml:space="preserve">طاهر ، لكن هل يرفع الحدث؟ قال الشيخان وابن بابويه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روايات ، منها رواية ابن سنان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يتوضأ بالماء المستعمل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به الثوب ، أو يغتسل به الرجل من الجنابة ، لا يجوز أن يتوضأ به</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معناها رواية بكر بن كرب عنه عليه‌السلام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وفيما يزال به الخبث إذا لم تغيره النجاسة قولان ، أشبههما التنجيس عدا ماء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يغتسل بغسالة الحمام إلا أن يعلم بخلوها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الطهارة بماء أسخن بالشمس في الآنية ، وبماء أسخن بالنار في غسل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الأسئار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طاهرة عدا الكلب والخنزير ،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سؤر ما لا يؤكل لحمه قولان ، وكذا في سؤر المسوخ ، وكذا ما</w:t>
      </w:r>
    </w:p>
    <w:p>
      <w:pPr>
        <w:pStyle w:val="BookText"/>
        <w:rPr/>
      </w:pPr>
      <w:r>
        <w:rPr>
          <w:rFonts w:ascii="Amiri" w:hAnsi="Amiri" w:eastAsia="Amiri" w:cs="Amiri"/>
          <w:color w:val="111111"/>
          <w:sz w:val="28"/>
          <w:sz w:val="28"/>
          <w:szCs w:val="28"/>
          <w:rtl w:val="true"/>
          <w:lang w:bidi="ar-SA"/>
        </w:rPr>
        <w:t xml:space="preserve">وقال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وهو أشبه ، لولا الروايات ، فالعمل عليها ، أخذا بالاحتياط ، وتمسكا بها ، وإلا فالأصل التسوية ، بين المستعمل في الصغرى والكبرى ، لأنه ماء طاهر ، إجماعا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وفيما يزال به الخبث ، إذا لم تغيره النجاسة ، قولان ، أشبههما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القولان للشيخ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 ثم تردد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الناس من قال لا ينجس ، إذا لم يغلب على أحد أوصافه ، وهو قوي ، والأول أحوط ، وجزم في الخلاف ، بنجاسة الأولى ، وطهارة الغسلة الثانية ، والقول بنجاستهما أولى ، لأنه ماء قليل ، لاقى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رواه العيص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أصابته قطرة من طشت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طست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بول أو قذر ، فيغسل ما أصابه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ضعف ، لكنها مؤيدة بالنظر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سؤر ما لا يؤكل لحمه ،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أكل الجيف مع خلو موضع الملاقاة من عين النجاسة ، والطهارة في الكل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نجاسة الماء بما لا يدركه الطرف </w:t>
      </w:r>
      <w:r>
        <w:rPr>
          <w:rStyle w:val="FootnoteAnchor"/>
          <w:rtl w:val="true"/>
        </w:rPr>
        <w:footnoteReference w:id="128"/>
      </w:r>
      <w:r>
        <w:rPr>
          <w:rFonts w:ascii="Amiri" w:hAnsi="Amiri" w:eastAsia="Amiri" w:cs="Amiri"/>
          <w:color w:val="111111"/>
          <w:sz w:val="28"/>
          <w:sz w:val="28"/>
          <w:szCs w:val="28"/>
          <w:rtl w:val="true"/>
          <w:lang w:bidi="ar-SA"/>
        </w:rPr>
        <w:t>من الدم قولان ، أحوطهما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نجس أحد الإناءين ولم يتعين اجتنب ماءهما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ماء يحكم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بنجاسته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استعماله ، ولو اضطر معه إلى الطهارة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 والمرتضى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 وللشيخ قول بالتنجيس في التهذيب والاستبصار ، والأول اختيار شيخنا دام ظله ، مستدلا برواية أبي العباس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فضل الهرة والشاة والبقرة والإبل والحمار والخيل والبغال والوحش والسباع فلم أترك شيئا إلا سألته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حتى انتهيت إلى الكلب </w:t>
      </w:r>
      <w:r>
        <w:rPr>
          <w:rStyle w:val="FootnoteAnchor"/>
          <w:rtl w:val="true"/>
        </w:rPr>
        <w:footnoteReference w:id="12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نجس ، لا يتوضأ بفضله ، واصبب ذلك الماء </w:t>
      </w:r>
      <w:r>
        <w:rPr>
          <w:rStyle w:val="FootnoteAnchor"/>
          <w:rtl w:val="true"/>
        </w:rPr>
        <w:footnoteReference w:id="130"/>
      </w:r>
      <w:r>
        <w:rPr>
          <w:rFonts w:ascii="Amiri" w:hAnsi="Amiri" w:eastAsia="Amiri" w:cs="Amiri"/>
          <w:color w:val="111111"/>
          <w:sz w:val="28"/>
          <w:sz w:val="28"/>
          <w:szCs w:val="28"/>
          <w:rtl w:val="true"/>
          <w:lang w:bidi="ar-SA"/>
        </w:rPr>
        <w:t xml:space="preserve">وفي معناه رواية ابن شريح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سؤر المسوخ ، فالشيخ في أكثر أقواله يذهب إلى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الفضل دالة على طهارته ، هو مقتضى الأصل ، ومثله البحث في سؤر ما أكل الجيف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نجاسة الماء بما لا يدركه الطرف من الدم ، قولان ، أحوطهما النجاسة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معفو عنه ، دما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 وقال في </w:t>
      </w:r>
      <w:bookmarkStart w:id="92" w:name="pg15762_169622"/>
    </w:p>
    <w:p>
      <w:pPr>
        <w:pStyle w:val="Heading3"/>
        <w:numPr>
          <w:ilvl w:val="2"/>
          <w:numId w:val="1"/>
        </w:numPr>
        <w:rPr/>
      </w:pPr>
      <w:bookmarkStart w:id="93" w:name="__RefHeading___Toc12930196_2142443653"/>
      <w:bookmarkStart w:id="94" w:name="_Toc35"/>
      <w:bookmarkEnd w:id="92"/>
      <w:bookmarkEnd w:id="93"/>
      <w:r>
        <w:rPr>
          <w:rtl w:val="true"/>
        </w:rPr>
        <w:t xml:space="preserve">الركن الثاني </w:t>
      </w:r>
      <w:r>
        <w:rPr>
          <w:rtl w:val="true"/>
        </w:rPr>
        <w:t xml:space="preserve">: </w:t>
      </w:r>
      <w:r>
        <w:rPr>
          <w:rtl w:val="true"/>
        </w:rPr>
        <w:t>في الطهارة المائية</w:t>
      </w:r>
      <w:bookmarkEnd w:id="94"/>
    </w:p>
    <w:p>
      <w:pPr>
        <w:pStyle w:val="BookText"/>
        <w:rPr/>
      </w:pPr>
      <w:r>
        <w:rPr>
          <w:rFonts w:ascii="Amiri" w:hAnsi="Amiri" w:eastAsia="Amiri" w:cs="Amiri"/>
          <w:color w:val="111111"/>
          <w:sz w:val="28"/>
          <w:sz w:val="28"/>
          <w:szCs w:val="28"/>
          <w:rtl w:val="true"/>
          <w:lang w:bidi="ar-SA"/>
        </w:rPr>
        <w:t xml:space="preserve">وهي وضوء ، وغسل ، فالوضوء يستدعي بيان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موجباته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خروج البول والغائط والريح من الموضع المعتاد ، والنوم الغالب على الحاستين </w:t>
      </w:r>
      <w:r>
        <w:rPr>
          <w:rStyle w:val="FootnoteAnchor"/>
          <w:rtl w:val="true"/>
        </w:rPr>
        <w:footnoteReference w:id="132"/>
      </w:r>
      <w:r>
        <w:rPr>
          <w:rFonts w:ascii="Amiri" w:hAnsi="Amiri" w:eastAsia="Amiri" w:cs="Amiri"/>
          <w:color w:val="111111"/>
          <w:sz w:val="28"/>
          <w:sz w:val="28"/>
          <w:szCs w:val="28"/>
          <w:rtl w:val="true"/>
          <w:lang w:bidi="ar-SA"/>
        </w:rPr>
        <w:t>تحقيقا أو تقديرا ، والاستحاضة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مثل 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 فمعفوّ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ذهب اليه شيخنا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 ولو قال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احوطها اشبهما كان اشبه بما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ماء قليل لاقي النجاسة ، فينجس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يطالب الشيخ بوجه العفو ، فان استدل بما رواه علي بن جعفر ، عن اخيه موسى بن جعفر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رعف ، فامتخط ، فصار بعض ذلك الدّم قطعاً صغاراً ، فاصاب اناءه ، فهل يصحّ الوضوء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شيئاً يستبين في الماء ، فلا بأس ، وان كان شيئاً بيّناً ، فلا يتوضأ منه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المراد ، اذا اصاب الاناء وشك في وصوله الماء فاعتبر الاستبانه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استبانته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تصلح للاستدلال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 خ 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الثاني في الطهارة المائيّة ، الى آخره</w:t>
      </w:r>
    </w:p>
    <w:p>
      <w:pPr>
        <w:pStyle w:val="BookText"/>
        <w:rPr/>
      </w:pPr>
      <w:r>
        <w:rPr>
          <w:rFonts w:ascii="Amiri" w:hAnsi="Amiri" w:eastAsia="Amiri" w:cs="Amiri"/>
          <w:color w:val="111111"/>
          <w:sz w:val="28"/>
          <w:sz w:val="28"/>
          <w:szCs w:val="28"/>
          <w:rtl w:val="true"/>
          <w:lang w:bidi="ar-SA"/>
        </w:rPr>
        <w:t xml:space="preserve">لمّا كانت الطهارة المائيّة في نظر الشارع ، مقدّمة على الترابيّة ، وجب تقديمها عليها ، في الوضع ، أو لأنّ الترابيّة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المائيّة ، والعلم بالبدل موقوف على العلم المبدل 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في موجباته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مس باطن الدبر وباطن الإحليل قولان ، أظهرهما أنه لا ينقض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الخلوة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استقبال القبلة واستدبارها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الموجبات هي النواقض ، إلا أنها في الاستعمال ، أعم من النواقض ، من حيث أن المكلف في أول الأمر ، ما كان على طهارة ، فلا يستعمل لفظة النواقض بالنسبة إليه ، بل يستعمل الموجبات ، وأما في باقي الحال ، فيستعمل النواقض ، بمعنى أنها نقضت الطهارة المتقدمة ، والموجبات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أوجبت طهارة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النواقض ،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الموجبات ، وذلك لا يجوز ، بل يجوز حيث قدم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وضعا ، وربما جعلها </w:t>
      </w:r>
      <w:r>
        <w:rPr>
          <w:rStyle w:val="FootnoteAnchor"/>
          <w:rtl w:val="true"/>
        </w:rPr>
        <w:footnoteReference w:id="135"/>
      </w:r>
      <w:r>
        <w:rPr>
          <w:rFonts w:ascii="IRNazanin" w:hAnsi="IRNazanin" w:eastAsia="IRNazanin"/>
          <w:color w:val="111111"/>
          <w:sz w:val="28"/>
          <w:sz w:val="28"/>
          <w:szCs w:val="28"/>
          <w:rtl w:val="true"/>
          <w:lang w:bidi="fa-IR"/>
        </w:rPr>
        <w:t xml:space="preserve">آخر قسما برأسه ، والأول أخص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الأخص 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مس باطن الدبر وباطن الإحليل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 وعليه أتباعهم ، مستدلين بروايات كثيرة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حماد بن عثمان عن زرارة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القبلة ولا المباشرة ولا مس الفرج ، وضوء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مريم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لمستم النساء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إلا المواقعة في الفرج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كان في الأبنية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غسل مخرج البول ويتعين الماء لإزالته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الرحمن بن أبي عبد اللّه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مس فرج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شئ وإن شاء غسل يده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الرجل يعبث بذكره في الصلاة المكتوبة؟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روايات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الوضوء ، متمسكا برواية عمار بن موسى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الرجل يتوضأ ثم يمس باطن دبره؟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وضوئه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باطن إحليله فعليه أن يعيد الوضوء ، وإن كان في الصلاة ، قطع الصلاة ، فيتوضأ ويعيد الصلاة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مع ضعف عمار ، معارضة بروايات كثيرة منها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أن يتنزه تفصيا من الخلاف ، واحتياطا ، ولأن الروايات الأول عامة تتناول الظاهر والباطن ، وهذه خاصة ، وإذا تعارض العام والخاص ، يقدم الخاص ، توفيقا بين الروايات ، والفتوى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في الأبنية ،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استقبال القبلة ، واستدبارها حال الحاجة ، روايات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وللأصحاب فيه أربعة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وأقل ما يجزي مثلا </w:t>
      </w:r>
      <w:r>
        <w:rPr>
          <w:rStyle w:val="FootnoteAnchor"/>
          <w:rtl w:val="true"/>
        </w:rPr>
        <w:footnoteReference w:id="143"/>
      </w:r>
      <w:r>
        <w:rPr>
          <w:rFonts w:ascii="Amiri" w:hAnsi="Amiri" w:eastAsia="Amiri" w:cs="Amiri"/>
          <w:color w:val="111111"/>
          <w:sz w:val="28"/>
          <w:sz w:val="28"/>
          <w:szCs w:val="28"/>
          <w:rtl w:val="true"/>
          <w:lang w:bidi="ar-SA"/>
        </w:rPr>
        <w:t>ما على الحشفة ومخرج الغائط بالماء ، وحده الإنقاء ، فإن لم يتعد المخرج تخير بين الماء والأحجار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يجزي أقل من 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نقى بما دونها وجب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إكمالها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يستعمل العظم ولا الروث ولا الحجر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الرأس عند الدخول ، والتسمية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وتقديم الرجل اليسرى ، والاستبراء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والدعاء عند الدخول وعند النظر إلى الماء ، وعند الاستنجاء ، وعند الفراغ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والجمع بين الأحجار والماء ، والاقتصار على الماء إن لم يتعد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وتقديم الرجل اليمنى عند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الجلوس في المشارع والشوارع </w:t>
      </w:r>
      <w:r>
        <w:rPr>
          <w:rStyle w:val="FootnoteAnchor"/>
          <w:rtl w:val="true"/>
        </w:rPr>
        <w:footnoteReference w:id="145"/>
      </w:r>
      <w:r>
        <w:rPr>
          <w:rFonts w:ascii="Amiri" w:hAnsi="Amiri" w:eastAsia="Amiri" w:cs="Amiri"/>
          <w:color w:val="111111"/>
          <w:sz w:val="28"/>
          <w:sz w:val="28"/>
          <w:szCs w:val="28"/>
          <w:rtl w:val="true"/>
          <w:lang w:bidi="ar-SA"/>
        </w:rPr>
        <w:t>، ومواضع اللعن ، وتحت الأشجار المثمرة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وفئ النزال ، واستقبال الشمس والقمر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والبول في الأرض الصلبة ، وفي مواطن الهوام </w:t>
      </w:r>
      <w:r>
        <w:rPr>
          <w:rStyle w:val="FootnoteAnchor"/>
          <w:rtl w:val="true"/>
        </w:rPr>
        <w:footnoteReference w:id="146"/>
      </w:r>
      <w:r>
        <w:rPr>
          <w:rFonts w:ascii="Amiri" w:hAnsi="Amiri" w:eastAsia="Amiri" w:cs="Amiri"/>
          <w:color w:val="111111"/>
          <w:sz w:val="28"/>
          <w:sz w:val="28"/>
          <w:szCs w:val="28"/>
          <w:rtl w:val="true"/>
          <w:lang w:bidi="ar-SA"/>
        </w:rPr>
        <w:t>، وفي الماء جاريا وساكنا ، واستقبال الريح به ، والأكل والشرب والسواك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والاستنجاء باليمين ، وباليسار </w:t>
      </w:r>
      <w:r>
        <w:rPr>
          <w:rStyle w:val="FootnoteAnchor"/>
          <w:rtl w:val="true"/>
        </w:rPr>
        <w:footnoteReference w:id="147"/>
      </w:r>
      <w:r>
        <w:rPr>
          <w:rFonts w:ascii="Amiri" w:hAnsi="Amiri" w:eastAsia="Amiri" w:cs="Amiri"/>
          <w:color w:val="111111"/>
          <w:sz w:val="28"/>
          <w:sz w:val="28"/>
          <w:szCs w:val="28"/>
          <w:rtl w:val="true"/>
          <w:lang w:bidi="ar-SA"/>
        </w:rPr>
        <w:t>وفيها خاتم عليه اسم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إلا بذكر اللّه أو 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والفروض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مقارنة لغسل الوجه ، ويجوز تقديمها عند غسل اليدين ، واستدامة حكمها حتى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الوجه ، وطوله من قصاص شعر الرأس إلى الذقن ، وعرضه ما اشتملت عليه الإبهام والوسطى ، ولا يجب غسل ما استرسل من اللحية ولا تخليلها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وعلم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 التجنب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الموضع مبنيا على الاستقبال أو الاستدبار ، لم يضره الجلوس ، وإنما يكره في الصحارى والمواضع التي يمكن الانحراف عنها انتهى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 معناه ينحرف في الصحارى ورخص في البنيان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الأبنية خ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هو المعول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 عليه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عيسى بن عبد اللّه الهاشمي عن أبيه عن جده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المخرج فلا تستقبل القبلة ولا تستدبرها ، ولكن شرقوا أو غربوا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وغسل اليدين مع المرفقين مبتدئا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رؤوس الأصابع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نكس فقولان ، أشبههما أنه لا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الغسل ما يحصل له مسماه ولو دهنا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ومسح مقدم الرأس ببقية البلل بما يسمى مسحا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ثلاث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مضمومة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استقبل فالأشبه الكراهية ، ويجوز على الشعر أو البشرة ، ولا يجزي</w:t>
      </w:r>
    </w:p>
    <w:p>
      <w:pPr>
        <w:pStyle w:val="BookText"/>
        <w:rPr/>
      </w:pPr>
      <w:r>
        <w:rPr>
          <w:rFonts w:ascii="Amiri" w:hAnsi="Amiri" w:eastAsia="Amiri" w:cs="Amiri"/>
          <w:color w:val="111111"/>
          <w:sz w:val="28"/>
          <w:sz w:val="28"/>
          <w:szCs w:val="28"/>
          <w:rtl w:val="true"/>
          <w:lang w:bidi="ar-SA"/>
        </w:rPr>
        <w:t>وإطلاق النهى يدل على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غسل اليدين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 نكس فقولان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 لأن النبي صلى‌اللّه‌عليه‌وآله ، توضأ ولم ينكس ، وفعله صلى‌اللّه‌عليه‌وآله بيان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خ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فيجب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في بعض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 لحصول مسمى الغسل ، وكذا البحث بينهما في غسل الوجه ، والأول أكثر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ومسح مقدم الرأس ببقية البلل ، بما يسمى مسحا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ثلاث أصابع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القول للشيخ في النهاية ، وعلم الهدى في مسائل خلافه ، وعليه ابن بابويه ، والأول مذهب </w:t>
      </w:r>
      <w:r>
        <w:rPr>
          <w:rStyle w:val="FootnoteAnchor"/>
          <w:rtl w:val="true"/>
        </w:rPr>
        <w:footnoteReference w:id="151"/>
      </w:r>
      <w:r>
        <w:rPr>
          <w:rFonts w:ascii="Amiri" w:hAnsi="Amiri" w:eastAsia="Amiri" w:cs="Amiri"/>
          <w:color w:val="111111"/>
          <w:sz w:val="28"/>
          <w:sz w:val="28"/>
          <w:szCs w:val="28"/>
          <w:rtl w:val="true"/>
          <w:lang w:bidi="ar-SA"/>
        </w:rPr>
        <w:t xml:space="preserve">الشيخ في الجمل والمبسوط ، وهو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 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يكون بثلاث أصابع ، وكذا المرتضى في المصباح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استقبل </w:t>
      </w:r>
      <w:r>
        <w:rPr>
          <w:rStyle w:val="FootnoteAnchor"/>
          <w:rtl w:val="true"/>
        </w:rPr>
        <w:footnoteReference w:id="152"/>
      </w:r>
      <w:r>
        <w:rPr>
          <w:rFonts w:ascii="Amiri" w:hAnsi="Amiri" w:eastAsia="Amiri" w:cs="Amiri"/>
          <w:color w:val="111111"/>
          <w:sz w:val="28"/>
          <w:sz w:val="28"/>
          <w:szCs w:val="28"/>
          <w:rtl w:val="true"/>
          <w:lang w:bidi="ar-SA"/>
        </w:rPr>
        <w:t>، فالأشبه الكراهية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ومسح الرجلين من رؤوس الأصابع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قبتا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منكوسا ، ولا يجوز على حائل من خف وغيره إلا 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لضرورة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والترتيب يبدأ بالوجه ، ثم باليمنى ، ثم باليسرى ، ثم بالرأس ، ثم بالرجلين ولا ترتيب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والموالاة ، وهي أن يكمل طهارته قبل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والفرض في الغسلات مرة ، والثانية سنة ، والثالثة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تكرار في المسح ، ويحرك ما يمنع وصول الماء إلى البشرة كالخاتم وجوبا ، ولو لم يمنع حركه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 ، وقال في النهاية ، لا يجزيه ، وكذا قال المرتضى في المصباح ، واختار شيخنا ، والمتأخر ، الكراهية ، تفصيا من الخلاف ، والأخير أحسن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والفرض في الغسلات مرة ، والثانية سنة والثالثة بدعة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اختيار الثلاثة ، 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بدعة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الثالثة ، ولم يصرح المفيد بالبدعة في الثالثة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والجبائر تنزع إن أمكن ، وإلا مسح عليها ولو في موضع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يولي وضوءه غيره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دام به السلس يصلي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يتوضأ لكل صلاة ،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ابن بابويه ، بما رواه سهل بن زياد ، عن أحمد بن محمد ، عن عبد الكريم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وضوء علي عليه‌السلام إلا مرة مرة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وتوضأ النبي صلى‌اللّه‌عليه‌وآله مرة 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لا يقبل اللّه الصلاة إلا به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محمول على الواجب ، وفي سهل طعن واستدل الثلاثة بروايات ، منها ما رواه زرارة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مثنى مثنى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لم يؤجر عليه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عدم الخلاف ، في أن الواحدة هي الواجبة فيحمل الزائد ،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رواية زرارة وبكير ، عن أبي جعفر عليه‌السلام ، لما سألاه عن وضوء رسول اللّه صلى‌اللّه‌عليه‌وآله فأجاب بما يشتمل على أنه عليه‌السلام توضأ مرة مرة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يتوضأ لكل صلاة ، وهو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فجأه الحدث في الصلاة توضأ وبنى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الإناء على اليمين ، والاغتراف بها ، والتسمية ، وغسل اليدين مرة للنوم والبول ، ومرتين للغائط قبل الاغتراف ، والمضمضة ، والاستنشاق ، وأن يبدأ الرجل بظاهر ذراعيه والمرأة بباطنهما ، والدعاء عند غسل الأعضاء ، والوضوء بمد ، والسواك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الاستعانة فيه والتمندل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تيقن الحدث وشك في الطهارة أو تيقنهما وجهل المتأخر 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تيقن الطهارة وشك في الحدث ، أو شك في شئ من أفعال الوضوء بعد انصرافه بنى على الطهارة ، ولو كان قبل انصرافه أتى به وبما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تيقن ترك عضو أتى به على الحالين وبما بعده ولو كان مسحا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تبق على أعضائه نداوة أخذ من لحيته وأجفانه ولو لم تبق نداوة استأنف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في المسألة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بوضوء واحد ، لأن حمله على المستحاضة قياس ، وهو اختيار بعض المتأخرين ، 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ومن به سلس البول ، يجددان الوضوء لكل صلاة ، واستحسنه شيخنا دام ظله ، لأن البول حدث ، فيعفى عنه عما لا يمكن دفعه ، وهو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منشأه أن الوضوء لاستباحة الصلاة ، لا لرفع الحدث كالتيمم ، فموجب الجواز في الصلاتين قائم ، والفرار من القياس لازم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فجأه الحدث في الصلاة ، 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ويعيد الصلاة لو ترك غسل أحد المخرجين ولا يعيد الوضوء ، ولو كان الخارج أحد الحدثين غسل مخرجه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مس كتابة المصحف للمحدث ، قولان أصحهما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الغسل</w:t>
      </w:r>
    </w:p>
    <w:p>
      <w:pPr>
        <w:pStyle w:val="BookText"/>
        <w:rPr/>
      </w:pPr>
      <w:r>
        <w:rPr>
          <w:rFonts w:ascii="Amiri" w:hAnsi="Amiri" w:eastAsia="Amiri" w:cs="Amiri"/>
          <w:color w:val="111111"/>
          <w:sz w:val="28"/>
          <w:sz w:val="28"/>
          <w:szCs w:val="28"/>
          <w:rtl w:val="true"/>
          <w:lang w:bidi="ar-SA"/>
        </w:rPr>
        <w:t xml:space="preserve">ففيه الواجب والندب ، فالواجب منه ستة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والنظر في موجبه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موجباته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وكيفيته وأحكامه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الموجب للغسل فأمران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المني يقظة ونوما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نوما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 اعتبر بالدفق وفتور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المريض الشهوة ، ويغتسل المستيقظ إذا وجد منيا على جسده أو ثوبه الذي ينفرد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للمبطلون ، وتقديره لوفجأه الحدث مستمراً ، والاّ تجب اعادة الصلاة ، لانّ التخلص مع الاستمرار غير ممكن ، فيكون حرجاً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جواز مس كتابة المصحف للمحدث قولان ، أصحهما المنع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بالكراهية ، 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للمحدث والحايض أن يمسوا المكتوب من القرآن ، مستدلا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 وكذا ابن بابويه ، تمسكا بالأخبار ، واختاره شيخنا دام ظله تمسكا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159"/>
      </w:r>
      <w:r>
        <w:rPr>
          <w:rFonts w:ascii="Amiri" w:hAnsi="Amiri" w:eastAsia="Amiri" w:cs="Amiri"/>
          <w:color w:val="111111"/>
          <w:sz w:val="28"/>
          <w:sz w:val="28"/>
          <w:szCs w:val="28"/>
          <w:rtl w:val="true"/>
          <w:lang w:bidi="ar-SA"/>
        </w:rPr>
        <w:t>وهو الظاهر بين الطائفة ، فينبغي أن يعمل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والجماع في القبل ، وحده غيبوبة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ومقدارها كالمقطوع وإن لم ينزل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في دبر المرأة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الغسل بوطئ الغلام تردد ، وجزم علم الهدى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فواجبها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مقارنة لغسل الرأس أو متقدمة عند غسل اليدين ، واستدامة حكمها ، وغسل البشرة بما يسمى غسلا ولو كان كالدهن ، وتخليل ما لا يصل الماء إليه إلا به والترتيب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برأسه ، ثم ميامنه ، ثم مياسره ، ويسقط الترتيب بالارتماس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ومسنونها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سننها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الاستبراء ، وهو أن يعصر ذكره من المقعدة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أصله ثلاثا و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طرفه ثلاثا وينتره ثلاثا ، وغسل يديه ثلاثا ، والمضمضة ، والاستنشاق ، وإمرار اليد على الجسد وتخليل ما يصل الماء إليه ، والغسل بصاع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عليه قراءة العزائم ، ومس كتابة القرآن ، ودخول المساجد إلا اجتيازا ، عدا المسجد الحرام ومسجد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احتلم فيها تيمم لخروجه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 وإن جامع ولم ينزل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في دبر المرأة ، على الأشبه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ووضع شئ فيها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قراءة ما زاد على سبع آيات ، ومس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والنوم ما لم يتوضأ والأكل والشرب ما لم يتمضمض ويستنشق ، والخضاب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رأى بللا بعد الغسل أعاد إلا مع البول أو الاجتهاد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الشيخ في النهاية إلى أن الغسل لا يجب ، وهو التمسك بالأصل ، أو استناد إلى ما رواه علي بن الحكم عن رجل عن أبي عبد اللّه عليه‌السلام عن رجل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الرجل المرأة في دبرها ، وهي صائمة لم ينقض صومها وليس عليها غسل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الأشبه وجوب الغسل ، كما ذهب إليه علم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يكون البحث مبنيا على أن اسم الفرج ، هل يطلق على الدبر ، أم لا ، فمن سلم الإطلاق يلزمه الجزم بوجوب الغسل ، مصيرا إلى النقل ، ومع عدم التسليم فللا وجوب </w:t>
      </w:r>
      <w:r>
        <w:rPr>
          <w:rStyle w:val="FootnoteAnchor"/>
          <w:rtl w:val="true"/>
        </w:rPr>
        <w:footnoteReference w:id="162"/>
      </w:r>
      <w:r>
        <w:rPr>
          <w:rFonts w:ascii="IRNazanin" w:hAnsi="IRNazanin" w:eastAsia="IRNazanin"/>
          <w:color w:val="111111"/>
          <w:sz w:val="28"/>
          <w:sz w:val="28"/>
          <w:szCs w:val="28"/>
          <w:rtl w:val="true"/>
          <w:lang w:bidi="fa-IR"/>
        </w:rPr>
        <w:t>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وعندي تردد ، وأذهب إلى الوجوب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البحث في وطي الغلام ، وجزم المرتضى بالوجوب ، مدعيا إجماعا مركبا ، يعني من قال بوجوبه في وطي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 في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البهيمة فيقوى الوجوب ، وكذا في الميتة من الأناسي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ووضع شئ فيها ، على الأظهر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مخالفا في تحريم الوضع إلا سلارا ، فإنه يقول بالكراهية، </w:t>
      </w:r>
    </w:p>
    <w:p>
      <w:pPr>
        <w:pStyle w:val="BookText"/>
        <w:rPr/>
      </w:pPr>
      <w:r>
        <w:rPr>
          <w:rFonts w:ascii="Amiri" w:hAnsi="Amiri" w:eastAsia="Amiri" w:cs="Amiri"/>
          <w:color w:val="111111"/>
          <w:sz w:val="28"/>
          <w:sz w:val="28"/>
          <w:szCs w:val="28"/>
          <w:rtl w:val="true"/>
          <w:lang w:bidi="ar-SA"/>
        </w:rPr>
        <w:t xml:space="preserve">ولو أحدث في أثناء غسله ففيه أقوال ، أصحها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ويجزي غسل الجنابة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في قرب المساجد ، وفتوى باقي الأصحاب على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أحدث في أثناء غسله ، ففيه أقوال ، أصحها الإتمام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وابن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الغسل ، وقال ابن البراج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غسله ولا وضوء ، وهو اختيار المتأخر ، وقال المرتضى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ويتوضأ للحدث ، وهو اختيار شيخنا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أن الحدث الأصغر موجب للوضوء ، لا الغسل ، ولا لبعض الغسل ، فلا تتأت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 ولا يسقط حكم الحدث في بعض الغسل ،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استدلوا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يجزي عن الوضوء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الغسل ليس بغسل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 إن لكل حدث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كان أو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متداخل فيه ، فوجب العمل به ، لكن ترك العمل في الوضوء مع الغسل لقولهم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غسل لا بد معه من الوضوء ، إلا غسل الجنابة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الغسل لا يسمى غسلا ، فالحدث الأصغر باق ، يجب رفعه ،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وللبحث فيه مجال 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بعض الغسل ، إذ مسمى الغسل لا يحصل ، إلا بعد الفراغ ، فيصح الاستدلال بالخبر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ويجزي غسل الجنابة عن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غيره تردد أظهره أنه لا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والنظر فيه وفي 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الأغلب دم أسود أو أحمر غليظ حار له دفع ، فإن اشتبه</w:t>
      </w:r>
    </w:p>
    <w:p>
      <w:pPr>
        <w:pStyle w:val="BookText"/>
        <w:rPr/>
      </w:pPr>
      <w:r>
        <w:rPr>
          <w:rFonts w:ascii="IRNazanin" w:hAnsi="IRNazanin" w:eastAsia="IRNazanin"/>
          <w:color w:val="111111"/>
          <w:sz w:val="28"/>
          <w:sz w:val="28"/>
          <w:szCs w:val="28"/>
          <w:rtl w:val="true"/>
          <w:lang w:bidi="fa-IR"/>
        </w:rPr>
        <w:t xml:space="preserve">هذا اتفاق الأصحاب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غيره تردد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منشأه النظر إلى قول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غسل يجزي عن الوضوء ، ولو كان مندوبا ، مستدلا بما رواه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يجزي عن الوضوء ، وأي وضوء أطهر من الغسل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 الوضوء بعد الغسل بدعة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وباقي الأصحاب على أنه لا يجزي ، وهو المختار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عليه‌السلام كل غسل فقبله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إلا غسل الجنابة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عنه عليه‌السلام كل غسل ففيه الوضوء إلا الجنابة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والعمل على هذه أولى من الأولى لأن هذه مفصلة وإذا تعارضت روايتان مجملة ومفصلة فالترجيح للمفصلة ، لأن التفصيل قاطع للشركة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غسل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يجتمع مع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روايات ، أشهرها أنه لا يجتمع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بالعذرة حكم لها بتطوق القطنة ، ولا حيض مع سن اليأس ولا مع الصغر ، وهل يجتمع مع الحمل؟ فيه روايات ، أشهرها أنه لا يجتمع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الحيض عشرة أيام وأقله ثلاثة أيام ، فلو رأت يوما أو يومين فليس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وتقديره ، إن في هذا المسؤول عنه ،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مسلم ، عن أحدهما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الحبلى ترى الدم كما كانت ترى أيام حيضها مستقيما في كل 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عن الصلاة ، كما كانت تصنع في حيضها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روى ابن سنان ، عن أبي عبد اللّه عليه‌السلام ، أنه سأل عن الحبلى ترى الدم ، أتترك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الحبلى ربما قذفت بالدم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فتوى علم الهدى وابن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 ومستنده ما رواه السكوني عن جعفر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 اللّه بين حيض و حبل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في نهايته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تراه في زمان عادتها حيض ، وما تأخر عن العادة ، بعشرين يوما ، ليس بحيض ، وهو مروي عن الحسين بن نعيم الصحاف ، عن أبي عبد اللّه عليه‌السلام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كمل ثلاثة في جملة عشرة فقولان ، المروي أنه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بين الثلاثة إلى العشرة حيض وإن اختلف لونه ، ما لم يعلم أنه لعذرة أو قرح ، ومع تجاوز العشرة ترجع ذات العادة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والمبتدءة والمضطربة إلى 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فقده ترجع المبتدءة إلى عادة أهلها وأقرانها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المستبين حملها لا تحيض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والخلاف في غير المستبين حملها وهو اختياره في المبسوط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استبانة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كمل ثلاثة في جملة عشرة فقولان ، المروي أنه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حيض مستندا إلى رواية يونس عن بعض رجاله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الدم بعد ما رأته يوما أو يومين ، اغتسلت ، وصلت ، وانتظرت من يوم رأت الدم إلى عشرة أيام ، فإن رأت في تلك العشرة أيام ، من يوم رأت الدم ، يوما أو يومين ، حتى يتم لها ثلاثة أيام ، فذلك الذي رأته في أول الأمر مع هذا الذي رأته بعد ذلك في العشرة هو من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ثلاثة أيام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المرتضى وابن بابويه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 ثلاثة بلياليها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الأظهر بين الأصحاب اشتراط التوالي ، ورواية يونس 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فقده ، ترجع المبتدءة إلى عادة أهلها ، وأقرانها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لفظ الأقران ، جاعلا له في المرتبة الثالثة ، تبعا لكلام الشيخ في الخلاف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والمبسوط ، وإلا فليس في لفظ الرواية ، ولا فتوى الأصحاب ، </w:t>
      </w:r>
    </w:p>
    <w:p>
      <w:pPr>
        <w:pStyle w:val="BookText"/>
        <w:rPr/>
      </w:pPr>
      <w:r>
        <w:rPr>
          <w:rFonts w:ascii="Amiri" w:hAnsi="Amiri" w:eastAsia="Amiri" w:cs="Amiri"/>
          <w:color w:val="111111"/>
          <w:sz w:val="28"/>
          <w:sz w:val="28"/>
          <w:szCs w:val="28"/>
          <w:rtl w:val="true"/>
          <w:lang w:bidi="ar-SA"/>
        </w:rPr>
        <w:t>فإن لم يكن ، أو كن مختلفات رجعت هي والمضطربة إلى الروايات وهي ستة أو سبعة ، أو ثلاثة من شهر وعشرة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العادة باستواء شهرين في أيام الدم ولا تثبت بالشهر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رجوعها إلى نسائها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زرعة 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جارية حاضت أول حيضها ، فدام دمها ثلاثة أشهر وهي لا تعرف أيام أقرائها؟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أقرائها مثل أقراء نسائها ، فإن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نسائها مختلفات ، فأكثر جلوسها عشرة أيام ، وأقله ثلاثة أيام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وإن كانت غير مسندة وسماعة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فطحيا ، لكن عمل الأصحاب يؤيدها ، والشيخ أيضا اختارها في الخلاف ، وعليها اعتمد شيخنا دام ظله في المعتبر والدرس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رجعت هي والمضطربة ، إلى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المضطربة هي التي لم تستقر لها عادة عددا ولا وقتا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ترجع إلى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هي مخيرة بين إن شاءت عملت برواية حمنة بنت جحش عن النبي صلى‌اللّه‌عليه‌وآله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إني استحضت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استحاض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حيضة شديدة فقال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احتشي كرسفا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أشد من ذلك إني أثجه ثجا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تلجمي وتحيضي في كل شهر في علم اللّه ستة أيام أو سبعة أيام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صلى‌اللّه‌عليه‌وآله ، التخيير ، لا أن تعمل بالاجتهاد ، كما خير المسافر بين الإتمام والتقصير ، في بعض المواضع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شاءت تترك الصلاة عشرة أيام في شهر ، وثلاثة في شهر ، عملا برواية ابن </w:t>
      </w:r>
    </w:p>
    <w:p>
      <w:pPr>
        <w:pStyle w:val="BookText"/>
        <w:rPr/>
      </w:pPr>
      <w:r>
        <w:rPr>
          <w:rFonts w:ascii="Amiri" w:hAnsi="Amiri" w:eastAsia="Amiri" w:cs="Amiri"/>
          <w:color w:val="111111"/>
          <w:sz w:val="28"/>
          <w:sz w:val="28"/>
          <w:szCs w:val="28"/>
          <w:rtl w:val="true"/>
          <w:lang w:bidi="ar-SA"/>
        </w:rPr>
        <w:t>ولو رأت في أيام العادة صفرة أو كدرة ، وقبلها أو بعدها بصفة الحيض وتجاوز العشرة ، فالترجيح للعادة ، وفيه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وتترك ذات العادة الصوم والصلاة برؤية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بكير عن أبي عبد اللّه عليه‌السلام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ثلاثة من كل شهر </w:t>
      </w:r>
      <w:r>
        <w:rPr>
          <w:rStyle w:val="FootnoteAnchor"/>
          <w:rtl w:val="true"/>
        </w:rPr>
        <w:footnoteReference w:id="177"/>
      </w:r>
      <w:r>
        <w:rPr>
          <w:rFonts w:ascii="IRNazanin" w:hAnsi="IRNazanin" w:eastAsia="IRNazanin"/>
          <w:color w:val="111111"/>
          <w:sz w:val="28"/>
          <w:sz w:val="28"/>
          <w:szCs w:val="28"/>
          <w:rtl w:val="true"/>
          <w:lang w:bidi="fa-IR"/>
        </w:rPr>
        <w:t>، وهو قول لعلم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 الصلاة سبعة ، وتصلي باقي الشهر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وذكرها في التهذيب وأفتى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زهرة العلوي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عشرة أيام حيضا ، وعشرة أيام طهرا دائما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يقوى عند شيخنا دام ظله ، العمل بالأولى ، لأن الستة والسبعة ، هي الغالبة ، في النساء ، وعلى التقديرات ، تجعلها من أول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فالترجيح للعادة ، وفيه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العادة والتمييز في زمان واحد ، فالترجيح للعادة بلا خلاف ، وهل يكون كذا في زمانين؟ قال الشيخ في الجمل والمبسوط ، والمرتضى والمفيد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وعليه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جدا لأن العادة كالمتيقن ، فيجب المصير إليها ، وصفة الدم ساقطة مع العادة ، لأنها أقوى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التميز وهو المشار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قول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المبتدءة والمضطربة تردد ، والاحتياط أولى حتى يتيقن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العادة مع الدم تستظهر بعد عادتها بيوم أو يومين ، ثم تعمل ما تعمله المستحاضة ، فإن استمر وإلا قضت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الطهر عشرة ولا حد لأكثره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ينعقد لها صلاة ولا صوم ولا طواف ، ولا يرتفع لها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عليها دخول المساجد إلا اجتيازا عدا المسجدين ، ووضع شئ فيها على الأظهر ، وقراءة العزائم ، ومس كتابة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على زوجها وطؤها موضع الدم ، ولا يصح طلاقها مع دخوله بها وحضوره ، ويجب عليها الغسل مع النقاء ، وقضاء الصوم دون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أن تسجد لو سمعت السجدة؟ الأشبه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المبتدءة والمضطربة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وجهه اختلاف فتوى الأصحاب لكن الأصل يقضي لزوم العبادة ، لأنها في الذمة بيقين فلا تسقط إلا بيقين ، وهو مذهب علم الهدى في المصباح واختيار المتأخر ، وعليه فتوى شيخنا دام ظله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العبادة ، فإن استمر ثلاثة قطعت على الحيض ، وإلا قضت ما فات من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يجوز أن تسجد ، لو سمعت السجدة؟ الأشبه نعم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المسألة قولان ، مستندهما الرواية ، 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تسجد ، ومستنده رواية عبد الرحمن بن أبي عبد اللّه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وفي وجوب الكفارة بوطئها على الزوج روايتان أحوطهما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أي الكفارة دينار في أوله ، ونصف في وسطه ، وربع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لها الوضوء لوقت كل فريضة ، وذكر اللّه تعالى في مصلاها بقدر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لها الخضاب ، وقراءة ما عدا العزائم ، وحمل المصحف ، ولمس هامشه ، والاستمتاع منها بما بين السرة والركبة ، ووطؤها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حاضت بعد دخول الوقت فلم تصل مع الإمكان قضت ، وكذا لو أدركت من آخر الوقت قدر الطهارة والصلاة وجبت أداء ومع الإهمال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الحايض ، هل تقرأ القرآن ، وتسجد سجدة ، إذا سمعت السجدة؟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ولا تسجد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بجوازه ، والمستند ، رواه علي بن أبي حمزة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قرئ شئ من العزائم الأربع فسمعتها فاسجد ، وإن كنت على غير وضوء ، وإن كنت جنبا ، وإن كانت المرأة لا تصلى ، وساير القرآن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والوجوب ساقط بلا خيار ، فنحملها على الجواز والاستحباب ، وإليه ذهب في الاستبصار ، وهو اختيار شيخنا دام ظله ، والرواية الأولى ممنوعة ، لأن فيها الإذن في قراءتها مطلقا ، أو نحملها على غير العزائم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وجوب الكفارة بوطئها على الزوج ، روايتان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وتغتسل كاغتسال الجنب لكن لا بد معه من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الاستحاضة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ودمها في الأغلب أصفر بارد رقيق ، لكن ما تراه بعد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 أو بعد غاية النفاس وبعد اليأس وقبل البلوغ ، ومع الحمل 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استحاضة ولو كان عبيطا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اعتباره ، فإن لطخ باطن القطنة لزمها إبدالها والوضوء لكل صلاة ، وإن غمسها ولم يسل لزمها مع ذلك تغيير الخرقة وغسل للغداة ، وإن سال لزمها مع ذلك غسلان ، غسل للظهر وللعصر تجمع بينهما ، وغسل للمغرب والعشاء تجمع بينهما ، وكذا تجمع بين صلاة الليل والصبح بغسل واحد إن كانت متنفلة ، فإذا فعلت ذلك صارت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الجمل والخلاف وموضع من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 وكذا قال المفيد ، وعلم الهدى في المصباح والانتصار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رواية داود بن فرقد ، عن أبي عبد اللّه عليه‌السلام ، في كفارة الطمث ، أنه يتصدق إذا كان في أوله بدينار ، وفي أوسطه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 وفي آخره ربع دينار </w:t>
      </w:r>
      <w:r>
        <w:rPr>
          <w:rStyle w:val="FootnoteAnchor"/>
          <w:rtl w:val="true"/>
        </w:rPr>
        <w:footnoteReference w:id="182"/>
      </w:r>
      <w:r>
        <w:rPr>
          <w:rFonts w:ascii="Amiri" w:hAnsi="Amiri" w:eastAsia="Amiri" w:cs="Amiri"/>
          <w:color w:val="111111"/>
          <w:sz w:val="28"/>
          <w:sz w:val="28"/>
          <w:szCs w:val="28"/>
          <w:rtl w:val="true"/>
          <w:lang w:bidi="ar-SA"/>
        </w:rPr>
        <w:t xml:space="preserve">وفي رواية عبد اللّه بن سنان عن محمد بن مسلم عنه عليه‌السلام ، يتصدق بدينار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الطريق الوشاء خ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أبي بصير عنه عليه‌السلام ، فعليه نصف دينار يتصدق به </w:t>
      </w:r>
      <w:r>
        <w:rPr>
          <w:rStyle w:val="FootnoteAnchor"/>
          <w:rtl w:val="true"/>
        </w:rPr>
        <w:footnoteReference w:id="184"/>
      </w:r>
      <w:r>
        <w:rPr>
          <w:rFonts w:ascii="Amiri" w:hAnsi="Amiri" w:eastAsia="Amiri" w:cs="Amiri"/>
          <w:color w:val="111111"/>
          <w:sz w:val="28"/>
          <w:sz w:val="28"/>
          <w:szCs w:val="28"/>
          <w:rtl w:val="true"/>
          <w:lang w:bidi="ar-SA"/>
        </w:rPr>
        <w:t xml:space="preserve">أما ما روى عن عيص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واقع </w:t>
      </w:r>
    </w:p>
    <w:p>
      <w:pPr>
        <w:pStyle w:val="BookText"/>
        <w:rPr/>
      </w:pPr>
      <w:r>
        <w:rPr>
          <w:rFonts w:ascii="Amiri" w:hAnsi="Amiri" w:eastAsia="Amiri" w:cs="Amiri"/>
          <w:color w:val="111111"/>
          <w:sz w:val="28"/>
          <w:sz w:val="28"/>
          <w:szCs w:val="28"/>
          <w:rtl w:val="true"/>
          <w:lang w:bidi="ar-SA"/>
        </w:rPr>
        <w:t>ولا تجمع بين صلاتين بوضوء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امرأته وهي طامث؟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يلتمس فعل ذلك ، فقد نهى اللّه أن يقربها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أعليه كفارة؟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فيه شيئا ، يستغفر اللّه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ليث المرادي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وقوع الرجل على امرأته ، وهي طامث خطأ؟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بشئ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فحملها </w:t>
      </w:r>
      <w:r>
        <w:rPr>
          <w:rStyle w:val="FootnoteAnchor"/>
          <w:rtl w:val="true"/>
        </w:rPr>
        <w:footnoteReference w:id="187"/>
      </w:r>
      <w:r>
        <w:rPr>
          <w:rFonts w:ascii="Amiri" w:hAnsi="Amiri" w:eastAsia="Amiri" w:cs="Amiri"/>
          <w:color w:val="111111"/>
          <w:sz w:val="28"/>
          <w:sz w:val="28"/>
          <w:szCs w:val="28"/>
          <w:rtl w:val="true"/>
          <w:lang w:bidi="ar-SA"/>
        </w:rPr>
        <w:t>في الاستبصار ، على ما إذا كان جاهلا بحالها لا مع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في الخلاف ، وعلم الهدى في الاستبصار بالإجماع ، ولا يتحقق الإجماع مع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 وفي كتاب النكاح من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كمية الكفارة روايات وقد ذكرنا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في مقنعه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على مسكين ، وهو في رواية الحلبي ، قال يتصدق على مسكين بقدر شبعه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وفتوى الثلاثة على التفضيل </w:t>
      </w:r>
      <w:r>
        <w:rPr>
          <w:rStyle w:val="FootnoteAnchor"/>
          <w:rtl w:val="true"/>
        </w:rPr>
        <w:footnoteReference w:id="189"/>
      </w:r>
      <w:r>
        <w:rPr>
          <w:rFonts w:ascii="Amiri" w:hAnsi="Amiri" w:eastAsia="Amiri" w:cs="Amiri"/>
          <w:color w:val="111111"/>
          <w:sz w:val="28"/>
          <w:sz w:val="28"/>
          <w:szCs w:val="28"/>
          <w:rtl w:val="true"/>
          <w:lang w:bidi="ar-SA"/>
        </w:rPr>
        <w:t>كما ذكرنا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أحوطهما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لو عملنا بالوجوب كان احتياطا ، لا قطعا للدليل ، وذلك لأن مع تعارض الروايات ، وأقوال الفقهاء ترجع إلى الأصل وهو عصمة مال المسلم ، والأحوط عنده دام ظله ، يفيد الاستحباب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تجمع بين صلاتين بوضوء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وعليها الاستظهار في منع الدم من التعدي بقدر الإمكان ، وكذا يلزم من به السلس والبطن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النفاس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يكون نفاس إلا مع الدم ولو ولدت تاما ، ثم لا يكون الدم نفاسا حتى تراه بعد الولادة أو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حد لأقله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معناه لا تجمع في المواضع التي تقتصر فيها على الوضوء ، ولا يظن ظان ،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كلّها ، ولتكن على حذر من وهم المتأخر هنا تخيّلا من كلام الشيخ في المبسوط والخلاف ، انّ المستحاضة لا تجمع بين فريضتين بوضوء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كذلك بل مراده ما ذكرناه في حالة لا غسل فيها وقد قلّده في ذلك اكثر المتأخرين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لتجرد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الشيخين ، وعلم الهدى ، وابن بابويه ، ولم يذهب إلى ما ذهب إليه المتأخر ، أحد من أصحابنا ، ممن وقفنا على تصنيفه ، إلا ظاهر كلام الشيخ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يقتصر الشيخ في النهاية والمبسوط ، على الأغسال ، وكذا علم الهدى ، وأما الشيخ فيلزم على مذهبه الوضوء ، مع كل غسل ، ولا يلزم على مذهب المرتضى ، لأن عنده كل غسل يجزي عن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يكون نفاس إلا مع الدم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لا يحصل مسمى النفاس ، إلا مع الدم ، وهذا رد على الشافعي ، من </w:t>
      </w:r>
    </w:p>
    <w:p>
      <w:pPr>
        <w:pStyle w:val="BookText"/>
        <w:rPr/>
      </w:pPr>
      <w:r>
        <w:rPr>
          <w:rFonts w:ascii="Amiri" w:hAnsi="Amiri" w:eastAsia="Amiri" w:cs="Amiri"/>
          <w:color w:val="111111"/>
          <w:sz w:val="28"/>
          <w:sz w:val="28"/>
          <w:szCs w:val="28"/>
          <w:rtl w:val="true"/>
          <w:lang w:bidi="ar-SA"/>
        </w:rPr>
        <w:t>وفي أكثره روايات أشهرها أنه لا يزيد عن أكثر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حالها عند انقطاعه قبل العشرة ، فإن خرجت القطنة نقية اغتسلت ، وإلا توقعت النقاء أو انقضاء العشرة ، ولو رأت بعدها دما فهو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والنفساء كالحائض فيما يحرم عليها ويكره ، وغسل كغسلها في الكيفية ، وفي استحباب تقديم الوضوء على الغسل وجواز تأخيره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الأموات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والنظر في أمور أربعة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الاحتضار</w:t>
      </w:r>
    </w:p>
    <w:p>
      <w:pPr>
        <w:pStyle w:val="BookText"/>
        <w:rPr/>
      </w:pPr>
      <w:r>
        <w:rPr>
          <w:rFonts w:ascii="Amiri" w:hAnsi="Amiri" w:eastAsia="Amiri" w:cs="Amiri"/>
          <w:color w:val="111111"/>
          <w:sz w:val="28"/>
          <w:sz w:val="28"/>
          <w:szCs w:val="28"/>
          <w:rtl w:val="true"/>
          <w:lang w:bidi="ar-SA"/>
        </w:rPr>
        <w:t>حيث إن في بعض أقواله ، أن نفس الولادة هو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ولدت تاما ، تأكيد ، في أن الولادة لا تكون نفاسا ، ولو كان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يكون الدم نفاسا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أن كل الدم ليس بنفاس ، بل ما يكون عقيب الولادة أو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النفاس هو الدم عقيب الولادة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يذكر أو معها ، وهو مذهب الشيخين ، ولا خلاف في أن الذي قبلها ليس بنفاس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أكثره روايات ، أشهرها أنه لا يزيد عن أكثر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والمبسوط والجمل وابن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أكثره عشرة أيام ، وكذا قال المفيد في أحد قوليه ، وقال المرتضى وابن الجنيد وابنا بابويه ثمانية عشر يوما </w:t>
      </w:r>
      <w:r>
        <w:rPr>
          <w:rStyle w:val="FootnoteAnchor"/>
          <w:rtl w:val="true"/>
        </w:rPr>
        <w:footnoteReference w:id="191"/>
      </w:r>
      <w:r>
        <w:rPr>
          <w:rFonts w:ascii="Amiri" w:hAnsi="Amiri" w:eastAsia="Amiri" w:cs="Amiri"/>
          <w:color w:val="111111"/>
          <w:sz w:val="28"/>
          <w:sz w:val="28"/>
          <w:szCs w:val="28"/>
          <w:rtl w:val="true"/>
          <w:lang w:bidi="ar-SA"/>
        </w:rPr>
        <w:t>وهو اختيار المفيد في المقنعة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والاستناد ما رواه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النفساء كم </w:t>
      </w:r>
    </w:p>
    <w:p>
      <w:pPr>
        <w:pStyle w:val="BookText"/>
        <w:rPr/>
      </w:pPr>
      <w:r>
        <w:rPr>
          <w:rFonts w:ascii="Amiri" w:hAnsi="Amiri" w:eastAsia="Amiri" w:cs="Amiri"/>
          <w:color w:val="111111"/>
          <w:sz w:val="28"/>
          <w:sz w:val="28"/>
          <w:szCs w:val="28"/>
          <w:rtl w:val="true"/>
          <w:lang w:bidi="ar-SA"/>
        </w:rPr>
        <w:t xml:space="preserve">والفرض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الميت بالقبلة على أحوط القولين بأن يلقى على ظهره ويجعل وجهه وباطن رجليه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والمسنون نقله إلى مصلاه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أسماء بنت عميس ، أمرها رسول اللّه صلى‌اللّه‌عليه‌وآله ، إن تغتسل لثمان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لثمانية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 ولا بأس بأن تستظهر بيوم أو يومين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أظهر بين الأصحاب ، وبه روايات ، لا تصلح هذه أن تكون معارضة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روى ، عن الفضيل ، عن زرارة ، عن أحدهما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تكف عن الصلاة أيام أقرائها التي كانت تمكث فيها ثم تغتسل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يونس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تجلس النفساء أيام حيضها التي كانت تحيض ، ثم تستظهر وتغتسل وتصلي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رواية محمد بن مسلم مؤولة ، بما روي عن أبي عبد اللّه عليه‌السلام ، إن أسماء بنت عميس ، سألت رسول اللّه صلى‌اللّه‌عليه‌وآله وقد أتى لها ثمانية عشر يوما ، ولو سألته قبل ذلك ، لأمرها أن تغتسل ، وتفعل كما تفعله المستحاضة </w:t>
      </w:r>
      <w:r>
        <w:rPr>
          <w:rStyle w:val="FootnoteAnchor"/>
          <w:rtl w:val="true"/>
        </w:rPr>
        <w:footnoteReference w:id="195"/>
      </w:r>
      <w:r>
        <w:rPr>
          <w:rFonts w:ascii="Amiri" w:hAnsi="Amiri" w:eastAsia="Amiri" w:cs="Amiri"/>
          <w:color w:val="111111"/>
          <w:sz w:val="28"/>
          <w:sz w:val="28"/>
          <w:szCs w:val="28"/>
          <w:rtl w:val="true"/>
          <w:lang w:bidi="ar-SA"/>
        </w:rPr>
        <w:t xml:space="preserve">وأيضا الأصل لزوم العبادة ،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في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ولا دليل في الزائد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الاحتضار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الميت بالقبلة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مذهب المفيد في المقنعة ، وكذا يظهر من كلام الشيخ ، في النهاية في باب </w:t>
      </w:r>
    </w:p>
    <w:p>
      <w:pPr>
        <w:pStyle w:val="BookText"/>
        <w:rPr/>
      </w:pPr>
      <w:r>
        <w:rPr>
          <w:rFonts w:ascii="Amiri" w:hAnsi="Amiri" w:eastAsia="Amiri" w:cs="Amiri"/>
          <w:color w:val="111111"/>
          <w:sz w:val="28"/>
          <w:sz w:val="28"/>
          <w:szCs w:val="28"/>
          <w:rtl w:val="true"/>
          <w:lang w:bidi="ar-SA"/>
        </w:rPr>
        <w:t>وتلقينه الشهادتين ، والاقرار بالنبي صلى‌اللّه‌عليه‌وآله وبالأئمة عليهم‌السلام ، وكلمات الفرج ، وأن تغمض عيناه ، ويطبق فوه وتمد يداه إلى جنبيه ، ويغطى بثوب ، وأن يقرأ عنده القرآن ، ويسرج عنده أن مات ليلا ، ويعلم المؤمنون بموته ، ويعجل تجهيزه إلا مع الاشتباه ، ولو كان مصلوبا لا يترك أزيد من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يحضره جنب أو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القبلة ،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القبلة واجبة ، للتوجه إليها في الصلوات ، ولاستقبالها عند الذباحة ، وعند احتضار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w:t>
      </w:r>
      <w:r>
        <w:rPr>
          <w:rStyle w:val="FootnoteAnchor"/>
          <w:rtl w:val="true"/>
        </w:rPr>
        <w:footnoteReference w:id="196"/>
      </w:r>
      <w:r>
        <w:rPr>
          <w:rFonts w:ascii="Amiri" w:hAnsi="Amiri" w:eastAsia="Amiri" w:cs="Amiri"/>
          <w:color w:val="111111"/>
          <w:sz w:val="28"/>
          <w:sz w:val="28"/>
          <w:szCs w:val="28"/>
          <w:rtl w:val="true"/>
          <w:lang w:bidi="ar-SA"/>
        </w:rPr>
        <w:t xml:space="preserve">في باب تغسيل الأموات ، الاستحباب ، وصرح في الخلاف به ، وكذا مذهب علم الهدى في المصباح ، وهو اختيار شيخنا دام ظله </w:t>
      </w:r>
      <w:r>
        <w:rPr>
          <w:rStyle w:val="FootnoteAnchor"/>
          <w:rtl w:val="true"/>
        </w:rPr>
        <w:footnoteReference w:id="197"/>
      </w:r>
      <w:r>
        <w:rPr>
          <w:rFonts w:ascii="IRNazanin" w:hAnsi="IRNazanin" w:eastAsia="IRNazanin"/>
          <w:color w:val="111111"/>
          <w:sz w:val="28"/>
          <w:sz w:val="28"/>
          <w:szCs w:val="28"/>
          <w:rtl w:val="true"/>
          <w:lang w:bidi="fa-IR"/>
        </w:rPr>
        <w:t>والمتأخر وهو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أن مقتضى الأصل ، اللا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الأحاديث ما يدل صريحا على الوجوب ، فيسقط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أحوط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يعمل بالفرض احتياطا ، لا لدليل 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وتلقينه الشهادتين ، والاقرار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صلى‌اللّه‌عليه‌وآله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بالأئمة عليهم‌السلام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والتصانيف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والاقرار بالنبي ، والأئمة عليهم‌السلام ، وهو 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يجعل على بطنه 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p>
    <w:p>
      <w:pPr>
        <w:pStyle w:val="BookText"/>
        <w:rPr/>
      </w:pPr>
      <w:r>
        <w:rPr>
          <w:rFonts w:ascii="Amiri" w:hAnsi="Amiri" w:eastAsia="Amiri" w:cs="Amiri"/>
          <w:color w:val="111111"/>
          <w:sz w:val="28"/>
          <w:sz w:val="28"/>
          <w:szCs w:val="28"/>
          <w:rtl w:val="true"/>
          <w:lang w:bidi="ar-SA"/>
        </w:rPr>
        <w:t xml:space="preserve">وفروضه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 عنه ، وتغسيله بماء السدر ، ثم بماء الكافور ، ثم بالقراح ، مرتبا كغسل الجنابة ، ولو تعذر السدر والكافور كفت المرة بالقراح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الوضوء قولان ، والاستحباب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يجعل على بطنه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مذهب الشيخين ، وقال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به حديثا مرويا ، بل سمعناه مذاكرة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 الغسل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تغسيله الميت ، ثلاث غسلات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 مذهب أصحابنا ، إلا سلار ، فإنه اقتصر على المرة فرضا ، والثاني والثالث ندبا ، وهو مقتضى الأصل ، لكن ترك لوجود النص ، وهو ما روت أم عطية ، إن رسول اللّه صلى‌اللّه‌عليه‌وآله ، حين توفيت ابنته ، قال اغسليها ثلاثا أو خمسا أو أكثر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فالأمر بالثلاث على الوجوب ، والباقي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الميت ثلاث غسلات ، مرة بالسدر ، ومرة بالماء ، يطرح فيه الكافور ، ومرة بالماء القراح ، ثم يكفن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وجوب الوضوء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خيف من تغسيله تناثر جسده ، ييمم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يوضع على مرتفع موجها إلى القبلة مظللا ، ويفتق جيبه وينزع ثوبه من تحته وتستر عورته ، وتلين أصابعه برفق ويغسل رأسه وجسده برغوة السدر ويغسل فرجه بالحرض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ويبدأ بغسل يديه ، ثم بشق رأسه الأيمن ثم بالأيسر ويغسل كل عضو منه ثلاثا في كل غسلة ويمسح بطنه في الأوليين إلا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ويقف الغاسل عن يمينه ، ويحفر للماء حفيرة ، وينشف بثوب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إقعاده وقص أظفاره ، وترجيل شعره ، وجعله بين رجلي الغاسل ، وإرسال الماء في الكنيف ، ولا بأس بالبالوعة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الكفن</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يوضأ الميت ، وربما استند إلى قولهم عليهم‌السلام ، في كل غسل وضوء ، إلا غسل الجنابة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أبي عبد اللّه عليه‌السلام ، يغسل فرجه ، ثم يوضأ وضوء الصلاة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رواية حماد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يبدأ بفرجه ، ثم يوضأ وضوء الصلاة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والواجب منه مئزر وقميص وإزار مما تجوز الصلاة فيه للرجال ، ومع الضرورة تجزي اللفافة ، وإمساس مساجده بالكافور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يغتسل الغاسل قبل تكفينه أو يتوضأ ، وأن يزاد للرجل حبرة يمنية عبرية غير مطرزة بالذهب ، وخرقة لفخذيه وعمامة تثنى عليه محنكا ، ويخرج طرفا العمامة من الحنك ويلقيان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الكفن قطنا أبيض وتطيب بالذريرة ويكتب على الحبرة والقميص واللفافة والجريدتين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يشهد أن لا إله إلا اللّه وحده لا شريك له ، وأن محمدا صلى‌اللّه‌عليه‌وآله رسول اللّه والاقرار بالأئمة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ويجعل بين أليتيه قطنا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وتزاد المرأة لفافة أخرى لثدييها ، ونمطا ، وتبدل بالعمامة قناعا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ويسحق الكافور باليد ، وإن فضل عن المساجد القي على صدره ،</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الأصحاب على ترك الوضوء للميت ، لأن غسل الميت كغسل الجنابة ، وهو في رواية محمد بن مسلم عن أبي جعفر عليه‌السلام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الاستبصار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 ، وهو أشبه ، جمعا بين الأخبار ، واختلاف الأقوال ، وعلى القولين ، لا تمضمض ، ولا استنشاق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وقميص وإزار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فتوى الأصحاب ، إلا سلارا فإنه اقتصر على واحد فرضا ، والعمل على قولهم ، لدلالة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خ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 يكون درهما أو أربعة دراهم ، وأكمله ثلاثة عشر درهما وثلثا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ويجعل معه جريدتان ، إحداهما من جانبه الأيسر بين قميصه وإزاره ، والأخرى مع ترقوة جانبه الأيمن يلصقها بجلده ، وتكونان من النخل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فقد فمن السدر ، وإلا فمن الخلاف ، وإلا فمن غيره من الشجر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بل الخيوط بالريق ، وأن يعمل لما يبتدأ من الأكفان أكمام وأن يكفن في السواد ، وتجمير الأكفان أو تطييبه بغير الكافور والذريرة ، ويكتب عليه بالسواد ، وأن يجعل في سمع الميت أو بصره شئ من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يقطع الكفن بالحديد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الدفن</w:t>
      </w:r>
    </w:p>
    <w:p>
      <w:pPr>
        <w:pStyle w:val="BookText"/>
        <w:rPr/>
      </w:pPr>
      <w:r>
        <w:rPr>
          <w:rFonts w:ascii="Amiri" w:hAnsi="Amiri" w:eastAsia="Amiri" w:cs="Amiri"/>
          <w:color w:val="111111"/>
          <w:sz w:val="28"/>
          <w:sz w:val="28"/>
          <w:szCs w:val="28"/>
          <w:rtl w:val="true"/>
          <w:lang w:bidi="ar-SA"/>
        </w:rPr>
        <w:t xml:space="preserve">والفرض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مواراته في الأرض على جانبه الأيمن موجها إلى القبلة ، ولو كان في البحر وتعذر البر يثقل أو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وعاء وأرسل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ذمية حاملا من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مقبرة المسلمين ، يستدبر بها القبلة إكراما للولد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يقطع الكفن بالحديد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قول الشيخين ، وقال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مذاكرة من المشايخ ، فتبعناهم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دفنت </w:t>
      </w:r>
      <w:r>
        <w:rPr>
          <w:rStyle w:val="FootnoteAnchor"/>
          <w:rtl w:val="true"/>
        </w:rPr>
        <w:footnoteReference w:id="206"/>
      </w:r>
      <w:r>
        <w:rPr>
          <w:rFonts w:ascii="Amiri" w:hAnsi="Amiri" w:eastAsia="Amiri" w:cs="Amiri"/>
          <w:color w:val="111111"/>
          <w:sz w:val="28"/>
          <w:sz w:val="28"/>
          <w:szCs w:val="28"/>
          <w:rtl w:val="true"/>
          <w:lang w:bidi="ar-SA"/>
        </w:rPr>
        <w:t>في مقبرة المسلمين ويستدبر بها القبلة ، إكراما للولد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الجنازة أو مع جانبيها وتربيعها ، وحفر القبر قدر قامة أو إلى الترقوة ، وأن يجعل له لحد ، وأن يتحفى النازل إليه ، ويحل أزراره ويكشف رأسه ويدعو عند نزوله ، وأن يكون رحما إلا في المرأة ، ويجعل الميت عند رجلي القبر إن كان رجلا ، وقدامه إن كانت امرأة ، وينقل مرتين ويصير عليه وينزل في الثالثة سابقا برأسه ، والمرأة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ويحل عقد كفنه ويلقنه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الشهادة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معه تربة الحسين عليه‌السلام ويشرج اللحد ، ويخرج من قبل رجليه ، ويهيل الحاضرون بظهور الأكف مسترجعين ولا يهيل ذو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 ولا يوضع فيه من غير ترابه ، ويرفع مقدار أربع أصابع مربعا ، ويصب عليه الماء من رأسه دورا ، فإن فضل ماء صبه على وسطه ، ويضع الحاضرون الأيدي عليه مترحمين ، ويلقنه الولي بعد انصرافهم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فرش القبر بالساج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وتجصيصه وتجديده ، ودفن الميتين في قبر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إكراما للولد ، هو مفعول لأجله ،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هو الشيخ ، ووجهه أن المرأة لو لم تدفن في مقبرة المسلمين لزم إخراج الولد المسلم عن مقبرتهم ، ولو استقبل بها القبلة ، لكان الولد المسلم مستدبرا ، فدفنت فيها إكراما له ، واستدبرت ليكون الولد مستقبلا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وتجصيصه وتجديده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الميت إلى غير بلد موته إلا إلى المشاهد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بهذا الباب مسائل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المرأة على زوجها ولو كان لها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الميت من أصل تركته قبل الوصية والدين </w:t>
      </w:r>
      <w:r>
        <w:rPr>
          <w:rStyle w:val="FootnoteAnchor"/>
          <w:rtl w:val="true"/>
        </w:rPr>
        <w:footnoteReference w:id="208"/>
      </w:r>
      <w:r>
        <w:rPr>
          <w:rFonts w:ascii="Amiri" w:hAnsi="Amiri" w:eastAsia="Amiri" w:cs="Amiri"/>
          <w:color w:val="111111"/>
          <w:sz w:val="28"/>
          <w:sz w:val="28"/>
          <w:szCs w:val="28"/>
          <w:rtl w:val="true"/>
          <w:lang w:bidi="ar-SA"/>
        </w:rPr>
        <w:t>والميراث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نبش القبر ، ولا نقل الموتى بعد دفنهم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إذا مات في المعركة لا يغسل ولا يكفن ، بل يصلى عليه ويدفن بثيابه وينزع عنه الخفان والفرو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ولد الحامل قطع وأخرج ، ولو ماتت هي دونه يشق جوفها من الجانب الأيسر وأخرج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 بطنها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بعض الميت وفيه الصدر ، فهو كما لو وجد</w:t>
      </w:r>
    </w:p>
    <w:p>
      <w:pPr>
        <w:pStyle w:val="BookText"/>
        <w:rPr/>
      </w:pPr>
      <w:r>
        <w:rPr>
          <w:rFonts w:ascii="Amiri" w:hAnsi="Amiri" w:eastAsia="Amiri" w:cs="Amiri"/>
          <w:color w:val="111111"/>
          <w:sz w:val="28"/>
          <w:sz w:val="28"/>
          <w:szCs w:val="28"/>
          <w:rtl w:val="true"/>
          <w:lang w:bidi="ar-SA"/>
        </w:rPr>
        <w:t xml:space="preserve">واختلفوا في لفظ التجديد ، 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من خددت ، أي شققت ، وعلى هذا يكون حراما لا مكروها ، وذكر الشيخ في النهاية تجديدها بالجيم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يكره تطيينها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سعد بن عبد اللّه ، بالحاء غير المعجمة ، وعن تسنيمها ، وهو أن يجعل القبر محددا أي مسنما ، مثل سنام الإبل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الخبر ، مروي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جدد قبرا أو مثل مثالا فقد خرج عن الإسلام </w:t>
      </w:r>
      <w:r>
        <w:rPr>
          <w:rStyle w:val="FootnoteAnchor"/>
          <w:rtl w:val="true"/>
        </w:rPr>
        <w:footnoteReference w:id="210"/>
      </w:r>
      <w:r>
        <w:rPr>
          <w:rFonts w:ascii="Amiri" w:hAnsi="Amiri" w:eastAsia="Amiri" w:cs="Amiri"/>
          <w:color w:val="111111"/>
          <w:sz w:val="28"/>
          <w:sz w:val="28"/>
          <w:szCs w:val="28"/>
          <w:rtl w:val="true"/>
          <w:lang w:bidi="ar-SA"/>
        </w:rPr>
        <w:t>وروي عن البرقي ، تجديثها بالجيم والثاء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كله ، وإن لم يوجد الصدر غسل وكفن ما فيه عظم ، ولف في خرقة ، ودفن ما خلا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يغسل السقط إلا إذا استكمل شهورا أربعة ، ولو كان لدونها لف في خرقة ودفن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الرجل إلا رجل ، وكذا المرأة ، ويغسل الرجل بنت ثلاث سنين مجردة ، وكذا المرأة ، ويغسل الرجل محارمه من وراء الثياب ، وكذا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محرما كان كالمحل ، لكن لا يقرب 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الكافر ، ولا يكفن ، ولا يدفن في مقابر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الميت نجاسة غسلت ما لم يطرح في القبر وقرضت بعد جعله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من مس 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الغسل بمس الميت الآدمي بعد برده بالموت ، وقبل تطهيره بالغسل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يجب الغسل بمس قطعة فيها عظم ، سواء أبينت من حي أو ميت ، وهو كغسل 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الغسل ، بمس الميت الآدمي بعد برده بالموت ، وقبل تطهيره بالغسل ، على الأظهر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الوجوب اختيار الشيخين وابن بابويه وابن أبي عقيل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مس قطعة منه فيها عظم ، أبين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 أو ميت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المندوب من الأغسال</w:t>
      </w:r>
    </w:p>
    <w:p>
      <w:pPr>
        <w:pStyle w:val="BookText"/>
        <w:rPr/>
      </w:pPr>
      <w:r>
        <w:rPr>
          <w:rFonts w:ascii="Amiri" w:hAnsi="Amiri" w:eastAsia="Amiri" w:cs="Amiri"/>
          <w:color w:val="111111"/>
          <w:sz w:val="28"/>
          <w:sz w:val="28"/>
          <w:szCs w:val="28"/>
          <w:rtl w:val="true"/>
          <w:lang w:bidi="ar-SA"/>
        </w:rPr>
        <w:t>فالمشهور ، غسل الجمعة ، ووقته ما بين طلوع الفجر إلى الزوال ، وكلما قرب من الزوال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ليلة من شهر رمضان ، وليلة النصف منه ، وليلة سبع عشرة منه ، وتسع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وإحدى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وثلاث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وليلة الفطر ، ويومي العيدين ، ويوم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وليلة النصف من رجب ، ويوم المبعث ، وليلة النصف من شعبان ، والغدير ، ويوم المباهلة ، وغسل الإحرام ، وزيارة النبي والأئمة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مرتضى في شرح الرسالة والمصباح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 في الأول ، وما ذكر في مس القطعة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والوجوب هو المعمول عليه ، لدلالة الأخبار عليه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حريز عن أبي عبد اللّه عليه‌السلام ، من غسل ميتا ، فليغتسل</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معاوية بن عمار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وهو سخين ، فلا غسل عليه ، وإذا برد فعليه الغسل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ذكر الأغسال المندوبة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فالمشهور غسل الجمعة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الروايات في غسل الجمعة ، روى محمد بن أبي عمير ، عن عمر بن </w:t>
      </w:r>
      <w:bookmarkStart w:id="95" w:name="pg15762_169656"/>
    </w:p>
    <w:p>
      <w:pPr>
        <w:pStyle w:val="BookText"/>
        <w:rPr/>
      </w:pPr>
      <w:bookmarkEnd w:id="95"/>
      <w:r>
        <w:rPr>
          <w:rFonts w:ascii="Amiri" w:hAnsi="Amiri" w:eastAsia="Amiri" w:cs="Amiri"/>
          <w:color w:val="111111"/>
          <w:sz w:val="28"/>
          <w:sz w:val="28"/>
          <w:szCs w:val="28"/>
          <w:rtl w:val="true"/>
          <w:lang w:bidi="ar-SA"/>
        </w:rPr>
        <w:t>ولقضاء الكسوف ، والندم والتوبة ، ولصلاة الحاجة ، والاستخارة ، ولدخول الحرم ، والمسجد الحرام ، والكعبة ، والمدينة ، ومسجد النبي صلى‌اللّه‌عليه‌وآله ، وغسل المولود</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2930198_2142443653"/>
      <w:bookmarkStart w:id="97" w:name="_Toc36"/>
      <w:bookmarkEnd w:id="96"/>
      <w:r>
        <w:rPr>
          <w:rtl w:val="true"/>
        </w:rPr>
        <w:t>الركن الثالث في الطهارة الترابية</w:t>
      </w:r>
      <w:bookmarkEnd w:id="97"/>
    </w:p>
    <w:p>
      <w:pPr>
        <w:pStyle w:val="BookText"/>
        <w:rPr/>
      </w:pPr>
      <w:r>
        <w:rPr>
          <w:rFonts w:ascii="Amiri" w:hAnsi="Amiri" w:eastAsia="Amiri" w:cs="Amiri"/>
          <w:color w:val="111111"/>
          <w:sz w:val="28"/>
          <w:sz w:val="28"/>
          <w:szCs w:val="28"/>
          <w:rtl w:val="true"/>
          <w:lang w:bidi="ar-SA"/>
        </w:rPr>
        <w:t xml:space="preserve">والنظر في أمور 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التيمم عدم الماء ، أو عدم الوصلة إليه ، أو حصول مانع من استعماله كالبرد والمرض ، ولو لم يوجد إلا ابتياعا وجب وإن كثر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اذينة ، عن زرارة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غسل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سنة في الحضر والسفر ، إلا أن يخاف المسافر على نفسه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خ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الحسن بن علي بن يقطين ، عن أخيه الحسين بن علي بن 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 عن الغسل في يوم الجمعة والأضحى والفطر؟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وليس بفريضة </w:t>
      </w:r>
      <w:r>
        <w:rPr>
          <w:rStyle w:val="FootnoteAnchor"/>
          <w:rtl w:val="true"/>
        </w:rPr>
        <w:footnoteReference w:id="214"/>
      </w:r>
      <w:r>
        <w:rPr>
          <w:rFonts w:ascii="Amiri" w:hAnsi="Amiri" w:eastAsia="Amiri" w:cs="Amiri"/>
          <w:color w:val="111111"/>
          <w:sz w:val="28"/>
          <w:sz w:val="28"/>
          <w:szCs w:val="28"/>
          <w:rtl w:val="true"/>
          <w:lang w:bidi="ar-SA"/>
        </w:rPr>
        <w:t>وغير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الكليني ، عن علي بن إبراهيم ، عن أبيه ، عن عبد اللّه بن المغيرة ، عن أبي الحسن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الغسل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على كل ذكر أو أنثى ، عبد أو حر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معناها أخرى ، عن ابن أبي نصر ، عن محمد بن عبد اللّه عن الرضا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يضر في الحال ،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 ماء وخشي العطش تيمم إن لم يكن فيه سعة عن قدر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عليه‌السلام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طريقها ، سهل بن زياد ، وهو مقدوح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مصدق بن صدقة ، عن عمار الساباطي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الرجل ينسى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 حتى صلى؟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وقت ، فعليه أن يغتسل ، ويعيد الصلاة ، الحديث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فالأولى ، محمولة على شدة الاستحباب ، والثانية والثالثة ضعيفتا السند ، ومع تسليمهما ، تحملان على الاستحباب ، واختار ابن بابويه </w:t>
      </w:r>
      <w:r>
        <w:rPr>
          <w:rStyle w:val="FootnoteAnchor"/>
          <w:rtl w:val="true"/>
        </w:rPr>
        <w:footnoteReference w:id="218"/>
      </w:r>
      <w:r>
        <w:rPr>
          <w:rFonts w:ascii="Amiri" w:hAnsi="Amiri" w:eastAsia="Amiri" w:cs="Amiri"/>
          <w:color w:val="111111"/>
          <w:sz w:val="28"/>
          <w:sz w:val="28"/>
          <w:szCs w:val="28"/>
          <w:rtl w:val="true"/>
          <w:lang w:bidi="ar-SA"/>
        </w:rPr>
        <w:t>الوجوب عملا بتلك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الثالث في الطهارة الترابية</w:t>
      </w:r>
    </w:p>
    <w:p>
      <w:pPr>
        <w:pStyle w:val="BookText"/>
        <w:rPr/>
      </w:pPr>
      <w:r>
        <w:rPr>
          <w:rFonts w:ascii="Amiri" w:hAnsi="Amiri" w:eastAsia="Amiri" w:cs="Amiri"/>
          <w:color w:val="111111"/>
          <w:sz w:val="28"/>
          <w:sz w:val="28"/>
          <w:szCs w:val="28"/>
          <w:rtl w:val="true"/>
          <w:lang w:bidi="ar-SA"/>
        </w:rPr>
        <w:t>قدم هذا الركن على الرابع ، لأن الرابع ليس ركنا ، لكتاب الطهارة حقيقة ، لأن ركن الشئ ما يتقوم به ذلك الشئ ، بحيث يلزم من الإخلال به ، الإخلال بذلك الشئ كله أو بعضه ، وركن النجاسات ليس كذلك ، بل هو السبب الموجب للطهارة اللغوية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ما لم يضر في الحال وهو الأشبه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فتوى الشيخ في كتبه ، ووجه الأشبهية ، الأضرار المنفي بالأصل ، لقوله </w:t>
      </w:r>
    </w:p>
    <w:p>
      <w:pPr>
        <w:pStyle w:val="BookText"/>
        <w:rPr/>
      </w:pPr>
      <w:r>
        <w:rPr>
          <w:rFonts w:ascii="Amiri" w:hAnsi="Amiri" w:eastAsia="Amiri" w:cs="Amiri"/>
          <w:color w:val="111111"/>
          <w:sz w:val="28"/>
          <w:sz w:val="28"/>
          <w:szCs w:val="28"/>
          <w:rtl w:val="true"/>
          <w:lang w:bidi="ar-SA"/>
        </w:rPr>
        <w:t>وكذا لو كان على جسده نجاسة ومعه ما يكفيه لإزالتها أو للوضوء فتيمم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معه ماء لا يكفيه لطهارته ، وإذا لم يوجد للميت ماء تيمم كالحي العاجز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تيمم به ، وهو التراب الخالص دون ما سواه من المنسحقة كالأشنان والدقيق ، والمعادن كالكحل والزرنيخ ، ولا بأس بأرض النورة والجص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بالسبخة والرمل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إضرار </w:t>
      </w:r>
      <w:r>
        <w:rPr>
          <w:rStyle w:val="FootnoteAnchor"/>
          <w:rtl w:val="true"/>
        </w:rPr>
        <w:footnoteReference w:id="219"/>
      </w:r>
      <w:r>
        <w:rPr>
          <w:rFonts w:ascii="Amiri" w:hAnsi="Amiri" w:eastAsia="Amiri" w:cs="Amiri"/>
          <w:color w:val="111111"/>
          <w:sz w:val="28"/>
          <w:sz w:val="28"/>
          <w:szCs w:val="28"/>
          <w:rtl w:val="true"/>
          <w:lang w:bidi="ar-SA"/>
        </w:rPr>
        <w:t xml:space="preserve">ألا ترى أن من خشي اللص من أخذ ماله ، لو سعى لطلب الماء ، لا يجب عليه السعي ، لأنه تعريض للمال للاتلاف ، هكذا ذكره دام ظله في الدرس وربما يخطر فارق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إنه يجب الابتياع وإن كثر الثمن ، فهو اختيار علم الهدى ، ووجهه أنه واجد للماء ، فلا يجوز له التيمم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رواية صفوان ، عن أبي الحسن عليه‌السلام ، في رجل وجد قدر ماء ، يتوضأ به بمائة درهم أو ألف وهو واجد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 قد أصابني مثل هذا ، فاشتريت وما يسؤني بذلك مال كثير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جواز التيمم بالحجر مع وجود التراب تردد ، وبالجواز قال الشيخان ، ومع فقد الصعيد تيمم بغبار الثوب واللبد أو عرف الدابة ، ومع فقده بالوحل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كيفيته ولا يصح قبل دخول الوقت ، ويصح مع 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صحته مع السعة قولان ، أحوطهما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من أصحابنا في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الثمن غاليا يتيمم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وأعاد إذا وجد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المختار ، فينبغي أن يكون العمل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عليه 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جواز التيمم بالحجر مع وجود التراب ، تردد ، وبالجواز قال الشيخان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التردد ، وجود الخلاف في الصعيد ، هل هو الأرض وما عليها ،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فمن قال بالأول ، يلزمه القول بالجواز ، ومن قال بالثاني ، لا يجوز عنده ، والمرجع في ذلك إلى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وأقوالهم أيضا مختلفة ، فأما الشيخ فقد أطلق القول بالجواز ، في الخلاف والمصباح والجمل ، 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بالترتيب 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للاضطرار ، ومن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العدول إلى الحجر ، إلا مع عدم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تحرر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فهل يجوز بالنورة؟ 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وبالجص أيضا ، لا بالزرنيخ لأنه معدن ، وقال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بأرض النورة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صحته مع السعة قولان ، أحوطهما التأخير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مع الضيق ، وعليه اتباعهم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يجب استيعاب الوجه والذراعين بالمسح؟ فيه روايتان ، أشهرها اختصاص المسح بالجبهة وظاهر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ابن ابي عمير عن ابن اذينة ، عن زرارة عن احدهما عليهما السّلام ، اذا لم يجد المسافر الماء ، فليطلب مادام في الوقت ، فاذا خاف ان يفوته الوقت ، فليتمم ، وليصلّ في اخر الوقت فاذا وجد الماء فلا قضاء عليه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تجدماء وأردت التيمّم ، فاخّر التيمّم الى اخر الوقت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مع السعة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تجدوا مآء فتيمموا </w:t>
      </w:r>
      <w:r>
        <w:rPr>
          <w:rStyle w:val="FootnoteAnchor"/>
          <w:rtl w:val="true"/>
        </w:rPr>
        <w:footnoteReference w:id="224"/>
      </w:r>
      <w:r>
        <w:rPr>
          <w:rFonts w:ascii="Amiri" w:hAnsi="Amiri" w:eastAsia="Amiri" w:cs="Amiri"/>
          <w:color w:val="111111"/>
          <w:sz w:val="28"/>
          <w:sz w:val="28"/>
          <w:szCs w:val="28"/>
          <w:rtl w:val="true"/>
          <w:lang w:bidi="ar-SA"/>
        </w:rPr>
        <w:t>والنظر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والاحتياط في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والرّوايات به صحيحة ، فعليك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تقرر هذا ، فلو تيمّم في اخر الوقت وصلّى ، ثمّ دخل في صلاة اخرى ، يجوز له ان يصلّي بذلك التيمّم اوّل الوقت على الأقوى ، وهو اختيار شيخنا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يجب استيعاب الوجه والذارعين بالمسح؟ فيه روايتان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الأصحاب عدا علي بن بابويه على مسح الجبهة وظاهر الكفين في التيمم ، وبه روايات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رواه ابن بكير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التيمم؟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ثم رفعهما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فنفضهما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فنفضها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جبهته خ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وكفيه مرة واحدة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عمرو بن أبي مقدام عن أبي عبد اللّه عليه‌السلام </w:t>
      </w:r>
      <w:r>
        <w:rPr>
          <w:rStyle w:val="FootnoteAnchor"/>
          <w:rtl w:val="true"/>
        </w:rPr>
        <w:footnoteReference w:id="226"/>
      </w:r>
      <w:r>
        <w:rPr>
          <w:rFonts w:ascii="Amiri" w:hAnsi="Amiri" w:eastAsia="Amiri" w:cs="Amiri"/>
          <w:color w:val="111111"/>
          <w:sz w:val="28"/>
          <w:sz w:val="28"/>
          <w:szCs w:val="28"/>
          <w:rtl w:val="true"/>
          <w:lang w:bidi="ar-SA"/>
        </w:rPr>
        <w:t>وسنذكرها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صفوان عن الكاهلي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التيمم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على البساط ، فمسح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ثم مسح كفيه إحديهما على ظهر الأخرى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قصة عمار ، وضع النبي عليه‌السلام يديه على الأرض ، ثم رفعهما فمسح بهما وجهه ويديه فوق الكف قليلا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w:t>
      </w:r>
      <w:r>
        <w:rPr>
          <w:rStyle w:val="FootnoteAnchor"/>
          <w:rtl w:val="true"/>
        </w:rPr>
        <w:footnoteReference w:id="229"/>
      </w:r>
      <w:r>
        <w:rPr>
          <w:rFonts w:ascii="Amiri" w:hAnsi="Amiri" w:eastAsia="Amiri" w:cs="Amiri"/>
          <w:color w:val="111111"/>
          <w:sz w:val="28"/>
          <w:sz w:val="28"/>
          <w:szCs w:val="28"/>
          <w:rtl w:val="true"/>
          <w:lang w:bidi="ar-SA"/>
        </w:rPr>
        <w:t>إذ لا وجه لدخول الباء على الفعل المتعدي ، إلا التبعيض حذرا من الإلغاء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الوجه واليدين من المرفق إلى 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رواية عثمان بن عيسى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كيف التيمم؟ فوضع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فمسح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وذراعيه إلى المرفقين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رواية ليث المرادي عن أبي عبد اللّه عليه‌السلام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عدد الضربات أقوال ، أجودها للوضوء ضربة ، وللغسل 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ضعف ، الأولى لسماعة ، والثانية لأن في طريقها محمد بن سنان ، وهو مطعون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وحملهما الشيخ على التقية ، لكون أكثرهم قائلين به ، والمرتضى على إرادة الحكم لا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دام ظله جمع بين الروايات فحمل الأولى على الوجوب ، والأخرى على الجواز ، وهو قريب ، وهو اختيار ابن أبي عقيل في المتمسك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عمار والكاهلي </w:t>
      </w:r>
      <w:r>
        <w:rPr>
          <w:rStyle w:val="FootnoteAnchor"/>
          <w:rtl w:val="true"/>
        </w:rPr>
        <w:footnoteReference w:id="232"/>
      </w:r>
      <w:r>
        <w:rPr>
          <w:rFonts w:ascii="Amiri" w:hAnsi="Amiri" w:eastAsia="Amiri" w:cs="Amiri"/>
          <w:color w:val="111111"/>
          <w:sz w:val="28"/>
          <w:sz w:val="28"/>
          <w:szCs w:val="28"/>
          <w:rtl w:val="true"/>
          <w:lang w:bidi="ar-SA"/>
        </w:rPr>
        <w:t xml:space="preserve">يشتملان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مشتملان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مسح الوجه وإطلاقه يقتضي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 لجواز كون البعض مرادا ، فإن الحكم على المطلق كما يصدق بالكل يصدق بالبعض ، على أن حمل هذا على الاستيعاب يستلزم قولا خارجا </w:t>
      </w:r>
      <w:r>
        <w:rPr>
          <w:rStyle w:val="FootnoteAnchor"/>
          <w:rtl w:val="true"/>
        </w:rPr>
        <w:footnoteReference w:id="233"/>
      </w:r>
      <w:r>
        <w:rPr>
          <w:rFonts w:ascii="Amiri" w:hAnsi="Amiri" w:eastAsia="Amiri" w:cs="Amiri"/>
          <w:color w:val="111111"/>
          <w:sz w:val="28"/>
          <w:sz w:val="28"/>
          <w:szCs w:val="28"/>
          <w:rtl w:val="true"/>
          <w:lang w:bidi="ar-SA"/>
        </w:rPr>
        <w:t>، وهو استيعاب الوجه ، والاقتصار على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القول الأول يمسح الجبهة من قصاص الشعر إلى طرف الأنف الأعلى مما يليه ، وهو المراد من قول أبي جعفر محمد بن بابويه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 بهما بين عينيك إلى أسفل حاجبيك ، وعلى القول الثاني يمسح موضع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عدد الضربات ،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المسألة أقوال مضطربة وروايات مختلفة ، قال المرتضى في شرح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بالضربة الواحدة في الغسل والوضوء ، وهو اختيار ابن أبي عقيل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والاستناد ما رواه أحمد بن محمد بن أبي نصر عن أبي بكير عن زرارة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والواجب فيه النية ، واستدامة حكمها ، والترتيب يبدأ بمسح الجبهة ، ثم بظاهر اليمنى ، ثم بظاهر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 وهي ثمانية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ما صلى بتيممه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تعمد الجنابة لم يجز التيمم ما لم يخف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عليه‌السلام عن التيمم؟ فضرب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 ثم رفعهما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فنفضهما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فنفضها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مسح بها جبينه وكفيه مرة واحدة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الحسين بن سعيد ، عن صفوان عن عمرو بن أبي المقدام ، عن أبي عبد اللّه عليه‌السلام ، أنه وصف التيمم فضرب بيديه على الأرض ، ثم رفعهما ، فنفضهما ، ثم مسح على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جبينيه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وكفيه مرة واحدة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بالضربتين لهما ، وهو في رواية إسماعيل بن همام الكندي ، عن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ضربة للوجه وضربة للكفين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ويقرن من ذلك ، رواية ابن مسكان ، عن ليث المرادي ، عن أبي عبد اللّه عليه‌السلام في التيمم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بكفيك الأرض مرتين ، ثم تنفضهما ، وتمسح بهما وجهك وذراعيك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الشيخان وعلم الهدى في المصباح وأبو الصلاح وسلار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للوضوء وضربتان للغسل ، وهو جمع بين الروايات وعمل بما رواه حماد عن حريز عن زرارة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التيمم؟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ضرب واحد </w:t>
      </w:r>
    </w:p>
    <w:p>
      <w:pPr>
        <w:pStyle w:val="BookText"/>
        <w:rPr/>
      </w:pPr>
      <w:r>
        <w:rPr>
          <w:rFonts w:ascii="Amiri" w:hAnsi="Amiri" w:eastAsia="Amiri" w:cs="Amiri"/>
          <w:color w:val="111111"/>
          <w:sz w:val="28"/>
          <w:sz w:val="28"/>
          <w:szCs w:val="28"/>
          <w:rtl w:val="true"/>
          <w:lang w:bidi="ar-SA"/>
        </w:rPr>
        <w:t>فإن خشي فتيمم وصلى ففي الإعادة تردد ، أشبهه أنه 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أحدث في الجامع ومنعه الزحام يوم الجمعة ، تيمم وصلى ، وفي الإعادة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فقد الماء الطلب في الحزنة غلوة سهم ، وفي السهلة غلوة سهمين ، فإن أخل فتيمم وصلى ، ثم تبين وجود الماء ، تطهر وأعاد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للوضوء ، وللغسل من الجنابة ضربتين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المختار إما لأنه جمع بين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فاختير توفيقا بينهما ، وإما عملا بالروايات الواردة بالتفصيل ، إذ التفصيل قاطع للشركة ، فالترجيح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من وجه آخر ، وهو أن تحمل الرواية بالمرة على الوجوب ، والزائدة على الاستحباب ، فيكون عملا بجميع الروايات ، وهو اختيار للمرتضى قدس اللّه روحه وربما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رواية ابن أبي عمير ، عن ابن أذينة ، عن ابن مسلم ، من الضربات الثلاث للوجه ضربة ، ولليدين ضربتان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ذهب إليه ذاهب منا ، على أنه يمكن العمل بها على ما ذكره علم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خشي وتيمم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 ففي الإعادة تردد ، أشبهه أنه لا يعيد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التردد النظر إلى قول الشيخ في النهاية بالإعادة ، وهو في رواية جعفر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الماء قبل شروعه تطهر إجماعا ، ولو كان بعد فراغه فلا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بشير ، عن عبد اللّه بن سنان أو غيره ، عن أبي عبد اللّه عليه‌السلام في رجل أصابته جنابة ، في ليلة باردة ، يخاف على نفسه التلف إن اغتسل؟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 ، ويصلي فإذا أمن البرد اغتسل وأعاد الصلاة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طعن الشيخ في الاستبصار في هذه الرواية ، من حيث إن جعفر بن بشير رواها عن عبد اللّه بن سنان </w:t>
      </w:r>
      <w:r>
        <w:rPr>
          <w:rStyle w:val="FootnoteAnchor"/>
          <w:rtl w:val="true"/>
        </w:rPr>
        <w:footnoteReference w:id="241"/>
      </w:r>
      <w:r>
        <w:rPr>
          <w:rFonts w:ascii="Amiri" w:hAnsi="Amiri" w:eastAsia="Amiri" w:cs="Amiri"/>
          <w:color w:val="111111"/>
          <w:sz w:val="28"/>
          <w:sz w:val="28"/>
          <w:szCs w:val="28"/>
          <w:rtl w:val="true"/>
          <w:lang w:bidi="ar-SA"/>
        </w:rPr>
        <w:t xml:space="preserve">وهو شاك تارة رواها عن ابن سنان وتارة رواها مرسلة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ولو صح الخبر ، يحمل على من أجنب نفسه مختارا ، لأن فرضه الغسل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الحمل ضعف اللّهم إلا أن يثبت ذلك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 لأن التيمم مبيح للصلاة ، فالصلاة معه تكون مأمورا بها فلا إعادة ،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غير مبيح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فالأداء ساقط والفرض خلافه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منعه الزحام يوم الجمعة ، قال في النهاية والمبسوط وابن الجنيد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 ويصلي ، ثم يعيد حال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رواية السكوني عن جعفر بن محمد عن أبيه عن علي عليهم‌السلام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كان في أثناء الصلاة فقولان ، أصحهما البناء ولو كان على 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تيمم المجنب ثم أحدث ما يوجب الوضوء أعاد بدلا من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التيمم إلا ما ينقض الطهارة المائية ، ووجود الماء مع التمكن من استعماله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لصلاة الجنازة مع وجود الماء ندبا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ميت ومحدث وجنب وهناك ماء يكفي أحدهم تيمم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والسكوني ضعيف فلا تعارض ما رواه الأصل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في اثناء الصلاة ، فقولان ، أصحهما البناء ولو على تكبيرة الاحرام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في المسألة قولان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ما لم يركع ، وبه قال المرتضى في المصباح ، وقال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 ولو تلبس بتكبيرة الاحرام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حسن معمول عليه ، لأنه شرع في الصلاة شروعا مأمورا به ، فلا يحل الرجوع ، حذرا من إبطال العمل ، وهو مذهب المرتضى في خلافه وشرح الرسالة والمفيد في المقنعة ، وابن الجنيد والمتأخر ، 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ما لم يدخل في صلاة وقراءة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يختص به الميت أو الجنب؟ فيه روايتان أشهرهما أن يختص به الجنب دون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فيمن صلى بتيمم فأحدث في الصلاة ووجد الماء قطع وتطهر وأتم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ونزلها الشيخان على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الميت ، أو الجنب؟ فيه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التفليسي عن أبي الحسن عليه‌السلام يغتسل الجنب </w:t>
      </w:r>
      <w:r>
        <w:rPr>
          <w:rStyle w:val="FootnoteAnchor"/>
          <w:rtl w:val="true"/>
        </w:rPr>
        <w:footnoteReference w:id="244"/>
      </w:r>
      <w:r>
        <w:rPr>
          <w:rFonts w:ascii="Amiri" w:hAnsi="Amiri" w:eastAsia="Amiri" w:cs="Amiri"/>
          <w:color w:val="111111"/>
          <w:sz w:val="28"/>
          <w:sz w:val="28"/>
          <w:szCs w:val="28"/>
          <w:rtl w:val="true"/>
          <w:lang w:bidi="ar-SA"/>
        </w:rPr>
        <w:t xml:space="preserve">وفي رواية محمد بن علي عن بعض أصحابنا يتيمم الجنب ويغسل الميت بالماء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مقطوعة مرسلة فالأولى أصح ، وعليها فتوى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لأحدهم بدل تخيروا في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مباحا فلمن حازه وإن تعين عليهما تغسيل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هنا في الأولوية والتخيير غير منازع فيه ويرجح الجنب عملا برواية التفليسي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الثامن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ونزلها الشيخان على النسيان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بتيمم ، فأحدث في أثناء الصلاة ، ووجد الماء ، روى محمد بن مسلم عن أحدهما عليهما‌السلام ، أنه يخرج ، ثم يتوضأ ، ويبنى على ما مضى من صلاته التي صلاها بالتيمم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98" w:name="pg15762_169668"/>
    </w:p>
    <w:p>
      <w:pPr>
        <w:pStyle w:val="Heading3"/>
        <w:numPr>
          <w:ilvl w:val="2"/>
          <w:numId w:val="1"/>
        </w:numPr>
        <w:rPr/>
      </w:pPr>
      <w:bookmarkStart w:id="99" w:name="__RefHeading___Toc12930200_2142443653"/>
      <w:bookmarkStart w:id="100" w:name="_Toc37"/>
      <w:bookmarkEnd w:id="98"/>
      <w:bookmarkEnd w:id="99"/>
      <w:r>
        <w:rPr>
          <w:rtl w:val="true"/>
        </w:rPr>
        <w:t xml:space="preserve">الركن الرابع </w:t>
      </w:r>
      <w:r>
        <w:rPr>
          <w:rtl w:val="true"/>
        </w:rPr>
        <w:t xml:space="preserve">: </w:t>
      </w:r>
      <w:r>
        <w:rPr>
          <w:rtl w:val="true"/>
        </w:rPr>
        <w:t>في النجاسات</w:t>
      </w:r>
      <w:bookmarkEnd w:id="100"/>
    </w:p>
    <w:p>
      <w:pPr>
        <w:pStyle w:val="BookText"/>
        <w:rPr/>
      </w:pPr>
      <w:r>
        <w:rPr>
          <w:rFonts w:ascii="Amiri" w:hAnsi="Amiri" w:eastAsia="Amiri" w:cs="Amiri"/>
          <w:color w:val="111111"/>
          <w:sz w:val="28"/>
          <w:sz w:val="28"/>
          <w:szCs w:val="28"/>
          <w:rtl w:val="true"/>
          <w:lang w:bidi="ar-SA"/>
        </w:rPr>
        <w:t xml:space="preserve">والنظر في أعدادها وأحكامها ، وهي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البول ، والغائط مما لا يؤكل لحمه ويندرج تحته الجلال ، والمني ، والميتة مما له نفس سائلة ، وكذا الدم ، والكلب ، والخنزير ، والكافر ، وكل مسكر ، والفقاع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نجاسة عرق الجنب من الحرام ، وعرق الإبل الجلالة ، ولعاب المسوخ ، وذرق الدجاج ، والثعلب ، والأرنب ، والفأرة ، والوزغة ، اختلاف ، والكراهية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أحكامها فعشرة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النجاسات يجب إزالتها قليلها وكثيرها ، عن الثوب والبدن عدا الدم فقد عفي عما دون الدرهم سعة في الصلاة ، ولم يعف عما زاد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من المشاهير مذكورة في كتب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مختلفة ، وأصلها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مع صحة السند إشكال ، منشأه حصول الإجماع ، على أن الحدث عمدا يبطل الصلاة ، فلهذا نزلها الشيخان على النسيان فالتنزيل حسن ، مؤيد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الرابع في النجاسات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نجاسة عرق الجنب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وفيما بلغ قدر الدرهم مجتمعا روايتان ، أشهرهما وجوب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متفرقا لم تجب إزالته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مطلقا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التفاحش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تجب إزالته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عرق الجنب من الحرام والإبل الجلالة ، قال الشيخان بنجاسته ، 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ولعاب المسوخ نجس عند الشيخ ، بناء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ذرق الدجاج ، رواية عن فارس بن حاتم ، مشتملة على الكتابة </w:t>
      </w:r>
      <w:r>
        <w:rPr>
          <w:rStyle w:val="FootnoteAnchor"/>
          <w:rtl w:val="true"/>
        </w:rPr>
        <w:footnoteReference w:id="248"/>
      </w:r>
      <w:r>
        <w:rPr>
          <w:rFonts w:ascii="Amiri" w:hAnsi="Amiri" w:eastAsia="Amiri" w:cs="Amiri"/>
          <w:color w:val="111111"/>
          <w:sz w:val="28"/>
          <w:sz w:val="28"/>
          <w:szCs w:val="28"/>
          <w:rtl w:val="true"/>
          <w:lang w:bidi="ar-SA"/>
        </w:rPr>
        <w:t xml:space="preserve">وهو غال ملعون ، وفي رواية وهب بن وهب ، أنه طاهر </w:t>
      </w:r>
      <w:r>
        <w:rPr>
          <w:rStyle w:val="FootnoteAnchor"/>
          <w:rtl w:val="true"/>
        </w:rPr>
        <w:footnoteReference w:id="249"/>
      </w:r>
      <w:r>
        <w:rPr>
          <w:rFonts w:ascii="Amiri" w:hAnsi="Amiri" w:eastAsia="Amiri" w:cs="Amiri"/>
          <w:color w:val="111111"/>
          <w:sz w:val="28"/>
          <w:sz w:val="28"/>
          <w:szCs w:val="28"/>
          <w:rtl w:val="true"/>
          <w:lang w:bidi="ar-SA"/>
        </w:rPr>
        <w:t>وهو أيضا ضعيف ، متهم بالكذب ، فنطرح الروايتين ونلتزم بالأصل ، وهو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الثعلب والأرنب والفأرة والوزغة ، فقد نص الشيخ في التهذيب على نجاسة كل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في المبسوط ، كل ما لا يمكن التحرز منه ، 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استعمال ما وقع فيه 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العقرب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شيخنا أن الطهارة أشبه ، لعدم الدلالة على التنجيس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بلغ قدر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حماد عن حريز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الدم الذي يكون في الثوب وأنا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إعادة عليك ، ما لم يزد على مقدار الدرهم الخبر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وألحق الشيخان به دم الاستحاضة والنفاس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مذهب سلار ،</w:t>
      </w:r>
    </w:p>
    <w:p>
      <w:pPr>
        <w:pStyle w:val="BookText"/>
        <w:rPr/>
      </w:pPr>
      <w:r>
        <w:rPr>
          <w:rFonts w:ascii="Amiri" w:hAnsi="Amiri" w:eastAsia="Amiri" w:cs="Amiri"/>
          <w:color w:val="111111"/>
          <w:sz w:val="28"/>
          <w:sz w:val="28"/>
          <w:szCs w:val="28"/>
          <w:rtl w:val="true"/>
          <w:lang w:bidi="ar-SA"/>
        </w:rPr>
        <w:t xml:space="preserve">وفي رواية عبد اللّه بن أبي يعفور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صلاته إلا أن يكون مقدار الدرهم مجتمعا فيغسله ويعيد الصلاة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رواية جميل بن دراج عن بعض أصحابنا ، عن أبي جعفر وأبي عبد اللّه عليهما‌السلام ، إنهما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يصلي الرجل في الثوب وفيه الدم متفرقا ، شبه النضح ، وإن كان قد رآه صاحبه قبل ذلك ، فلا بأس به ، ما لم يكن مجتمعا قدر الدرهم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فتوى الشيخين وعلم الهدى وأتباعهم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منعقد على سعة الدرهم ، وهو وهم مع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لو كان متفرقا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إزالته لو تفاحش ، وفي المبسوط قولان ، فأوجب الإزالة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في المذهب ، الإزالة وجوبا ، والأحوط للعبادة ،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الإزالة على الإطلاق ، واختار شيخنا اللا وجوب ، تمسكا برواية ابن أبي يعفور وجميل بن دراج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التفاحش الذي ذكره الشيخ ، فما له تقدير شرعي ولا لغوي ، فالمرجع فيه إلى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وألحق الشيخ وألحق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دم الاستحاضة والنفاس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الإلحاق إليه لانفراده به </w:t>
      </w:r>
      <w:r>
        <w:rPr>
          <w:rStyle w:val="FootnoteAnchor"/>
          <w:rtl w:val="true"/>
        </w:rPr>
        <w:footnoteReference w:id="254"/>
      </w:r>
      <w:r>
        <w:rPr>
          <w:rFonts w:ascii="Amiri" w:hAnsi="Amiri" w:eastAsia="Amiri" w:cs="Amiri"/>
          <w:color w:val="111111"/>
          <w:sz w:val="28"/>
          <w:sz w:val="28"/>
          <w:szCs w:val="28"/>
          <w:rtl w:val="true"/>
          <w:lang w:bidi="ar-SA"/>
        </w:rPr>
        <w:t xml:space="preserve">فأما دم الحيض فقد ذكره الثلاثة ، </w:t>
      </w:r>
    </w:p>
    <w:p>
      <w:pPr>
        <w:pStyle w:val="BookText"/>
        <w:rPr/>
      </w:pPr>
      <w:r>
        <w:rPr>
          <w:rFonts w:ascii="Amiri" w:hAnsi="Amiri" w:eastAsia="Amiri" w:cs="Amiri"/>
          <w:color w:val="111111"/>
          <w:sz w:val="28"/>
          <w:sz w:val="28"/>
          <w:szCs w:val="28"/>
          <w:rtl w:val="true"/>
          <w:lang w:bidi="ar-SA"/>
        </w:rPr>
        <w:t>وعفي عن دم القروح والجروح التي لا يرقى ، فإذا رقى اعتبر فيه سعة الدرهم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الصلاة فيما لا تتم الصلاة فيه الصلاة منفردا مع نجاسته كالتكة والجورب والقلنسوة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الثياب والبدن من البول مرتين ، إلا من بول الرضيع ، فإنه يكفي صب الماء عليه ، وتكفي إزالة عين النجاسة وإن بقي اللون والرائحة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موضع النجاسة غسل ، وإن جهل غسل كل ما يحصل فيه الاشتباه ، ولو نجس أحد الثوبين ولم يعلم عينه صلى الصلاة الواحدة في كل واحد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وابنا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رواية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من دم لا تبصره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الحيض ، فإن قليله وكثيره في الثوب ، إن رآه وإن لم يره ، سواء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مع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غير مستندة ، وأن في الطريق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بين الأصحاب مؤيدة بعمل الجماعة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الدمان الآخران</w:t>
      </w:r>
      <w:r>
        <w:rPr>
          <w:rStyle w:val="FootnoteAnchor"/>
          <w:rtl w:val="true"/>
        </w:rPr>
        <w:footnoteReference w:id="256"/>
      </w:r>
      <w:r>
        <w:rPr>
          <w:rFonts w:ascii="Amiri" w:hAnsi="Amiri" w:eastAsia="Amiri" w:cs="Amiri"/>
          <w:color w:val="111111"/>
          <w:sz w:val="28"/>
          <w:sz w:val="28"/>
          <w:szCs w:val="28"/>
          <w:rtl w:val="true"/>
          <w:lang w:bidi="ar-SA"/>
        </w:rPr>
        <w:t>فلا دليل على وجوب إزالتهما قليلا على حسب دم الحيض ، بل هو مذهب الشيخ ومن تابعه ، وربما يكون الوجه تغليظ نجاستهما وقربهما من دم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يطرحهما ويصلي عريانا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لاقى الكلب أو الخنزير أو الكافر ثوبا أو جسدا وهو رطب غسل موضع الملاقاة وجوبا ، وإن كان يابسا رش الثوب بالماء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النجاسة في ثوبه أو بدنه وصلى عامدا أعاد في الوقت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وأجرى الشيخ السعيد الراوندي ، دم الكلب والخنزير مجراهما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وما نعرف من أين قاله ، والقياس على جسدهما لا يجوز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الجامع منفي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يطرحهما ، ويصلي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المبسوط ، ذكره على رواية ، وحكى ذلك في الخلاف عن بعض الأصحاب ، واختار في النهاية والخلاف والمبسوط على الاحتياط ، أن يصلي في كل واحد ، وهو المختار ، وأشبه بالمذهب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في المسألة النقل والاعتبار أما الأول روى صفوان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عليه‌السلام في رجل معه ثوبان أصاب أحدهما بول ولم يدر أيهما هو وحضرت الصلاة وخاف فوتها وليس عنده ماء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فيهما جميعا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المكاتبات ، فلا يعمل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يعتمد عليها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أنها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خالية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الاعتبار فانّ صحة الصلاة مشروطة بستر العورة مع الامكان ، وهنا الامكان حاصل ، فلا صلاة مع عدمه ، والمقدمتان مسلّمتان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المتأخر بطريقة الاحتياط ، وبأنّ المؤثر في الافعال يكون مقارناً لها ، لا متأخراً عنها ، وكون الصلاة واجبة وجه تقع الصلاة عليه ، فلا يقف على ما يأتى بعده ، وبأنّ هذا المصلّى مجوّز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افتتاح كل صلاة ، نجاسة الثوب والقطع بحصول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الثوب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للثوب واجب عنده ، فلا يجوز دخوله في الصلاة إلا كذلك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ضد الاحتياط ، بل الاحتياط بالإتيان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الإتيان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اطراد وجوب المقارنة في الشرعيات ، فإن الزكاة يجوز تقديمها فرضا على حول الحول ، وتمام النصاب ، وصوم بدل الهدي يجوز تقديمه من أول ذي الحجة ، ووقت الهدي يوم النحر وكذا نية صوم رمضان يجوز تقديمها ، والمؤثر فيها هو الصوم ، وهو متأخر عنها ، ومثل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وارد على مسألتنا ، لأن المؤثر مقارن لكل واحدة من الصلاتين ، وهو تحصيل اليقين ببراءة الذمة ، وهو واجب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وجوب القطع بطهارة الثوب لجواز كون عدم العلم بالنجاسة كافيا في الصلاة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الاكتفاء بواحد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منعه ومع اليقين </w:t>
      </w:r>
      <w:r>
        <w:rPr>
          <w:rStyle w:val="FootnoteAnchor"/>
          <w:rtl w:val="true"/>
        </w:rPr>
        <w:footnoteReference w:id="260"/>
      </w:r>
      <w:r>
        <w:rPr>
          <w:rFonts w:ascii="Amiri" w:hAnsi="Amiri" w:eastAsia="Amiri" w:cs="Amiri"/>
          <w:color w:val="111111"/>
          <w:sz w:val="28"/>
          <w:sz w:val="28"/>
          <w:szCs w:val="28"/>
          <w:rtl w:val="true"/>
          <w:lang w:bidi="ar-SA"/>
        </w:rPr>
        <w:t>ببراءة الذمة ، ماذا صلى فيهما ارتفعت الشبهة وحصل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نسي في حال الصلاة فروايتان ، أشهرهما أن عليه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نسي في حال الصلاة ، فروايتان ، أشهرهما أن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حماد ، عن حريز ، عن زرارة ، يعيد الصلاة </w:t>
      </w:r>
      <w:r>
        <w:rPr>
          <w:rStyle w:val="FootnoteAnchor"/>
          <w:rtl w:val="true"/>
        </w:rPr>
        <w:footnoteReference w:id="261"/>
      </w:r>
      <w:r>
        <w:rPr>
          <w:rFonts w:ascii="Amiri" w:hAnsi="Amiri" w:eastAsia="Amiri" w:cs="Amiri"/>
          <w:color w:val="111111"/>
          <w:sz w:val="28"/>
          <w:sz w:val="28"/>
          <w:szCs w:val="28"/>
          <w:rtl w:val="true"/>
          <w:lang w:bidi="ar-SA"/>
        </w:rPr>
        <w:t xml:space="preserve">ومثله في رواية وهب بن حفص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صلى وفي ثوبه بول أو جنابة؟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به أو لم يعلم فعليه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الصلاة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وحملهما الشيخ على ما إذا كان في الوقت ، لا في خارجه ، وهو مذهبه في الاستبصار ومذهبه في ساير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المفيد وعلم الهدى وأتباعهم ، الإعادة في الوقت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أيضا ، ما رواه أبو بصير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 ثوب الرجل الدم فصلى فيه وهو لا يعلم ، فلا إعادة عليه وإن علم قبل أن يصلي ، فنسي وصلى ، فعليه الإعادة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الحسن بن محبوب عن العلاء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يصيب ثوبه الشئ ينجسه ، فينسى أن يغسله فيصلي فيه ، ثم يذكر أنه لم يكن غسله ، أيعيد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مضت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له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حمله الشيخ في الاستبصار على ما إذا ذكر النجاسة بعد خروج الوقت ، وخصصه في التهذيب بنجاسة معفو عنها ، والرواية حسنة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يعلم وخرج الوقت فلا قضاء وهل يعيد مع بقاء الوقت؟ فيه قولان ، أشبههما أنه 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رأى النجاسة في أثناء الصلاة أزالها وأتم ، أو طرح عنه ما هي فيه ، إلا أن يفتقر ذلك إلى ما ينافي الصلاة فيبطلها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تطابقها الأصول ، نظرا إلى أنه صلى صلاة مأمورا بها ، فيسقط بها الفرض ، والفتوى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الشيخ في الاستبصار في الموضعين ، جمع بين الروايتين ، وتعويل على رواية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سليمان بن رشيد يخبره أنه بال في ظلمة الليل ، وأنه أصاب كفه برد نقطة من البول ، فنسي غسله وصلى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عليه‌السلام بما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يعيد الصلاة في وقتها ، وما فات وقتها فلا إعادة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في قوة الضعف لكونها من المكاتبات ، والمكتوب إليه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يعلم وخرج الوقت ، فلا قضاء وهل يعيد مع بقاء الوقت؟ فيه قولان أشبههما أنه 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خروج الوقت ، لا خلاف فيما ذكره ، وأما مع بقاء الوقت فمذهب المرتضى ، والمفيد ،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تطهير الثياب من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يعيد وعليه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المياه من كتاب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والأول أظهر وأشبه ، من حيث أنه صلى صلاته مأمورا بها والأمر ، امتثاله يقتضي الإجزاء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أبو بصير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يصلي وفي ثوبه جنابة أو دم حتى فرغ من صلاته ثم 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صلاته ولا شئ عليه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المربية للصبي إذا لم يكن لها إلا ثوب واحد اجتزأت بغسله في اليوم والليلة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تطهير ثوبه ألقاه عريانا ، ولو منعه مانع صلى فيه ، وفي الإعادة قولان ، أشبههما أنه لا 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المربية للصبي ، إذا لم يكن لها إلا ثوب واحد اجتزأت بغسله في اليوم والليلة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تقدير المسألة ، إذا أصاب المربية قميصها بول المولود ، تجتزئ بغسله مرة ، في كل يوم وليلة ، إذا لم يكن لها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أن 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متعذر إزالته فعفى عنه ، لئلا يلزم الحرج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اقتصارا على منطوق الرواية ، وهي رواية سيف بن عميرة ، عن أبي حفص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امرأة ليس لها إلا قميص واحد ولها مولود فيبول عليها ، كيف تصنع؟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القميص في اليوم مرة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ذكر اليوم </w:t>
      </w:r>
      <w:r>
        <w:rPr>
          <w:rStyle w:val="FootnoteAnchor"/>
          <w:rtl w:val="true"/>
        </w:rPr>
        <w:footnoteReference w:id="268"/>
      </w:r>
      <w:r>
        <w:rPr>
          <w:rFonts w:ascii="Amiri" w:hAnsi="Amiri" w:eastAsia="Amiri" w:cs="Amiri"/>
          <w:color w:val="111111"/>
          <w:sz w:val="28"/>
          <w:sz w:val="28"/>
          <w:szCs w:val="28"/>
          <w:rtl w:val="true"/>
          <w:lang w:bidi="ar-SA"/>
        </w:rPr>
        <w:t>يغنى عن ذكر الليلة ، والعرف بذلك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مطعونا فيه ، لكن مضمون الرواية يقويه النظر ، وأفتى عليها الشيخ في النهاية والمبسوط واتباعه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تطهير ثوبه ألقاه ، وصلى عريانا ولو منعه مانع صلى فيه ، وفي الإعادة قولان أشبههما أنه لا إعادة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الإعادة مذهب الشيخ في كتب الفتاوى ، وهو في رواية عمار الساباطي ، 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إذا جففت البول أو غيره عن الأرض والبواري والحصر جازت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ليس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ثوب ، ولا تحل الصلاة فيه ، وليس يجد ماء يغسله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ويصلي ، فإذا أصاب ماء غسله ، وأعاد الصلاة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فطحية الرجال ، مخالفة للأصل فالأشبه أن لا إعادة ، لأنه صلى صلاة مأمورا بها ، وعليه المتأخر هذا مع وجود المانع من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مع ارتفاعه ففيه روايتان ، إحديهما ينزع ويصلي عريانا ، روى ذلك سماعه ومحمد الحلبي ، عن أبي عبد اللّه عليه‌السلام في رجل أصابته جنابة وهو بالفلاة ، وليس عليه إلا ثوب واحد وأصاب ثوبه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ويطرح ثوبه فيجلس مجتمعا فيصلي ويومئ إيماء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عبد الرحمن بن أبي عبد اللّه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يجنب في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معه غيره ، ولا يقدر على 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فيه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رواية علي بن جعفر عن أخيه موسى بن جعفر عليه‌السلام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وحملهما الشيخ على من يخاف من النزع بردا أو غيره ، وهو عدول ، فالأولى القول بالتخيير ، لأن ستر العورة وخلو النجاسة شرطان متساويان في صحة الصلاة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الشمس إذا جففت البول أو غيره عن الأرض والبواري والحصر ، جازت الصلاة عليه ، إلى آخره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وهل تطهر النار ما أحالته؟ الأشبه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وتطهر الأرض باطن الخف والقدم مع زوال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الذنوب إذا يلقى على الأرض النجسة بالبول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تطهرها مع بقاء ذلك الماء على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الشيخان والمتأخر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السعيد قطب الدين الراوندي وعماد الدين الطوسي صاحب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يجوز الصلاة عليه ، عملا بما رواه علي بن جعفر عن أخيه موسى بن جعفر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البواري يصيبها البول ، هل تصح الصلاة عليها إذا جفت من غير أن تغسل؟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عمار بن موسى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الموضع قذرا من البول أو غير ذلك فأصابته الشمس ، ثم يبس الموضع ، فالصلاة على الموضع جائزة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وشيخنا دام ظله ، متردد بين أمرين ، إما حمل الرواية على جواز الصلاة عليه دون السجدة وإما على جواز السجدة أيضا لأنها من توابع الصلاة عرفا ، من غير أن يحكم بالطهارة ،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على الطهارة ، بما رواه أبو بكر الحضرمي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ما أشرقت عليه الشمس فقد طهر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وبتقدير الطهارة ، هل تطهر بغير الشمس؟ قال الشيخ في موضع من الخلاف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ويلحق بذلك النظر في 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منها استعمال أواني الذهب والفضة ، في الأكل والشرب وغيره ، وفي المفضض قولان ، أشبههما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وأواني المشركين طاهرة ما لم تعلم نجاستها بمباشرتهم أو بملاقاة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يستعمل من الجلود إلا ما كان طاهرا في حال حياته 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تطهر بهبوب الرياح أيضا ، وفي موضع منه وفي المبسوط لا تطهر بغير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إلقاء الذنوب على الأرض النجسة ، يطهر مع بقاء الماء على الطهارة ، هو للشيخ رحمه‌اللّه في الخلاف ، مستدلا برواية أبي هريرة ، في قصة الأعرابي </w:t>
      </w:r>
      <w:r>
        <w:rPr>
          <w:rStyle w:val="FootnoteAnchor"/>
          <w:rtl w:val="true"/>
        </w:rPr>
        <w:footnoteReference w:id="276"/>
      </w:r>
      <w:r>
        <w:rPr>
          <w:rFonts w:ascii="Amiri" w:hAnsi="Amiri" w:eastAsia="Amiri" w:cs="Amiri"/>
          <w:color w:val="111111"/>
          <w:sz w:val="28"/>
          <w:sz w:val="28"/>
          <w:szCs w:val="28"/>
          <w:rtl w:val="true"/>
          <w:lang w:bidi="ar-SA"/>
        </w:rPr>
        <w:t>وهي مشهورة ووجه الاستدلال بها ، أن النبي صلى‌اللّه‌عليه‌وآله لا يأمر بزيادة التجنيس ، ولا ببقائها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ضعيفة جدا لشهرة فسق الراوي وكذبه ، ومنافية للأصل ، فوجه طهارتها ، بإجراء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 ، حتى تستهلك النجاسة ، أو إزالة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ويلحق بذلك النظر في الأواني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تحريم استعمال أواني الذهب والفضة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رواه البخاري في صحيحه ، والشيخ في تهذيبه ،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تشربوا في آنية الذهب والفضة ، ولا تأكلوا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صحافها ، فإنها لهم في الدنيا ولكم في الآخرة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الصلاة والسلام ، الذي يشرب في آنية الذهب والفضة إنما يجرجر في بطنه نار جهنم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سرحان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في آنية الذهب والفضة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جعفر عليه‌السلام أنه نهى عن آنية الذهب والفضة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الشيخ في الخلاف ، أنه يكره استعمالها فكيف ادعيتم عدم الخلاف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بالكراهية التحريم فإنه قد يستعمل الكراهية بمعنى التحريم ، وقد صرح الشيخ بذلك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حكم التحريم في غير الآنية من الملاعق وغير ذلك ثابت؟ فيه تردد ، والأحوط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اتخاذها لغير الاستعمال خلاف ، والأشبه المنع ، لأنه تضييع المال ، وهو منهى عنه ، وقيل يجوز ، لأن التحريم يتعلق بالاستعمال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المفضض فيه للشيخ قولان ،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قوله في الذهب والفضة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 والكراهية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ويكره مما لا يؤكل لحمه حتى يدبغ على الأشبه ، وكذا يكره من أواني الخمر ما كان خشبا أو قرعا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ويغسل الإناء من الولوغ ثلاثا ، أولاهن بالتراب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ما رواه عبد اللّه بن سنان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يشرب الرجل في القدح المفضض ، واعزل فمك عن موضع الفضة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يبينه ما رواه بريد عنه عليه‌السلام أنه كره الشرب في الفضة وفي القدح المفضض الحديث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عزل الفم واجب؟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وحمله شيخنا على الاستحباب ، والأول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ويكره مما لا يؤكل لحمه ، حتى يدبغ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أن مع الدباغة يجوز الاستعمال ، وهل يجوز مع عدم الدباغة؟ قال الشيخ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وقال شيخنا والمتأخر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وقوع الذكاة عليه وإلا لكان في حكم الميتة فلا يطهر بالدباغ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مجرد الذكاة هنا مؤثر في جواز الاستعمال ، لم لا يجوز أن تكون الذكاة مع الدباغة؟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ويغسل الإناء من الولوغ ثلاثا ، أولاهن بالتراب ، على الأظهر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الشيخان في أن الأولى تغسل بالتراب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الوسطى؟ قال الشيخ وأتباعه بالأول ، وقال المفيد بالثاني ، وبالأول وردت رواية ، ذكرها مسلم في كتابه ، عن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ولغ الكلب في إناء أحدكم ، فليغسل </w:t>
      </w:r>
    </w:p>
    <w:p>
      <w:pPr>
        <w:pStyle w:val="BookText"/>
        <w:rPr/>
      </w:pPr>
      <w:r>
        <w:rPr>
          <w:rFonts w:ascii="Amiri" w:hAnsi="Amiri" w:eastAsia="Amiri" w:cs="Amiri"/>
          <w:color w:val="111111"/>
          <w:sz w:val="28"/>
          <w:sz w:val="28"/>
          <w:szCs w:val="28"/>
          <w:rtl w:val="true"/>
          <w:lang w:bidi="ar-SA"/>
        </w:rPr>
        <w:t>ومن الخمر والفأرة ثلاثا ، والسبع أفضل ، ومن غير ذلك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سبعا أولاهن بالتراب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مشتملة على السبع وأنتم غير قائلين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نحملها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من طريق الأصحاب ، رواها أبو العباس الفضل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الكلب؟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نجس ، لا يتوضأ بفضله ، واصبب ذلك الماء ، واغسله بالتراب أول مرة ، ثم بالماء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الخمر والفأرة ثلاثا ، والسبع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ثلاثا ، وفي الجمل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بالسبع ، وعلى حسب القولين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عمار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قدح أو إناء يشرب فيه الخمر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ثلاث مرات ، 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أيجزيه أن يصب فيه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يجزيه حتى يدلكه بيده ويغسله ثلاث مرات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هو أيضا عنه عليه‌السلام ، أنه سأله عن الإناء يشرب فيه النبيذ؟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سبع مرات وكذلك الكلب </w:t>
      </w:r>
      <w:r>
        <w:rPr>
          <w:rStyle w:val="FootnoteAnchor"/>
          <w:rtl w:val="true"/>
        </w:rPr>
        <w:footnoteReference w:id="286"/>
      </w:r>
      <w:r>
        <w:rPr>
          <w:rFonts w:ascii="Amiri" w:hAnsi="Amiri" w:eastAsia="Amiri" w:cs="Amiri"/>
          <w:color w:val="111111"/>
          <w:sz w:val="28"/>
          <w:sz w:val="28"/>
          <w:szCs w:val="28"/>
          <w:rtl w:val="true"/>
          <w:lang w:bidi="ar-SA"/>
        </w:rPr>
        <w:t xml:space="preserve">ووجه الجمع أن تحمل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الاطراح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والأولى على الإجزاء</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5762_169684"/>
      <w:bookmarkStart w:id="102" w:name="pg15762_169684"/>
      <w:bookmarkEnd w:id="102"/>
    </w:p>
    <w:p>
      <w:pPr>
        <w:pStyle w:val="Heading2"/>
        <w:numPr>
          <w:ilvl w:val="1"/>
          <w:numId w:val="1"/>
        </w:numPr>
        <w:rPr/>
      </w:pPr>
      <w:bookmarkStart w:id="103" w:name="pg15762_169684"/>
      <w:bookmarkStart w:id="104" w:name="__RefHeading___Toc12930202_2142443653"/>
      <w:bookmarkStart w:id="105" w:name="_Toc38"/>
      <w:bookmarkEnd w:id="103"/>
      <w:bookmarkEnd w:id="104"/>
      <w:r>
        <w:rPr>
          <w:rtl w:val="true"/>
        </w:rPr>
        <w:t>كتاب الصّلاة</w:t>
      </w:r>
      <w:bookmarkEnd w:id="10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12930204_2142443653"/>
      <w:bookmarkStart w:id="107" w:name="_Toc39"/>
      <w:bookmarkEnd w:id="106"/>
      <w:r>
        <w:rPr>
          <w:rtl w:val="true"/>
        </w:rPr>
        <w:t>اشارة</w:t>
      </w:r>
      <w:bookmarkStart w:id="108" w:name="pg15762_169685"/>
      <w:bookmarkEnd w:id="107"/>
    </w:p>
    <w:p>
      <w:pPr>
        <w:pStyle w:val="BookText"/>
        <w:rPr/>
      </w:pPr>
      <w:bookmarkEnd w:id="108"/>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والنظر في المقدمات والمقاصد</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2930206_2142443653"/>
      <w:bookmarkStart w:id="110" w:name="_Toc40"/>
      <w:bookmarkEnd w:id="109"/>
      <w:r>
        <w:rPr>
          <w:rtl w:val="true"/>
        </w:rPr>
        <w:t>والمقدمات سبع</w:t>
      </w:r>
      <w:bookmarkEnd w:id="110"/>
    </w:p>
    <w:p>
      <w:pPr>
        <w:pStyle w:val="Heading4"/>
        <w:numPr>
          <w:ilvl w:val="3"/>
          <w:numId w:val="1"/>
        </w:numPr>
        <w:rPr/>
      </w:pPr>
      <w:bookmarkStart w:id="111" w:name="__RefHeading___Toc12930208_2142443653"/>
      <w:bookmarkStart w:id="112" w:name="_Toc41"/>
      <w:bookmarkEnd w:id="111"/>
      <w:r>
        <w:rPr>
          <w:rtl w:val="true"/>
        </w:rPr>
        <w:t xml:space="preserve">( </w:t>
      </w:r>
      <w:r>
        <w:rPr>
          <w:rtl w:val="true"/>
        </w:rPr>
        <w:t xml:space="preserve">الأولى </w:t>
      </w:r>
      <w:r>
        <w:rPr>
          <w:rtl w:val="true"/>
        </w:rPr>
        <w:t xml:space="preserve">) </w:t>
      </w:r>
      <w:r>
        <w:rPr>
          <w:rtl w:val="true"/>
        </w:rPr>
        <w:t xml:space="preserve">في الأعداد </w:t>
      </w:r>
      <w:r>
        <w:rPr>
          <w:rtl w:val="true"/>
        </w:rPr>
        <w:t>:</w:t>
      </w:r>
      <w:bookmarkEnd w:id="112"/>
    </w:p>
    <w:p>
      <w:pPr>
        <w:pStyle w:val="BookText"/>
        <w:rPr/>
      </w:pPr>
      <w:r>
        <w:rPr>
          <w:rFonts w:ascii="Amiri" w:hAnsi="Amiri" w:eastAsia="Amiri" w:cs="Amiri"/>
          <w:color w:val="111111"/>
          <w:sz w:val="28"/>
          <w:sz w:val="28"/>
          <w:szCs w:val="28"/>
          <w:rtl w:val="true"/>
          <w:lang w:bidi="ar-SA"/>
        </w:rPr>
        <w:t xml:space="preserve">والواجب 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الخمس ، وصلاة الجمعة ، والعيدين ، والكسوف ، والزلزلة ، والآيات ، والطواف ، والأموات ، وما يلتزمه الإنسان بنذر وشبهة ، وما سواه مسنون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فالصلوات الخمس سبع عشرة ركعة في الحضر ، وإحدى عشرة ركعة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ونوافلها أربع وثلاثون ركعة على الأشهر في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ونوافلها أربع وثلاثون ركعة ، على الأشهر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اختلفت روايات أصحابنا في نوافل اليوم والليلة ، ولكن الذي عليه عملهم ، واشتهر بينهم ما حدثه إسماعيل بن سعد الأحوص الأشعري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الصلاة من ركعة؟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وخمسون ركعة </w:t>
      </w:r>
      <w:r>
        <w:rPr>
          <w:rStyle w:val="FootnoteAnchor"/>
          <w:rtl w:val="true"/>
        </w:rPr>
        <w:footnoteReference w:id="287"/>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ثمان للظهر قبلها ، وكذا العصر ، وأربع للمغرب بعدها ، وبعد العشاء ركعتان من جلوس تعدان بواحدة ، وثمان لليل ، وركعتان للشفع ، وركعة الوتر ، وركعتان للغداة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وتسقط في السفر نوافل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الفريضة والنافلة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w:t>
      </w:r>
      <w:r>
        <w:rPr>
          <w:rStyle w:val="FootnoteAnchor"/>
          <w:rtl w:val="true"/>
        </w:rPr>
        <w:footnoteReference w:id="288"/>
      </w:r>
      <w:r>
        <w:rPr>
          <w:rFonts w:ascii="Amiri" w:hAnsi="Amiri" w:eastAsia="Amiri" w:cs="Amiri"/>
          <w:color w:val="111111"/>
          <w:sz w:val="28"/>
          <w:sz w:val="28"/>
          <w:szCs w:val="28"/>
          <w:rtl w:val="true"/>
          <w:lang w:bidi="ar-SA"/>
        </w:rPr>
        <w:t xml:space="preserve">ما رواه ابن ابي عمير عن ابن اذينة ، عن الفضيل بن يسار عن ابي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والفريضة والنافلة احدى وخمسون ركعة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روي من الأخبار الدالة على أقل من هذا ، وهو ما رواه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أقل من أربع وأربعين ركعة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أحمد بن محمد بن عيسى ، عن يحيى بن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عليه‌السلام عن أفضل ما يتقرب به العباد إلى اللّه عزوجل من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وأربعون ركعة ، فرائضه ونوافله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رواية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ترى أحدا اصدع بالحق منه؟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منافاة بينهما لأنه ليس في هذه الأخبار ، ومثلها النهي عن الزائد على الأولى ، فتحمل الأولى على الأفضلية ، وهذه على الجواز</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في هذا الباب كثيرة ، وهي مستوفاة في كتب الأخبار ، فليطلب </w:t>
      </w:r>
      <w:bookmarkStart w:id="113" w:name="pg15762_169687"/>
    </w:p>
    <w:p>
      <w:pPr>
        <w:pStyle w:val="BookText"/>
        <w:rPr/>
      </w:pPr>
      <w:bookmarkEnd w:id="113"/>
      <w:r>
        <w:rPr>
          <w:rFonts w:ascii="Amiri" w:hAnsi="Amiri" w:eastAsia="Amiri" w:cs="Amiri"/>
          <w:color w:val="111111"/>
          <w:sz w:val="28"/>
          <w:sz w:val="28"/>
          <w:szCs w:val="28"/>
          <w:rtl w:val="true"/>
          <w:lang w:bidi="ar-SA"/>
        </w:rPr>
        <w:t>وفي سقوط الوتيرة قولان ، والسقوط أظهر ، ولكل ركعتين من هذه النوافل تشهد وتسليم وللوتر بانفراده</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2930210_2142443653"/>
      <w:bookmarkStart w:id="115" w:name="_Toc42"/>
      <w:bookmarkEnd w:id="114"/>
      <w:r>
        <w:rPr>
          <w:rtl w:val="true"/>
        </w:rPr>
        <w:t xml:space="preserve">( </w:t>
      </w:r>
      <w:r>
        <w:rPr>
          <w:rtl w:val="true"/>
        </w:rPr>
        <w:t xml:space="preserve">الثانية </w:t>
      </w:r>
      <w:r>
        <w:rPr>
          <w:rtl w:val="true"/>
        </w:rPr>
        <w:t xml:space="preserve">) </w:t>
      </w:r>
      <w:r>
        <w:rPr>
          <w:rtl w:val="true"/>
        </w:rPr>
        <w:t xml:space="preserve">في المواقيت </w:t>
      </w:r>
      <w:r>
        <w:rPr>
          <w:rtl w:val="true"/>
        </w:rPr>
        <w:t>:</w:t>
      </w:r>
      <w:bookmarkEnd w:id="115"/>
    </w:p>
    <w:p>
      <w:pPr>
        <w:pStyle w:val="Heading5"/>
        <w:numPr>
          <w:ilvl w:val="4"/>
          <w:numId w:val="1"/>
        </w:numPr>
        <w:rPr/>
      </w:pPr>
      <w:bookmarkStart w:id="116" w:name="__RefHeading___Toc12930212_2142443653"/>
      <w:bookmarkStart w:id="117" w:name="_Toc43"/>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والنظر في تقديرها ولواحقها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فيه مختلفة ، ومحصلها اختصاص الظهر عند الزوال بمقدار أدائها ، ثم يشترك الفرضان في الوقت ، والظهر مقدمة حتى يبقى للغروب مقدار أداء العصر فيختص به ثم يدخل وقت المغرب ، فإذا مضى مقدار أدائها اشترك الفرضان في الوقت ، والمغرب مقدمة حتى يبقى لانتصاف الليل مقدار أداء العشاء فيختص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طلع الفجر الثاني دخل وقت صلاته ممتدا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أرادها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سقوط الوتيرة قولان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والسقوط أظهر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الجمل والمبسوط ، والمفيد في المقنعة ، والمرتضى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 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 فكأنه جمع بين الروايتين لأن رواية الجواز أيضا مروية عن الرضا عليه‌السلام </w:t>
      </w:r>
      <w:r>
        <w:rPr>
          <w:rStyle w:val="FootnoteAnchor"/>
          <w:rtl w:val="true"/>
        </w:rPr>
        <w:footnoteReference w:id="292"/>
      </w:r>
      <w:r>
        <w:rPr>
          <w:rFonts w:ascii="Amiri" w:hAnsi="Amiri" w:eastAsia="Amiri" w:cs="Amiri"/>
          <w:color w:val="111111"/>
          <w:sz w:val="28"/>
          <w:sz w:val="28"/>
          <w:szCs w:val="28"/>
          <w:rtl w:val="true"/>
          <w:lang w:bidi="ar-SA"/>
        </w:rPr>
        <w:t>ذكره الشيخ في التهذيب ، وادعى المتأخر على الأول الإجماع وهو ممنوع ، فالأظهر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 في المواقيت ، إلى آخرها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الروايات في المواقيت مع كثرتها مختلفة وشرطت في الأول الاختصار ، فأخللت بها مخافة التطويل ، ومحققها ما ذكره دام ظله ، وعليه عمل أكثر الأصحاب ، والخلاف فيها مشهور</w:t>
      </w:r>
      <w:r>
        <w:rPr>
          <w:rFonts w:eastAsia="Amiri" w:cs="Amiri" w:ascii="Amiri" w:hAnsi="Amiri"/>
          <w:color w:val="111111"/>
          <w:sz w:val="28"/>
          <w:szCs w:val="28"/>
          <w:rtl w:val="true"/>
          <w:lang w:bidi="ar-SA"/>
        </w:rPr>
        <w:t xml:space="preserve">. </w:t>
      </w:r>
      <w:bookmarkStart w:id="118" w:name="pg15762_169688"/>
    </w:p>
    <w:p>
      <w:pPr>
        <w:pStyle w:val="BookText"/>
        <w:rPr/>
      </w:pPr>
      <w:bookmarkEnd w:id="118"/>
      <w:r>
        <w:rPr>
          <w:rFonts w:ascii="Amiri" w:hAnsi="Amiri" w:eastAsia="Amiri" w:cs="Amiri"/>
          <w:color w:val="111111"/>
          <w:sz w:val="28"/>
          <w:sz w:val="28"/>
          <w:szCs w:val="28"/>
          <w:rtl w:val="true"/>
          <w:lang w:bidi="ar-SA"/>
        </w:rPr>
        <w:t>ووقت نافلة الظهر من حين الزوال حتى يصير الفئ على 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ونافلة العصر إلى أربعة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ونافلة المغرب بعدها حتى تذهب حمرة المغربية ، وركعتا الوتيرة تمتدان بامتداد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الليل بعد انتصافه ، كلما قرب من الفجر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وركعتا الفجر بعد الفراغ من الوتر ، وتأخيرها حتى يطلع الفجر الأول أفضل ، ويمتد حتى تطلع الحمرة المشرقية</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2930214_2142443653"/>
      <w:bookmarkStart w:id="120" w:name="_Toc44"/>
      <w:bookmarkEnd w:id="119"/>
      <w:r>
        <w:rPr>
          <w:rtl w:val="true"/>
        </w:rPr>
        <w:t>وأما اللواحق فمسائل</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الزوال بزيادة الظل بعد انتقاصه ، وبميل الشمس إلى الحاجب الأيمن ممن يستقبل القبلة ، ويعرف الغروب بذهاب الحمرة المشرقية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وقت العشاء حتى تذهب الحمرة المغربية ، ولا يصلي قبله إلا مع العذر ، والأظهر الكراهية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 صلاة الليل على الانتصاف إلا لشاب تمنعه رطوبة رأسه أو لمسافر ، وقضاؤها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تلبس بنافلة الظهر ولو بركعة ثم خرج وقتها أتمها مقدمة على الفريضة ، وكذا العصر وأما نوافل المغرب فمتى ذهبت الحمرة ولم يكملها بدأ بالعشاء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طلع الفجر الثاني فقد فاتت النافلة عدا ركعتي الفجر ، ولو تلبس من صلاة الليل بأربع ركعات زاحم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ما لم يخش فوات الفرض ولو كان تلبس بما دون الأربع ثم طلع الفجر ، بدأ </w:t>
      </w:r>
    </w:p>
    <w:p>
      <w:pPr>
        <w:pStyle w:val="BookText"/>
        <w:rPr/>
      </w:pPr>
      <w:r>
        <w:rPr>
          <w:rFonts w:ascii="Amiri" w:hAnsi="Amiri" w:eastAsia="Amiri" w:cs="Amiri"/>
          <w:color w:val="111111"/>
          <w:sz w:val="28"/>
          <w:sz w:val="28"/>
          <w:szCs w:val="28"/>
          <w:rtl w:val="true"/>
          <w:lang w:bidi="ar-SA"/>
        </w:rPr>
        <w:t>بالفريضة وقضى نافلة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الفرائض أداء وقضاء ، ما لم تتضيق الحاضرة ، والنوافل ما لم يدخل وقت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ابتداء النوافل عند طلوع الشمس ، وعند غروبها ، وقيامها ، وبعد الصبح ، والعصر ، عدا النوافل المرتبة ، وما له سبب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ابتداء النوافل ، عند طلوع الشمس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الأوقات لا تكره فيها الفرائض ، وإنما البحث في النوافل ،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ما يبتدأ دون ما له سبب كتحية المسجد ، وصلاة الزيارة ، والطواف ، والاحرام ، والنذر ، ومثلها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الجمل يكره </w:t>
      </w:r>
      <w:r>
        <w:rPr>
          <w:rStyle w:val="FootnoteAnchor"/>
          <w:rtl w:val="true"/>
        </w:rPr>
        <w:footnoteReference w:id="294"/>
      </w:r>
      <w:r>
        <w:rPr>
          <w:rFonts w:ascii="Amiri" w:hAnsi="Amiri" w:eastAsia="Amiri" w:cs="Amiri"/>
          <w:color w:val="111111"/>
          <w:sz w:val="28"/>
          <w:sz w:val="28"/>
          <w:szCs w:val="28"/>
          <w:rtl w:val="true"/>
          <w:lang w:bidi="ar-SA"/>
        </w:rPr>
        <w:t>لابتداء النوافل ومعناه لا يجاد النوافل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تكره </w:t>
      </w:r>
      <w:r>
        <w:rPr>
          <w:rStyle w:val="FootnoteAnchor"/>
          <w:rtl w:val="true"/>
        </w:rPr>
        <w:footnoteReference w:id="295"/>
      </w:r>
      <w:r>
        <w:rPr>
          <w:rFonts w:ascii="Amiri" w:hAnsi="Amiri" w:eastAsia="Amiri" w:cs="Amiri"/>
          <w:color w:val="111111"/>
          <w:sz w:val="28"/>
          <w:sz w:val="28"/>
          <w:szCs w:val="28"/>
          <w:rtl w:val="true"/>
          <w:lang w:bidi="ar-SA"/>
        </w:rPr>
        <w:t>النوافل كلها ، إلا بعد الصبح والعصر ويجوز قضاء النوافل فيها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الكراهية لعله ما رواه الحلبي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بعد الفجر حتى تطلع الشمس ، فإن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تطلع بين قرني الشيطان ، وتغرب بين قرني الشيطان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بعد العصر حتى تصلى المغرب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في كل صلاة تقديمها في أول أوقاتها ، عدا ما نستثنيه في مواضعه ،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ظانا دخول الوقت ، ثم تبين الوهم ، أعاد ، إلا أن يدخل الوقت ولم يتم ، وفيه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بعد العصر حتى تصلى المغرب ، ولا صلاة بعد الفجر حتى تطلع الشمس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والتحريم منفي بالاتفاق ، فتحمل على الكراهية ، حذرا من الإطراح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الإطراد 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الأفضل في كل صلاة ، تقديمها في أول وقتها ، عدا ما نستثنيه في مواضعه ،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بالمستثنى ، صلاة المستحاضة ، والمغرب لمن أفاض من عرفات ، والعشاء الآخرة إلى سقوط الشفق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صلى ظانا دخول الوقت ،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الصلاة قبل وقتها محرم مع العلم أما لو دخل ظانا دخوله ، ثم ظهر خلاف ظنه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 إلا أن يدخل الوقت ، ولما يتم ، وهو اختيار شيخنا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عامدا أو ناسيا ، ثم دخل الوقت ولم يفرغ منها ، فقد أجزأته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ضعف ، المستند غير معلوم ، فلا عمل عليه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علم الهدى وابن الجنيد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الصلاة ، وهو أشبه بالأصل ، لأنه مع العمل منهي عن الشروع ، فيكون به فاسدا ، ومع الظن والنسيان أدى ما لم </w:t>
      </w:r>
      <w:bookmarkStart w:id="121" w:name="pg15762_169691"/>
    </w:p>
    <w:p>
      <w:pPr>
        <w:pStyle w:val="Heading4"/>
        <w:numPr>
          <w:ilvl w:val="3"/>
          <w:numId w:val="1"/>
        </w:numPr>
        <w:rPr/>
      </w:pPr>
      <w:bookmarkStart w:id="122" w:name="__RefHeading___Toc12930216_2142443653"/>
      <w:bookmarkStart w:id="123" w:name="_Toc45"/>
      <w:bookmarkEnd w:id="121"/>
      <w:bookmarkEnd w:id="122"/>
      <w:r>
        <w:rPr>
          <w:rtl w:val="true"/>
        </w:rPr>
        <w:t xml:space="preserve">( </w:t>
      </w:r>
      <w:r>
        <w:rPr>
          <w:rtl w:val="true"/>
        </w:rPr>
        <w:t xml:space="preserve">الثالثة </w:t>
      </w:r>
      <w:r>
        <w:rPr>
          <w:rtl w:val="true"/>
        </w:rPr>
        <w:t xml:space="preserve">) </w:t>
      </w:r>
      <w:r>
        <w:rPr>
          <w:rtl w:val="true"/>
        </w:rPr>
        <w:t xml:space="preserve">في القبلة </w:t>
      </w:r>
      <w:r>
        <w:rPr>
          <w:rtl w:val="true"/>
        </w:rPr>
        <w:t>:</w:t>
      </w:r>
      <w:bookmarkEnd w:id="123"/>
    </w:p>
    <w:p>
      <w:pPr>
        <w:pStyle w:val="BookText"/>
        <w:rPr/>
      </w:pPr>
      <w:r>
        <w:rPr>
          <w:rFonts w:ascii="Amiri" w:hAnsi="Amiri" w:eastAsia="Amiri" w:cs="Amiri"/>
          <w:color w:val="111111"/>
          <w:sz w:val="28"/>
          <w:sz w:val="28"/>
          <w:szCs w:val="28"/>
          <w:rtl w:val="true"/>
          <w:lang w:bidi="ar-SA"/>
        </w:rPr>
        <w:t xml:space="preserve">وهي الكعبة مع الإمكان ، وإلا فجهتها وإن بعد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قبلة لأهل المسجد ، والمسجد قبلة من صلى في الحرم ، والحرم قبلة أهل الدنيا ، وفيه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في وسطها استقبل أي جدرانها شاء ، ولو صلى على سطحها أبرز بين يديه شيئا منها ولو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يؤمر به ، فلا يكون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أبو بصير عن أبي عبد اللّه عليه‌السلام ، من صلى في غير وقت فلا صلاة له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في المبسوط أظهر بين الأصحاب ، لرواية إسماعيل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وأنت ترى أنك في وقت ، ولم يدخل الوقت فدخل الوقت ، وأنت في الصلاة ، فقد أجزأت عنك </w:t>
      </w:r>
      <w:r>
        <w:rPr>
          <w:rStyle w:val="FootnoteAnchor"/>
          <w:rtl w:val="true"/>
        </w:rPr>
        <w:footnoteReference w:id="299"/>
      </w: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الثالثة ، في القبلة وهي الكعبة ،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في كتبه إلى أن الكعبة قبلة أهل المسجد ، والمسجد قبلة أهل الحرم ، والحرم قبلة من نأى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بعد الإجماع ، بأنه لو لم يكن الحرم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لخرج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المصلين في صف واحد عن جهة الكعبة ، وهو باطل ، فالأول باطل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وبرواية مكحول عن عبد اللّه بن عبد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قبلة لأهل المسجد ، والمسجد قبلة لأهل الحرم ، والحرم قبلة لأهل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الآفاق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روى أبو الوليد عن جعفر بن محمد عليهما‌السلام مثل الأول سواء </w:t>
      </w:r>
      <w:r>
        <w:rPr>
          <w:rStyle w:val="FootnoteAnchor"/>
          <w:rtl w:val="true"/>
        </w:rPr>
        <w:footnoteReference w:id="301"/>
      </w:r>
      <w:r>
        <w:rPr>
          <w:rFonts w:ascii="Amiri" w:hAnsi="Amiri" w:eastAsia="Amiri" w:cs="Amiri"/>
          <w:color w:val="111111"/>
          <w:sz w:val="28"/>
          <w:sz w:val="28"/>
          <w:szCs w:val="28"/>
          <w:rtl w:val="true"/>
          <w:lang w:bidi="ar-SA"/>
        </w:rPr>
        <w:t>وهو مذهب المفيد وسلار وأتباعهم ، واختيار شيخنا في الشرايع من غير فتوى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علم الهدى إلى أن القبلة هي جهة الكعبة لمن نأى عنها ، متمسكا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الكعبة البيت الحرام قياما للناس </w:t>
      </w:r>
      <w:r>
        <w:rPr>
          <w:rStyle w:val="FootnoteAnchor"/>
          <w:rtl w:val="true"/>
        </w:rPr>
        <w:footnoteReference w:id="302"/>
      </w:r>
      <w:r>
        <w:rPr>
          <w:rFonts w:ascii="Amiri" w:hAnsi="Amiri" w:eastAsia="Amiri" w:cs="Amiri"/>
          <w:color w:val="111111"/>
          <w:sz w:val="28"/>
          <w:sz w:val="28"/>
          <w:szCs w:val="28"/>
          <w:rtl w:val="true"/>
          <w:lang w:bidi="ar-SA"/>
        </w:rPr>
        <w:t xml:space="preserve">وحيث ما كنتم فولوا وجوهكم شطره </w:t>
      </w:r>
      <w:r>
        <w:rPr>
          <w:rStyle w:val="FootnoteAnchor"/>
          <w:rtl w:val="true"/>
        </w:rPr>
        <w:footnoteReference w:id="303"/>
      </w:r>
      <w:r>
        <w:rPr>
          <w:rFonts w:ascii="Amiri" w:hAnsi="Amiri" w:eastAsia="Amiri" w:cs="Amiri"/>
          <w:color w:val="111111"/>
          <w:sz w:val="28"/>
          <w:sz w:val="28"/>
          <w:szCs w:val="28"/>
          <w:rtl w:val="true"/>
          <w:lang w:bidi="ar-SA"/>
        </w:rPr>
        <w:t>وهو اختيار شيخنا دام ظله والمتأخر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خروجهم عن القبلة إذ الجهة هي سمت الكعبة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سند الأحاديث ، فكلها ضعيفة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الخلاف غير مثمر مع الاتفاق على العلائم ، اللّهم إلا في التياسر ، فإنه مستحب على مذهب الشيخ</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كلامه الوجوب ، وهو تعويل على ما روى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 لماذا صار الرجل ينحرف في الصلاة إلى اليسار؟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للكعبة ستة حدود ، أربعة منها على يسارك ، واثنان منها على يمينك فمن أجل ذلك وقع التحريف إلى اليسار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يستلقي ويصلي موميا إلى 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أهل كل إقليم إلى سمت الركن الذي يليهم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فأهل العراق يجعلون المشرق على المنكب الأيسر ، والمغرب على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والجدي خلف المنكب الأيمن ، والشمس عند الزوال محاذية لطرف الحاجب الأيمن مما يلي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التياسر لأهل العراق عن سمتهم قليلا وهو بناء على توجههم إلى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فقد العلم بالجهة والظن ، صلى الفريضة إلى أربع جهات ، ومع الضرورة أو ضيق الوقت يصلي إلى أي جهة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والمفضل مطعون فيه ، وذكر النجاشيّ أنه كان فاسد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يستلقي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المصلى على سطح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ويصلى مومياً الى البيت المعمور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قول الشيخ في النهاية والخلاف ، مستدلا بالاجماع ، وبرواية اسحاق بن محمد عن عبد السلام بن صالح عن الرضا عليه‌السلام في الذي تدركه الصلاة وهو فوق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لم يكن له قبلة ولكن يستلقي على قفاه ويفتح عينيه إلى السماء ، ويعقد بقلبه القبلة التي في السماء البيت المعمور ، ويقرأ ، فإذا أراد أن يركع غمض عينيه ، وإذا أراد أن يرفع رأسه من الركوع فتح عينيه والسجود على نحو ذلك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124" w:name="pg15762_169694"/>
    </w:p>
    <w:p>
      <w:pPr>
        <w:pStyle w:val="BookText"/>
        <w:rPr/>
      </w:pPr>
      <w:bookmarkEnd w:id="124"/>
      <w:r>
        <w:rPr>
          <w:rFonts w:ascii="Amiri" w:hAnsi="Amiri" w:eastAsia="Amiri" w:cs="Amiri"/>
          <w:color w:val="111111"/>
          <w:sz w:val="28"/>
          <w:sz w:val="28"/>
          <w:szCs w:val="28"/>
          <w:rtl w:val="true"/>
          <w:lang w:bidi="ar-SA"/>
        </w:rPr>
        <w:t>ومن ترك الاستقبال عمدا أعاد مطلقا ، ولو كان ظانا أو ناسيا وتبين الخطأ لم يعد ما كان بين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ويعيد الظان ما صلاه إلى المشرق والمغرب في وقته لا ما خرج وقته ، وكذا لو استدبر القبلة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ولو خرج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تصلى الفريضة على الراحلة اختيارا ، وقد رخص في النافلة سفرا حيث توجهت الراحلة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2930218_2142443653"/>
      <w:bookmarkStart w:id="126" w:name="_Toc46"/>
      <w:bookmarkEnd w:id="125"/>
      <w:r>
        <w:rPr>
          <w:rtl w:val="true"/>
        </w:rPr>
        <w:t xml:space="preserve">( </w:t>
      </w:r>
      <w:r>
        <w:rPr>
          <w:rtl w:val="true"/>
        </w:rPr>
        <w:t xml:space="preserve">الرابعة </w:t>
      </w:r>
      <w:r>
        <w:rPr>
          <w:rtl w:val="true"/>
        </w:rPr>
        <w:t xml:space="preserve">) </w:t>
      </w:r>
      <w:r>
        <w:rPr>
          <w:rtl w:val="true"/>
        </w:rPr>
        <w:t xml:space="preserve">في لباس المصلي </w:t>
      </w:r>
      <w:r>
        <w:rPr>
          <w:rtl w:val="true"/>
        </w:rPr>
        <w:t>:</w:t>
      </w:r>
      <w:bookmarkEnd w:id="126"/>
    </w:p>
    <w:p>
      <w:pPr>
        <w:pStyle w:val="Heading5"/>
        <w:numPr>
          <w:ilvl w:val="4"/>
          <w:numId w:val="1"/>
        </w:numPr>
        <w:rPr/>
      </w:pPr>
      <w:bookmarkStart w:id="127" w:name="__RefHeading___Toc12930220_2142443653"/>
      <w:bookmarkStart w:id="128" w:name="_Toc47"/>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لا يجوز الصلاة في جلد الميتة ولو دبغ ، وكذا ما لا يؤكل لحمه ولو ذكي ودبغ ، ولا في صوفه وشعره ووبره ولو كان قلنسوة أو 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استعماله لا في الصلاة ، ولو كان مما يؤكل لحمه جاز في الصلاة وغيرها ، وإن أخذ من الميتة جزا أو قلعا مع غسل موضع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في الخز الخالص لا المغشوش بوبر الأرانب والثعالب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صلى كما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جوفها كانت صلاة ماضية ، وهو أشبه ، لأن الأول مخالف الأصل في أركان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طريق الرواية إسحاق بن محمد البصري ، وهو ضعيف </w:t>
      </w:r>
      <w:r>
        <w:rPr>
          <w:rStyle w:val="FootnoteAnchor"/>
          <w:rtl w:val="true"/>
        </w:rPr>
        <w:footnoteReference w:id="306"/>
      </w:r>
      <w:r>
        <w:rPr>
          <w:rFonts w:ascii="Amiri" w:hAnsi="Amiri" w:eastAsia="Amiri" w:cs="Amiri"/>
          <w:color w:val="111111"/>
          <w:sz w:val="28"/>
          <w:sz w:val="28"/>
          <w:szCs w:val="28"/>
          <w:rtl w:val="true"/>
          <w:lang w:bidi="ar-SA"/>
        </w:rPr>
        <w:t>، على أنها لا تعارض الأصل المقطوع به ، والاجماع غير متحقق ، وينقضه قول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ترك الاستقبال عمدا ، إلى آخره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نزاع إن ترك الاستقبال مع العمد موجب للإعادة ، فأما من صلى ظانا ، ثم تبين خطأه ، لا يخلو حاله إما بأن يكون بين المشرق والمغرب ، أو بأن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صلى إلى الشرق والغرب أو بأن يكون مستدبرا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لا يعيد صلاته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المشرق والمغرب قبلة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لو تبين الخطأ ، وهو في الصلاة يجب عليه أن يحول وجهه إلى القبلة ، لأنه فرضه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فيعيد في الوقت ، ولا يعيد لو خرج الوقت ، يدل عليه ما رواه سليمان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قفر من الأرض في يوم غيم فيصلي لغير القبلة ، ثم يضحي فيعلم أنه صلى لغير القبلة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وقت فليعد صلاته ، وإن كان مضى الوقت فحسبه اجتهاده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مثل ذلك عبد الرحمن بن الحجاج </w:t>
      </w:r>
      <w:r>
        <w:rPr>
          <w:rStyle w:val="FootnoteAnchor"/>
          <w:rtl w:val="true"/>
        </w:rPr>
        <w:footnoteReference w:id="309"/>
      </w:r>
      <w:r>
        <w:rPr>
          <w:rFonts w:ascii="Amiri" w:hAnsi="Amiri" w:eastAsia="Amiri" w:cs="Amiri"/>
          <w:color w:val="111111"/>
          <w:sz w:val="28"/>
          <w:sz w:val="28"/>
          <w:szCs w:val="28"/>
          <w:rtl w:val="true"/>
          <w:lang w:bidi="ar-SA"/>
        </w:rPr>
        <w:t xml:space="preserve">ورواه زرارة عن أبي جعفر عليه‌السلام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الأصل عدم الإعادة ، لأنها فرض ثان ، يحتاج إلى دليل ثان ، لكن الروايات من المشاهير فيجب اعتبارها ، ولطريقة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المستدبر فمذهب الشيخان وسلار وأتباعهم إلى أنه يعيد ، سواء كان في الوقت أو خارجه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 ما رواه عمار الساباطي ، وعن أبي عبد اللّه عليه‌السلام في رجل صلى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القبلة ، فيعلم وهو في الصلاة قبل أن يفرغ من صلاته ، 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متوجها فيما بين المشرق والمغرب فليحول وجهه إلى القبلة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خ 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وإن كان مستدبرا فليقطع الصلاة </w:t>
      </w:r>
      <w:r>
        <w:rPr>
          <w:rStyle w:val="FootnoteAnchor"/>
          <w:rtl w:val="true"/>
        </w:rPr>
        <w:footnoteReference w:id="311"/>
      </w:r>
      <w:r>
        <w:rPr>
          <w:rFonts w:ascii="Amiri" w:hAnsi="Amiri" w:eastAsia="Amiri" w:cs="Amiri"/>
          <w:color w:val="111111"/>
          <w:sz w:val="28"/>
          <w:sz w:val="28"/>
          <w:szCs w:val="28"/>
          <w:rtl w:val="true"/>
          <w:lang w:bidi="ar-SA"/>
        </w:rPr>
        <w:t xml:space="preserve">، ثم يحول إلى القبلة الحديث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ضعيفة السند ، لفساد عقيدة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في الوقت ولا يعيد لو خرج الوقت ، واختار المتأخر وشيخنا ، وهو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فرض مستأنف ، يحتاج إلى دليل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عموم رواية عبد الرحمن بن أبي عبد اللّه ، عن أبي عبد اللّه عليه ،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وأنت على غير القبلة ، واستبان لك أنك على غير القبلة ، وأنت في وقت فأعد ، وإن فاتك فلا تعد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وعموم رواية سليمان بن خالد </w:t>
      </w:r>
      <w:r>
        <w:rPr>
          <w:rStyle w:val="FootnoteAnchor"/>
          <w:rtl w:val="true"/>
        </w:rPr>
        <w:footnoteReference w:id="314"/>
      </w:r>
      <w:r>
        <w:rPr>
          <w:rFonts w:ascii="Amiri" w:hAnsi="Amiri" w:eastAsia="Amiri" w:cs="Amiri"/>
          <w:color w:val="111111"/>
          <w:sz w:val="28"/>
          <w:sz w:val="28"/>
          <w:szCs w:val="28"/>
          <w:rtl w:val="true"/>
          <w:lang w:bidi="ar-SA"/>
        </w:rPr>
        <w:t>وقد ذكرناها ، هذا حكم الظان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الناسي ، فالشيخ ألحقه بالظان ، والأشبه أن عليه الإعادة على التقديرات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صلاته غير مأمور بها ، فلا تكون 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ذلك ، لأن الاستقبال شرط في صحة الصلاة ، فمع الإخلال به لا تصح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المشرق والمغرب قبلة </w:t>
      </w:r>
      <w:r>
        <w:rPr>
          <w:rStyle w:val="FootnoteAnchor"/>
          <w:rtl w:val="true"/>
        </w:rPr>
        <w:footnoteReference w:id="315"/>
      </w:r>
      <w:r>
        <w:rPr>
          <w:rFonts w:ascii="Amiri" w:hAnsi="Amiri" w:eastAsia="Amiri" w:cs="Amiri"/>
          <w:color w:val="111111"/>
          <w:sz w:val="28"/>
          <w:sz w:val="28"/>
          <w:szCs w:val="28"/>
          <w:rtl w:val="true"/>
          <w:lang w:bidi="ar-SA"/>
        </w:rPr>
        <w:t>فمحمول على المضطر ، والذي لا يعرف جهة القبلة يقينا بالإجماع ، وأيضا طريقة الاحتياط توجب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فرو السنجاب قولان ، أظهرهما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الثعالب والأرانب قولان ، أشهرهما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الصلاة في الحرير المحض للرجال إلا مع الضرورة أو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لباس المصلي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فرو السنجاب قولان ، أظهرهما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والمبسوط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 السنجاب والحواصل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النهاية في باب ما لا يحل من الميتة من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وقد رويت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الأصل ، وإليه ذهب في الخلاف ، وجعل الجواز رواية ، وهو مذهب ابن بابويه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داود الصرمي عن بشير بن بشار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في الفنك والفراء والسنجاب والسمور والحواصل التي تصاد ببلاد الشرك أو بلاد الإسلام أن أصلي فيه لغير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السنجاب والحواصل الخوارزمية ولا تصل في الثعالب ولا السمور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علي بن مهزيار عن أبي علي بن راشد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الفراء أي شئ يصلى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الفراء؟ قلت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الفنك والسنجاب والسمور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الفنك والسنجاب ، فأما السمور فلا تصل 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فالثعالب يصلى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تلبس بعد الصلاة ، قلت أصلي في الثوب الذي يليه؟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مقاتل بن مقاتل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الصلاة في السمور والسنجاب والثعالب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ما عدا السنجاب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رخصة في جواز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مستند المنع فروايات تتضمن أن كل ما لا يؤكل لحمه لا يجوز الصلاة في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ما رواه ابن أبي عمير ، عن ابن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زرارة أبا عبد اللّه عليه‌السلام عن الصلاة في الثعالب والفنك والسنجاب وغيره من الوبر ، فأخرج كتابا وزعم أنه إملاء رسول اللّه صلى‌اللّه‌عليه‌وآله ، إن الصلاة في وبر كل شئ حرام أكله ، فالصلاة في وبره وشعره وجلده وبوله وروثه وكل شئ منه فاسدة ، لا تقبل تلك الصلاة حتى تصلي في غيره مما أحل اللّه أكله</w:t>
      </w:r>
      <w:r>
        <w:rPr>
          <w:rStyle w:val="FootnoteAnchor"/>
          <w:rtl w:val="true"/>
        </w:rPr>
        <w:footnoteReference w:id="320"/>
      </w:r>
      <w:r>
        <w:rPr>
          <w:rFonts w:ascii="Amiri" w:hAnsi="Amiri" w:eastAsia="Amiri" w:cs="Amiri"/>
          <w:color w:val="111111"/>
          <w:sz w:val="28"/>
          <w:sz w:val="28"/>
          <w:szCs w:val="28"/>
          <w:rtl w:val="true"/>
          <w:lang w:bidi="ar-SA"/>
        </w:rPr>
        <w:t>وغير ذلك من الروايات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السعيد قطب الدين الراوندي إلى أنه لا يؤكل لحمه </w:t>
      </w:r>
      <w:r>
        <w:rPr>
          <w:rStyle w:val="FootnoteAnchor"/>
          <w:rtl w:val="true"/>
        </w:rPr>
        <w:footnoteReference w:id="321"/>
      </w:r>
      <w:r>
        <w:rPr>
          <w:rFonts w:ascii="Amiri" w:hAnsi="Amiri" w:eastAsia="Amiri" w:cs="Amiri"/>
          <w:color w:val="111111"/>
          <w:sz w:val="28"/>
          <w:sz w:val="28"/>
          <w:szCs w:val="28"/>
          <w:rtl w:val="true"/>
          <w:lang w:bidi="ar-SA"/>
        </w:rPr>
        <w:t>وتجوز الصلاة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يجوز للنساء من غير ضرورة؟ فيه قولان ، أظهرهما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بين الطائفة ، الجواز ، والذي أراه الاجتناب احتياطاً ، اذا لخلاف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الثعالب والارانب ، فالأصحاب مطبقون على المنع ، وادّعى علم الهدى والشيخ عليه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بيان الروايتين فيهما وقد مضى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حمّاد ، عن حريز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جلود الثعالب ، أيصلى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أصلي فيها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روى عن جعفر بن محمد بن أبي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عليه‌السلام ، عن جلود الثعالب الذكية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المذكاة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فيها </w:t>
      </w:r>
      <w:r>
        <w:rPr>
          <w:rStyle w:val="FootnoteAnchor"/>
          <w:rtl w:val="true"/>
        </w:rPr>
        <w:footnoteReference w:id="323"/>
      </w:r>
      <w:r>
        <w:rPr>
          <w:rFonts w:ascii="Amiri" w:hAnsi="Amiri" w:eastAsia="Amiri" w:cs="Amiri"/>
          <w:color w:val="111111"/>
          <w:sz w:val="28"/>
          <w:sz w:val="28"/>
          <w:szCs w:val="28"/>
          <w:rtl w:val="true"/>
          <w:lang w:bidi="ar-SA"/>
        </w:rPr>
        <w:t>، هذه المعمول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ابن أبي عمير ، عن جميل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في جلود الثعالب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ذكية فلا بأس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صفوان ، عن جميل ، عن الحسن بن شهاب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جلود الثعالب ، إذا كانت ذكية أيصلى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فالشيخ حملها على التقية ، وعلى الجملة فالأصحاب غير عاملين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يجوز للنساء ، من غير ضرورة؟ إلى آخره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في الحرير للرجال لا تجوز بلا خلاف ، واختلف في النساء ، قال الثلاثة وسلار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على كراهية ، وعليه المتأخر ، وأطلق ابن بابويه وأبو الصلاح المنع ، والأول أظهر في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التكة والقلنسوة من الحرير تردد ، أظهره الجواز مع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الوقوف عليه والافتراش له؟ فيه تردد ، المروي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بثوب مكفوف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في ثوب مغصوب مع العلم ، ولا فيما يستر ظهر القدم ما لم يكن له ساق كالخف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 النعل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في الثياب السود ما عدا العمامة والخف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التكة والقلنسوة من الحرير تردد ، أظهره الجواز مع الكراهية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منشأ التردد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لما كانت لا تجوز معهما على الانفراد ، فوجودهما كعدمهما ، فلا يتفاوت الحرير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حيث إن الصلاة في الحرير على الإطلاق منهي عنها ، يلزم عدم الجواز ، وبه تشهد رواية رواها في التهذيب ، عن الكليني ، عن أحمد بن إدريس ، عن محمد بن عبد الجبار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عليه‌السلام ، أسأله هل يصلى في قلنسوة حرير محض أو قلنسوة ديباج؟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الصلاة في حرير محض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أقوى ، لأن النهي يتناول اللباس المعتبر في الصلاة ، والرواية مشتملة على المكاتبة ، فلا حجة فيها ، وهو مذهب الشيخ وأتباعه والمتأخر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الركوب عليه والتكأة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الاتكاء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والافتراش ، فمستند الجواز فيها الإباحة الأصلية ، وما رواه علي بن جعفر ، عن أخيه موسى بن جعفر </w:t>
      </w:r>
    </w:p>
    <w:p>
      <w:pPr>
        <w:pStyle w:val="BookText"/>
        <w:rPr/>
      </w:pPr>
      <w:r>
        <w:rPr>
          <w:rFonts w:ascii="Amiri" w:hAnsi="Amiri" w:eastAsia="Amiri" w:cs="Amiri"/>
          <w:color w:val="111111"/>
          <w:sz w:val="28"/>
          <w:sz w:val="28"/>
          <w:szCs w:val="28"/>
          <w:rtl w:val="true"/>
          <w:lang w:bidi="ar-SA"/>
        </w:rPr>
        <w:t xml:space="preserve">وفي الثوب الذي يكون تحته وبر الأرانب والثعالب أو فوقه ، وفي ثوب واحد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حكى ما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يتزر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يأتزر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القميص ، وأن يشتمل الصماء ، وفي عمامة لا حنك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يؤم بغير رداء ، وأن يصحب معه حديدا ظاهرا ، وفي ثوب يتهم صاحبه ، وفي قباء فيه تماثيل ، أو خاتم فيه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للمرأة أن تصلي في خلخال له صوت ، أو متنقبة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للرجال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من الديباج والمصلى الحرير هل يصلح للرجل النوم عليه والتكأة والصلاة؟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يفترشه ويقوم عليه ولا يسجد عليه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الثوب الذي يكون تحته وبر الأرانب والثعالب أو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وابن بابويه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ما ذكره في الاستبصار ، إن أبا الحسن الرضا عليه‌السلام ، سئل عن الصلاة في جلود الثعالب والأرانب؟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الذي فوقه ، ولا في الذي تحته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هذه الرواية على الكراهية ، أو على أنه إذا كان أحدهما رطبا</w:t>
      </w:r>
      <w:r>
        <w:rPr>
          <w:rFonts w:eastAsia="Amiri" w:cs="Amiri" w:ascii="Amiri" w:hAnsi="Amiri"/>
          <w:color w:val="111111"/>
          <w:sz w:val="28"/>
          <w:szCs w:val="28"/>
          <w:rtl w:val="true"/>
          <w:lang w:bidi="ar-SA"/>
        </w:rPr>
        <w:t xml:space="preserve">. </w:t>
      </w:r>
      <w:bookmarkStart w:id="129" w:name="pg15762_169702"/>
    </w:p>
    <w:p>
      <w:pPr>
        <w:pStyle w:val="BookText"/>
        <w:rPr/>
      </w:pPr>
      <w:bookmarkEnd w:id="129"/>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 قباء مشدود إلا في الحرب</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2930222_2142443653"/>
      <w:bookmarkStart w:id="131" w:name="_Toc48"/>
      <w:bookmarkEnd w:id="130"/>
      <w:r>
        <w:rPr>
          <w:rtl w:val="true"/>
        </w:rPr>
        <w:t>مسائل ثلاث</w:t>
      </w:r>
      <w:bookmarkEnd w:id="1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فيه الصلاة يشترط فيه الطهارة ، وأن يكون مملوكا أو مأذونا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الرجل ستر قبله ودبره ، وستر ما بين السرة والركبة أفضل ، وستر جميع جسده كله مع الرداء أكمل ، ولا تصلي الحرة إلا في درع وخمار ساترة جميع جسدها عدا 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القدمين تردد ، أشبهه الجواز ، والأمة المحضة والصبية تجتزءان بستر الجسد ، وستر الرأس مع ذلك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الاستتار في الصلاة بكل ما يستر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كالحشيش وورق الشجر والطين ، ولو لم يجد ساترا صلى عريانا قائما موميا إذا أمن المطلع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وجوده يصلي جالسا موميا للركوع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هذه الأوبار طاهرة ، فلا يمنع الثوب من إتيان الصلاة 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ينافي الكراهية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يكره في قباء مشدود إلا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هو علم الهدى وسلار ، وذهب الشيخان إلى أنه لا يجوز ، وهو محمول على الكراهية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القدمين تردد أشبهه الجواز</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جواز الصلاة وإن لم تستر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التردد النظر إلى أن القدمين من العورة أم لا؟ فمن قال بالأول فسترهما واجب ، ومن قال بالثاني فغير واجب ، بل </w:t>
      </w:r>
      <w:bookmarkStart w:id="132" w:name="pg15762_169703"/>
    </w:p>
    <w:p>
      <w:pPr>
        <w:pStyle w:val="Heading4"/>
        <w:numPr>
          <w:ilvl w:val="3"/>
          <w:numId w:val="1"/>
        </w:numPr>
        <w:rPr/>
      </w:pPr>
      <w:bookmarkStart w:id="133" w:name="__RefHeading___Toc12930224_2142443653"/>
      <w:bookmarkStart w:id="134" w:name="_Toc49"/>
      <w:bookmarkEnd w:id="132"/>
      <w:bookmarkEnd w:id="133"/>
      <w:r>
        <w:rPr>
          <w:rtl w:val="true"/>
        </w:rPr>
        <w:t xml:space="preserve">( </w:t>
      </w:r>
      <w:r>
        <w:rPr>
          <w:rtl w:val="true"/>
        </w:rPr>
        <w:t xml:space="preserve">الخامسة </w:t>
      </w:r>
      <w:r>
        <w:rPr>
          <w:rtl w:val="true"/>
        </w:rPr>
        <w:t xml:space="preserve">) </w:t>
      </w:r>
      <w:r>
        <w:rPr>
          <w:rtl w:val="true"/>
        </w:rPr>
        <w:t xml:space="preserve">في مكان المصلي </w:t>
      </w:r>
      <w:r>
        <w:rPr>
          <w:rtl w:val="true"/>
        </w:rPr>
        <w:t>:</w:t>
      </w:r>
      <w:bookmarkEnd w:id="134"/>
    </w:p>
    <w:p>
      <w:pPr>
        <w:pStyle w:val="BookText"/>
        <w:rPr/>
      </w:pPr>
      <w:r>
        <w:rPr>
          <w:rFonts w:ascii="Amiri" w:hAnsi="Amiri" w:eastAsia="Amiri" w:cs="Amiri"/>
          <w:color w:val="111111"/>
          <w:sz w:val="28"/>
          <w:sz w:val="28"/>
          <w:szCs w:val="28"/>
          <w:rtl w:val="true"/>
          <w:lang w:bidi="ar-SA"/>
        </w:rPr>
        <w:t xml:space="preserve">يصلي في كل مكان إذا كان مملوكا أو مأذونا فيه ، ولا يصح في المكان المغصوب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صلاة المرأة إلى جانب المصلي الرجل ، قولان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سواء صلت بصلاته أو منفردة محرما كانت أو أجنبية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على كراهية ، ولو كان بينهما حائل ، أو تباعدت عشرة أذرع فصاعدا أو كانت متأخرة عنه ولو بمسقط الجسد صحت صلاتهما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مكان لا يمكن فيه التباعد صلى الرجل أولا ثم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مستحب ، وهو اختيار الشيخ في المبسوط وأبي الصلاح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w:t>
      </w:r>
      <w:r>
        <w:rPr>
          <w:rStyle w:val="FootnoteAnchor"/>
          <w:rtl w:val="true"/>
        </w:rPr>
        <w:footnoteReference w:id="332"/>
      </w:r>
      <w:r>
        <w:rPr>
          <w:rFonts w:ascii="Amiri" w:hAnsi="Amiri" w:eastAsia="Amiri" w:cs="Amiri"/>
          <w:color w:val="111111"/>
          <w:sz w:val="28"/>
          <w:sz w:val="28"/>
          <w:szCs w:val="28"/>
          <w:rtl w:val="true"/>
          <w:lang w:bidi="ar-SA"/>
        </w:rPr>
        <w:t>جريان العادة من زمن النبي صلى‌اللّه‌عليه‌وآله إلى يومنا ، بمشي النساء حفاة ، من غير منع أحد ، إذ لو منع لاشتهر ، لمساس الحاجة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جواز صلاة المرأة إلى جانب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 أحدهما المنع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في المبسوط والنهاية والمفيد في المقنعة ، وأبو الصلاح في الكافي إلى المنع وبطلان الصلاة بذلك ، سواء كانت عن يمينه أو شماله أو قدامه ، إلا أن تصلي خلفه ، أو لم يصل أحدهما ، وبه روايات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سنان ، عن عبد اللّه بن مسكان ، عن أبي بصير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والمرأة يصليان جميعا ، في بيت واحد ، </w:t>
      </w:r>
    </w:p>
    <w:p>
      <w:pPr>
        <w:pStyle w:val="BookText"/>
        <w:rPr/>
      </w:pPr>
      <w:r>
        <w:rPr>
          <w:rFonts w:ascii="Amiri" w:hAnsi="Amiri" w:eastAsia="Amiri" w:cs="Amiri"/>
          <w:color w:val="111111"/>
          <w:sz w:val="28"/>
          <w:sz w:val="28"/>
          <w:szCs w:val="28"/>
          <w:rtl w:val="true"/>
          <w:lang w:bidi="ar-SA"/>
        </w:rPr>
        <w:t>ولا تشترط طهارة موضع الصلاة إذا لم تتعد نجاسته ، ولا طهارة المسجد عدا موضع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صلاة الفريضة في المسجد إلا في الكعبة ، والنافلة في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المرأة عن يمين الرجل بحذاه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بينهما شبر أو ذراع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عمار الساباطي عن أبي عبد اللّه عليه‌السلام ، لا يصلي حتى يجعل بينه وبينها أكثر من عشرة أذرع ، وإن كانت عن يمينه وعن يساره جعل بينه وبينها مثل ذلك ، فإن كانت تصلي خلفه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أبي عمير ، عن عمر بن أذينة ، عن زرارة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تصلي عند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المرأة بحيال الرجل ، إلا أن يكون قدامها ولو بصدره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إلا أن تكون هي بين يديك ، ولا بأس لو كانت خلفك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علم الهدى إلى الكراهية على التقديرات ، وعليه المتأخر ، وهو أشبه ، والأول أحوط في التعبد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تشترط طهارة موضع الصلاة ، إذا لم تتعد نجاسته ، إلى آخره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الأصحاب في موضع المصلي ، على ثلاثة مذاهب ، قال علم الهدى </w:t>
      </w:r>
      <w:r>
        <w:rPr>
          <w:rFonts w:eastAsia="Amiri" w:cs="Amiri" w:ascii="Amiri" w:hAnsi="Amiri"/>
          <w:color w:val="111111"/>
          <w:sz w:val="28"/>
          <w:szCs w:val="28"/>
          <w:rtl w:val="true"/>
          <w:lang w:bidi="ar-SA"/>
        </w:rPr>
        <w:t xml:space="preserve">: </w:t>
      </w:r>
      <w:bookmarkStart w:id="135" w:name="pg15762_169705"/>
    </w:p>
    <w:p>
      <w:pPr>
        <w:pStyle w:val="BookText"/>
        <w:rPr/>
      </w:pPr>
      <w:bookmarkEnd w:id="135"/>
      <w:r>
        <w:rPr>
          <w:rFonts w:ascii="Amiri" w:hAnsi="Amiri" w:eastAsia="Amiri" w:cs="Amiri"/>
          <w:color w:val="111111"/>
          <w:sz w:val="28"/>
          <w:sz w:val="28"/>
          <w:szCs w:val="28"/>
          <w:rtl w:val="true"/>
          <w:lang w:bidi="ar-SA"/>
        </w:rPr>
        <w:t>وتكره الصلاة في الحمام ، وبيوت الغائط ، ومبارك الإبل ، ومساكن النمل ، ومرابط الخيل والبغال والحمير ، وبطون الأودية ، وأرض السبخة والثلج ، إذا لم تتمكن جبهته من السجود ، وبين المقابر إلا مع حائل ، وفي بيوت المجوس والنيران والخمور ، وفي جواد الطرق ، وأن يكون بين يديه نار مضرمة أو مصحف مفتوح أو حائط ينز من بالوعة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بالبيع والكنائس ومرابض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إلى باب مفتوح أو إنسان مواجه</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2930226_2142443653"/>
      <w:bookmarkStart w:id="137" w:name="_Toc50"/>
      <w:bookmarkEnd w:id="136"/>
      <w:r>
        <w:rPr>
          <w:rtl w:val="true"/>
        </w:rPr>
        <w:t xml:space="preserve">( </w:t>
      </w:r>
      <w:r>
        <w:rPr>
          <w:rtl w:val="true"/>
        </w:rPr>
        <w:t xml:space="preserve">السادسة </w:t>
      </w:r>
      <w:r>
        <w:rPr>
          <w:rtl w:val="true"/>
        </w:rPr>
        <w:t xml:space="preserve">) </w:t>
      </w:r>
      <w:r>
        <w:rPr>
          <w:rtl w:val="true"/>
        </w:rPr>
        <w:t xml:space="preserve">فيما يسجد عليه </w:t>
      </w:r>
      <w:r>
        <w:rPr>
          <w:rtl w:val="true"/>
        </w:rPr>
        <w:t>:</w:t>
      </w:r>
      <w:bookmarkEnd w:id="137"/>
    </w:p>
    <w:p>
      <w:pPr>
        <w:pStyle w:val="BookText"/>
        <w:rPr/>
      </w:pPr>
      <w:r>
        <w:rPr>
          <w:rFonts w:ascii="Amiri" w:hAnsi="Amiri" w:eastAsia="Amiri" w:cs="Amiri"/>
          <w:color w:val="111111"/>
          <w:sz w:val="28"/>
          <w:sz w:val="28"/>
          <w:szCs w:val="28"/>
          <w:rtl w:val="true"/>
          <w:lang w:bidi="ar-SA"/>
        </w:rPr>
        <w:t>لا يجوز السجود على ما ليس بأرض كالجلود والصوف ، ولا يخرج باستحالته عن اسم الأرض كالمعادن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على الأرض وما ينبت منها ما لم يكن مأكولا بالعادة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يشترط طهارة موضع المصلي ، وقال أبو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طهارة مواضع السبعة ، وذهب الشيخ وأتباعه إلى طهارة موضع الجبهة ويبوسة الباقي </w:t>
      </w:r>
      <w:r>
        <w:rPr>
          <w:rStyle w:val="FootnoteAnchor"/>
          <w:rtl w:val="true"/>
        </w:rPr>
        <w:footnoteReference w:id="335"/>
      </w:r>
      <w:r>
        <w:rPr>
          <w:rFonts w:ascii="IRNazanin" w:hAnsi="IRNazanin" w:eastAsia="IRNazanin"/>
          <w:color w:val="111111"/>
          <w:sz w:val="28"/>
          <w:sz w:val="28"/>
          <w:szCs w:val="28"/>
          <w:rtl w:val="true"/>
          <w:lang w:bidi="fa-IR"/>
        </w:rPr>
        <w:t>وهو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فيما تكره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بين يديه نار مضرمة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الكراهية قول الشيخ في الخلاف ، وقال في النهاية وابن بابويه في كتاب من لا يحضره الفقيه ،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كذلك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والكراهية أقرب ، وهو اختيار المفيد والمتأخر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إلى باب مفتوح ، أو إنسان مواجه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هو أبو الصلاح ، وسلار في الإنسان المواجه ، وهو حسن لا بأس به</w:t>
      </w:r>
      <w:r>
        <w:rPr>
          <w:rFonts w:eastAsia="Amiri" w:cs="Amiri" w:ascii="Amiri" w:hAnsi="Amiri"/>
          <w:color w:val="111111"/>
          <w:sz w:val="28"/>
          <w:szCs w:val="28"/>
          <w:rtl w:val="true"/>
          <w:lang w:bidi="ar-SA"/>
        </w:rPr>
        <w:t xml:space="preserve">. </w:t>
      </w:r>
      <w:bookmarkStart w:id="138" w:name="pg15762_169706"/>
    </w:p>
    <w:p>
      <w:pPr>
        <w:pStyle w:val="BookText"/>
        <w:rPr/>
      </w:pPr>
      <w:bookmarkEnd w:id="138"/>
      <w:r>
        <w:rPr>
          <w:rFonts w:ascii="Amiri" w:hAnsi="Amiri" w:eastAsia="Amiri" w:cs="Amiri"/>
          <w:color w:val="111111"/>
          <w:sz w:val="28"/>
          <w:sz w:val="28"/>
          <w:szCs w:val="28"/>
          <w:rtl w:val="true"/>
          <w:lang w:bidi="ar-SA"/>
        </w:rPr>
        <w:t>وفي الكتان والقطن روايتان ، أشهرهما المنع ،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يسجد على شئ من بدنه ، فإن منعه الحر سجد على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السجود على الثلج والقير وغيره مع عدم الأرض وما ينبت منها ، فإن لم يكن فعلى كفه ، ولا بأس بالقرطاس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منه ما فيه كتابة ، ويراعى فيه أن يكون مملوكا أو مأذونا فيه ، خاليا من النجاسة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2930228_2142443653"/>
      <w:bookmarkStart w:id="140" w:name="_Toc51"/>
      <w:bookmarkEnd w:id="139"/>
      <w:r>
        <w:rPr>
          <w:rtl w:val="true"/>
        </w:rPr>
        <w:t xml:space="preserve">( </w:t>
      </w:r>
      <w:r>
        <w:rPr>
          <w:rtl w:val="true"/>
        </w:rPr>
        <w:t xml:space="preserve">السابعة </w:t>
      </w:r>
      <w:r>
        <w:rPr>
          <w:rtl w:val="true"/>
        </w:rPr>
        <w:t xml:space="preserve">) </w:t>
      </w:r>
      <w:r>
        <w:rPr>
          <w:rtl w:val="true"/>
        </w:rPr>
        <w:t xml:space="preserve">في الأذان والإقامة </w:t>
      </w:r>
      <w:r>
        <w:rPr>
          <w:rtl w:val="true"/>
        </w:rPr>
        <w:t>:</w:t>
      </w:r>
      <w:bookmarkEnd w:id="140"/>
    </w:p>
    <w:p>
      <w:pPr>
        <w:pStyle w:val="Heading5"/>
        <w:numPr>
          <w:ilvl w:val="4"/>
          <w:numId w:val="1"/>
        </w:numPr>
        <w:rPr/>
      </w:pPr>
      <w:bookmarkStart w:id="141" w:name="__RefHeading___Toc12930230_2142443653"/>
      <w:bookmarkStart w:id="142" w:name="_Toc52"/>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والنظر في المؤذن وما يؤذن له ، وكيفية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ولواحقه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المؤذن فيعتبر فيه العقل ، والإسلام ولا يعتبر فيه البلوغ ، والصبي يؤذن ، والعبد يؤذن ، وتؤذن المرأة للنساء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عادلا ، صيتا ، بصيرا بالأوقات ، متطهرا ، قائما على مرتفع ، مستقبل القبلة ، رافعا صوته ، وتسر المرأة ، ويكره الالتفات به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أخل بالأذان والإقامة ناسيا وصلى ، تداركهما ما لم يركع واستقبل صلاته ، ولو تعمد لم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الكتان والقطن ، روايتان أشهر هما المنع</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الشيخان وعلم الهدى في المصباح ، وابوالصلاح والمتأخّر ، الى أنّ الصلاة لا تجوز على كل ملبوس ، ومأكول ، القطن والكتان وغير ذلك ، وبه عدة 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يؤذن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فالصلوات الخمس لا غير ، أداء وقضاء ، استحبابا للرجال والنساء ، والمنفرد والجامع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يجبان في الجماعة ، ويتأكد الاستحباب فيما يجهر فيه ، وآكده الغداة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وقاضي الفرائض الخمس يؤذن لأول ورده ، ثم يقيم لكل واحدة ، ولو جمع بين الأذان والإقامة لكل فريضة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 يوم الجمعة بين الظهرين بأذان واحد وإقامتين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في مسجد جماعة ثم جاء آخرون لم يؤذنوا ولم يقيموا ما دامت الصفوف باقية ، ولو انفضت أذن الآخرون وأقاموا ، ولو أذن بنية الانفراد ثم أراد الاجتماع استحب له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كيفيته فلا يؤذن لفريضة إلا بعد دخول وقتها ، ويتقدم في الصبح رخصة ، لكن يعيده بعد دخوله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العباس الفضل بن عبد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تسجدوا إلا على الأرض أو ما أنبتت الأرض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القطن والكتان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على الطبري </w:t>
      </w:r>
      <w:r>
        <w:rPr>
          <w:rStyle w:val="FootnoteAnchor"/>
          <w:rtl w:val="true"/>
        </w:rPr>
        <w:footnoteReference w:id="338"/>
      </w:r>
      <w:r>
        <w:rPr>
          <w:rFonts w:ascii="Amiri" w:hAnsi="Amiri" w:eastAsia="Amiri" w:cs="Amiri"/>
          <w:color w:val="111111"/>
          <w:sz w:val="28"/>
          <w:sz w:val="28"/>
          <w:szCs w:val="28"/>
          <w:rtl w:val="true"/>
          <w:lang w:bidi="ar-SA"/>
        </w:rPr>
        <w:t xml:space="preserve">والأكمام من القطن والكتان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ويحكى ذلك عن المرتضى في مسائل منفردة ، وربما يفتي به شيخنا دام ظله ، وهو في رواية سعد بن عبد اللّه ، عن عبد اللّه بن جعفر ،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p>
    <w:p>
      <w:pPr>
        <w:pStyle w:val="BookText"/>
        <w:rPr/>
      </w:pPr>
      <w:r>
        <w:rPr>
          <w:rFonts w:ascii="Amiri" w:hAnsi="Amiri" w:eastAsia="Amiri" w:cs="Amiri"/>
          <w:color w:val="111111"/>
          <w:sz w:val="28"/>
          <w:sz w:val="28"/>
          <w:szCs w:val="28"/>
          <w:rtl w:val="true"/>
          <w:lang w:bidi="ar-SA"/>
        </w:rPr>
        <w:t>وفصولهما على أشهر الروايات خمسة وثلاثون فصلا ، الأذان ثمانية عشر فصلا ، والإقامة سبعة عشر فصلا ، وكله مثنى عدا التكبير في أول الأذان فإنه أربع ، والتهليل في آخر الإقامة فإنه مرة ، والترتيب فيهما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فصوله ، متأنيا في الأذان ، هادرا في الإقامة ، والفصل بينهما بركعتين أو جلسة أو سجدة أو خطوة ، خلا المغرب ، فإنه لا يفصل بين أذانيها إلا بخطوة ، أو سكتة ، أو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الكلام في خلالهما ، والترجيع إلا للإشعار ، 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 xml:space="preserve">كيسان الصنعاني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عليه‌السلام ، أسأله عن السجود على القطن والكتان من غير تقية ولا ضرورة؟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جايز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مشتملة على المكاتبة ، فلا تعارض الأولى ، على أن الأولى أشهر بين الأصحاب ، وأظهر في فتاويهم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الأذان والإقامة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وفصولهما على أشهر الروايات خمسة وثلاثون فصلا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الروايات ، في فصول الأذان والإقامة ، ففي رواية أباب بن عثمان ، عن إسماعيل الجعفي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والإقامة خمسة وثلاثون حرفا ، فعدد ذلك بيده واحدا واحدا ، الأذان ثمانية عشر حرفا ، والإقامة سبعة عشر حرفا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143" w:name="pg15762_169709"/>
    </w:p>
    <w:p>
      <w:pPr>
        <w:pStyle w:val="BookText"/>
        <w:rPr/>
      </w:pPr>
      <w:bookmarkEnd w:id="143"/>
      <w:r>
        <w:rPr>
          <w:rFonts w:ascii="Amiri" w:hAnsi="Amiri" w:eastAsia="Amiri" w:cs="Amiri"/>
          <w:color w:val="111111"/>
          <w:sz w:val="28"/>
          <w:sz w:val="28"/>
          <w:szCs w:val="28"/>
          <w:rtl w:val="true"/>
          <w:lang w:bidi="ar-SA"/>
        </w:rPr>
        <w:t>خير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اللواحق ، فمن السنة حكايته عند سماعه ، وقول ما يخل به المؤذن ، والكف عن الكلام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يتعلق بالصلاة</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2930232_2142443653"/>
      <w:bookmarkStart w:id="145" w:name="_Toc53"/>
      <w:bookmarkEnd w:id="144"/>
      <w:r>
        <w:rPr>
          <w:rtl w:val="true"/>
        </w:rPr>
        <w:t>مسائل ثلاث</w:t>
      </w:r>
      <w:bookmarkEnd w:id="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الإمام أذانا جاز أن يجتزي به في الجماعة ولو كان المؤذن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w:t>
      </w:r>
      <w:r>
        <w:rPr>
          <w:rStyle w:val="FootnoteAnchor"/>
          <w:rtl w:val="true"/>
        </w:rPr>
        <w:footnoteReference w:id="342"/>
      </w:r>
      <w:r>
        <w:rPr>
          <w:rFonts w:ascii="Amiri" w:hAnsi="Amiri" w:eastAsia="Amiri" w:cs="Amiri"/>
          <w:color w:val="111111"/>
          <w:sz w:val="28"/>
          <w:sz w:val="28"/>
          <w:szCs w:val="28"/>
          <w:rtl w:val="true"/>
          <w:lang w:bidi="ar-SA"/>
        </w:rPr>
        <w:t>في الصلاة أعادها ، ولا يعيد الإقامة إلا مع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خلف من لا يقتدى به أذن لنفسه وأقام ، ولو خشي فوات الصلاة اقتصر من فصوله على تكبيرتين وقد قامت الصلاة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2930234_2142443653"/>
      <w:bookmarkStart w:id="147" w:name="_Toc54"/>
      <w:bookmarkEnd w:id="146"/>
      <w:r>
        <w:rPr>
          <w:rtl w:val="true"/>
        </w:rPr>
        <w:t>وأما المقاصد فثلاثة</w:t>
      </w:r>
      <w:bookmarkEnd w:id="147"/>
    </w:p>
    <w:p>
      <w:pPr>
        <w:pStyle w:val="Heading4"/>
        <w:numPr>
          <w:ilvl w:val="3"/>
          <w:numId w:val="1"/>
        </w:numPr>
        <w:rPr/>
      </w:pPr>
      <w:bookmarkStart w:id="148" w:name="__RefHeading___Toc12930236_2142443653"/>
      <w:bookmarkStart w:id="149" w:name="_Toc55"/>
      <w:bookmarkEnd w:id="148"/>
      <w:r>
        <w:rPr>
          <w:rtl w:val="true"/>
        </w:rPr>
        <w:t xml:space="preserve">( </w:t>
      </w:r>
      <w:r>
        <w:rPr>
          <w:rtl w:val="true"/>
        </w:rPr>
        <w:t xml:space="preserve">الأول </w:t>
      </w:r>
      <w:r>
        <w:rPr>
          <w:rtl w:val="true"/>
        </w:rPr>
        <w:t xml:space="preserve">) </w:t>
      </w:r>
      <w:r>
        <w:rPr>
          <w:rtl w:val="true"/>
        </w:rPr>
        <w:t xml:space="preserve">في أفعال الصلاة </w:t>
      </w:r>
      <w:r>
        <w:rPr>
          <w:rtl w:val="true"/>
        </w:rPr>
        <w:t xml:space="preserve">: </w:t>
      </w:r>
      <w:r>
        <w:rPr>
          <w:rtl w:val="true"/>
        </w:rPr>
        <w:t>وهي واجبة ومندوبة</w:t>
      </w:r>
      <w:r>
        <w:rPr>
          <w:rtl w:val="true"/>
        </w:rPr>
        <w:t>.</w:t>
      </w:r>
      <w:bookmarkEnd w:id="149"/>
    </w:p>
    <w:p>
      <w:pPr>
        <w:pStyle w:val="Heading5"/>
        <w:numPr>
          <w:ilvl w:val="4"/>
          <w:numId w:val="1"/>
        </w:numPr>
        <w:rPr/>
      </w:pPr>
      <w:bookmarkStart w:id="150" w:name="__RefHeading___Toc12930238_2142443653"/>
      <w:bookmarkStart w:id="151" w:name="_Toc56"/>
      <w:bookmarkEnd w:id="150"/>
      <w:r>
        <w:rPr>
          <w:rtl w:val="true"/>
        </w:rPr>
        <w:t>اشارة</w:t>
      </w:r>
      <w:bookmarkEnd w:id="15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زرارة والفضيل بن يسار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برسول اللّه صلى‌اللّه‌عليه‌وآله ، فبلغ البيت المعمور ، حضرت الصلاة ، فأذن جبرئيل ، وأقام ، فتقدم رسول اللّه صلى‌اللّه‌عليه‌وآله ، وصف الملائكة والنبيون خلف رسول اللّه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كيف أذن؟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الآخر على ترتيب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والإقامة مثلها ، إلا أن فيها ، قد قامت </w:t>
      </w:r>
      <w:bookmarkStart w:id="152" w:name="pg15762_169710"/>
    </w:p>
    <w:p>
      <w:pPr>
        <w:pStyle w:val="Heading5"/>
        <w:numPr>
          <w:ilvl w:val="4"/>
          <w:numId w:val="1"/>
        </w:numPr>
        <w:rPr/>
      </w:pPr>
      <w:bookmarkStart w:id="153" w:name="__RefHeading___Toc12930240_2142443653"/>
      <w:bookmarkStart w:id="154" w:name="_Toc57"/>
      <w:bookmarkEnd w:id="152"/>
      <w:bookmarkEnd w:id="153"/>
      <w:r>
        <w:rPr>
          <w:rtl w:val="true"/>
        </w:rPr>
        <w:t>فالواجبات ثمانية</w:t>
      </w:r>
      <w:bookmarkEnd w:id="154"/>
    </w:p>
    <w:p>
      <w:pPr>
        <w:pStyle w:val="Heading6"/>
        <w:numPr>
          <w:ilvl w:val="5"/>
          <w:numId w:val="1"/>
        </w:numPr>
        <w:rPr/>
      </w:pPr>
      <w:bookmarkStart w:id="155" w:name="__RefHeading___Toc12930242_2142443653"/>
      <w:bookmarkStart w:id="156" w:name="_Toc58"/>
      <w:bookmarkEnd w:id="155"/>
      <w:r>
        <w:rPr>
          <w:rtl w:val="true"/>
        </w:rPr>
        <w:t xml:space="preserve">الأول النية </w:t>
      </w:r>
      <w:r>
        <w:rPr>
          <w:rtl w:val="true"/>
        </w:rPr>
        <w:t>:</w:t>
      </w:r>
      <w:bookmarkEnd w:id="156"/>
    </w:p>
    <w:p>
      <w:pPr>
        <w:pStyle w:val="BookText"/>
        <w:rPr/>
      </w:pPr>
      <w:r>
        <w:rPr>
          <w:rFonts w:ascii="Amiri" w:hAnsi="Amiri" w:eastAsia="Amiri" w:cs="Amiri"/>
          <w:color w:val="111111"/>
          <w:sz w:val="28"/>
          <w:sz w:val="28"/>
          <w:szCs w:val="28"/>
          <w:rtl w:val="true"/>
          <w:lang w:bidi="ar-SA"/>
        </w:rPr>
        <w:t>وهي ركن ، وإن كانت بالشرط أشبه ، فإنها تقع مقارنة ، ولا بد من نية القربة والتعيين والوجوب أو الندب ، والأداء أو القضاء ، ولا يشترط نية القصر ولا الإتمام ، ولو كان مخيرا ، ويتعين استحضارها عند أول جزء من التكبير ، واستدامتها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 قد قامت الصلاة ، بين حي على خير العمل ، وبين اللّه أكبر ، فأمر رسول اللّه صلى‌اللّه‌عليه‌وآله بلالا ، فلم يزل يؤذن بها حتى قبض رسول اللّه صلى اللّه عليه وآله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الحضرمي ، عن أبي عبد اللّه عليه‌السلام ، وكليب الأسدي عنه عليه‌السلام ، أنه حكى لهما الأذان ، في أوله وآخره اللّه أكبر أربع مرات ، ولا إله إلا اللّه مرتين ، وكذلك الإقامة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فيكون مجموعهما اثنين وأربعين فصلا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والأشهر في الروايات وأكثرها هي الأولى ، وعليها انعقد العمل ، ويحمل البواقي ،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النية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 وهي ركن ، وإن كانت بالشرط أشبه ، فإنها تقع مقارنة</w:t>
      </w:r>
      <w:r>
        <w:rPr>
          <w:rFonts w:eastAsia="Amiri" w:cs="Amiri" w:ascii="Amiri" w:hAnsi="Amiri"/>
          <w:color w:val="111111"/>
          <w:sz w:val="28"/>
          <w:szCs w:val="28"/>
          <w:rtl w:val="true"/>
          <w:lang w:bidi="ar-SA"/>
        </w:rPr>
        <w:t xml:space="preserve">. </w:t>
      </w:r>
      <w:bookmarkStart w:id="157" w:name="pg15762_169711"/>
    </w:p>
    <w:p>
      <w:pPr>
        <w:pStyle w:val="Heading6"/>
        <w:numPr>
          <w:ilvl w:val="5"/>
          <w:numId w:val="1"/>
        </w:numPr>
        <w:rPr/>
      </w:pPr>
      <w:bookmarkStart w:id="158" w:name="__RefHeading___Toc12930244_2142443653"/>
      <w:bookmarkStart w:id="159" w:name="_Toc59"/>
      <w:bookmarkEnd w:id="157"/>
      <w:bookmarkEnd w:id="158"/>
      <w:r>
        <w:rPr>
          <w:rtl w:val="true"/>
        </w:rPr>
        <w:t xml:space="preserve">الثاني التكبير </w:t>
      </w:r>
      <w:r>
        <w:rPr>
          <w:rtl w:val="true"/>
        </w:rPr>
        <w:t>:</w:t>
      </w:r>
      <w:bookmarkEnd w:id="159"/>
    </w:p>
    <w:p>
      <w:pPr>
        <w:pStyle w:val="BookText"/>
        <w:rPr/>
      </w:pPr>
      <w:r>
        <w:rPr>
          <w:rFonts w:ascii="Amiri" w:hAnsi="Amiri" w:eastAsia="Amiri" w:cs="Amiri"/>
          <w:color w:val="111111"/>
          <w:sz w:val="28"/>
          <w:sz w:val="28"/>
          <w:szCs w:val="28"/>
          <w:rtl w:val="true"/>
          <w:lang w:bidi="ar-SA"/>
        </w:rPr>
        <w:t xml:space="preserve">وهو ركن في الصلاة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مرتبا ، ولا ينعقد بمعناه ، ولا مع الإخلال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بحرف ، ومع التعذر يكفي الترجمة ، ويجب التعلم ما أمكن ، والأخرس ينطق بالممكن ، ويعقد قلبه بها مع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فيها القيام ، ولا يجزي قاعدا مع القدرة ، وللمصلي الخيرة في تعيينها من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النطق بها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مد ، وإسماع الإمام من خلفه ، وأن يرفع بها المصلي يديه محاذيا وجهه</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2930246_2142443653"/>
      <w:bookmarkStart w:id="161" w:name="_Toc60"/>
      <w:bookmarkEnd w:id="160"/>
      <w:r>
        <w:rPr>
          <w:rtl w:val="true"/>
        </w:rPr>
        <w:t xml:space="preserve">الثالث القيام </w:t>
      </w:r>
      <w:r>
        <w:rPr>
          <w:rtl w:val="true"/>
        </w:rPr>
        <w:t>:</w:t>
      </w:r>
      <w:bookmarkEnd w:id="161"/>
    </w:p>
    <w:p>
      <w:pPr>
        <w:pStyle w:val="BookText"/>
        <w:rPr/>
      </w:pPr>
      <w:r>
        <w:rPr>
          <w:rFonts w:ascii="Amiri" w:hAnsi="Amiri" w:eastAsia="Amiri" w:cs="Amiri"/>
          <w:color w:val="111111"/>
          <w:sz w:val="28"/>
          <w:sz w:val="28"/>
          <w:szCs w:val="28"/>
          <w:rtl w:val="true"/>
          <w:lang w:bidi="ar-SA"/>
        </w:rPr>
        <w:t>وهو ركن مع القدرة ، ولو تعذر الاستقلال اعتمد ، ولو عجز عن البعض أتى بالممكن ، ولو عجز أصلا صلى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هذا البحث ، إلا بمعرفة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والجزء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ماهية مركبة من قيام ، وتكبير ، وركوع ، وسجود ، ودعاء ، وجزئها ما يتوقف تمام الماهية عليه ، وشرطها أمر خارجي ، يتوقف عليه صحة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 هذا ، فالنية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النية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أو جزء؟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الأمرين ، لكن هي بالشرط أشبه ، لأن مع عدمها قد يحكم بوقوع الصلاة لا بصحتها ، فالماهية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تكبيرة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وسننها النطق بها ، على وزن أفعل من غير مد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الأشبه أن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النطق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الصيغة يعد في الواجبات ، لأن بتغير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 تخرج عن لفظ الجلالة ، وهو مذهب المتأخر ، ويظهر ذلك من كلام الشيخ ، من غير تصريح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حد ذلك قولان ، أصحهما مراعاة التمكن ، ولو وجد القاعد 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قيما ، ولو عجز عن القعود صلى مضطجعا موميا ، وكذا لو عجز فصلى مستلقيا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يتربع القاعد قاريا ، ويثني رجليه راكعا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يتورك متشهدا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القيام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 ذلك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يعلمه الإنسان أنه لا يتمكن من الصلاة قائما ، وقد روي أنه إذا لم يقدر على المشي بقدر صلاته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بكليهما ، واختار المتأخر وشيخنا ، الأول ، وهو مروي ، عن ابن أبي عمير ، عن جميل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ما حد المرض الذي يصلي صاحبه قاعدا؟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ليوعك </w:t>
      </w:r>
      <w:r>
        <w:rPr>
          <w:rStyle w:val="FootnoteAnchor"/>
          <w:rtl w:val="true"/>
        </w:rPr>
        <w:footnoteReference w:id="348"/>
      </w:r>
      <w:r>
        <w:rPr>
          <w:rFonts w:ascii="Amiri" w:hAnsi="Amiri" w:eastAsia="Amiri" w:cs="Amiri"/>
          <w:color w:val="111111"/>
          <w:sz w:val="28"/>
          <w:sz w:val="28"/>
          <w:szCs w:val="28"/>
          <w:rtl w:val="true"/>
          <w:lang w:bidi="ar-SA"/>
        </w:rPr>
        <w:t xml:space="preserve">ويحرج ، ولكنه أعلم بنفسه إذ قوى فليقم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المفيد إلى الثاني ، وهو في رواية سليمان بن حفص المروزي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إنما يصلي قاعدا إذا صار أن يمشي بالحال التي لا يقدر فيها على أن يمشي مقدار صلاته إلى أن يفرغ قائما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القولين متقاربي المعنى في الأغلب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يتورك متشهدا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 هو الشيخ وأتباعه ، وهو حسن ، تشبها بتشهد القادر ، وهو مستحب</w:t>
      </w:r>
      <w:r>
        <w:rPr>
          <w:rFonts w:eastAsia="Amiri" w:cs="Amiri" w:ascii="Amiri" w:hAnsi="Amiri"/>
          <w:color w:val="111111"/>
          <w:sz w:val="28"/>
          <w:szCs w:val="28"/>
          <w:rtl w:val="true"/>
          <w:lang w:bidi="ar-SA"/>
        </w:rPr>
        <w:t xml:space="preserve">. </w:t>
      </w:r>
      <w:bookmarkStart w:id="162" w:name="pg15762_169713"/>
    </w:p>
    <w:p>
      <w:pPr>
        <w:pStyle w:val="Heading6"/>
        <w:numPr>
          <w:ilvl w:val="5"/>
          <w:numId w:val="1"/>
        </w:numPr>
        <w:rPr/>
      </w:pPr>
      <w:bookmarkStart w:id="163" w:name="__RefHeading___Toc12930248_2142443653"/>
      <w:bookmarkStart w:id="164" w:name="_Toc61"/>
      <w:bookmarkEnd w:id="162"/>
      <w:bookmarkEnd w:id="163"/>
      <w:r>
        <w:rPr>
          <w:rtl w:val="true"/>
        </w:rPr>
        <w:t xml:space="preserve">الرابع القراءة </w:t>
      </w:r>
      <w:r>
        <w:rPr>
          <w:rtl w:val="true"/>
        </w:rPr>
        <w:t>:</w:t>
      </w:r>
      <w:bookmarkEnd w:id="164"/>
    </w:p>
    <w:p>
      <w:pPr>
        <w:pStyle w:val="Heading6"/>
        <w:numPr>
          <w:ilvl w:val="5"/>
          <w:numId w:val="1"/>
        </w:numPr>
        <w:rPr/>
      </w:pPr>
      <w:bookmarkStart w:id="165" w:name="__RefHeading___Toc12930250_2142443653"/>
      <w:bookmarkStart w:id="166" w:name="_Toc62"/>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وهي متعينة بالحمد وسورة في كل ثنائية ، وفي الأوليين من كل رباعية وثلاثية ، ولا تصح الصلاة مع الإخلال بها عمدا ولو بحرف ، وكذا الإعراب والتشديد ، وترتيب آيها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البسملة في الحمد والسورة ، ولا تجزي الترجمة ، ولو ضاق الوقت قرأ ما يحسن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التعلم ما أمكن ، ولو عجز قرأ من غيرها ما تيسر ، وإلا سبح اللّه وكبره وهلله بقدر القراءة ، ويحرك الأخرس لسانه بالقراءة ويعقد بها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سورة مع الحمد في الفرائض للمختار مع سعة الوقت و إمكان التعلم قولان ، أظهرهما الوجوب ، ولا يقرأ في الفرائض عزيمة ، ولا ما يفوت الوقت بقراءتها ، ويتخير المصلي في كل ثالثة ورابعة بين قراءة الحمد والتسبيح ، ويجهر من الخمس واجبا ، في الصبح وأوليي المغرب والعشاء ، ويسر في الباقي وأدناه أن يسمع نفسه ، ولا تجهر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بالبسملة في موضع الإخفات من أول الحمد والسورة ، وترتيل القراءة ، وقراءة سورة بعد الحمد في النوافل ، والاقتصار في الظهرين والمغرب على قصار المفصل ، وفي الصبح على مطولاته ، وفي العشاء على متوسطاته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القراءة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وجوب سورة مع الحمد في الفرائض للمختار ، مع سعة الوقت ، وإمكان التعلم ، قولان ، أظهرهما الوجوب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علم الهدى والشيخ في الجمل والخلاف إلى الوجوب ، مستدلا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بين الطائفة ، الوجوب ، وهو يلوح من كلام المفيد وسلار ، وعليه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علي بن جعفر ، عن أخيه موسى بن جعفر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يقرأ سورة واحدة في الركعتين من الفريضة ، وهو يحسن غيرها ، فإن فعل فما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غيرها فلا يفعل ، وإن لم يحسن غيرها فلا بأس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يجزي الحمد وسورة معها ، وإن صلى بالحمد وحدها من غير عذر متعمدا كانت صلاته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عقيل في المتمسك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عند آل الرسول اللّه صلى‌اللّه‌عليه‌وآله ، من القراءة ، 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مروى ، عن علي بن رئاب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فاتحة الكتاب تجوز وحدها في الفريضة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وحملها الشيخ على حال الضرورة ، والأول أظهر ،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 هذا فهل يجوز 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سورتين مع الفاتحة؟ قال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بين الأصحاب التحريم ، وقال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ليس بمفسد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بمبطل للصلاة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صرحت بالكراهية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صفوان ، عن عبد اللّه بن بكير ، </w:t>
      </w:r>
    </w:p>
    <w:p>
      <w:pPr>
        <w:pStyle w:val="BookText"/>
        <w:rPr/>
      </w:pPr>
      <w:r>
        <w:rPr>
          <w:rFonts w:ascii="Amiri" w:hAnsi="Amiri" w:eastAsia="Amiri" w:cs="Amiri"/>
          <w:color w:val="111111"/>
          <w:sz w:val="28"/>
          <w:sz w:val="28"/>
          <w:szCs w:val="28"/>
          <w:rtl w:val="true"/>
          <w:lang w:bidi="ar-SA"/>
        </w:rPr>
        <w:t xml:space="preserve">وفي ظهري الجمعة بسورتها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وبالمنافقين ، وكذا لو صلى الظهر جمعة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ونوافل النهار إخفات ، والليل جهر ، ويستحب إسماع الإمام من خلفه قراءته ما لم يبلغ العلو ، وكذا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يكره ان يجمع بين السورتين في الفريضة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الهروي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 عن عمر بن يزيد ، عن أبي عبد اللّه عليه‌السلام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ناطقة بالجواز في النافلة ، والنهي في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ظهري يوم الجمعة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بسورتها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تقدير الكلام ، في ظهري الجمعة بالجمعة وبالمنافقين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والمنافقين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 لما ثبت من أن الإضمار قبل الذكر ليس بمرضى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الجمعة البارزة ، إذ هي مشتركة بين اليوم والسورة ، لما تقرر في أصول الفقه ، من منع تغيير </w:t>
      </w:r>
      <w:r>
        <w:rPr>
          <w:rStyle w:val="FootnoteAnchor"/>
          <w:rtl w:val="true"/>
        </w:rPr>
        <w:footnoteReference w:id="355"/>
      </w:r>
      <w:r>
        <w:rPr>
          <w:rFonts w:ascii="Amiri" w:hAnsi="Amiri" w:eastAsia="Amiri" w:cs="Amiri"/>
          <w:color w:val="111111"/>
          <w:sz w:val="28"/>
          <w:sz w:val="28"/>
          <w:szCs w:val="28"/>
          <w:rtl w:val="true"/>
          <w:lang w:bidi="ar-SA"/>
        </w:rPr>
        <w:t xml:space="preserve">المعنيين المختلفين باللفظ الواحد على المختار ،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ظهر الجمعة بسورتها والمنافقين ، وهذا التصحيح وقع من المصنف دام ظله بعد مفارقتي إياه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قراءة السورتين ، أي الجمعة والمنافقين في الجمعة؟ قال المرتضى في المصباح وأبو الصلاح وابنا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وتجب الإعادة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الصلاة خ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الإخلال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استناد إلى ما رواه عبد اللّه بن المغيرة ، عن جميل ، عن محمد بن مسلم ، عن أبي جعفر عليه‌السلام ، إن اللّه تعالى أكرم بالجمعة المؤمنين فسنها رسول اللّه صلى اللّه عليه وآله بشارة لهم ، والمنافقين توبيخا للمنافقين ، ولا ينبغي تركهما فمن تركهما متعمدا فلا صلاة 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ما رواه الحسين بن عبد اللّه الأحول ، عن أبيه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يقرأ في الجمعة ، بالجمعة والمنافقين فلا جمعة له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عمير ، عن معاوية بن عمار ، عن عمر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الجمعة بغير الجمعة والمنافقين ، أعاد الصلاة في سفر أو حضر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وحملها الشيخ على شدة الاستحباب وذهب إلى استحبابهما وجواز غيرهما ، متمسكا بأن الأصل عدم الوجوب ، وبقوله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ومستدلا بما رواه الحسن بن علي بن يقطين ، عن أخيه الحسين بن علي بن يقطين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عليه‌السلام عن الرجل يقرأ في صلاة الجمعة بغير سورة الجمعة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رواه محمد بن سهل الأشعري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bookmarkStart w:id="167" w:name="pg15762_169717"/>
    </w:p>
    <w:p>
      <w:pPr>
        <w:pStyle w:val="Heading6"/>
        <w:numPr>
          <w:ilvl w:val="5"/>
          <w:numId w:val="1"/>
        </w:numPr>
        <w:rPr/>
      </w:pPr>
      <w:bookmarkStart w:id="168" w:name="__RefHeading___Toc12930252_2142443653"/>
      <w:bookmarkStart w:id="169" w:name="_Toc63"/>
      <w:bookmarkEnd w:id="167"/>
      <w:bookmarkEnd w:id="168"/>
      <w:r>
        <w:rPr>
          <w:rtl w:val="true"/>
        </w:rPr>
        <w:t>مسائل أربع</w:t>
      </w:r>
      <w:bookmarkEnd w:id="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قول آمين آخر الحمد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والضحى وألم نشرح سورة واحدة ، وكذا الفيل ولايلاف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عليه‌السلام عن الرجل يقرأ في صلاة الجمعة ، بغير سورة الجمعة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أبان عن يحيى الأزرق بياع السابري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 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صلى الجمعة ، فقرأ سبح اسم ربك الأعلى ، وقل هو اللّه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أجزأه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الظاهر من مذهب المفيد ، وصرح المرتضى في الانتصار بذلك ، وعليه المتأخرون ، وهو الوجه ، على استحباب شديد لا يصلح الإخلال بهما احتياطا في العبادة مع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في ظهري الجمعة ، فلا تجب بل تستحب ، إلا على قول أبي الصلاح ، فإنه يذهب إلى الوجوب ، وجعل المرتضى ذلك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نظر إلى ما رواه أبو أيوب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في الصلاة فيها شئ موظف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موقت خ 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الجمعة ، يقرأ فيها الجمعة 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متروك لا عمل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قول آمين ، آخر الحمد ، وقيل يكره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بالتحريم مذهب الثلاثة وأتباعهم ، وما أعرف فيه مخالفا ، إلا ما حكى شيخنا دام ظله في الدرس عن أبي الصلاح ، الكراهية ، وما وجدته في مصنفه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واستدلوا على التحريم بالإجماع ، ثم بما روي عن النبي صلى‌اللّه‌عليه‌وآله ، إن هذه الصلاة لا يصلح فيها شئ من كلام الآدميين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 طريق أصحابنا ، فيه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المغيرة ، عن جميل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خلف إمام فقرأ الحمد وفرغ من قراءتها ، فقل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رب العالمين ، ولا تقل آمين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ابن مسكان ، عن محمد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أقول إذا فرغت من فاتحة الكتاب آمين؟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وبالجواز رواية عن محمد بن أبي عمير ، عن جميل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قول الناس في الصلاة جماعة حين يقرأ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 واخفض الصوت بها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وطعن الشيخ في هذه ، بان جميلا قد روى بخلاف هذه أخرى ، موافقة لأخرى ، وقد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العمل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المخالفة حذرا من الإطراح ، أو تحمل هذه على التقية لكونها مخالفة للإجماع ، وموافقة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ويحسن أن يقال على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اللفظة عرية عن المعنى ، فلا يجوز التلفظ بها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 فلان هذه اللفظة إما أن يقصد بها أنها من القرآن ، أو لا ، والأول غير جايز اتفاقا ، والثاني إما أن يقصد بها الدعاء أو التأمين على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تعاد البسملة بينهما؟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ممنوع ، لأن اللفظ غير موضوع له ، والثاني جايز بتقدير سبق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التقدير عدمه ،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يقصد بالفاتحة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التلاوة شرط في الصلاة ، فمتى قصد الدعاء لا يكون تاليا ، بل داعيا ، سلمنا جواز ذلك ، لكن نفرض فيمن لم يقصد ذلك فلا مخلص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يقولوا بوجوب القصد ، متى أرادوا التلفظ بها ، ولكن ما ذهب إليه ذاهب ، فثبت أنها غير معطية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فلأنه يلزم اللغو منه والعبث ، وهو منهي عنه خصوصا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تعاد البسملة بينهما؟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في التبيان والاستبصار ، إلى أنهما في حكم سورة واحدة ، فلا تعاد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فمستنده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العلاء ، عن زيد الشحام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عبد اللّه عليه‌السلام ، الفجر ، فقرأ الضحى وألم نشرح في ركعة</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سورة واحدة ، وعليه اتباعهما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فدليله الاستقراء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سورة واحدة ، وتعاد البسملة بينهما ، لأنها ثابتة في المصحف ، ولأن عدد آييهما معلوم بلا خلاف ، فلا تنقص بالبسملة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يشكل مع تسليم كونهما سورة واحدة ، وكونها ثابتة في المصحف ، لا يدل على وجوب الإعادة ، كما لم يدل كونهما فيه اثنين ، على كونهما سورتين</w:t>
      </w:r>
      <w:r>
        <w:rPr>
          <w:rFonts w:eastAsia="Amiri" w:cs="Amiri" w:ascii="Amiri" w:hAnsi="Amiri"/>
          <w:color w:val="111111"/>
          <w:sz w:val="28"/>
          <w:szCs w:val="28"/>
          <w:rtl w:val="true"/>
          <w:lang w:bidi="ar-SA"/>
        </w:rPr>
        <w:t xml:space="preserve">. </w:t>
      </w:r>
      <w:bookmarkStart w:id="170" w:name="pg15762_169720"/>
    </w:p>
    <w:p>
      <w:pPr>
        <w:pStyle w:val="BookText"/>
        <w:rPr/>
      </w:pPr>
      <w:bookmarkEnd w:id="1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بدل الحمد في الأواخر تسبيحات أربع ،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 وروي تسع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 وهو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قرأ في النافلة إحدى العزائم سجد عند ذكره ، ثم يقوم فيتم ويركع ، ولو كان السجود في آخرها قام وقرأ الحمد استحبابا ، ليركع عن قراءة</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12930254_2142443653"/>
      <w:bookmarkStart w:id="172" w:name="_Toc64"/>
      <w:bookmarkEnd w:id="171"/>
      <w:r>
        <w:rPr>
          <w:rtl w:val="true"/>
        </w:rPr>
        <w:t xml:space="preserve">الخامس الركوع </w:t>
      </w:r>
      <w:r>
        <w:rPr>
          <w:rtl w:val="true"/>
        </w:rPr>
        <w:t>:</w:t>
      </w:r>
      <w:bookmarkEnd w:id="172"/>
    </w:p>
    <w:p>
      <w:pPr>
        <w:pStyle w:val="BookText"/>
        <w:rPr/>
      </w:pPr>
      <w:r>
        <w:rPr>
          <w:rFonts w:ascii="Amiri" w:hAnsi="Amiri" w:eastAsia="Amiri" w:cs="Amiri"/>
          <w:color w:val="111111"/>
          <w:sz w:val="28"/>
          <w:sz w:val="28"/>
          <w:szCs w:val="28"/>
          <w:rtl w:val="true"/>
          <w:lang w:bidi="ar-SA"/>
        </w:rPr>
        <w:t>وهو واجب في كل ركعة مرة ، إلا في الكسوف والزلزلة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ركن في الصلاة ، والواجب فيه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الانحناء قدر ما تصل معه كفاه ركبتيه ، ولو عجز اقتصر عن الممكن وإلا أومأ ، والطمأنينة بقدر الذكر الواجب ، وتسبيحة واحدة كبيرة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العظيم وبحمده ، أو سبحان اللّه ثلاثا ، ومع الضرورة تجزي الواحدة الصغيرة </w:t>
      </w:r>
      <w:r>
        <w:rPr>
          <w:rStyle w:val="FootnoteAnchor"/>
          <w:rtl w:val="true"/>
        </w:rPr>
        <w:footnoteReference w:id="370"/>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مطلق الذكر فيه وفي السجود ، ورفع الرأس منه ، والطمأنينة في الانتصاب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يكبر له رافعا يديه ، محاذيا بهما وجهه ، ثم يركع بعد</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عدد آييهما معلوم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استدلال فيه </w:t>
      </w:r>
      <w:r>
        <w:rPr>
          <w:rStyle w:val="FootnoteAnchor"/>
          <w:rtl w:val="true"/>
        </w:rPr>
        <w:footnoteReference w:id="371"/>
      </w:r>
      <w:r>
        <w:rPr>
          <w:rFonts w:ascii="Amiri" w:hAnsi="Amiri" w:eastAsia="Amiri" w:cs="Amiri"/>
          <w:color w:val="111111"/>
          <w:sz w:val="28"/>
          <w:sz w:val="28"/>
          <w:szCs w:val="28"/>
          <w:rtl w:val="true"/>
          <w:lang w:bidi="ar-SA"/>
        </w:rPr>
        <w:t>، لان البسملة ، إما أن تعد من الآيات أو لا ، فعلى الثاني ، لا نقصان ، وعلى الأول ، تعد في موضع يثبت حكمها ، وهو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مجرد الدعوى ، لأن كل من لم يثبت حكمها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يعدها آية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تجزي بدل الحمد في الأواخر ، تسبيحات أربع ، إلى آخره</w:t>
      </w:r>
      <w:r>
        <w:rPr>
          <w:rFonts w:eastAsia="Amiri" w:cs="Amiri" w:ascii="Amiri" w:hAnsi="Amiri"/>
          <w:color w:val="111111"/>
          <w:sz w:val="28"/>
          <w:szCs w:val="28"/>
          <w:rtl w:val="true"/>
          <w:lang w:bidi="ar-SA"/>
        </w:rPr>
        <w:t xml:space="preserve">. </w:t>
      </w:r>
      <w:bookmarkStart w:id="173" w:name="pg15762_169721"/>
    </w:p>
    <w:p>
      <w:pPr>
        <w:pStyle w:val="BookText"/>
        <w:rPr/>
      </w:pPr>
      <w:bookmarkEnd w:id="173"/>
      <w:r>
        <w:rPr>
          <w:rFonts w:ascii="Amiri" w:hAnsi="Amiri" w:eastAsia="Amiri" w:cs="Amiri"/>
          <w:color w:val="111111"/>
          <w:sz w:val="28"/>
          <w:sz w:val="28"/>
          <w:szCs w:val="28"/>
          <w:rtl w:val="true"/>
          <w:lang w:bidi="ar-SA"/>
        </w:rPr>
        <w:t xml:space="preserve">إرسالهما ويضعهما على ركبتيه ، مفرجات الأصابع ، رادا ركبتيه إلى خلفه ، مسويا ظهره ، مادا عنقه ، داعيا أمام التسبيح ، مسبحا ثلاثا ، كبرى فما زاد ، قائلا بعد انتصابه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 داعيا بعده ، ويكره أن يركع ويداه تحت ثيابه</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12930256_2142443653"/>
      <w:bookmarkStart w:id="175" w:name="_Toc65"/>
      <w:bookmarkEnd w:id="174"/>
      <w:r>
        <w:rPr>
          <w:rtl w:val="true"/>
        </w:rPr>
        <w:t xml:space="preserve">السادس السجود </w:t>
      </w:r>
      <w:r>
        <w:rPr>
          <w:rtl w:val="true"/>
        </w:rPr>
        <w:t>:</w:t>
      </w:r>
      <w:bookmarkEnd w:id="175"/>
    </w:p>
    <w:p>
      <w:pPr>
        <w:pStyle w:val="BookText"/>
        <w:rPr/>
      </w:pPr>
      <w:r>
        <w:rPr>
          <w:rFonts w:ascii="Amiri" w:hAnsi="Amiri" w:eastAsia="Amiri" w:cs="Amiri"/>
          <w:color w:val="111111"/>
          <w:sz w:val="28"/>
          <w:sz w:val="28"/>
          <w:szCs w:val="28"/>
          <w:rtl w:val="true"/>
          <w:lang w:bidi="ar-SA"/>
        </w:rPr>
        <w:t>ويجب في كل ركعة سجدتان ، وهما ركن معا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وواجباته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الأعضاء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 والكفين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قول الأصحاب في عدد التسبيحات ، فذهب المفيد إلى أنها أربع ، وهو في رواية الفضل بن شاذان عن حماد بن عيسى ، عن حريز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يجزي من القول في الركعتين الأخيرتين؟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اللّه ، ولا إله إلا اللّه ، واللّه أكبر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الشيخ في التهذيب والاستبصار ، والرواية حسنة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عقيل ، وابن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بالتسع وهو في رواية ابن محبوب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الجمل والمبسوط ، والمرتضى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بالعشر ، وهو اختيار المتأخر ، وهو بأن يزيد في التسبيح الثالث اللّه أكبر ، 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بإثني عشر ، وبالكل روايات ، وجامعها أن تحمل رواية الأقل على الوجوب ، والزائد على الفضل والاستحباب</w:t>
      </w:r>
      <w:r>
        <w:rPr>
          <w:rFonts w:eastAsia="Amiri" w:cs="Amiri" w:ascii="Amiri" w:hAnsi="Amiri"/>
          <w:color w:val="111111"/>
          <w:sz w:val="28"/>
          <w:szCs w:val="28"/>
          <w:rtl w:val="true"/>
          <w:lang w:bidi="ar-SA"/>
        </w:rPr>
        <w:t xml:space="preserve">. </w:t>
      </w:r>
      <w:bookmarkStart w:id="176" w:name="pg15762_169722"/>
    </w:p>
    <w:p>
      <w:pPr>
        <w:pStyle w:val="BookText"/>
        <w:rPr/>
      </w:pPr>
      <w:bookmarkEnd w:id="176"/>
      <w:r>
        <w:rPr>
          <w:rFonts w:ascii="Amiri" w:hAnsi="Amiri" w:eastAsia="Amiri" w:cs="Amiri"/>
          <w:color w:val="111111"/>
          <w:sz w:val="28"/>
          <w:sz w:val="28"/>
          <w:szCs w:val="28"/>
          <w:rtl w:val="true"/>
          <w:lang w:bidi="ar-SA"/>
        </w:rPr>
        <w:t>والركبتين ، وإبهامي الرجلين ، ووضع الجبهة على ما يصح السجود عليه وألا يكون موضع السجود عاليا بما يزيد عن لبنة ، ولو تعذر الانحناء رفع ما يسجد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بجبهته دمل احتفر حفيرة ليقع السليم على الأرض ، ولو تعذر سجد على أحد الجبينين ، وإلا فعلى ذقنه ، ولو عجز أومأ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والذكر فيه أو التسبيح كالركوع ، والطمأنينة بقدر الذكر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الرأس مطمئنا عقيب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الأول قائما ، والهوي بعد إكماله سابقا بيديه ، وأن يكون موضع سجوده مساويا لموقفه ، وأن يرغم بأنفه ، ويدعو قبل التسبيح ، والزيادة على التسبيحة الواحدة ، والتكبيرات ثلاثا ، ويدعو بين السجدتين ، والقعود متوركا ، والطمأنينة عقيب رفعه من الثانية ، والدعاء ، ثم يقوم معتمدا على يديه سابقا برفع ركبتيه ، ويكره الإقعاء بين السجدتين</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12930258_2142443653"/>
      <w:bookmarkStart w:id="178" w:name="_Toc66"/>
      <w:bookmarkEnd w:id="177"/>
      <w:r>
        <w:rPr>
          <w:rtl w:val="true"/>
        </w:rPr>
        <w:t xml:space="preserve">السابع التشهد </w:t>
      </w:r>
      <w:r>
        <w:rPr>
          <w:rtl w:val="true"/>
        </w:rPr>
        <w:t>:</w:t>
      </w:r>
      <w:bookmarkEnd w:id="178"/>
    </w:p>
    <w:p>
      <w:pPr>
        <w:pStyle w:val="BookText"/>
        <w:rPr/>
      </w:pPr>
      <w:r>
        <w:rPr>
          <w:rFonts w:ascii="Amiri" w:hAnsi="Amiri" w:eastAsia="Amiri" w:cs="Amiri"/>
          <w:color w:val="111111"/>
          <w:sz w:val="28"/>
          <w:sz w:val="28"/>
          <w:szCs w:val="28"/>
          <w:rtl w:val="true"/>
          <w:lang w:bidi="ar-SA"/>
        </w:rPr>
        <w:t>وهو واجب في كل ثنائية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الثلاثية والرباعية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تشهد يشتمل على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بقدره ، والطمأنينة ، والشهادتان ، والصلاة على النبي صلى‌اللّه‌عليه‌وآله ، وأقله أشهد إن لا إله إلا اللّه وحده لا شريك له وأشهد أن محمدا عبده ورسوله ، ثم يأتي بالصلاة على النبي وآله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متوركا ، ويخرج رجليه ، ثم يجعل ظاهر اليسرى على الأرض وظاهر اليمنى على باطن اليسرى ، والدعاء بعد الواجب ، ويسمع الإمام من خلفه</w:t>
      </w:r>
      <w:r>
        <w:rPr>
          <w:rFonts w:eastAsia="Amiri" w:cs="Amiri" w:ascii="Amiri" w:hAnsi="Amiri"/>
          <w:color w:val="111111"/>
          <w:sz w:val="28"/>
          <w:szCs w:val="28"/>
          <w:rtl w:val="true"/>
          <w:lang w:bidi="ar-SA"/>
        </w:rPr>
        <w:t xml:space="preserve">. </w:t>
      </w:r>
      <w:bookmarkStart w:id="179" w:name="pg15762_169723"/>
    </w:p>
    <w:p>
      <w:pPr>
        <w:pStyle w:val="Heading6"/>
        <w:numPr>
          <w:ilvl w:val="5"/>
          <w:numId w:val="1"/>
        </w:numPr>
        <w:rPr/>
      </w:pPr>
      <w:bookmarkStart w:id="180" w:name="__RefHeading___Toc12930260_2142443653"/>
      <w:bookmarkStart w:id="181" w:name="_Toc67"/>
      <w:bookmarkEnd w:id="179"/>
      <w:bookmarkEnd w:id="180"/>
      <w:r>
        <w:rPr>
          <w:rtl w:val="true"/>
        </w:rPr>
        <w:t xml:space="preserve">الثامن التسليم </w:t>
      </w:r>
      <w:r>
        <w:rPr>
          <w:rtl w:val="true"/>
        </w:rPr>
        <w:t>:</w:t>
      </w:r>
      <w:bookmarkEnd w:id="181"/>
    </w:p>
    <w:p>
      <w:pPr>
        <w:pStyle w:val="BookText"/>
        <w:rPr/>
      </w:pPr>
      <w:r>
        <w:rPr>
          <w:rFonts w:ascii="Amiri" w:hAnsi="Amiri" w:eastAsia="Amiri" w:cs="Amiri"/>
          <w:color w:val="111111"/>
          <w:sz w:val="28"/>
          <w:sz w:val="28"/>
          <w:szCs w:val="28"/>
          <w:rtl w:val="true"/>
          <w:lang w:bidi="ar-SA"/>
        </w:rPr>
        <w:t xml:space="preserve">وهو واجب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القولين ،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وعلى عباد اللّه الصالحين ، أو 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وبأيهما بدأ ، كان الثاني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المنفرد تسليمة إلى القبلة ، ويومي بمؤخر عينيه إلى يمينه ، والإمام بصفحة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والمأموم تسليمتين بوجهه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التسليم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واجب ،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علم الهدى وأبو الصلاح ، إلى أن التسليم واجب ، وهو اختيار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النهاية والجمل والاستبصار ، إنه مستحب ، وتردد في المبسوط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كلام المفيد ، الاستحباب ، وهو اختيار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تشهد رواية أبان ، عن زرارة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يصلي ، ثم يجلس فيحدث قبل أن يسلم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صلاته الحديث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عنهم عليهم‌السلام ، إنما صلاتنا هذه تكبير وركوع وسجود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الاستدلال به ،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لإثبات المذكور ، ونفي ما سواه ، فترك لفظ التسليم في الخبر ، يدل على عدم وجوبه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والمختار هو الأول 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المسلمين من زمن النبي صلى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وآله ، إلى يومنا يدل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بطريقة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w:t>
      </w:r>
      <w:r>
        <w:rPr>
          <w:rStyle w:val="FootnoteAnchor"/>
          <w:rtl w:val="true"/>
        </w:rPr>
        <w:footnoteReference w:id="377"/>
      </w:r>
      <w:r>
        <w:rPr>
          <w:rFonts w:ascii="Amiri" w:hAnsi="Amiri" w:eastAsia="Amiri" w:cs="Amiri"/>
          <w:color w:val="111111"/>
          <w:sz w:val="28"/>
          <w:sz w:val="28"/>
          <w:szCs w:val="28"/>
          <w:rtl w:val="true"/>
          <w:lang w:bidi="ar-SA"/>
        </w:rPr>
        <w:t xml:space="preserve">، وطريقنا عن علي عليه‌السلام ، عن النبي صلى‌اللّه‌عليه‌وآله ، 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افتتاح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الطهور ، وتحريمها التكبير ، وتحليلها التسليم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به ، أن التحليل واجب ، وهو منحصر في التسليم فالتسليم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انحصار التحليل في التسليم ، ولا يدل الخبر عليه إلا بدليل الخطاب </w:t>
      </w:r>
      <w:r>
        <w:rPr>
          <w:rStyle w:val="FootnoteAnchor"/>
          <w:rtl w:val="true"/>
        </w:rPr>
        <w:footnoteReference w:id="379"/>
      </w:r>
      <w:r>
        <w:rPr>
          <w:rFonts w:ascii="Amiri" w:hAnsi="Amiri" w:eastAsia="Amiri" w:cs="Amiri"/>
          <w:color w:val="111111"/>
          <w:sz w:val="28"/>
          <w:sz w:val="28"/>
          <w:szCs w:val="28"/>
          <w:rtl w:val="true"/>
          <w:lang w:bidi="ar-SA"/>
        </w:rPr>
        <w:t>وأنتم غير قائلين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فنجيب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الدليل على الانحصار أنه قد ثبت عند أهل اللسان منع كون الخبر أخص من المبتدأ ، بل يكون إما أعم منه ، أو مساويا له ، وإلا تعرى الكلام عن الفائدة ، ولهذا لا يجوز الحيوان إنسان ، واللون سواد ، ويجوز الإنسان حيوان والسواد لون ، لامتناع انحصار الحيوانية والسواد في الإنسان واللون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 هذا ، 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تحليلها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 لم يكن التحليل منحصرا في التسليم ، لكان حاصلا بسواه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التسليم ، فيكون الخبر أخص منه ضرورة ، وهو غير جايز بلا خلاف ، فذلك لا يجوز</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عليه الإشكال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صديقي زيد وعمرو ، لأن المعطوف والمعطوف عليه في حكم شئ واحد ، أو تقدر خبرا محذوفا </w:t>
      </w:r>
      <w:r>
        <w:rPr>
          <w:rStyle w:val="FootnoteAnchor"/>
          <w:rtl w:val="true"/>
        </w:rPr>
        <w:footnoteReference w:id="380"/>
      </w:r>
      <w:r>
        <w:rPr>
          <w:rFonts w:ascii="Amiri" w:hAnsi="Amiri" w:eastAsia="Amiri" w:cs="Amiri"/>
          <w:color w:val="111111"/>
          <w:sz w:val="28"/>
          <w:sz w:val="28"/>
          <w:szCs w:val="28"/>
          <w:rtl w:val="true"/>
          <w:lang w:bidi="ar-SA"/>
        </w:rPr>
        <w:t>يدل عليه البارز</w:t>
      </w:r>
      <w:r>
        <w:rPr>
          <w:rFonts w:eastAsia="Amiri" w:cs="Amiri" w:ascii="Amiri" w:hAnsi="Amiri"/>
          <w:color w:val="111111"/>
          <w:sz w:val="28"/>
          <w:szCs w:val="28"/>
          <w:rtl w:val="true"/>
          <w:lang w:bidi="ar-SA"/>
        </w:rPr>
        <w:t xml:space="preserve">. </w:t>
      </w:r>
      <w:bookmarkStart w:id="182" w:name="pg15762_169725"/>
    </w:p>
    <w:p>
      <w:pPr>
        <w:pStyle w:val="Heading5"/>
        <w:numPr>
          <w:ilvl w:val="4"/>
          <w:numId w:val="1"/>
        </w:numPr>
        <w:rPr/>
      </w:pPr>
      <w:bookmarkStart w:id="183" w:name="__RefHeading___Toc12930262_2142443653"/>
      <w:bookmarkStart w:id="184" w:name="_Toc68"/>
      <w:bookmarkEnd w:id="182"/>
      <w:bookmarkEnd w:id="183"/>
      <w:r>
        <w:rPr>
          <w:rtl w:val="true"/>
        </w:rPr>
        <w:t>ومندوبات الصلاة خمسة</w:t>
      </w:r>
      <w:bookmarkEnd w:id="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بسبع تكبيرات ، واحدة منها الواجبة ، بينها ثلاثة أدعية ، يكبر ثلاثا ثم يدعو ، واثنتين ثم يدعو ، ثم اثنتين ويتوجه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في كل ثنائية قبل الركوع ، إلا في الجمعة ، فإنه في الأولى قبل الركوع ، وفي الثانية بعده ، ولو نسي القنوت قضاه بعد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 قائما إلى موضع سجوده ، وقانتا إلى باطن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وراكعا إلى ما بين رجليه ، وساجدا إلى طرف أنفه ، ومتشهدا إلى حجره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اليدين قائما على فخذيه بحذاء أذنيه ، ومتشهدا على فخذيه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المندوبات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التوجه بسبع 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إذا كانت إحدى التكبيرات من الواجب ، فكيف يصدق التوجه بسبع؟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أحكام العدد المجموعي مغايرا لأحكام مفرداته ، فلا يلزم من الحكم على السبع بالاستحباب ، أن يكون كل جزء منه مستحبا ، لأن الحكم على مجموع السبع من حيث إنه كذلك ، فلا يكذبه كون الواحد أو أزيد واجبا ، لعدم التنافي ، ووجود 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القنوت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القنوت في كل ثنائية قبل الركوع ، إلا في الجمعة ، فإنه في الأولى قبل الركوع ، وفي الثانية بعده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القنوتان في الجمعة مذهب الأصحاب وبه عدة روايات ، وما أعرف فيه مخالفا إلا المتأخر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 ولا حصر له ، وأفضله تسبيح الزهراء عليها‌السلام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الروايات ما رواه أبو أيوب الخزاز ، عن أبي بصير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قنوت قبل الركوع ، إلا في الجمعة فإن الركعة الأولى القنوت فيها قبل الركوع ، والأخيرة بعد الركوع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رواه ابن بابويه في كتابه من لا يحضره الفقيه ، عن حريز ، عن زرارة ، عن أبي جعفر عليه‌السلام ، في حديث يتعلق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الإمام فيها قنوتان ، قنوت في الركعة الأولى ، قبل الركوع ، وفي الركعة الثانية ، بعد الركوع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الجمعة والعيدين ، القنوت في الركعتين منهما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تواترت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أن </w:t>
      </w:r>
      <w:r>
        <w:rPr>
          <w:rStyle w:val="FootnoteAnchor"/>
          <w:rtl w:val="true"/>
        </w:rPr>
        <w:footnoteReference w:id="383"/>
      </w:r>
      <w:r>
        <w:rPr>
          <w:rFonts w:ascii="Amiri" w:hAnsi="Amiri" w:eastAsia="Amiri" w:cs="Amiri"/>
          <w:color w:val="111111"/>
          <w:sz w:val="28"/>
          <w:sz w:val="28"/>
          <w:szCs w:val="28"/>
          <w:rtl w:val="true"/>
          <w:lang w:bidi="ar-SA"/>
        </w:rPr>
        <w:t xml:space="preserve">هذا القنوت دعاء وعبادة ، وهو إما واجب أو مستحب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استحب لكم </w:t>
      </w:r>
      <w:r>
        <w:rPr>
          <w:rStyle w:val="FootnoteAnchor"/>
          <w:rtl w:val="true"/>
        </w:rPr>
        <w:footnoteReference w:id="384"/>
      </w:r>
      <w:r>
        <w:rPr>
          <w:rFonts w:ascii="Amiri" w:hAnsi="Amiri" w:eastAsia="Amiri" w:cs="Amiri"/>
          <w:color w:val="111111"/>
          <w:sz w:val="28"/>
          <w:sz w:val="28"/>
          <w:szCs w:val="28"/>
          <w:rtl w:val="true"/>
          <w:lang w:bidi="ar-SA"/>
        </w:rPr>
        <w:t xml:space="preserve">فادعوا اللّه مخلصين له الدين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 فأي ضرورة تلجئ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الإقدام على منعه ، مع أن </w:t>
      </w:r>
      <w:bookmarkStart w:id="185" w:name="pg15762_169727"/>
    </w:p>
    <w:p>
      <w:pPr>
        <w:pStyle w:val="Heading5"/>
        <w:numPr>
          <w:ilvl w:val="4"/>
          <w:numId w:val="1"/>
        </w:numPr>
        <w:rPr/>
      </w:pPr>
      <w:bookmarkStart w:id="186" w:name="__RefHeading___Toc12930264_2142443653"/>
      <w:bookmarkStart w:id="187" w:name="_Toc69"/>
      <w:bookmarkEnd w:id="185"/>
      <w:bookmarkEnd w:id="186"/>
      <w:r>
        <w:rPr>
          <w:rtl w:val="true"/>
        </w:rPr>
        <w:t>خاتمة</w:t>
      </w:r>
      <w:bookmarkEnd w:id="187"/>
    </w:p>
    <w:p>
      <w:pPr>
        <w:pStyle w:val="BookText"/>
        <w:rPr/>
      </w:pPr>
      <w:r>
        <w:rPr>
          <w:rFonts w:ascii="Amiri" w:hAnsi="Amiri" w:eastAsia="Amiri" w:cs="Amiri"/>
          <w:color w:val="111111"/>
          <w:sz w:val="28"/>
          <w:sz w:val="28"/>
          <w:szCs w:val="28"/>
          <w:rtl w:val="true"/>
          <w:lang w:bidi="ar-SA"/>
        </w:rPr>
        <w:t>يقطع الصلاة كل ما يبطل الطهارة ولو كان سهوا ، والالتفات دبرا ، والكلام بحرفين فصاعدا عمدا ، وكذا القهقهة ، والفعل الكثير الخارج عن الصلاة ، والبكاء لأمور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وضع اليمين على الشمال قولان ، 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قطع الصلاة إلا لخوف ضرر ، مثل فوات الغريم ، أو تردي 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يقطعها الأكل والشرب ، إلا في الوتر لمن عزم الصوم ولحقه 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الأصحاب قائلون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يقنت في الأولى حسب </w:t>
      </w:r>
      <w:r>
        <w:rPr>
          <w:rStyle w:val="FootnoteAnchor"/>
          <w:rtl w:val="true"/>
        </w:rPr>
        <w:footnoteReference w:id="386"/>
      </w:r>
      <w:r>
        <w:rPr>
          <w:rFonts w:ascii="Amiri" w:hAnsi="Amiri" w:eastAsia="Amiri" w:cs="Amiri"/>
          <w:color w:val="111111"/>
          <w:sz w:val="28"/>
          <w:sz w:val="28"/>
          <w:szCs w:val="28"/>
          <w:rtl w:val="true"/>
          <w:lang w:bidi="ar-SA"/>
        </w:rPr>
        <w:t>وهي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وضع اليمين على الشمال ، قولان ، أظهرهما 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علم الهدى ، والشيخ على بطلان الصلاة بذلك ، بإجماع الفرقة ، وما أعرف مخالفا إلا أبا الصلاح الحلبي ، فإنه ذهب إلى الكراهية ، والعمل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يقطعها الأكل والشرب ، إلا في الوتر الخ</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 هو الشيخ ، وابن بابويه ، والمستند رواية سعيد الأعرج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أريد الصوم ، فأكون في الوتر ، فأعطش وأمامي قلة بيني وبينها خطوتان أو ثلاثة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تسعى إليها وتشرب منها </w:t>
      </w:r>
    </w:p>
    <w:p>
      <w:pPr>
        <w:pStyle w:val="BookText"/>
        <w:rPr/>
      </w:pPr>
      <w:r>
        <w:rPr>
          <w:rFonts w:ascii="Amiri" w:hAnsi="Amiri" w:eastAsia="Amiri" w:cs="Amiri"/>
          <w:color w:val="111111"/>
          <w:sz w:val="28"/>
          <w:sz w:val="28"/>
          <w:szCs w:val="28"/>
          <w:rtl w:val="true"/>
          <w:lang w:bidi="ar-SA"/>
        </w:rPr>
        <w:t>وفي جواز الصلاة والشعر معقوص قولان ، أشبههما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الالتفات يمينا وشمالا ، والتثاؤب ، والتمطي ، والعبث ، ونفخ موضع السجود ، والتنخم ، والبصاق ، وفرقعة الأصابع ، والتأوه بحرف ، ومدافعة الأخبثين ، ولبس الخف 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المصلي تسميت العاطس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السلام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 والدعاء في أحوال الصلاة</w:t>
      </w:r>
    </w:p>
    <w:p>
      <w:pPr>
        <w:pStyle w:val="BookText"/>
        <w:rPr/>
      </w:pPr>
      <w:r>
        <w:rPr>
          <w:rFonts w:ascii="Amiri" w:hAnsi="Amiri" w:eastAsia="Amiri" w:cs="Amiri"/>
          <w:color w:val="111111"/>
          <w:sz w:val="28"/>
          <w:sz w:val="28"/>
          <w:szCs w:val="28"/>
          <w:rtl w:val="true"/>
          <w:lang w:bidi="ar-SA"/>
        </w:rPr>
        <w:t xml:space="preserve">حاجتك وتعود في الدعاء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فاما مستند المنع في الفريضة ، فاتفاق الاصحاب ، ولأنّه فعل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جواز الصلاة ، والشعر معقوص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بشعر معقوص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 أشبههما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 إلى أنه لا يجوز ، ويعيد الصلاة معه ، مستدلا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الفرقة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وبرواية ابن محبوب ، عن مصادف ، عن أبي عبد اللّه عليه‌السلام ، في الرجل صلى بصلاة الفريضة ، وهو معقوص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معقص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صلاته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يصلي وشعره معقوص ، إلا أن يحله ، وقال سلار وأبو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وعليه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أشبه من حيث أن الأصل صحة الصلاة ، فلا حكم بالبطلان ، إلا بدليل قاطع ، والاجماع ، ولم يثبت ، وقد قدح الغضائري في مصادف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السلام مثل قوله السلام عليكم ، والدعاء في أحوال </w:t>
      </w:r>
    </w:p>
    <w:p>
      <w:pPr>
        <w:pStyle w:val="BookText"/>
        <w:rPr/>
      </w:pPr>
      <w:r>
        <w:rPr>
          <w:rFonts w:ascii="IRNazanin" w:hAnsi="IRNazanin" w:eastAsia="IRNazanin"/>
          <w:color w:val="111111"/>
          <w:sz w:val="28"/>
          <w:sz w:val="28"/>
          <w:szCs w:val="28"/>
          <w:rtl w:val="true"/>
          <w:lang w:bidi="fa-IR"/>
        </w:rPr>
        <w:t>بسؤال المباح دون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المرتضى والشيخ وأتباعهما إلى أن رد السلام يكون بسلام عليكم ،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 بما رواه عثمان بن عيسى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 يسلم عليه ، وهو في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 ولا يقول ، وعليكم السلام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المتأخر </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يجوز بقوله سلام عليك وعليكم ، السلام عليكم ، وعليكم السلام ، وتمسك بأن الأصل ، الجواز ، فالتحريم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رواها الشيخ في الخلاف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عليه‌السلام ، وهو في الصلاة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فسكت ، فلما انصرف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أيرد السلام ، وهو في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مثل ما قيل 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الأصل في الصلاة بعد الشروع ، هو الجواز ، بل الأصل الاشتغال بأفعال الصلاة ، لا غير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قانتين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الخبر ، أن الممنوع عندنا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جواز ذلك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مثل 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ما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 لأن العادة جارية بذلك ، توفيقا بين الروايتين</w:t>
      </w:r>
      <w:r>
        <w:rPr>
          <w:rFonts w:eastAsia="Amiri" w:cs="Amiri" w:ascii="Amiri" w:hAnsi="Amiri"/>
          <w:color w:val="111111"/>
          <w:sz w:val="28"/>
          <w:szCs w:val="28"/>
          <w:rtl w:val="true"/>
          <w:lang w:bidi="ar-SA"/>
        </w:rPr>
        <w:t xml:space="preserve">. </w:t>
      </w:r>
      <w:bookmarkStart w:id="188" w:name="pg15762_169730"/>
    </w:p>
    <w:p>
      <w:pPr>
        <w:pStyle w:val="Heading4"/>
        <w:numPr>
          <w:ilvl w:val="3"/>
          <w:numId w:val="1"/>
        </w:numPr>
        <w:rPr/>
      </w:pPr>
      <w:bookmarkStart w:id="189" w:name="__RefHeading___Toc12930266_2142443653"/>
      <w:bookmarkStart w:id="190" w:name="_Toc70"/>
      <w:bookmarkEnd w:id="188"/>
      <w:bookmarkEnd w:id="189"/>
      <w:r>
        <w:rPr>
          <w:rtl w:val="true"/>
        </w:rPr>
        <w:t xml:space="preserve">( </w:t>
      </w:r>
      <w:r>
        <w:rPr>
          <w:rtl w:val="true"/>
        </w:rPr>
        <w:t xml:space="preserve">المقصد الثاني </w:t>
      </w:r>
      <w:r>
        <w:rPr>
          <w:rtl w:val="true"/>
        </w:rPr>
        <w:t xml:space="preserve">) </w:t>
      </w:r>
      <w:r>
        <w:rPr>
          <w:rtl w:val="true"/>
        </w:rPr>
        <w:t xml:space="preserve">في بقية الصلوات </w:t>
      </w:r>
      <w:r>
        <w:rPr>
          <w:rtl w:val="true"/>
        </w:rPr>
        <w:t xml:space="preserve">: </w:t>
      </w:r>
      <w:r>
        <w:rPr>
          <w:rtl w:val="true"/>
        </w:rPr>
        <w:t>وهي واجبة ومندوبة</w:t>
      </w:r>
      <w:r>
        <w:rPr>
          <w:rtl w:val="true"/>
        </w:rPr>
        <w:t>.</w:t>
      </w:r>
      <w:bookmarkEnd w:id="190"/>
    </w:p>
    <w:p>
      <w:pPr>
        <w:pStyle w:val="Heading5"/>
        <w:numPr>
          <w:ilvl w:val="4"/>
          <w:numId w:val="1"/>
        </w:numPr>
        <w:rPr/>
      </w:pPr>
      <w:bookmarkStart w:id="191" w:name="__RefHeading___Toc12930268_2142443653"/>
      <w:bookmarkStart w:id="192" w:name="_Toc71"/>
      <w:bookmarkEnd w:id="191"/>
      <w:r>
        <w:rPr>
          <w:rtl w:val="true"/>
        </w:rPr>
        <w:t xml:space="preserve">فالواجبات </w:t>
      </w:r>
      <w:r>
        <w:rPr>
          <w:rtl w:val="true"/>
        </w:rPr>
        <w:t>:</w:t>
      </w:r>
      <w:bookmarkEnd w:id="192"/>
    </w:p>
    <w:p>
      <w:pPr>
        <w:pStyle w:val="Heading6"/>
        <w:numPr>
          <w:ilvl w:val="5"/>
          <w:numId w:val="1"/>
        </w:numPr>
        <w:rPr/>
      </w:pPr>
      <w:bookmarkStart w:id="193" w:name="__RefHeading___Toc12930270_2142443653"/>
      <w:bookmarkStart w:id="194" w:name="_Toc72"/>
      <w:bookmarkEnd w:id="193"/>
      <w:r>
        <w:rPr>
          <w:rtl w:val="true"/>
        </w:rPr>
        <w:t>اشارة</w:t>
      </w:r>
      <w:bookmarkEnd w:id="1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Heading6"/>
        <w:numPr>
          <w:ilvl w:val="5"/>
          <w:numId w:val="1"/>
        </w:numPr>
        <w:rPr/>
      </w:pPr>
      <w:bookmarkStart w:id="195" w:name="__RefHeading___Toc12930272_2142443653"/>
      <w:bookmarkStart w:id="196" w:name="_Toc73"/>
      <w:bookmarkEnd w:id="195"/>
      <w:r>
        <w:rPr>
          <w:rtl w:val="true"/>
        </w:rPr>
        <w:t>الجمعة</w:t>
      </w:r>
      <w:bookmarkEnd w:id="196"/>
    </w:p>
    <w:p>
      <w:pPr>
        <w:pStyle w:val="Heading6"/>
        <w:numPr>
          <w:ilvl w:val="5"/>
          <w:numId w:val="1"/>
        </w:numPr>
        <w:rPr/>
      </w:pPr>
      <w:bookmarkStart w:id="197" w:name="__RefHeading___Toc12930274_2142443653"/>
      <w:bookmarkStart w:id="198" w:name="_Toc74"/>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وهي ركعتان يسقط معها الظهر ، ووقتها ما بين الزوال حتى يصير ظل كل شئ مثله ، وتسقط بالفوات وتقضى ظهرا ، ولو لم يدرك الخطبتين أجزأته الصلاة ، وكذا لو أدرك مع الإمام الركوع ولو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ويدرك الجمعة بإدراكه راكعا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الثاني</w:t>
      </w:r>
    </w:p>
    <w:p>
      <w:pPr>
        <w:pStyle w:val="BookText"/>
        <w:rPr/>
      </w:pPr>
      <w:r>
        <w:rPr>
          <w:rFonts w:ascii="Amiri" w:hAnsi="Amiri" w:eastAsia="Amiri" w:cs="Amiri"/>
          <w:color w:val="111111"/>
          <w:sz w:val="28"/>
          <w:sz w:val="28"/>
          <w:szCs w:val="28"/>
          <w:rtl w:val="true"/>
          <w:lang w:bidi="ar-SA"/>
        </w:rPr>
        <w:t>في بقية الصلوات</w:t>
      </w:r>
    </w:p>
    <w:p>
      <w:pPr>
        <w:pStyle w:val="BookText"/>
        <w:rPr/>
      </w:pPr>
      <w:r>
        <w:rPr>
          <w:rFonts w:ascii="Amiri" w:hAnsi="Amiri" w:eastAsia="Amiri" w:cs="Amiri"/>
          <w:color w:val="111111"/>
          <w:sz w:val="28"/>
          <w:sz w:val="28"/>
          <w:szCs w:val="28"/>
          <w:rtl w:val="true"/>
          <w:lang w:bidi="ar-SA"/>
        </w:rPr>
        <w:t>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ويدرك الجمعة بإدراكه راكعا ،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 في إدراك المأموم الركعة ، بإدراك الركوع ، ففي رواية ابن أبي عمير ، عن حماد ، عن الحلبي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 الإمام ، وقد ركع ، فكبرت ، وركعت قبل أن يرفع الإمام رأسه ، فقد أدركت الركعة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الإمام رأسه قبل أن تركع ، فقد فاتتك الركعة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رواية سليمان بن خالد ، عن أبي عبد اللّه عليه‌السلام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مذهب المرتضى ، وأبي الصلاح ، والشيخ في الخلاف والمبسوط في باب الجمعة ، والمتأخر</w:t>
      </w:r>
      <w:r>
        <w:rPr>
          <w:rFonts w:eastAsia="Amiri" w:cs="Amiri" w:ascii="Amiri" w:hAnsi="Amiri"/>
          <w:color w:val="111111"/>
          <w:sz w:val="28"/>
          <w:szCs w:val="28"/>
          <w:rtl w:val="true"/>
          <w:lang w:bidi="ar-SA"/>
        </w:rPr>
        <w:t xml:space="preserve">. </w:t>
      </w:r>
      <w:bookmarkStart w:id="199" w:name="pg15762_169731"/>
    </w:p>
    <w:p>
      <w:pPr>
        <w:pStyle w:val="BookText"/>
        <w:rPr/>
      </w:pPr>
      <w:bookmarkEnd w:id="199"/>
      <w:r>
        <w:rPr>
          <w:rFonts w:ascii="Amiri" w:hAnsi="Amiri" w:eastAsia="Amiri" w:cs="Amiri"/>
          <w:color w:val="111111"/>
          <w:sz w:val="28"/>
          <w:sz w:val="28"/>
          <w:szCs w:val="28"/>
          <w:rtl w:val="true"/>
          <w:lang w:bidi="ar-SA"/>
        </w:rPr>
        <w:t>ثم النظر في شروطها ، ومن يجب عليه ، ولواحقها ، وسننها</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2930276_2142443653"/>
      <w:bookmarkStart w:id="201" w:name="_Toc75"/>
      <w:bookmarkEnd w:id="200"/>
      <w:r>
        <w:rPr>
          <w:rtl w:val="true"/>
        </w:rPr>
        <w:t xml:space="preserve">والشروط خمسة </w:t>
      </w:r>
      <w:r>
        <w:rPr>
          <w:rtl w:val="true"/>
        </w:rPr>
        <w:t>:</w:t>
      </w:r>
      <w:bookmarkEnd w:id="2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العادل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كانت الجماعة في الجمعة ، وأما في غيرها فذهب الشيخ في النهاية والاستبصار ، والمبسوط ، في باب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 يدرك ، عملا بما رواه ابن أبي عمير عن جميل ، عن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تدرك القوم ، قبل أن يكبر الإمام للركعة فلا تدخل معهم في تلك الركعة</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وبرواية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تعتد بالركعة التي لم تشهد تكبيرها مع الإمام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الحلبي وسليمان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إدراك الإمام راكعا في الصف الذي لا يجوز التأخر عنه ، وإدراك تكبيرة الركوع قبل ذلك المكان ، وفيه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المرتضى وأتباعه ، فما فرقوا بين الجمعة وغيرها ، وكأن الشيخ نظر إلى الروايات وحمل الكل على غير الجمعة ، وجمع بينهما على ما ذكرنا عنه </w:t>
      </w:r>
      <w:r>
        <w:rPr>
          <w:rStyle w:val="FootnoteAnchor"/>
          <w:rtl w:val="true"/>
        </w:rPr>
        <w:footnoteReference w:id="397"/>
      </w:r>
      <w:r>
        <w:rPr>
          <w:rFonts w:ascii="Amiri" w:hAnsi="Amiri" w:eastAsia="Amiri" w:cs="Amiri"/>
          <w:color w:val="111111"/>
          <w:sz w:val="28"/>
          <w:sz w:val="28"/>
          <w:szCs w:val="28"/>
          <w:rtl w:val="true"/>
          <w:lang w:bidi="ar-SA"/>
        </w:rPr>
        <w:t xml:space="preserve">، وفي الجمعة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بمقالتهم نظرا إلى الأصل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تردد ، منشأة الالتفات إلى الروايات الصحيحة ، المتضمنة لنفي الإدراك </w:t>
      </w:r>
    </w:p>
    <w:p>
      <w:pPr>
        <w:pStyle w:val="BookText"/>
        <w:rPr/>
      </w:pPr>
      <w:r>
        <w:rPr>
          <w:rFonts w:ascii="Amiri" w:hAnsi="Amiri" w:eastAsia="Amiri" w:cs="Amiri"/>
          <w:color w:val="111111"/>
          <w:sz w:val="28"/>
          <w:sz w:val="28"/>
          <w:szCs w:val="28"/>
          <w:rtl w:val="true"/>
          <w:lang w:bidi="ar-SA"/>
        </w:rPr>
        <w:t>وفي أقله روايتان ، أشهرهما خمسة ، الإمام أحدهم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أقله روايتان ، أشهرهما خمسة ، الإمام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الروايتين قولان ، ذهب الشيخ ، وابن بابويه وتبعهما صاحب الرايع </w:t>
      </w:r>
      <w:r>
        <w:rPr>
          <w:rStyle w:val="FootnoteAnchor"/>
          <w:rtl w:val="true"/>
        </w:rPr>
        <w:footnoteReference w:id="398"/>
      </w:r>
      <w:r>
        <w:rPr>
          <w:rFonts w:ascii="Amiri" w:hAnsi="Amiri" w:eastAsia="Amiri" w:cs="Amiri"/>
          <w:color w:val="111111"/>
          <w:sz w:val="28"/>
          <w:sz w:val="28"/>
          <w:szCs w:val="28"/>
          <w:rtl w:val="true"/>
          <w:lang w:bidi="ar-SA"/>
        </w:rPr>
        <w:t>والوسيلة إلى أن أقل العدد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ما رواه في التهذيب وابن بابويه ، في كتاب من لا يحضره الفقيه ، عن العلاء ، عن محمد بن مسلم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الجمعة على سبعة نفر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تجب على أقل منهم ، الإمام ، وقاضيه ، والمدعي حقا ، والمدعى عليه ، والشاهدان ، والذي يضرب الحدود بين يدي الإمام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المفيد ، والمرتضى ، وسلار ، وأبو الصلاح ، والمتأخر ، إلى أن أقل العدد خمسة ، وبه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أبان بن عثمان ، عن أبي العباس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يجزي في الجمعة سبعة أو خمسة أدناه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صفوان ، عن منصور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القوم يوم الجمعة إذا كانوا خمسة فما زاد وإن كانوا أقل من خمسة فلا جمعة لهم الحديث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أبي عمير ، عن ابن أذينة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الجمعة والخطبة ، وصلاة ركعتين ، على أقل من خمسة </w:t>
      </w:r>
    </w:p>
    <w:p>
      <w:pPr>
        <w:pStyle w:val="BookText"/>
        <w:rPr/>
      </w:pPr>
      <w:r>
        <w:rPr>
          <w:rFonts w:ascii="Amiri" w:hAnsi="Amiri" w:eastAsia="Amiri" w:cs="Amiri"/>
          <w:color w:val="111111"/>
          <w:sz w:val="28"/>
          <w:sz w:val="28"/>
          <w:szCs w:val="28"/>
          <w:rtl w:val="true"/>
          <w:lang w:bidi="ar-SA"/>
        </w:rPr>
        <w:t>ويجب في الأولى حمد اللّه تعالى والثناء عليه ، والوصية بتقوى اللّه ، وقراءة سورة خفيفة ، وفي الثانية حمد اللّه والصلاة على النبي ، وعلى آله وأئمة المسلمين ، والاستغفار للمؤمنين والمؤمنات ويجب تقديمها على الصلاة ، وأن يكون الخطيب قائما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الفصل بينهما بالجلوس تردد ، أحوطه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رهط ، الإمام واربعة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الشيخ وصاحب الرايع ، هذه الروايات على الاستحباب ، جمعاً بينهما ، وهو يشكل ، اذ لا يقوم المستحب مقام الواجب ، اعنى الظهر ، فالأولى العمل بظواهرها ، والعدول عن الاولى ، ترجيحاً للكثرة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ويجب في الاولى حمد اللّه تعالى ، والثناء عليه ،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العبارات ، في كيفية الخطبتين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سورة خفيفة ، ويحمد اللّه في خطبته ، ويصلّى على النبيّ صلّى اللّه عليه وآله ، ويدعو لأئمة المسلمين ، ويدعو ايضاً للمؤمنين والمؤمنات ، ويعظ ويزجر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علم الهدى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يحمد اللّه في الاولى ، ويمجّده ، ويثنى عليه ، ويشهد لمحمّد صلّى اللّه عليه وآله بالرسالة ، ويوشّحها بالقرآن ، ويعظ ، وفي الثانية ، الحمد والاستغفار ، والصلاة على النبيّ وعلى آله عليه وعليهم السّلام ، ويدعو لأئمة المسلمين ولنفسه وللمؤمنين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 أنّ الكل جايز ، وبالكلّ روايات ، ما فصّله شيخنا دام ظله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وجوب الفصل بينهما بالجلوس تردد ، أحوطه الوجوب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التردد منه دام ظله ، وكلام الأصحاب يدل على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يشترط فيهما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إيقاعهما قبل الزوال روايتان ، أشهرهما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الخطبتان واجبتان ، وتتميزان بالجلسة ، فالجلسة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التميز بشئ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تشريعا ، غير 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تردده كأنه لعدم وقوفه على دليل مقطوع به ، ويمكن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صلى‌اللّه‌عليه‌وآله ، وجلس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خ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وفعله بيان المجمل ، فوجب الاقتداء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يشترط فيهما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اشتراط الطهارة خلاف للشيخ في الخلاف ، وموضع من المبسوط ، فإنه اشترطها فيهما ، وتمسك بطريقة الاحتياط ، تحصيلا لليقين بصحة الصلاة ، وهو اختيار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دام ظله لم يشترط ، وهو أشبه ، لاحتياج الوجوب إلى تشريع ، يحتاج مثبته إلى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خطب النبي صلى‌اللّه‌عليه‌وآله متطهرا ، وفعله بيان للمجمل </w:t>
      </w:r>
      <w:r>
        <w:rPr>
          <w:rStyle w:val="FootnoteAnchor"/>
          <w:rtl w:val="true"/>
        </w:rPr>
        <w:footnoteReference w:id="404"/>
      </w:r>
      <w:r>
        <w:rPr>
          <w:rFonts w:ascii="Amiri" w:hAnsi="Amiri" w:eastAsia="Amiri" w:cs="Amiri"/>
          <w:color w:val="111111"/>
          <w:sz w:val="28"/>
          <w:sz w:val="28"/>
          <w:szCs w:val="28"/>
          <w:rtl w:val="true"/>
          <w:lang w:bidi="ar-SA"/>
        </w:rPr>
        <w:t xml:space="preserve">فيجب المصير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خلاف أن الخطبة مع الطهارة أفضل ، وأفضل الخلق </w:t>
      </w:r>
      <w:r>
        <w:rPr>
          <w:rStyle w:val="FootnoteAnchor"/>
          <w:rtl w:val="true"/>
        </w:rPr>
        <w:footnoteReference w:id="405"/>
      </w:r>
      <w:r>
        <w:rPr>
          <w:rFonts w:ascii="Amiri" w:hAnsi="Amiri" w:eastAsia="Amiri" w:cs="Amiri"/>
          <w:color w:val="111111"/>
          <w:sz w:val="28"/>
          <w:sz w:val="28"/>
          <w:szCs w:val="28"/>
          <w:rtl w:val="true"/>
          <w:lang w:bidi="ar-SA"/>
        </w:rPr>
        <w:t xml:space="preserve">لا يخل بالأفضل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أدنى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ذلك ، 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جواز إيقاعهما قبل الزوال ، روايتان ، أشهرهما الجواز</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وردت به من الروايات بالجواز ، ما ذكره الشيخ في التهذيب ، عن الحسين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سعيد ، عن النضر بن سويد ، عن عبد اللّه بن سنان ، عن أبي عبد اللّه عليه‌السلام قال كان رسول اللّه صلى‌اللّه‌عليه‌وآله ، يصلي الجمعة ، حين تزول الشمس قدر شراك ، ويخطب في الظل الأول ، فيقول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زالت الشمس ، فأنزل فصل ، الحديث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صحيحة ، وبه أخر ، فمن أرادها فليطلب في موضعها </w:t>
      </w:r>
      <w:r>
        <w:rPr>
          <w:rStyle w:val="FootnoteAnchor"/>
          <w:rtl w:val="true"/>
        </w:rPr>
        <w:footnoteReference w:id="407"/>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بعد دخول الوقت ، لأنه مقتضى أصول المذهب ، والنظر يعضده ، فيلزم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ضعف ، لأنا </w:t>
      </w:r>
      <w:r>
        <w:rPr>
          <w:rStyle w:val="FootnoteAnchor"/>
          <w:rtl w:val="true"/>
        </w:rPr>
        <w:footnoteReference w:id="408"/>
      </w:r>
      <w:r>
        <w:rPr>
          <w:rFonts w:ascii="Amiri" w:hAnsi="Amiri" w:eastAsia="Amiri" w:cs="Amiri"/>
          <w:color w:val="111111"/>
          <w:sz w:val="28"/>
          <w:sz w:val="28"/>
          <w:szCs w:val="28"/>
          <w:rtl w:val="true"/>
          <w:lang w:bidi="ar-SA"/>
        </w:rPr>
        <w:t>نمنع وجود أصل يقتضي ذلك ، غاية ما في الباب ثبوت الأذان في الأيام الأخر ، غير متقدم على الوقت ، فلا يلزم من ثبوته ، في موضع ، 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للنظر في الموقتات والمقدرات الشرعية مدخل ، فكيف يكون عاضدا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المتأخر أن علم الهدى قال بمقالته ، في المصباح ، وأنا اعتبرته فما وقفت عليه ، والحاسة قد تغلط</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المنع وإن ليست بصريحة فهي ما رواه حريز ، عن محمد بن مسلم ، </w:t>
      </w:r>
      <w:bookmarkStart w:id="202" w:name="pg15762_169736"/>
    </w:p>
    <w:p>
      <w:pPr>
        <w:pStyle w:val="BookText"/>
        <w:rPr/>
      </w:pPr>
      <w:bookmarkEnd w:id="202"/>
      <w:r>
        <w:rPr>
          <w:rFonts w:ascii="Amiri" w:hAnsi="Amiri" w:eastAsia="Amiri" w:cs="Amiri"/>
          <w:color w:val="111111"/>
          <w:sz w:val="28"/>
          <w:sz w:val="28"/>
          <w:szCs w:val="28"/>
          <w:rtl w:val="true"/>
          <w:lang w:bidi="ar-SA"/>
        </w:rPr>
        <w:t>ويستحب أن يكون الخطيب بليغا ، مواظبا على الصلاة ، متعمما ، مرتديا ببرد يمنية ، معتمدا في حال الخطبة على شئ ، وأن يسلم أولا ، ويجلس أمام الخطبة ، ثم يقوم فيخطب جاهرا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 فلا تصح فرادى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الجمعتين أقل من 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مكلف ، ذكر ، حر ، سليم من المرض والعرج والعمى ، غير هم ولا مسافر ، وتسقط عنه لو كان بينه وبين الجمعة أزيد من فرسخين ، ولو حضر أحد هؤلاء وجب عليه ، عدا الصبي والمجنون والمرأة</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2930278_2142443653"/>
      <w:bookmarkStart w:id="204" w:name="_Toc76"/>
      <w:bookmarkEnd w:id="203"/>
      <w:r>
        <w:rPr>
          <w:rtl w:val="true"/>
        </w:rPr>
        <w:t xml:space="preserve">وأما اللواحق فسبع </w:t>
      </w:r>
      <w:r>
        <w:rPr>
          <w:rtl w:val="true"/>
        </w:rPr>
        <w:t>:</w:t>
      </w:r>
      <w:bookmarkEnd w:id="2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وهو حاضر حرم السفر لتعين الجمعة ، ويكره بعد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الإصغاء إلى الخطبة ، وقيل يجب ، وكذا الخلاف في تحريم الكلام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الجمعة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بأذان وإقامة ، يخرج الإمام بعد الأذان ، فيصعد المنبر ، فيخطب ، ولا يصلي الناس ما دام الإمام على المنبر الحديث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الإصغاء إلى الخطبة ، وقيل يجب ، وكذا الخلاف في تحريم الكلام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بالوجوب للشيخ في النهاية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وليس بواجب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البحث في تحريم الكلام ، قال في الخلاف والنهاية بالتحريم ، مستدلا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الثاني بدعة ، وقيل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برواية محمد بن مسلم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خطب الإمام يوم الجمعة ، فلا ينبغي لأحد أن يتكلم حتى يفرغ من خطبته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هريرة ، أن النبي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لصاحبك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 والإمام يخطب يوم الجمعة فقد لغوت </w:t>
      </w:r>
      <w:r>
        <w:rPr>
          <w:rStyle w:val="FootnoteAnchor"/>
          <w:rtl w:val="true"/>
        </w:rPr>
        <w:footnoteReference w:id="411"/>
      </w:r>
      <w:r>
        <w:rPr>
          <w:rFonts w:ascii="Amiri" w:hAnsi="Amiri" w:eastAsia="Amiri" w:cs="Amiri"/>
          <w:color w:val="111111"/>
          <w:sz w:val="28"/>
          <w:sz w:val="28"/>
          <w:szCs w:val="28"/>
          <w:rtl w:val="true"/>
          <w:lang w:bidi="ar-SA"/>
        </w:rPr>
        <w:t>، وعليه المتأخر وأبو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في الخلاف والمبسوط ، أنه يكره ، وليس بحرام ، وهو أشبه ، والأول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الثاني بدعة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القولان للشيخ ،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بدعة ، وفي المبسوط إنه مكروه ، وهو المسمى بالأذان الثالث باعتبار وضعه ، أو يسمى ثالثا باعتبار إيقاعه بعد الأذان الأول وقبل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بأنه بدعة أقرب ، اعتمادا على رواية حفص بن غياث ، عن جعفر بن محمد عن أبيه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الثالث يوم الجمعة بدعة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ولأنه غير مشروع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ابتدعه عثمان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فرع</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الأذان في العصر يوم الجمعة؟ الاستحباب تركه لو صلى الجمعة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البيع بعد النداء ، ولو باع انعقد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الإمام موجودا وأمكن الاجتماع والخطبتان استحب الجمعة ومنعه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إمام الأصل مصرا ، لم يؤم غيره إلا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ركع مع الإمام في الأولى ومنعه زحام عن السجود ، لم</w:t>
      </w:r>
    </w:p>
    <w:p>
      <w:pPr>
        <w:pStyle w:val="BookText"/>
        <w:rPr/>
      </w:pPr>
      <w:r>
        <w:rPr>
          <w:rFonts w:ascii="Amiri" w:hAnsi="Amiri" w:eastAsia="Amiri" w:cs="Amiri"/>
          <w:color w:val="111111"/>
          <w:sz w:val="28"/>
          <w:sz w:val="28"/>
          <w:szCs w:val="28"/>
          <w:rtl w:val="true"/>
          <w:lang w:bidi="ar-SA"/>
        </w:rPr>
        <w:t xml:space="preserve">وهل الحكم ثابت لو صلى الظهر؟ قال الشيخ نعم واختاره شيخنا دام ظله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وابن البراج والمتأخر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يؤذن ، ويقيم ، وهو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البيع بعد النداء ، ولو باع انعقد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في الخلاف ، إلى أن البيع لا ينعقد ، لأنه منهي عنه ، والنهي يدل على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المبسوط عن بعض الأصحاب ، الانعقاد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أنه لا ينعقد ، وهو حسن ، لو سلم أن النهي يدل على فساد المنهي عنه ، في المعاملات ، وعند شيخنا دام ظله ينعقد بناء على منعه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الإمام موجودا ، وأمكن الاجتماع والخطبتان ، استحبت الجمعة ، ومنعه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في النهاية إلى الاستحباب ، ومنعه سلار ، وهو الظاهر من كلام المرتضى في بعض مسائله ، والشيخ في الخلاف ، وعليه المتأخر ، وهو أشبه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ركع مع الإمام في الأولى ، ومنعه زحام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يركع مع الإمام في الثانية ، فإذا سجد الإمام سجد معه ونوى بهما الأولى ، ولو نوى بهما الأخيرة بطلت الصلاة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يحذفهما ويسجد للأولى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التنفل بعشرين ركعة ، ست عند انبساط الشمس ، وست عند ارتفاعها ، وست قبل الزوال ، وركعتان عنده ، وحلق الرأس ، وقص الأظفار ، والأخذ من الشارب ، ومباكرة المسجد على سكينة ووقار ، متطيبا ، لابسا أفضل ثيابه ، والدعاء أمام التوجه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منع بعد الركوع من السجود مع الإمام ، ثم 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 فالواجب عليه أن يسجد ناويا للأولى ، ويلحق بالإمام في الثانية ، ويتم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إذا نوى بالسجود أنه للثانية تبطل الصلاة؟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وعليه الإعادة واختاره المتأخر ، وكأنه نظر إلى أن زيادة السجدتين مبطل للصلاة ، وهو حسن فعليك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والمرتضى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يحذفهما ويسجد آخرتين ، ناويا بهما عن الأولى ، ويتم الصلاة ، وهو رواية حفص بن غياث عن أبي عبد اللّه عليه‌السلام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 ضعف ، واستدل الشيخ بالإجماع ، ولم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وسنن الجمعة ، التنفل بعشرين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كيفية إيقاع نافلة الجمعة ، 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تقديمها </w:t>
      </w:r>
      <w:r>
        <w:rPr>
          <w:rStyle w:val="FootnoteAnchor"/>
          <w:rtl w:val="true"/>
        </w:rPr>
        <w:footnoteReference w:id="416"/>
      </w:r>
      <w:r>
        <w:rPr>
          <w:rFonts w:ascii="Amiri" w:hAnsi="Amiri" w:eastAsia="Amiri" w:cs="Amiri"/>
          <w:color w:val="111111"/>
          <w:sz w:val="28"/>
          <w:sz w:val="28"/>
          <w:szCs w:val="28"/>
          <w:rtl w:val="true"/>
          <w:lang w:bidi="ar-SA"/>
        </w:rPr>
        <w:t xml:space="preserve">كلها على الزوال أفضل ، وهو في رواية علي بن يقطين عن أبي الحسن عليه‌السلام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واختاره المتأخر وشيخنا دام ظله ، وهو قوي ، لأن خير الخير أعجله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الجهر جمعة أو ظهرا ، وأن يصلي في المسجد ولو كانت ظهرا ، وأن يقدم المصلي ظهره إذا لم يكن الإمام مرضيا ، ولو صلى معه ركعتين وأتمهما بعد تسليم الإمام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عند انبساط الشمس ، وستّ عند ارتفاعها ، وركعتين عند الزّوال </w:t>
      </w:r>
      <w:r>
        <w:rPr>
          <w:rStyle w:val="FootnoteAnchor"/>
          <w:rtl w:val="true"/>
        </w:rPr>
        <w:footnoteReference w:id="418"/>
      </w:r>
      <w:r>
        <w:rPr>
          <w:rFonts w:ascii="Amiri" w:hAnsi="Amiri" w:eastAsia="Amiri" w:cs="Amiri"/>
          <w:color w:val="111111"/>
          <w:sz w:val="28"/>
          <w:sz w:val="28"/>
          <w:szCs w:val="28"/>
          <w:rtl w:val="true"/>
          <w:lang w:bidi="ar-SA"/>
        </w:rPr>
        <w:t xml:space="preserve">، وستّ بعد الظهر ، وهو في رواية احمد بن محمد بن ابي نصر ، عن ابي عبد اللّه عليه‌السلام </w:t>
      </w:r>
      <w:r>
        <w:rPr>
          <w:rStyle w:val="FootnoteAnchor"/>
          <w:rtl w:val="true"/>
        </w:rPr>
        <w:footnoteReference w:id="419"/>
      </w:r>
      <w:r>
        <w:rPr>
          <w:rFonts w:ascii="Amiri" w:hAnsi="Amiri" w:eastAsia="Amiri" w:cs="Amiri"/>
          <w:color w:val="111111"/>
          <w:sz w:val="28"/>
          <w:sz w:val="28"/>
          <w:szCs w:val="28"/>
          <w:rtl w:val="true"/>
          <w:lang w:bidi="ar-SA"/>
        </w:rPr>
        <w:t>وفي طريقها 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اخرى عن احمد بن محمد بن ابي نصر عن ابي الحسن عليه‌السلام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تعالت الشمس ، فصلّ اربع عشرة وستّ بعد الجمعة ، وهو قريب من قول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ابنا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تأخيرها كلّها الى بعد الزوال افضل ، وهو في رواية زرارة بن اعين </w:t>
      </w:r>
      <w:r>
        <w:rPr>
          <w:rStyle w:val="FootnoteAnchor"/>
          <w:rtl w:val="true"/>
        </w:rPr>
        <w:footnoteReference w:id="421"/>
      </w:r>
      <w:r>
        <w:rPr>
          <w:rFonts w:ascii="Amiri" w:hAnsi="Amiri" w:eastAsia="Amiri" w:cs="Amiri"/>
          <w:color w:val="111111"/>
          <w:sz w:val="28"/>
          <w:sz w:val="28"/>
          <w:szCs w:val="28"/>
          <w:rtl w:val="true"/>
          <w:lang w:bidi="ar-SA"/>
        </w:rPr>
        <w:t xml:space="preserve">ورواية عقبة بن مصعب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اختلفت اروايات والاقوال فالجامع هو التخيير ، والأفضل مذهب الشيخ ، لأنّه اكثر في الروايات ، واظهر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ويستحب الجهر ، جمعة او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الروايات ، في أن الجهر يستحب في ظهر يوم الجمعة ، أم لا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ابن أبي عمير ، عن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القراءة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 إذا صليت وحدي أربعا أجهر بالقراءة؟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رواية حماد بن عثمان ، عن عمران الحلبي </w:t>
      </w:r>
      <w:r>
        <w:rPr>
          <w:rStyle w:val="FootnoteAnchor"/>
          <w:rtl w:val="true"/>
        </w:rPr>
        <w:footnoteReference w:id="424"/>
      </w:r>
      <w:r>
        <w:rPr>
          <w:rFonts w:ascii="Amiri" w:hAnsi="Amiri" w:eastAsia="Amiri" w:cs="Amiri"/>
          <w:color w:val="111111"/>
          <w:sz w:val="28"/>
          <w:sz w:val="28"/>
          <w:szCs w:val="28"/>
          <w:rtl w:val="true"/>
          <w:lang w:bidi="ar-SA"/>
        </w:rPr>
        <w:t xml:space="preserve">ورواية محمد بن مسلم ، عن أبي عبد اللّه عليه‌السلام </w:t>
      </w:r>
      <w:r>
        <w:rPr>
          <w:rStyle w:val="FootnoteAnchor"/>
          <w:rtl w:val="true"/>
        </w:rPr>
        <w:footnoteReference w:id="425"/>
      </w:r>
      <w:r>
        <w:rPr>
          <w:rFonts w:ascii="Amiri" w:hAnsi="Amiri" w:eastAsia="Amiri" w:cs="Amiri"/>
          <w:color w:val="111111"/>
          <w:sz w:val="28"/>
          <w:sz w:val="28"/>
          <w:szCs w:val="28"/>
          <w:rtl w:val="true"/>
          <w:lang w:bidi="ar-SA"/>
        </w:rPr>
        <w:t xml:space="preserve">وعليها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أبي عمير ، عن جميل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الجماعة يوم الجمعة في السفر؟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يصنعون كما يصنعون في غير يوم الجمعة في الظهر ، ولا يجهر الإمام فيها بالقراءة ، إنما يجهر إذا كانت خطبة </w:t>
      </w:r>
      <w:r>
        <w:rPr>
          <w:rStyle w:val="FootnoteAnchor"/>
          <w:rtl w:val="true"/>
        </w:rPr>
        <w:footnoteReference w:id="426"/>
      </w:r>
      <w:r>
        <w:rPr>
          <w:rFonts w:ascii="IRNazanin" w:hAnsi="IRNazanin" w:eastAsia="IRNazanin"/>
          <w:color w:val="111111"/>
          <w:sz w:val="28"/>
          <w:sz w:val="28"/>
          <w:szCs w:val="28"/>
          <w:rtl w:val="true"/>
          <w:lang w:bidi="fa-IR"/>
        </w:rPr>
        <w:t xml:space="preserve">ومثله روى العلاء عن محمد بن مسلم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وحملها الشيخ على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إن مع تعارض الروايات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الإخفات ، وعدم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إذا اختلفت بين المستحب والمحظور ، فالواجب ترجيح الحظر تحصيلا للأمن على التقديرين ، وهو اختيار المتأخر ، وعليه فتوى شيخنا دام ظله ، وإن ذهب في الكتابين إلى الاستحباب ، تبعا للشيخ ره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والمرتضى متردد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ذا وذا</w:t>
      </w:r>
      <w:r>
        <w:rPr>
          <w:rFonts w:eastAsia="Amiri" w:cs="Amiri" w:ascii="Amiri" w:hAnsi="Amiri"/>
          <w:color w:val="111111"/>
          <w:sz w:val="28"/>
          <w:szCs w:val="28"/>
          <w:rtl w:val="true"/>
          <w:lang w:bidi="ar-SA"/>
        </w:rPr>
        <w:t xml:space="preserve">. </w:t>
      </w:r>
      <w:bookmarkStart w:id="205" w:name="pg15762_169742"/>
    </w:p>
    <w:p>
      <w:pPr>
        <w:pStyle w:val="BookText"/>
        <w:rPr/>
      </w:pPr>
      <w:bookmarkEnd w:id="20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Heading6"/>
        <w:numPr>
          <w:ilvl w:val="5"/>
          <w:numId w:val="1"/>
        </w:numPr>
        <w:rPr/>
      </w:pPr>
      <w:bookmarkStart w:id="206" w:name="__RefHeading___Toc12930280_2142443653"/>
      <w:bookmarkStart w:id="207" w:name="_Toc77"/>
      <w:bookmarkEnd w:id="206"/>
      <w:r>
        <w:rPr>
          <w:rtl w:val="true"/>
        </w:rPr>
        <w:t>صلاة العيدين</w:t>
      </w:r>
      <w:bookmarkEnd w:id="207"/>
    </w:p>
    <w:p>
      <w:pPr>
        <w:pStyle w:val="Heading6"/>
        <w:numPr>
          <w:ilvl w:val="5"/>
          <w:numId w:val="1"/>
        </w:numPr>
        <w:rPr/>
      </w:pPr>
      <w:bookmarkStart w:id="208" w:name="__RefHeading___Toc12930282_2142443653"/>
      <w:bookmarkStart w:id="209" w:name="_Toc78"/>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وهي واجبة جماعة بشروط الجمعة ومندوبة مع عدمها جماعة وفرادى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ووقتها ما بين طلوع الشمس إلى الزوال ، ولو فاتت لم 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ركعتان يكبر في الأولى خمسا ، وفي الثانية أربعا ، بعد قراءة الحمد والسورة وقبل تكبير الركوع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العيدين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ركعتان ، يكبر في الأولى خمسا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في كيفية التكبيرات فيها ، روايتان ، روى يونس عن علي بن أبي حمزة ، عن أبي عبد اللّه عليه‌السلام ، في صلاة العيدين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يكبر ثم يقرأ ، ثم يكبر خمسا ويقنت بين كل تكبيرتين ، ثم يكبر السابقة ، ويركع بها ، ثم يسجد ، ثم يقوم في الثانية ، فيقرأ ، ثم يكبر أربعا ، ويقنت بين كل تكبيرتين ، ثم يكبر ويركع بها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رواية أبي بصير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الفطر والأضحى ، اثنتا عشرة تكبيرة ، تكبر في الأولى واحدة ، ثم تقرأ ، ثم تكبر بعد القراءة ، خمس تكبيرات ، والسابعة تركع بها ، ثم تقوم في الثانية ، فتقرأ ثم تكبر أربعا ، والخامسة تركع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رواه يعقوب بن يقطين ، عن العبد الصالح عليه‌السلام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ويقنت مع كل تكبيرة بالمرسوم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الإصحار بها ، والسجود على الأرض ، وأن يقول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ثلاثا ، وخروج الإمام حافيا على سكينة ووقار ، وأن يطعم قبل خروجه في الفطر وبعد عوده في الأضحى مما يضحي به وأن يقرأ في الأولى بالأعلى ، وفي الثانية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فتوى الأصحاب ، إلا علي بن بابويه في رسالته ، فإنه ذهب إلى تقديم التكبيرات على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ما رواه الحسين بن سعيد ، عن النضر بن سويد ، عن عبد اللّه بن سنان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العيدين في الأولى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تكبيرات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القراءة ، وفي الأخيرة خمس بعد القراءة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إسماعيل بن سعد الأشعري ، عن الرضا عليه‌السلام مثل ذلك ، لفظا بلفظ</w:t>
      </w:r>
      <w:r>
        <w:rPr>
          <w:rStyle w:val="FootnoteAnchor"/>
          <w:rtl w:val="true"/>
        </w:rPr>
        <w:footnoteReference w:id="432"/>
      </w:r>
      <w:r>
        <w:rPr>
          <w:rFonts w:ascii="Amiri" w:hAnsi="Amiri" w:eastAsia="Amiri" w:cs="Amiri"/>
          <w:color w:val="111111"/>
          <w:sz w:val="28"/>
          <w:sz w:val="28"/>
          <w:szCs w:val="28"/>
          <w:rtl w:val="true"/>
          <w:lang w:bidi="ar-SA"/>
        </w:rPr>
        <w:t>، وغير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كلها ضعاف ومع ذلك انعقد العمل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الأصحاب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ويقنت مع كل تكبيرة بالمرسوم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بالمرسوم إشارة إلى الدعاء الذي رسم لصلاة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العيدين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يكبر في الركعتين؟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تكبيرات ، وعليه علم الهدى في المصباح ، وابن بابويه في المقنع</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الخلاف أن المفيد</w:t>
      </w:r>
      <w:r>
        <w:rPr>
          <w:rStyle w:val="FootnoteAnchor"/>
          <w:rtl w:val="true"/>
        </w:rPr>
        <w:footnoteReference w:id="433"/>
      </w:r>
      <w:r>
        <w:rPr>
          <w:rFonts w:ascii="Amiri" w:hAnsi="Amiri" w:eastAsia="Amiri" w:cs="Amiri"/>
          <w:color w:val="111111"/>
          <w:sz w:val="28"/>
          <w:sz w:val="28"/>
          <w:szCs w:val="28"/>
          <w:rtl w:val="true"/>
          <w:lang w:bidi="ar-SA"/>
        </w:rPr>
        <w:t xml:space="preserve">يقوم إلى الركعة الثانية بالتكبيرة من غير دعاء كما </w:t>
      </w:r>
    </w:p>
    <w:p>
      <w:pPr>
        <w:pStyle w:val="BookText"/>
        <w:rPr/>
      </w:pPr>
      <w:r>
        <w:rPr>
          <w:rFonts w:ascii="Amiri" w:hAnsi="Amiri" w:eastAsia="Amiri" w:cs="Amiri"/>
          <w:color w:val="111111"/>
          <w:sz w:val="28"/>
          <w:sz w:val="28"/>
          <w:szCs w:val="28"/>
          <w:rtl w:val="true"/>
          <w:lang w:bidi="ar-SA"/>
        </w:rPr>
        <w:t xml:space="preserve">والتكبير في الفطر عقيب أربع صلوات ، أولها المغرب ، وآخرها صلاة العيد ، وفي الأضحى عقيب خمس عشرة ، أولها ظهر يوم العيد لمن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غيرها عقيب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لا إله إلا اللّه ، واللّه أكبر ، اللّه أكبر والحمد لله </w:t>
      </w:r>
      <w:r>
        <w:rPr>
          <w:rStyle w:val="FootnoteAnchor"/>
          <w:rtl w:val="true"/>
        </w:rPr>
        <w:footnoteReference w:id="434"/>
      </w:r>
      <w:r>
        <w:rPr>
          <w:rFonts w:ascii="Amiri" w:hAnsi="Amiri" w:eastAsia="Amiri" w:cs="Amiri"/>
          <w:color w:val="111111"/>
          <w:sz w:val="28"/>
          <w:sz w:val="28"/>
          <w:szCs w:val="28"/>
          <w:rtl w:val="true"/>
          <w:lang w:bidi="ar-SA"/>
        </w:rPr>
        <w:t>على ما هدانا ، 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الفطر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 واللّه أكبر ، اللّه أكبر ولله الحمد ، اللّه أكبر على ما هدانا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الخروج بالسلاح ، وأن يتنفل قبل الصلاة وبعدها إلا بمسجد النبي صلى‌اللّه‌عليه‌وآله قبل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مذهبه ، ويجعله من اثني عشر وبه روايات والشيخ يقوم إلى الثانية بالدعاء من غير تكبير ، وهو أظهر ، وأشهر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مذهب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ثمان ، خمس في الأولى ، وثلاث في الأخيرة ، وعلى مذهب الشيخ فتسع ، خمس في الأولى ، وأربع في الأخيرة ، وبحسب التكبيرات القنتات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القنوتات 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والتكبير في الفطر ، عقيب أربع صلوات ، أولها المغرب ، وآخرها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إلى ذلك الشيخان وعلم الهدى وأتباعهم ، وبه تشهد رواية 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النقاش ، عن أبي عبد اللّه عليه‌السلام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ست صلوات ، أولها المغرب وآخرها العصر ، من يوم </w:t>
      </w:r>
      <w:bookmarkStart w:id="210" w:name="pg15762_169745"/>
    </w:p>
    <w:p>
      <w:pPr>
        <w:pStyle w:val="Heading6"/>
        <w:numPr>
          <w:ilvl w:val="5"/>
          <w:numId w:val="1"/>
        </w:numPr>
        <w:rPr/>
      </w:pPr>
      <w:bookmarkStart w:id="211" w:name="__RefHeading___Toc12930284_2142443653"/>
      <w:bookmarkStart w:id="212" w:name="_Toc79"/>
      <w:bookmarkEnd w:id="210"/>
      <w:bookmarkEnd w:id="211"/>
      <w:r>
        <w:rPr>
          <w:rtl w:val="true"/>
        </w:rPr>
        <w:t>مسائل خمس</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الزائد واجب ، والأشبه الاستحباب ، وكذا 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 العيد فهو بالخيار في حضور الجمعة ، ويستحب للإمام إعلامهم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الخطبتان بعد صلاة العيدين ، وتقديمهما بدعة ، ولا يجب استماعهما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ينقل المنبر ويعمل منبر من 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الشمس حرم السفر حتى يصلي العيد ، ويكره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العيد ، والعمل عمل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هو واجب؟ 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فيه ، وفي الأضحى ، مستدلا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في أيام معدودات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وباقي الأصحاب على الاستحباب ، وبه روايات </w:t>
      </w:r>
      <w:r>
        <w:rPr>
          <w:rStyle w:val="FootnoteAnchor"/>
          <w:rtl w:val="true"/>
        </w:rPr>
        <w:footnoteReference w:id="437"/>
      </w:r>
      <w:r>
        <w:rPr>
          <w:rFonts w:ascii="IRNazanin" w:hAnsi="IRNazanin" w:eastAsia="IRNazanin"/>
          <w:color w:val="111111"/>
          <w:sz w:val="28"/>
          <w:sz w:val="28"/>
          <w:szCs w:val="28"/>
          <w:rtl w:val="true"/>
          <w:lang w:bidi="fa-IR"/>
        </w:rPr>
        <w:t>، وهو أشبه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الزائد واجب ، والأشبه الاستحباب ، وكذا القنوت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التكبير ، فالظاهر من كلام الأصحاب وألفاظ الروايات الوجوب ، ووجه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شيخنا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وقوفه على الدليل المفيد للوجوب ، ولو اكتفينا بظاهر الروايات ، لكان حسنا</w:t>
      </w:r>
      <w:r>
        <w:rPr>
          <w:rFonts w:eastAsia="Amiri" w:cs="Amiri" w:ascii="Amiri" w:hAnsi="Amiri"/>
          <w:color w:val="111111"/>
          <w:sz w:val="28"/>
          <w:szCs w:val="28"/>
          <w:rtl w:val="true"/>
          <w:lang w:bidi="ar-SA"/>
        </w:rPr>
        <w:t xml:space="preserve">. </w:t>
      </w:r>
      <w:bookmarkStart w:id="213" w:name="pg15762_169746"/>
    </w:p>
    <w:p>
      <w:pPr>
        <w:pStyle w:val="BookText"/>
        <w:rPr/>
      </w:pPr>
      <w:bookmarkEnd w:id="2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Heading6"/>
        <w:numPr>
          <w:ilvl w:val="5"/>
          <w:numId w:val="1"/>
        </w:numPr>
        <w:rPr/>
      </w:pPr>
      <w:bookmarkStart w:id="214" w:name="__RefHeading___Toc12930286_2142443653"/>
      <w:bookmarkStart w:id="215" w:name="_Toc80"/>
      <w:bookmarkEnd w:id="214"/>
      <w:r>
        <w:rPr>
          <w:rtl w:val="true"/>
        </w:rPr>
        <w:t>صلاة الكسوف</w:t>
      </w:r>
      <w:bookmarkEnd w:id="215"/>
    </w:p>
    <w:p>
      <w:pPr>
        <w:pStyle w:val="Heading6"/>
        <w:numPr>
          <w:ilvl w:val="5"/>
          <w:numId w:val="1"/>
        </w:numPr>
        <w:rPr/>
      </w:pPr>
      <w:bookmarkStart w:id="216" w:name="__RefHeading___Toc12930288_2142443653"/>
      <w:bookmarkStart w:id="217" w:name="_Toc81"/>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والنظر في سببها ، وكيفيتها ، وأحكامها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 أو خسوف القمر ، أو الزلزلة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تجب لأخاويف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القنوت ، فقال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واجب ، وقال الشيخ في الخلاف وابن بابويه ، بالاستحباب ، وهل يتقدر الوجوب ، ويتعين بمرسوم واجب؟ قال الشيخ والمرتضى في المصباح ، وابن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وعليه المتأخر ، ويظهر من كلام المفيد الوجوب ، والاستحباب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القراءة ، فقال المفيد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في الأولى ، الحمد والشمس وضحيها ، وفي الثانية ، الحمد والغاشية ، وهو اختيار الشيخ في الخلاف ، وهو في رواية ابن أبي عمير وفضالة ، عن جميل ، عن أبي عبد اللّه عليه‌السلام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 وقال ابن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الغاشية ، وفي الثانية الأعلى ، وقال الشيخ في النهاية والمبسوط ، وابن بابويه في كتابه المقنع ، ومن لا يحضره الفقيه ، والمتأخر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الأولى الأعلى ، وفي الثانية والشمس وضحيها ، وهو في رواية أبان بن عثمان ، عن إسماعيل الجعفي ، عن أبي جعفر عليه‌السلام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جايز ، إذ هو مستحب ، والأول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الكسوف</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تجب لأخاويف السماء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ووقتها من الابتداء إلى الأخذ في الانجلاء ، ولا قضاء مع الفوات ، وعدم العلم ، واحتراق بعض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ويقضي لو علم وأهمل ، أو نسي ، وكذا لو احترق القرص كله على التقديرات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رواية محمد بن مسلم وزرارة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الرّياح 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أخاويف السماء من ظلمة او ريح او فزع فصلّ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الكسوف حتلى يسكن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ذكرها الشيخ في الخلاف ، وابن بابويه في من لا يحضره الفقيه ، وعليها فتوى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Style w:val="FootnoteAnchor"/>
          <w:rtl w:val="true"/>
        </w:rPr>
        <w:footnoteReference w:id="441"/>
      </w:r>
      <w:r>
        <w:rPr>
          <w:rFonts w:ascii="Amiri" w:hAnsi="Amiri" w:eastAsia="Amiri" w:cs="Amiri"/>
          <w:color w:val="111111"/>
          <w:sz w:val="28"/>
          <w:sz w:val="28"/>
          <w:szCs w:val="28"/>
          <w:rtl w:val="true"/>
          <w:lang w:bidi="ar-SA"/>
        </w:rPr>
        <w:t xml:space="preserve">والمبسوط والجمل ، وابن بابويه في من لا يحضره الفقيه والمقنع ، والمفيد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للكسوف والزلازل والرياح المظلمة ، وعليه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وابن أبي عقيل وأبو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لكسوف الشمس والقمر والأول حسن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ويقضي لو علم وأهمل أو نسي ، وكذا لو احترق القرص كله على التقديرات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انكسفت الشمس أو القمر ، لا يخلو إما أن يحترق القرص كله ، أم لا ، فالأول يجب قضاؤه على كل حال عامدا أو ناسيا ، وهل يجب الغسل مع العمد؟ 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وسلار وأبو الصلاح في أبواب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رواية الحسين بن سعيد ، عن حماد ، عن حريز ، عمن أخبره ، عن أبي </w:t>
      </w:r>
    </w:p>
    <w:p>
      <w:pPr>
        <w:pStyle w:val="BookText"/>
        <w:rPr/>
      </w:pPr>
      <w:r>
        <w:rPr>
          <w:rFonts w:ascii="Amiri" w:hAnsi="Amiri" w:eastAsia="Amiri" w:cs="Amiri"/>
          <w:color w:val="111111"/>
          <w:sz w:val="28"/>
          <w:sz w:val="28"/>
          <w:szCs w:val="28"/>
          <w:rtl w:val="true"/>
          <w:lang w:bidi="ar-SA"/>
        </w:rPr>
        <w:t xml:space="preserve">وكيفيتها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يكبر ويقرأ الحمد وسورة أو بعضها ، ثم يركع ، فإذا انتصب قرأ بالحمد ثانيا وسورة إن كان أتم في الأولى ، وإلا قرأ من حيث قطع ، فإذا أكمل خمسا سجد اثنتين ثم قام بغير تكبير فقرأ وركع معتمدا بترتيبه الأول ، ثم يتشهد ويسلم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انكسف القمر فاستيقظ الرجل ، فكسل أن يصلي ، فليغسل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فليغتسل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غد ، وليقض الصلاة ، وإن لم يستيقظ ولم يعلم بانكساف القمر ، فليس عليه إلا القضاء بغير غسل </w:t>
      </w:r>
      <w:r>
        <w:rPr>
          <w:rStyle w:val="FootnoteAnchor"/>
          <w:rtl w:val="true"/>
        </w:rPr>
        <w:footnoteReference w:id="442"/>
      </w:r>
      <w:r>
        <w:rPr>
          <w:rFonts w:ascii="Amiri" w:hAnsi="Amiri" w:eastAsia="Amiri" w:cs="Amiri"/>
          <w:color w:val="111111"/>
          <w:sz w:val="28"/>
          <w:sz w:val="28"/>
          <w:szCs w:val="28"/>
          <w:rtl w:val="true"/>
          <w:lang w:bidi="ar-SA"/>
        </w:rPr>
        <w:t>وهي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الشيخان وسلار في أبواب الأغسال المسنونة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وهو أشبه ، وحكى المتأخر عن الشيخين الوجوب ، والاستحباب عن سلار على الإطلاق ، واختاره ، والحاسة </w:t>
      </w:r>
      <w:r>
        <w:rPr>
          <w:rStyle w:val="FootnoteAnchor"/>
          <w:rtl w:val="true"/>
        </w:rPr>
        <w:footnoteReference w:id="443"/>
      </w:r>
      <w:r>
        <w:rPr>
          <w:rFonts w:ascii="IRNazanin" w:hAnsi="IRNazanin" w:eastAsia="IRNazanin"/>
          <w:color w:val="111111"/>
          <w:sz w:val="28"/>
          <w:sz w:val="28"/>
          <w:szCs w:val="28"/>
          <w:rtl w:val="true"/>
          <w:lang w:bidi="fa-IR"/>
        </w:rPr>
        <w:t>قد تسهو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 وهو 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يحترق القرص كله ، فلا يخلو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 به عامدا أو لا ، فبالأول يلزم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 إما أن يكون ناسيا أو جاهلا </w:t>
      </w:r>
      <w:r>
        <w:rPr>
          <w:rStyle w:val="FootnoteAnchor"/>
          <w:rtl w:val="true"/>
        </w:rPr>
        <w:footnoteReference w:id="444"/>
      </w:r>
      <w:r>
        <w:rPr>
          <w:rFonts w:ascii="Amiri" w:hAnsi="Amiri" w:eastAsia="Amiri" w:cs="Amiri"/>
          <w:color w:val="111111"/>
          <w:sz w:val="28"/>
          <w:sz w:val="28"/>
          <w:szCs w:val="28"/>
          <w:rtl w:val="true"/>
          <w:lang w:bidi="ar-SA"/>
        </w:rPr>
        <w:t>، فبالثاني يجب القضاء ، على مذهب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استناده إلى إطلاق ما رويناه عن حماد ، عن حريز</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لضعفها ، ولأنها محمولة على احتراق القرص كله ، واختاره المتأخر ، مستدلا بالإجماع على أن من فاتته صلاة فوقتها حين يذكرها ، وبالخبر المجمع عليه من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عن صلاة ، فوقتها حين يذكرها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ويستحب فيها الجماعة ، والإطالة بقدر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الإجماع ، ولو سلمناه ، لا نسلم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نزلنا على هذا ، لم لا يجوز أن يكون مخصوصا بالفرائض الخمسة؟ لقوله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الخطأ والنسيان </w:t>
      </w:r>
      <w:r>
        <w:rPr>
          <w:rStyle w:val="FootnoteAnchor"/>
          <w:rtl w:val="true"/>
        </w:rPr>
        <w:footnoteReference w:id="447"/>
      </w:r>
      <w:r>
        <w:rPr>
          <w:rFonts w:ascii="Amiri" w:hAnsi="Amiri" w:eastAsia="Amiri" w:cs="Amiri"/>
          <w:color w:val="111111"/>
          <w:sz w:val="28"/>
          <w:sz w:val="28"/>
          <w:szCs w:val="28"/>
          <w:rtl w:val="true"/>
          <w:lang w:bidi="ar-SA"/>
        </w:rPr>
        <w:t>ترك العمل به في الخمسة للإجماع ، وعمل به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نزلنا عن هذا ، ولكن لا نسلم أن النكرة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نعني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 ، وهو ممنوع عند أهل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فلمعارضته ببراءة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 وهو أشبه ، وهو لازم مذهب الشيخ ، وبه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ومحمد بن مسلم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انكسفت الشمس كلها واحترقت ، ولم تعلم ، ثم علمت بعد ذلك فعليك القضاء ، وإن لم تحترق كلها ، فليس عليك قضاء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 عن عبيد بن زرارة ، عن أبيه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انكسفت الشمس وأنا في الحمام ، فعلمت بعد ما خرجت ، فلم أقض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لو أخل به ناسيا ، فالذي يقتضيه المذهب ، القضاء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يقضي ، وعليه حمل ما رواه علي بن جعفر ، عن أخيه موسى بن جعفر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صلاة الكسوف هل علي من تركها قضاء؟ </w:t>
      </w:r>
    </w:p>
    <w:p>
      <w:pPr>
        <w:pStyle w:val="BookText"/>
        <w:rPr/>
      </w:pPr>
      <w:r>
        <w:rPr>
          <w:rFonts w:ascii="Amiri" w:hAnsi="Amiri" w:eastAsia="Amiri" w:cs="Amiri"/>
          <w:color w:val="111111"/>
          <w:sz w:val="28"/>
          <w:sz w:val="28"/>
          <w:szCs w:val="28"/>
          <w:rtl w:val="true"/>
          <w:lang w:bidi="ar-SA"/>
        </w:rPr>
        <w:t xml:space="preserve">وإعادة الصلاة إن فرغ قبل الانجلاء ، وأن يكون ركوعه بقدر قراءته ، وأن يقرأ السور مع السعة ، ويكبر كلما انتصب من الركوع ، إلا في الخامس والعاشر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 وأن يقنت خمس قنوتات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فاتتك فليس عليك قضاء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عبيد اللّه بن علي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صلاة الكسوف ، تقضى إذا فاتتنا؟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قضاء ، وقد كان في أيدينا أنها تقضى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هذه الرواية على الجاهل أشبه من حملها على 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الصلاة ،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قبل 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الاستحباب مذهب الشيخ ، ويظهر من كلام المفيد والمرتضى ، الوجوب ، وبه تشهد رواية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الكسوف إذا فرغت قبل أن ينجلي ، فأعد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زرارة ومحمد بن مسلم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جعفر عليه‌السلام عن صلاة الكسوف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وساقا الحديث ، إلى أن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فرغت قبل أن ينجلي ، فأعد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فاقعد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 اللّه حتى ينجلي </w:t>
      </w:r>
      <w:r>
        <w:rPr>
          <w:rStyle w:val="FootnoteAnchor"/>
          <w:rtl w:val="true"/>
        </w:rPr>
        <w:footnoteReference w:id="453"/>
      </w:r>
      <w:r>
        <w:rPr>
          <w:rFonts w:ascii="Amiri" w:hAnsi="Amiri" w:eastAsia="Amiri" w:cs="Amiri"/>
          <w:color w:val="111111"/>
          <w:sz w:val="28"/>
          <w:sz w:val="28"/>
          <w:szCs w:val="28"/>
          <w:rtl w:val="true"/>
          <w:lang w:bidi="ar-SA"/>
        </w:rPr>
        <w:t>وهما في الصحيح</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المتأخر إلى أن الإعادة لا واجب ولا مستحب ، تمسكا بأن الأصل براءة الذمة</w:t>
      </w:r>
      <w:r>
        <w:rPr>
          <w:rFonts w:eastAsia="Amiri" w:cs="Amiri" w:ascii="Amiri" w:hAnsi="Amiri"/>
          <w:color w:val="111111"/>
          <w:sz w:val="28"/>
          <w:szCs w:val="28"/>
          <w:rtl w:val="true"/>
          <w:lang w:bidi="ar-SA"/>
        </w:rPr>
        <w:t xml:space="preserve">. </w:t>
      </w:r>
      <w:bookmarkStart w:id="218" w:name="pg15762_169751"/>
    </w:p>
    <w:p>
      <w:pPr>
        <w:pStyle w:val="Heading6"/>
        <w:numPr>
          <w:ilvl w:val="5"/>
          <w:numId w:val="1"/>
        </w:numPr>
        <w:rPr/>
      </w:pPr>
      <w:bookmarkStart w:id="219" w:name="__RefHeading___Toc12930290_2142443653"/>
      <w:bookmarkStart w:id="220" w:name="_Toc82"/>
      <w:bookmarkEnd w:id="218"/>
      <w:bookmarkEnd w:id="219"/>
      <w:r>
        <w:rPr>
          <w:rtl w:val="true"/>
        </w:rPr>
        <w:t xml:space="preserve">والأحكام فيها اثنان </w:t>
      </w:r>
      <w:r>
        <w:rPr>
          <w:rtl w:val="true"/>
        </w:rPr>
        <w:t>:</w:t>
      </w:r>
      <w:bookmarkEnd w:id="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في وقت حاضرة تخير في الإتيان بأيهما شاء على الأصح ما لم تتضيق وقت الحاضرة ، فتعين الأداء ، ولو كانت الحاضرة نافلة فالكسوف أولى ولو خرج وقت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هذه الصلاة على الراحلة وماشيا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إلا مع العدم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إقدام مع وجود النص الصريح ، وفتوى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 في وقت حاضرة ، تخير في الإتيان بأيهما شاء ، على الأصح ، ما لم تتضيق وقت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 دال على أن في المسألة خلافا ، وهو أن الشيخ ذهب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يبدأ بالفريضة ، ولو دخلت الفريضة بعد الشروع في الكسوف ، يقطع ويصلي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 المبسوط ، ثم اختار مذهب النهاية على الأحوط ، محيلا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 وهي ما رواه محمد بن مسلم ، عن أحدهما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صلاة الكسوف في وقت الفريضة؟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بالفريضة الحديث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تخصيص هذه بتضييق وقت الفريضة ، يدل على ذلك رواية عن أبي بصير </w:t>
      </w:r>
      <w:r>
        <w:rPr>
          <w:rStyle w:val="FootnoteAnchor"/>
          <w:rtl w:val="true"/>
        </w:rPr>
        <w:footnoteReference w:id="455"/>
      </w:r>
      <w:r>
        <w:rPr>
          <w:rFonts w:ascii="IRNazanin" w:hAnsi="IRNazanin" w:eastAsia="IRNazanin"/>
          <w:color w:val="111111"/>
          <w:sz w:val="28"/>
          <w:sz w:val="28"/>
          <w:szCs w:val="28"/>
          <w:rtl w:val="true"/>
          <w:lang w:bidi="fa-IR"/>
        </w:rPr>
        <w:t xml:space="preserve">وأخرى عن محمد بن مسلم </w:t>
      </w:r>
      <w:r>
        <w:rPr>
          <w:rStyle w:val="FootnoteAnchor"/>
          <w:rtl w:val="true"/>
        </w:rPr>
        <w:footnoteReference w:id="456"/>
      </w:r>
      <w:r>
        <w:rPr>
          <w:rFonts w:ascii="Amiri" w:hAnsi="Amiri" w:eastAsia="Amiri" w:cs="Amiri"/>
          <w:color w:val="111111"/>
          <w:sz w:val="28"/>
          <w:sz w:val="28"/>
          <w:szCs w:val="28"/>
          <w:rtl w:val="true"/>
          <w:lang w:bidi="ar-SA"/>
        </w:rPr>
        <w:t>، وسنذكرهما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أنه يقطع الكسوف ، ويشرع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 لا مع خوف </w:t>
      </w:r>
      <w:bookmarkStart w:id="221" w:name="pg15762_169752"/>
    </w:p>
    <w:p>
      <w:pPr>
        <w:pStyle w:val="BookText"/>
        <w:rPr/>
      </w:pPr>
      <w:bookmarkEnd w:id="2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Heading6"/>
        <w:numPr>
          <w:ilvl w:val="5"/>
          <w:numId w:val="1"/>
        </w:numPr>
        <w:rPr/>
      </w:pPr>
      <w:bookmarkStart w:id="222" w:name="__RefHeading___Toc12930292_2142443653"/>
      <w:bookmarkStart w:id="223" w:name="_Toc83"/>
      <w:bookmarkEnd w:id="222"/>
      <w:r>
        <w:rPr>
          <w:rtl w:val="true"/>
        </w:rPr>
        <w:t>صلاة الجنائز</w:t>
      </w:r>
      <w:bookmarkEnd w:id="223"/>
    </w:p>
    <w:p>
      <w:pPr>
        <w:pStyle w:val="BookText"/>
        <w:rPr/>
      </w:pPr>
      <w:r>
        <w:rPr>
          <w:rFonts w:ascii="Amiri" w:hAnsi="Amiri" w:eastAsia="Amiri" w:cs="Amiri"/>
          <w:color w:val="111111"/>
          <w:sz w:val="28"/>
          <w:sz w:val="28"/>
          <w:szCs w:val="28"/>
          <w:rtl w:val="true"/>
          <w:lang w:bidi="ar-SA"/>
        </w:rPr>
        <w:t xml:space="preserve">والنظر فيمن يصلي عليه والمصلي وكيفيتها ولواحقها وأحكامها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 الصلاة على كل مسلم ومن بحكمه ممن بلغ ست سنين</w:t>
      </w:r>
    </w:p>
    <w:p>
      <w:pPr>
        <w:pStyle w:val="BookText"/>
        <w:rPr/>
      </w:pPr>
      <w:r>
        <w:rPr>
          <w:rFonts w:ascii="Amiri" w:hAnsi="Amiri" w:eastAsia="Amiri" w:cs="Amiri"/>
          <w:color w:val="111111"/>
          <w:sz w:val="28"/>
          <w:sz w:val="28"/>
          <w:szCs w:val="28"/>
          <w:rtl w:val="true"/>
          <w:lang w:bidi="ar-SA"/>
        </w:rPr>
        <w:t>الفوات ، فما أعرف فيه نصّاً ، ويطالب الشيخ ببيان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المرتضى قدس اللّه روحه ، ذهب الى أنّه يصلّى ، الاّ ان يخشى فوات الحاضرة ، وهو مذهب الشيخ في الجمل وفي موضع من المبسوط ، وتبع المتأخّر ، وهو أشبه ، لأنّ وقت الكسوف مضيّق ، ووقت الفريضة موسع ، وهما على التساوي في الفرض ، فلزم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تيان بهما ، ويلزم من هذا تقديم الكسوف ، الاّ مع خوف فوات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ويتضمّن ذلك ، ما رواه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ربّما ابتلينا بالكسوف بعد المغرب ، قبل العشاء الآخرة ، فان صلّيت الكسوف خشينا ان تقوتنا الفريضة؟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خشيت ذلك فاقطع صلاتك ، واقض فريضتك ثم عد فيها ، الحديث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رواه ابو ايّوب ابراهيم بن عثمان ، عن ابي عبداللّه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صلاة الكسوف قبل أن تغيب الشمس ، ونخشى فوت الفريضة؟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اقطعوها ، وصلّوا الفريضة ، وعودوا الى صلاتكم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بالتخيير ، فمبني على وجود العلم ، بأن في الكسوف اتساعا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الجنائز</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الصلاة على كل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ويستوي الذكر والأنثى والحر والعبد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على من لم يبلغ ذلك ممن ولد حيا ، ويقوم بها كل مكلف على الكفاية ، وأحق الناس بالصلاة على الميت أولاهم بميراثه ، والزوج أولى من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يؤم إلا من فيه شرائط الإمامة ، وإلا استناب ، ويستحب تقديم الهاشمي ، ومع وجود الإمام فهو أولى بالتقديم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وتؤم المرأة النساء وتقف في وسطهن ولا تبرز ، وكذا العاري إذا صلى بالعراة ، ولا يؤم من لم يأذن له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وهس خمس تكبيرات بينها أربعة أدعية ولا يتعين ، وأفضله أن يكبر ويتشهد الشهادتين ، ثم يكبر ويصلي على النبي وآله ، ثم يكبر ويدعو للمؤمنين ، وفي الرابعة يدعو للميت ، وينصرف بالخامسة مستغفرا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المذهب ، وبه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 عن طلحة بن زيد ، عن أبي عبد اللّه ، عن أبيه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من مات من أهل القبلة ، وحسابه على اللّه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السكوني ، عن جعفر عن أبيه ، عن آبائه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المرجوم من أمتي ، والقاتل نفسه من أمتي ، لا تدعوا أحدا من أمتي بلا صلاة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إلا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إلا مع الضرورة ، فيصلى على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يكبر الخامسة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وليست الطهارة من شرطها وهي من فضلها ، ولا يتباعد عن الجنازة بما يخرج عن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يصلى على الميت إلا بعد تغسيله وتكفينه ، ولو كان عاريا جعل في القبر وسترت عورته ، ثم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الإمام عند وسط الرجل وصدر المرأة ، ولو اتفقا جعل الرجل إلى الإمام والمرأة إلى القبلة يحاذي بصدرها وسطه ، ولو كان طفلا فمن ورائها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ووقوف المأموم وراء الإمام ولو كان واحدا ، وأن يكون المصلي متطهرا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رافعا يديه بالتكبير كله ، داعيا للميت في الرابعة إن كان مؤمنا ، وعليه إن كان منافقا ، وبدعاء المستضعفين إن كان مستضعفا ، وأن يحشره مع من يتولاه ، إن جهل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لنا ولأبويه 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ويقف موقفه حتى ترفع الجنازة والصلاة في المواضع المعتادة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الصلاة على الجنازة الواحدة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وأحكامها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بعض التكبيرات أتم ما بقي ولاء وإن رفعت الجنازة ولو على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رافعا يديه بالتكبير كله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اليدين مع التكبيرة الأولى مستحب مؤكد ، وهل في البواقي كذلك؟ قال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وبه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غياث بن إبراهيم ، عن أبي عبد اللّه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يصل على الميت صلي على قبره يوما وليلة 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تصلى هذه في كل وقت ، ما لم تتضيق وقت 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حضرت جنازة في أثناء الصلاة تخير في الإتمام على الأولى والاستيناف على الثانية ، وفي ابتداء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أبيه عن علي عليهم‌السلام ، أنه كان لا يرفع يده في الجنازة ، إلا مرة واحدة ، يعني في التكبير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رواية إسماعيل بن إسحاق بن أبان الوراق عن جعفر عن أبيه عليهما‌السلام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الاستبصار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الأفضل الرفع في الكل ، وهو في رواية العزرمي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 اللّه عليه‌السلام على جنازة ، فكبر خمسا ، يرفع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تكبيرة </w:t>
      </w:r>
      <w:r>
        <w:rPr>
          <w:rStyle w:val="FootnoteAnchor"/>
          <w:rtl w:val="true"/>
        </w:rPr>
        <w:footnoteReference w:id="463"/>
      </w:r>
      <w:r>
        <w:rPr>
          <w:rFonts w:ascii="Amiri" w:hAnsi="Amiri" w:eastAsia="Amiri" w:cs="Amiri"/>
          <w:color w:val="111111"/>
          <w:sz w:val="28"/>
          <w:sz w:val="28"/>
          <w:szCs w:val="28"/>
          <w:rtl w:val="true"/>
          <w:lang w:bidi="ar-SA"/>
        </w:rPr>
        <w:t xml:space="preserve">ومثله عن مولى بني الصيداء ، وهو محمد بن عبد اللّه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صلاة جعفر بن محمد عليهما‌السلام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 الروايات ، الجواز فيها والترك إذ هو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يصل على الميت ، صلى على قبره يوما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التقدير من كلام الشيخين ، وما أعرف به حديثا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وردت روايات بجواز الصلاة على المدفون ، وروايات بالمنع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خ </w:t>
      </w:r>
      <w:r>
        <w:rPr>
          <w:rFonts w:eastAsia="Amiri" w:cs="Amiri" w:ascii="Amiri" w:hAnsi="Amiri"/>
          <w:color w:val="111111"/>
          <w:sz w:val="28"/>
          <w:szCs w:val="28"/>
          <w:rtl w:val="true"/>
          <w:lang w:bidi="ar-SA"/>
        </w:rPr>
        <w:t xml:space="preserve">) </w:t>
      </w:r>
      <w:bookmarkStart w:id="224" w:name="pg15762_169756"/>
    </w:p>
    <w:p>
      <w:pPr>
        <w:pStyle w:val="Heading5"/>
        <w:numPr>
          <w:ilvl w:val="4"/>
          <w:numId w:val="1"/>
        </w:numPr>
        <w:rPr/>
      </w:pPr>
      <w:bookmarkStart w:id="225" w:name="__RefHeading___Toc12930294_2142443653"/>
      <w:bookmarkStart w:id="226" w:name="_Toc84"/>
      <w:bookmarkEnd w:id="224"/>
      <w:bookmarkEnd w:id="225"/>
      <w:r>
        <w:rPr>
          <w:rtl w:val="true"/>
        </w:rPr>
        <w:t xml:space="preserve">وأما المندوبات </w:t>
      </w:r>
      <w:r>
        <w:rPr>
          <w:rtl w:val="true"/>
        </w:rPr>
        <w:t>:</w:t>
      </w:r>
      <w:bookmarkEnd w:id="226"/>
    </w:p>
    <w:p>
      <w:pPr>
        <w:pStyle w:val="Heading6"/>
        <w:numPr>
          <w:ilvl w:val="5"/>
          <w:numId w:val="1"/>
        </w:numPr>
        <w:rPr/>
      </w:pPr>
      <w:bookmarkStart w:id="227" w:name="__RefHeading___Toc12930296_2142443653"/>
      <w:bookmarkStart w:id="228" w:name="_Toc85"/>
      <w:bookmarkEnd w:id="227"/>
      <w:r>
        <w:rPr>
          <w:rtl w:val="true"/>
        </w:rPr>
        <w:t xml:space="preserve">( </w:t>
      </w:r>
      <w:r>
        <w:rPr>
          <w:rtl w:val="true"/>
        </w:rPr>
        <w:t xml:space="preserve">فمنها </w:t>
      </w:r>
      <w:r>
        <w:rPr>
          <w:rtl w:val="true"/>
        </w:rPr>
        <w:t xml:space="preserve">) </w:t>
      </w:r>
      <w:r>
        <w:rPr>
          <w:rtl w:val="true"/>
        </w:rPr>
        <w:t xml:space="preserve">صلاة الاستسقاء </w:t>
      </w:r>
      <w:r>
        <w:rPr>
          <w:rtl w:val="true"/>
        </w:rPr>
        <w:t xml:space="preserve">: </w:t>
      </w:r>
      <w:r>
        <w:rPr>
          <w:rtl w:val="true"/>
        </w:rPr>
        <w:t>وهي مستحبة مع الجدب</w:t>
      </w:r>
      <w:r>
        <w:rPr>
          <w:rtl w:val="true"/>
        </w:rPr>
        <w:t>.</w:t>
      </w:r>
      <w:bookmarkEnd w:id="228"/>
    </w:p>
    <w:p>
      <w:pPr>
        <w:pStyle w:val="BookText"/>
        <w:rPr/>
      </w:pPr>
      <w:r>
        <w:rPr>
          <w:rFonts w:ascii="Amiri" w:hAnsi="Amiri" w:eastAsia="Amiri" w:cs="Amiri"/>
          <w:color w:val="111111"/>
          <w:sz w:val="28"/>
          <w:sz w:val="28"/>
          <w:szCs w:val="28"/>
          <w:rtl w:val="true"/>
          <w:lang w:bidi="ar-SA"/>
        </w:rPr>
        <w:t xml:space="preserve">يتضمن الجواز ، ما رواه الشيخ في التهذيب ، عن ابن أبي عمير ، عن هشام بن سالم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يصلي الرجل على الميت ، بعد ما يدفن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عبد اللّه بن مسكان ، عن مالك مولى الحكم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فاتتك الصلاة على الميت حتى يدفن ، فلا بأس بالصلاة عليه وقد دفن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عمار بن موسى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يصلى عليه وهو مدفون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يونس بن يعقوب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الجنازة لم أدركها ، حتى بلغت القبر ، أصلي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أدركتها قبل أن تدفن ، فإن شئت فصل عليها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فالشيخ رحمه‌اللّه ، لما استدل في التهذيب على كلام المفيد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روايات الجواز على ما قدره شيخنا بيوم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إلى ثلاثة ، واختاره سلار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الاستسقاء</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فيها خلاف ، فأكشفه ، واستحب أن يكون يوم الاثنين ، على ما وردت </w:t>
      </w:r>
      <w:bookmarkStart w:id="229" w:name="pg15762_169757"/>
    </w:p>
    <w:p>
      <w:pPr>
        <w:pStyle w:val="BookText"/>
        <w:rPr/>
      </w:pPr>
      <w:bookmarkEnd w:id="229"/>
      <w:r>
        <w:rPr>
          <w:rFonts w:ascii="Amiri" w:hAnsi="Amiri" w:eastAsia="Amiri" w:cs="Amiri"/>
          <w:color w:val="111111"/>
          <w:sz w:val="28"/>
          <w:sz w:val="28"/>
          <w:szCs w:val="28"/>
          <w:rtl w:val="true"/>
          <w:lang w:bidi="ar-SA"/>
        </w:rPr>
        <w:t>والكيفية كصلاة العيدين والقنوت بسؤال الرحمة وتوفير المياه ، وأفضل ذلك الأدعية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سننها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الناس ثلاثا ، والخروج في الثالث ، وأن يكون الاثنين والجمعة ، والإصحار بها حفاة على سكينة ووقار ، واستصحاب الشيوخ والأطفال والعجائز من المسلمين ، والتفريق بين الأطفال والأمهات وتصلى جماعة ، وتحويل الإمام الرداء ، واستقبال القبلة ، مكبرا مائة ، رافعا صوته ، وإلى اليمين مسبحا ، وإلى اليسار مهللا ، واستقبال الناس حامدا ويتابعه الناس ، والخطبة بعد الصلاة ، والمبالغة في الدعاء ، والمعاودة إن تأخرت الإجابة</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12930298_2142443653"/>
      <w:bookmarkStart w:id="231" w:name="_Toc86"/>
      <w:bookmarkEnd w:id="230"/>
      <w:r>
        <w:rPr>
          <w:rtl w:val="true"/>
        </w:rPr>
        <w:t xml:space="preserve">( </w:t>
      </w:r>
      <w:r>
        <w:rPr>
          <w:rtl w:val="true"/>
        </w:rPr>
        <w:t xml:space="preserve">ومنها </w:t>
      </w:r>
      <w:r>
        <w:rPr>
          <w:rtl w:val="true"/>
        </w:rPr>
        <w:t xml:space="preserve">) : </w:t>
      </w:r>
      <w:r>
        <w:rPr>
          <w:rtl w:val="true"/>
        </w:rPr>
        <w:t xml:space="preserve">نافلة شهر رمضان </w:t>
      </w:r>
      <w:r>
        <w:rPr>
          <w:rtl w:val="true"/>
        </w:rPr>
        <w:t>:</w:t>
      </w:r>
      <w:bookmarkEnd w:id="231"/>
    </w:p>
    <w:p>
      <w:pPr>
        <w:pStyle w:val="BookText"/>
        <w:rPr/>
      </w:pPr>
      <w:r>
        <w:rPr>
          <w:rFonts w:ascii="Amiri" w:hAnsi="Amiri" w:eastAsia="Amiri" w:cs="Amiri"/>
          <w:color w:val="111111"/>
          <w:sz w:val="28"/>
          <w:sz w:val="28"/>
          <w:szCs w:val="28"/>
          <w:rtl w:val="true"/>
          <w:lang w:bidi="ar-SA"/>
        </w:rPr>
        <w:t>وفي أشهر الروايات استحباب ألف ركعة زيادة على المرتبة في كل ليلة عشرون ركعة ، بعد المغرب ثمان ركعات ، وبعد العشاء اثنتا عشرة ركعة ، وفي العشر الأواخر في كل ليلة ثلاثون ، وفي ليالي الإفراد في كل ليلة مائة مضافة إلى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وألحق به شيخنا دام ظله يوم الجمعة ، وهو حسن ، إذ هو يوم يستجاب فيه الدعاء ، ورتبه في الشرايع على الاثنين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نوافل شهر رمضان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نافلة شهر رمضان ، ففيها اختلفت الروايات ، والمشهور </w:t>
      </w:r>
      <w:bookmarkStart w:id="232" w:name="pg15762_169758"/>
    </w:p>
    <w:p>
      <w:pPr>
        <w:pStyle w:val="BookText"/>
        <w:rPr/>
      </w:pPr>
      <w:bookmarkEnd w:id="232"/>
      <w:r>
        <w:rPr>
          <w:rFonts w:ascii="Amiri" w:hAnsi="Amiri" w:eastAsia="Amiri" w:cs="Amiri"/>
          <w:color w:val="111111"/>
          <w:sz w:val="28"/>
          <w:sz w:val="28"/>
          <w:szCs w:val="28"/>
          <w:rtl w:val="true"/>
          <w:lang w:bidi="ar-SA"/>
        </w:rPr>
        <w:t xml:space="preserve">وفي رواية </w:t>
      </w:r>
      <w:r>
        <w:rPr>
          <w:rStyle w:val="FootnoteAnchor"/>
          <w:rtl w:val="true"/>
        </w:rPr>
        <w:footnoteReference w:id="471"/>
      </w:r>
      <w:r>
        <w:rPr>
          <w:rFonts w:ascii="Amiri" w:hAnsi="Amiri" w:eastAsia="Amiri" w:cs="Amiri"/>
          <w:color w:val="111111"/>
          <w:sz w:val="28"/>
          <w:sz w:val="28"/>
          <w:szCs w:val="28"/>
          <w:rtl w:val="true"/>
          <w:lang w:bidi="ar-SA"/>
        </w:rPr>
        <w:t>يقتصر على المائة ويصلى في الجمع أربعون بصلاة علي وجعفر وفاطمة عليهم‌السلام ، وعشرون في آخر جمعة بصلاة علي عليه‌السلام ، وفي عشيتها عشرون ركعة بصلاة فاطمة عليها‌السلام</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12930300_2142443653"/>
      <w:bookmarkStart w:id="234" w:name="_Toc87"/>
      <w:bookmarkEnd w:id="233"/>
      <w:r>
        <w:rPr>
          <w:rtl w:val="true"/>
        </w:rPr>
        <w:t xml:space="preserve">( </w:t>
      </w:r>
      <w:r>
        <w:rPr>
          <w:rtl w:val="true"/>
        </w:rPr>
        <w:t xml:space="preserve">ومنها </w:t>
      </w:r>
      <w:r>
        <w:rPr>
          <w:rtl w:val="true"/>
        </w:rPr>
        <w:t xml:space="preserve">) </w:t>
      </w:r>
      <w:r>
        <w:rPr>
          <w:rtl w:val="true"/>
        </w:rPr>
        <w:t xml:space="preserve">صلاة ليلة الفطر </w:t>
      </w:r>
      <w:r>
        <w:rPr>
          <w:rtl w:val="true"/>
        </w:rPr>
        <w:t>:</w:t>
      </w:r>
      <w:bookmarkEnd w:id="234"/>
    </w:p>
    <w:p>
      <w:pPr>
        <w:pStyle w:val="BookText"/>
        <w:rPr/>
      </w:pPr>
      <w:r>
        <w:rPr>
          <w:rFonts w:ascii="Amiri" w:hAnsi="Amiri" w:eastAsia="Amiri" w:cs="Amiri"/>
          <w:color w:val="111111"/>
          <w:sz w:val="28"/>
          <w:sz w:val="28"/>
          <w:szCs w:val="28"/>
          <w:rtl w:val="true"/>
          <w:lang w:bidi="ar-SA"/>
        </w:rPr>
        <w:t>وهي ركعتان ، في الأولى مرة بالحمد والإخلاص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 بالحمد والإخلاص مرة</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12930302_2142443653"/>
      <w:bookmarkStart w:id="236" w:name="_Toc88"/>
      <w:bookmarkEnd w:id="235"/>
      <w:r>
        <w:rPr>
          <w:rtl w:val="true"/>
        </w:rPr>
        <w:t xml:space="preserve">( </w:t>
      </w:r>
      <w:r>
        <w:rPr>
          <w:rtl w:val="true"/>
        </w:rPr>
        <w:t xml:space="preserve">ومنها </w:t>
      </w:r>
      <w:r>
        <w:rPr>
          <w:rtl w:val="true"/>
        </w:rPr>
        <w:t xml:space="preserve">) </w:t>
      </w:r>
      <w:r>
        <w:rPr>
          <w:rtl w:val="true"/>
        </w:rPr>
        <w:t xml:space="preserve">صلاة يوم الغدير </w:t>
      </w:r>
      <w:r>
        <w:rPr>
          <w:rtl w:val="true"/>
        </w:rPr>
        <w:t>:</w:t>
      </w:r>
      <w:bookmarkEnd w:id="236"/>
    </w:p>
    <w:p>
      <w:pPr>
        <w:pStyle w:val="BookText"/>
        <w:rPr/>
      </w:pPr>
      <w:r>
        <w:rPr>
          <w:rFonts w:ascii="Amiri" w:hAnsi="Amiri" w:eastAsia="Amiri" w:cs="Amiri"/>
          <w:color w:val="111111"/>
          <w:sz w:val="28"/>
          <w:sz w:val="28"/>
          <w:szCs w:val="28"/>
          <w:rtl w:val="true"/>
          <w:lang w:bidi="ar-SA"/>
        </w:rPr>
        <w:t>وهي قبل الزوال بنصف ساعة</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12930304_2142443653"/>
      <w:bookmarkStart w:id="238" w:name="_Toc89"/>
      <w:bookmarkEnd w:id="237"/>
      <w:r>
        <w:rPr>
          <w:rtl w:val="true"/>
        </w:rPr>
        <w:t xml:space="preserve">( </w:t>
      </w:r>
      <w:r>
        <w:rPr>
          <w:rtl w:val="true"/>
        </w:rPr>
        <w:t xml:space="preserve">ومنها </w:t>
      </w:r>
      <w:r>
        <w:rPr>
          <w:rtl w:val="true"/>
        </w:rPr>
        <w:t xml:space="preserve">) </w:t>
      </w:r>
      <w:r>
        <w:rPr>
          <w:rtl w:val="true"/>
        </w:rPr>
        <w:t xml:space="preserve">صلاة ليلة النصف من شعبان </w:t>
      </w:r>
      <w:r>
        <w:rPr>
          <w:rtl w:val="true"/>
        </w:rPr>
        <w:t>:</w:t>
      </w:r>
      <w:bookmarkEnd w:id="238"/>
    </w:p>
    <w:p>
      <w:pPr>
        <w:pStyle w:val="BookText"/>
        <w:rPr/>
      </w:pPr>
      <w:r>
        <w:rPr>
          <w:rFonts w:ascii="Amiri" w:hAnsi="Amiri" w:eastAsia="Amiri" w:cs="Amiri"/>
          <w:color w:val="111111"/>
          <w:sz w:val="28"/>
          <w:sz w:val="28"/>
          <w:szCs w:val="28"/>
          <w:rtl w:val="true"/>
          <w:lang w:bidi="ar-SA"/>
        </w:rPr>
        <w:t>أربع ركعات</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12930306_2142443653"/>
      <w:bookmarkStart w:id="240" w:name="_Toc90"/>
      <w:bookmarkEnd w:id="239"/>
      <w:r>
        <w:rPr>
          <w:rtl w:val="true"/>
        </w:rPr>
        <w:t xml:space="preserve">( </w:t>
      </w:r>
      <w:r>
        <w:rPr>
          <w:rtl w:val="true"/>
        </w:rPr>
        <w:t xml:space="preserve">ومنها </w:t>
      </w:r>
      <w:r>
        <w:rPr>
          <w:rtl w:val="true"/>
        </w:rPr>
        <w:t xml:space="preserve">) </w:t>
      </w:r>
      <w:r>
        <w:rPr>
          <w:rtl w:val="true"/>
        </w:rPr>
        <w:t xml:space="preserve">صلاة ليلة المبعث ويومها </w:t>
      </w:r>
      <w:r>
        <w:rPr>
          <w:rtl w:val="true"/>
        </w:rPr>
        <w:t>:</w:t>
      </w:r>
      <w:bookmarkEnd w:id="240"/>
    </w:p>
    <w:p>
      <w:pPr>
        <w:pStyle w:val="BookText"/>
        <w:rPr/>
      </w:pPr>
      <w:r>
        <w:rPr>
          <w:rFonts w:ascii="Amiri" w:hAnsi="Amiri" w:eastAsia="Amiri" w:cs="Amiri"/>
          <w:color w:val="111111"/>
          <w:sz w:val="28"/>
          <w:sz w:val="28"/>
          <w:szCs w:val="28"/>
          <w:rtl w:val="true"/>
          <w:lang w:bidi="ar-SA"/>
        </w:rPr>
        <w:t>وكيفية ذلك ، وما يقال فيه وبعده مذكور في كتب تخص به ، وكذا سائر النوافل فليطلب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ألف ركعة ، على المرتبة في غيرها ، كل ليلة عشرين إلى العشر الأخير ، وفي كل ليلة منه ثلاثين ، ويضاف في ليالي الإفراد الثلاث إليها ، مائة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والترتيب مذكور في كتب العبادات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باقي الصلوات المرغبات ، فليطلب هناك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241" w:name="pg15762_169759"/>
    </w:p>
    <w:p>
      <w:pPr>
        <w:pStyle w:val="Heading4"/>
        <w:numPr>
          <w:ilvl w:val="3"/>
          <w:numId w:val="1"/>
        </w:numPr>
        <w:rPr/>
      </w:pPr>
      <w:bookmarkStart w:id="242" w:name="__RefHeading___Toc12930308_2142443653"/>
      <w:bookmarkStart w:id="243" w:name="_Toc91"/>
      <w:bookmarkEnd w:id="241"/>
      <w:bookmarkEnd w:id="242"/>
      <w:r>
        <w:rPr>
          <w:rtl w:val="true"/>
        </w:rPr>
        <w:t xml:space="preserve">( </w:t>
      </w:r>
      <w:r>
        <w:rPr>
          <w:rtl w:val="true"/>
        </w:rPr>
        <w:t xml:space="preserve">المقصد الثالث </w:t>
      </w:r>
      <w:r>
        <w:rPr>
          <w:rtl w:val="true"/>
        </w:rPr>
        <w:t xml:space="preserve">) </w:t>
      </w:r>
      <w:r>
        <w:rPr>
          <w:rtl w:val="true"/>
        </w:rPr>
        <w:t xml:space="preserve">في التوابع </w:t>
      </w:r>
      <w:r>
        <w:rPr>
          <w:rtl w:val="true"/>
        </w:rPr>
        <w:t xml:space="preserve">: </w:t>
      </w:r>
      <w:r>
        <w:rPr>
          <w:rtl w:val="true"/>
        </w:rPr>
        <w:t xml:space="preserve">وهي خمسة </w:t>
      </w:r>
      <w:r>
        <w:rPr>
          <w:rtl w:val="true"/>
        </w:rPr>
        <w:t>:</w:t>
      </w:r>
      <w:bookmarkEnd w:id="243"/>
    </w:p>
    <w:p>
      <w:pPr>
        <w:pStyle w:val="Heading5"/>
        <w:numPr>
          <w:ilvl w:val="4"/>
          <w:numId w:val="1"/>
        </w:numPr>
        <w:rPr/>
      </w:pPr>
      <w:bookmarkStart w:id="244" w:name="__RefHeading___Toc12930310_2142443653"/>
      <w:bookmarkStart w:id="245" w:name="_Toc92"/>
      <w:bookmarkEnd w:id="244"/>
      <w:r>
        <w:rPr>
          <w:rtl w:val="true"/>
        </w:rPr>
        <w:t xml:space="preserve">( </w:t>
      </w:r>
      <w:r>
        <w:rPr>
          <w:rtl w:val="true"/>
        </w:rPr>
        <w:t xml:space="preserve">الأول </w:t>
      </w:r>
      <w:r>
        <w:rPr>
          <w:rtl w:val="true"/>
        </w:rPr>
        <w:t xml:space="preserve">) </w:t>
      </w:r>
      <w:r>
        <w:rPr>
          <w:rtl w:val="true"/>
        </w:rPr>
        <w:t xml:space="preserve">في الخلل الواقع في الصلاة </w:t>
      </w:r>
      <w:r>
        <w:rPr>
          <w:rtl w:val="true"/>
        </w:rPr>
        <w:t>:</w:t>
      </w:r>
      <w:bookmarkEnd w:id="245"/>
    </w:p>
    <w:p>
      <w:pPr>
        <w:pStyle w:val="BookText"/>
        <w:rPr/>
      </w:pPr>
      <w:r>
        <w:rPr>
          <w:rFonts w:ascii="Amiri" w:hAnsi="Amiri" w:eastAsia="Amiri" w:cs="Amiri"/>
          <w:color w:val="111111"/>
          <w:sz w:val="28"/>
          <w:sz w:val="28"/>
          <w:szCs w:val="28"/>
          <w:rtl w:val="true"/>
          <w:lang w:bidi="ar-SA"/>
        </w:rPr>
        <w:t>وهو إما عمد أو سهو أو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أخل معه بواجب أبطل صلاته ، شرطا كان أو جزء أو كيفية ، ولو كان جاهلا ، عدا الجهر والاخفات ، فإن الجهل عذر فيهما ، وكذا تبطل لو فعل ما يجب تركه ، وتبطل الصلاة في الثوب المغصوب ، والموضع المغصوب ، والسجود على الموضع النجس مع العلم ، لا مع الجهل بالغصبية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عن ركن وكان محله باقيا أتى به ، وإن كان دخل في آخر أعاد كمن أخل بالقيام حتى نوى أو بالنية حتى افتتح أو بالافتتاح حتى قرأ أو بالركوع حتى سجد أو بالسجدتين حتى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الأخيرتين من الرباعية أسقط الزائد وأتى بالفائت ، ويعيد لو زاد ركوعا أو سجدتين عمدا أو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المقصد الثالث</w:t>
      </w:r>
    </w:p>
    <w:p>
      <w:pPr>
        <w:pStyle w:val="BookText"/>
        <w:rPr/>
      </w:pPr>
      <w:r>
        <w:rPr>
          <w:rFonts w:ascii="Amiri" w:hAnsi="Amiri" w:eastAsia="Amiri" w:cs="Amiri"/>
          <w:color w:val="111111"/>
          <w:sz w:val="28"/>
          <w:sz w:val="28"/>
          <w:szCs w:val="28"/>
          <w:rtl w:val="true"/>
          <w:lang w:bidi="ar-SA"/>
        </w:rPr>
        <w:t>في التوابع</w:t>
      </w:r>
    </w:p>
    <w:p>
      <w:pPr>
        <w:pStyle w:val="BookText"/>
        <w:rPr/>
      </w:pPr>
      <w:r>
        <w:rPr>
          <w:rFonts w:ascii="Amiri" w:hAnsi="Amiri" w:eastAsia="Amiri" w:cs="Amiri"/>
          <w:color w:val="111111"/>
          <w:sz w:val="28"/>
          <w:sz w:val="28"/>
          <w:szCs w:val="28"/>
          <w:rtl w:val="true"/>
          <w:lang w:bidi="ar-SA"/>
        </w:rPr>
        <w:t>في الخلل الواقع في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إن كان في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الآخرتين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الرباعية ، أسقط الزائد ، وأتى بالفائت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هو الشيخ في الجمل ، 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السجدتين ناسيا ثم ذكر بعد ذلك ، وجبت أيضا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أشبه لأنهما ركن ، وعليه المفيد والمتأخر ، وتردد في المبسوط</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ترك الركوع في الأخريين حتى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بالسجدتين ، ففتوى الشيخ </w:t>
      </w:r>
    </w:p>
    <w:p>
      <w:pPr>
        <w:pStyle w:val="BookText"/>
        <w:rPr/>
      </w:pPr>
      <w:r>
        <w:rPr>
          <w:rFonts w:ascii="Amiri" w:hAnsi="Amiri" w:eastAsia="Amiri" w:cs="Amiri"/>
          <w:color w:val="111111"/>
          <w:sz w:val="28"/>
          <w:sz w:val="28"/>
          <w:szCs w:val="28"/>
          <w:rtl w:val="true"/>
          <w:lang w:bidi="ar-SA"/>
        </w:rPr>
        <w:t>ولو نقص من عدد الصلاة ثم ذكر أتم ولو تكلم على الأشهر ، ويعيد لو استدبر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النهاية ، والجمل ، والمبسوط ، وابن بابويه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يسقط السجدتين ويأتي بالركوع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ما رواه محمد بن مسلم ، عن أبي جعفر عليه‌السلام ، في رجل شك بعد ما سجد ، أنه لم يركع؟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استيقن فليلق السجدتين اللتين لا ركعة لهما ، فيبنى على صلاته على التمام ، وإن كان لم يستيقن إلا بعد ما فرغ وانصرف فليقم وليصل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وسجدتين ولا شئ عليه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 وسلار والمتأخر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بالإعادة ، وهو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يشهد ما ذكره في الاستبصار ، عن ابن أبي عمير ، عن رفاعة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نسي أن يركع حتى يسجد ويقوم؟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مسكان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 عن رجل نسي أن يركع؟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الإعادة </w:t>
      </w:r>
      <w:r>
        <w:rPr>
          <w:rStyle w:val="FootnoteAnchor"/>
          <w:rtl w:val="true"/>
        </w:rPr>
        <w:footnoteReference w:id="476"/>
      </w:r>
      <w:r>
        <w:rPr>
          <w:rFonts w:ascii="Amiri" w:hAnsi="Amiri" w:eastAsia="Amiri" w:cs="Amiri"/>
          <w:color w:val="111111"/>
          <w:sz w:val="28"/>
          <w:sz w:val="28"/>
          <w:szCs w:val="28"/>
          <w:rtl w:val="true"/>
          <w:lang w:bidi="ar-SA"/>
        </w:rPr>
        <w:t xml:space="preserve">وفي معناه رواية فضالة ، عن رفاعة ، عن أبي عبد اللّه عليه‌السلام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خصص هذه الروايات بالأولتين وهو عدول عن الظاهر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نقص من عدد الصلاة ، ثم ذكر أتم ، ولو تكلم على الأشهر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السهو عن غير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يوجب تداركا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يقتصر معه على التدارك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يتدارك مع سجود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القراءة ، أو الجهر ، أو الإخفات ، أو الذكر في الركوع ، أو الطمأنينة فيه ، أو رفع الرأس منه ، أو الطمأنينة في الرفع ، أو الذكر في السجود ، أو السجود على الأعضاء السبعة ، أو الطمأنينة فيه ، أو رفع الرأس منه ، أو الطمأنينة من الأولى ، أو الطمأنينة في الجلوس للتشهد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أنه لم يقرأ الحمد وهو في السورة قرأ الحمد وأعادها أو غيرها ، ومن ذكر قبل السجود أنه لم يركع قام فركع ، وكذا من ترك السجود أو التشهد ، وذكر قبل ركوعه ، قعد فتدارك ، ومن ذكر أنه لم يصل على النبي صلى‌اللّه‌عليه‌وآله بعد أن سلم قضاهما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بعد الركوع أنه لم يتشهد ، أو ترك سجدة ، قضى ذلك بعد التسليم وسجد للسهو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في عدد الثنائية أو الثلاثية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لم بدر كم صلى أو لم يحصل الأوليين من الرباعية ولو شك في فعل ، فإن كان في موضعه أتى به وأتم ، ولو ذكر أنه كان قد فعله استأنف صلاته إن كان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هنا أنه إذا ذكر أنه نقص بعد الكلام ، فهل يتم أم يعيد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 وقال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 إلا مع تعمد الكلام ، مستندا إلى روايات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 عن أبي جعفر عليه‌السلام ، في رجل صلى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الركوع إذا ذكر وهو راكع أرسل نفسه ، ومنهم من خصه بالأخيرتين ، والأشبه البطلان ولو لم يرفع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الشك بعد انتقاله مضى في صلاته ركنا كان أو غيره ، فإن حصل الأوليين من الرباعية عددا وشك في الزائد فإن غلب بنى على 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تساوى الاحتمال فصوره أربع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يشك بين الاثنين والثلاث ، أو بين الثلاث والأربع ، أو بين الاثنين والأربع ، أو بين الاثنين والثلاث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ركعتين من المكتوبة ، فسلّم وهو يرى أنّه قد اتمّ الصلاة وتكلّم ، ثم ذكر أنّه لم يصلّ غير ركعتين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ما بقى من صلاته ، ولا شيء عليه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الروايات ، وفي معناها رواية ذي الشمالين </w:t>
      </w:r>
      <w:r>
        <w:rPr>
          <w:rStyle w:val="FootnoteAnchor"/>
          <w:rtl w:val="true"/>
        </w:rPr>
        <w:footnoteReference w:id="479"/>
      </w:r>
      <w:r>
        <w:rPr>
          <w:rFonts w:ascii="IRNazanin" w:hAnsi="IRNazanin" w:eastAsia="IRNazanin"/>
          <w:color w:val="111111"/>
          <w:sz w:val="28"/>
          <w:sz w:val="28"/>
          <w:szCs w:val="28"/>
          <w:rtl w:val="true"/>
          <w:lang w:bidi="fa-IR"/>
        </w:rPr>
        <w:t xml:space="preserve">وهو أشبه </w:t>
      </w:r>
      <w:r>
        <w:rPr>
          <w:rStyle w:val="FootnoteAnchor"/>
          <w:rtl w:val="true"/>
        </w:rPr>
        <w:footnoteReference w:id="480"/>
      </w:r>
      <w:r>
        <w:rPr>
          <w:rFonts w:ascii="Amiri" w:hAnsi="Amiri" w:eastAsia="Amiri" w:cs="Amiri"/>
          <w:color w:val="111111"/>
          <w:sz w:val="28"/>
          <w:sz w:val="28"/>
          <w:szCs w:val="28"/>
          <w:rtl w:val="true"/>
          <w:lang w:bidi="ar-SA"/>
        </w:rPr>
        <w:t>، لعدم الخلاف في أن الكلام ناسيا لا يوجب الإعادة ، والتقدير أنه تكلم ظانا تمام الصلاة ، فهو بمنزلة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وهو راكع ، أرسل نفسه ،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المرتضى والشيخ وأتباعهما ، ولكن الشيخ خص هذا الحكم في النهاية بالأخيرتين ، وليس لأصحابنا فيه نص ، وعند شيخنا دام ظله ، أن صلاته باطلة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الخلاف ، أن رفع الرأس من الركوع والارسال له ، هل هو جزء منه ، أم لا؟ والأشبه لا ، لأن الركوع عبارة عن الانحناء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الأكثر ويتم ، ثم يحتاط بركعتين جالسا ، أو ركعة قائما على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بركعتين من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بركعتين من قيام ثم بركعتين من جلوس ، كل ذلك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سهو على من كثر سهوه ، ولا على من سها في سهو ، ولا على المأموم ، ولا على الإمام إذا حفظ عليه من خلفه ، ولو سها في النافلة تخير في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سجدتا السهو على من تكلم ساهيا ، ومن شك بين الأربع والخمس ، ومن سلم قبل إكمال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في اللغة ، لكن يمنع ذلك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النقل </w:t>
      </w:r>
      <w:r>
        <w:rPr>
          <w:rStyle w:val="FootnoteAnchor"/>
          <w:rtl w:val="true"/>
        </w:rPr>
        <w:footnoteReference w:id="481"/>
      </w:r>
      <w:r>
        <w:rPr>
          <w:rFonts w:ascii="IRNazanin" w:hAnsi="IRNazanin" w:eastAsia="IRNazanin"/>
          <w:color w:val="111111"/>
          <w:sz w:val="28"/>
          <w:sz w:val="28"/>
          <w:szCs w:val="28"/>
          <w:rtl w:val="true"/>
          <w:lang w:bidi="fa-IR"/>
        </w:rPr>
        <w:t>وهو على خلاف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الأول بنى على الأكثر ، ويتم ، ثم يحتاط بركعتين جالسا ، أو ركعة قائما ، على رواية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رواية رواها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سلم عن أبي جعفر عليه‌السلام وقد ذكرناها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فتوى الأصحاب ، وما أعرف فيه مخالفا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سهو على من كثر سهوه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زيادة ونقصان ، وللقعود في موضع القيام ، وللقيام في موضع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بالسهو هاهنا ، الشك وذلك لأنهم يستعملون كثيرا ، لفظ السهو مقام الشك ، وتقديره ، لا حكم للشك لمن كثر منه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للكثرة ، في الشرع واللغة تقدير ، فليرجع فيه إلى العادة ، وحكى الشيخ في المبسوط ، أنه حد بأن يسهو ثلاث مرات 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متواليات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يسهو في ثلاث فرائض من الخمس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بمعتمد ،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على من سها في 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ولا على من شك في شئ مسهو عنه ، مثاله سها عن سجدة في الثالثة أو الرابعة ، وذكر بعد الانتقال ، فلما سلم ، شك في أنه سها في شئ أم لا؟ فإذا كان كذلك ، فلا شئ عليه ، ولو ذكر بعد زمان يقضي تلك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السهو في صلاة الاحتياط ، وليس بشئ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سجدتا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زيادة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سجدتا السهو في سبعة مواضع ، أربعة لا خلاف فيها بين الثلاثة ، وهو من سها عن السجدة وذكر بعد الركوع ، يقضيها بعد الفراغ ، ويسجد سجدتي السهو ، وكذا الحكم في التشهد ، ومن تكلم ساهيا ، ومن سلم في غير موضعه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قام في موضع القعود ، أو بالعكس ، فذهب المرتضى وابن بابويه في المقنع وفي من لا يحضره الفقيه ، وسلار ، وأبو الصلاح إلى أنه يوجب سجدتي السهو ، وهو في رواية عبد اللّه بن أبي يعفور ، عن أبي عبد اللّه عليه‌السلام </w:t>
      </w:r>
      <w:r>
        <w:rPr>
          <w:rStyle w:val="FootnoteAnchor"/>
          <w:rtl w:val="true"/>
        </w:rPr>
        <w:footnoteReference w:id="483"/>
      </w:r>
      <w:r>
        <w:rPr>
          <w:rFonts w:ascii="Amiri" w:hAnsi="Amiri" w:eastAsia="Amiri" w:cs="Amiri"/>
          <w:color w:val="111111"/>
          <w:sz w:val="28"/>
          <w:sz w:val="28"/>
          <w:szCs w:val="28"/>
          <w:rtl w:val="true"/>
          <w:lang w:bidi="ar-SA"/>
        </w:rPr>
        <w:t>والشيخ متردد ، والمفيد ساكت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وهما بعد التسليم على الأشهر ، عقيبهما تشهد خفيف وتسليم ، ولا يجب فيهما ذكر ، وفي رواية الحلبي أنه سمع أبا عبد اللّه عليه‌السلام يقول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وصلى اللّه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وسمعه مرة وهو يقول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 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شك بين الأربع والخمس فهو </w:t>
      </w:r>
      <w:r>
        <w:rPr>
          <w:rStyle w:val="FootnoteAnchor"/>
          <w:rtl w:val="true"/>
        </w:rPr>
        <w:footnoteReference w:id="484"/>
      </w:r>
      <w:r>
        <w:rPr>
          <w:rFonts w:ascii="Amiri" w:hAnsi="Amiri" w:eastAsia="Amiri" w:cs="Amiri"/>
          <w:color w:val="111111"/>
          <w:sz w:val="28"/>
          <w:sz w:val="28"/>
          <w:szCs w:val="28"/>
          <w:rtl w:val="true"/>
          <w:lang w:bidi="ar-SA"/>
        </w:rPr>
        <w:t>مذهب الشيخ في النهاية ، والمبسوط ، والمرتضى في المصباح ، وابن أبي عقيل في المتمسك ، وأبي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زيادة ونقيصة ، وهو في رواية الحلبي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فالأربعة الأول هي المعمول عليها ، والاتيان بالبواقي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وهما بعد التسليم ،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سعيد الخدري ، أن النبي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صلاته ، فليتحر الصواب ، وليتم عليه ، ثم يسلم ويسجد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سجدتين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عبد اللّه ميمون القداح ، عن جعفر ، عن أبيه عن علي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سجدتا السهو ، بعد التسليم وقبل الكلام </w:t>
      </w:r>
      <w:r>
        <w:rPr>
          <w:rStyle w:val="FootnoteAnchor"/>
          <w:rtl w:val="true"/>
        </w:rPr>
        <w:footnoteReference w:id="487"/>
      </w:r>
      <w:r>
        <w:rPr>
          <w:rFonts w:ascii="Amiri" w:hAnsi="Amiri" w:eastAsia="Amiri" w:cs="Amiri"/>
          <w:color w:val="111111"/>
          <w:sz w:val="28"/>
          <w:sz w:val="28"/>
          <w:szCs w:val="28"/>
          <w:rtl w:val="true"/>
          <w:lang w:bidi="ar-SA"/>
        </w:rPr>
        <w:t>، وعليها عمل الأصحاب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ابن سنان عن أبي الجارود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bookmarkStart w:id="246" w:name="pg15762_169766"/>
    </w:p>
    <w:p>
      <w:pPr>
        <w:pStyle w:val="BookText"/>
        <w:rPr/>
      </w:pPr>
      <w:bookmarkEnd w:id="246"/>
      <w:r>
        <w:rPr>
          <w:rFonts w:ascii="Amiri" w:hAnsi="Amiri" w:eastAsia="Amiri" w:cs="Amiri"/>
          <w:color w:val="111111"/>
          <w:sz w:val="28"/>
          <w:sz w:val="28"/>
          <w:szCs w:val="28"/>
          <w:rtl w:val="true"/>
          <w:lang w:bidi="ar-SA"/>
        </w:rPr>
        <w:t>والحق رفع منصب الإمامة عن السهو في العبادة</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2930312_2142443653"/>
      <w:bookmarkStart w:id="248" w:name="_Toc93"/>
      <w:bookmarkEnd w:id="247"/>
      <w:r>
        <w:rPr>
          <w:rtl w:val="true"/>
        </w:rPr>
        <w:t xml:space="preserve">( </w:t>
      </w:r>
      <w:r>
        <w:rPr>
          <w:rtl w:val="true"/>
        </w:rPr>
        <w:t xml:space="preserve">الثاني </w:t>
      </w:r>
      <w:r>
        <w:rPr>
          <w:rtl w:val="true"/>
        </w:rPr>
        <w:t xml:space="preserve">) </w:t>
      </w:r>
      <w:r>
        <w:rPr>
          <w:rtl w:val="true"/>
        </w:rPr>
        <w:t xml:space="preserve">في القضاء </w:t>
      </w:r>
      <w:r>
        <w:rPr>
          <w:rtl w:val="true"/>
        </w:rPr>
        <w:t>:</w:t>
      </w:r>
      <w:bookmarkEnd w:id="248"/>
    </w:p>
    <w:p>
      <w:pPr>
        <w:pStyle w:val="BookText"/>
        <w:rPr/>
      </w:pPr>
      <w:r>
        <w:rPr>
          <w:rFonts w:ascii="Amiri" w:hAnsi="Amiri" w:eastAsia="Amiri" w:cs="Amiri"/>
          <w:color w:val="111111"/>
          <w:sz w:val="28"/>
          <w:sz w:val="28"/>
          <w:szCs w:val="28"/>
          <w:rtl w:val="true"/>
          <w:lang w:bidi="ar-SA"/>
        </w:rPr>
        <w:t>من أخل بالصلاة عمدا أو سهوا أو فاتته بنوم أو سكر مع بلوغه وعقله وإسلامه وجب القضاء عدا ما استثنى ، ولا قضاء مع الإغماء المستوعب إلا أن يدرك الطهارة والصلاة ولو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قضاء الفائت لعدم ما يتطهر به تردد ، أحوطه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وتترتب الفوائت كالحواضر ، والفائتة على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أسجد سجدتي السهو؟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88"/>
      </w:r>
      <w:r>
        <w:rPr>
          <w:rFonts w:ascii="Amiri" w:hAnsi="Amiri" w:eastAsia="Amiri" w:cs="Amiri"/>
          <w:color w:val="111111"/>
          <w:sz w:val="28"/>
          <w:sz w:val="28"/>
          <w:szCs w:val="28"/>
          <w:rtl w:val="true"/>
          <w:lang w:bidi="ar-SA"/>
        </w:rPr>
        <w:t>، فمحمول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بابويه أبو جعفر ، يفتي في حال التقية ، بما رواه صفوان بن مهران الجمال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سجدتي السهو؟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نقصت فقبل التسليم ، وإذا زدت فبعده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مذهب مالك ، والشافعي في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 رفع منصب الإمامة ، عن السهو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رد على ابن بابويه ، لأنه كان يجوز على الأنبياء والأئمة عليهم‌السلام ، السهو في العبادة ، ورواية الحلبي </w:t>
      </w:r>
      <w:r>
        <w:rPr>
          <w:rStyle w:val="FootnoteAnchor"/>
          <w:rtl w:val="true"/>
        </w:rPr>
        <w:footnoteReference w:id="490"/>
      </w:r>
      <w:r>
        <w:rPr>
          <w:rFonts w:ascii="Amiri" w:hAnsi="Amiri" w:eastAsia="Amiri" w:cs="Amiri"/>
          <w:color w:val="111111"/>
          <w:sz w:val="28"/>
          <w:sz w:val="28"/>
          <w:szCs w:val="28"/>
          <w:rtl w:val="true"/>
          <w:lang w:bidi="ar-SA"/>
        </w:rPr>
        <w:t>مذكورة في كتابه ، ولهذا البحث موضع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قضاء الفائت ، لعدم ما يتطهر به ، تردد أحوطه القضاء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المكلف عما يتطهر به ، لقيد ، أو حبس في موضع نجس أو </w:t>
      </w:r>
      <w:bookmarkStart w:id="249" w:name="pg15762_169767"/>
    </w:p>
    <w:p>
      <w:pPr>
        <w:pStyle w:val="BookText"/>
        <w:rPr/>
      </w:pPr>
      <w:bookmarkEnd w:id="249"/>
      <w:r>
        <w:rPr>
          <w:rFonts w:ascii="Amiri" w:hAnsi="Amiri" w:eastAsia="Amiri" w:cs="Amiri"/>
          <w:color w:val="111111"/>
          <w:sz w:val="28"/>
          <w:sz w:val="28"/>
          <w:szCs w:val="28"/>
          <w:rtl w:val="true"/>
          <w:lang w:bidi="ar-SA"/>
        </w:rPr>
        <w:t xml:space="preserve">وفي وجوب ترتيب الفوائت على الحاضرة تردد ، أشبهه الاستحباب ، ولو قدم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الفائتة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سعة وقتها ذاكرا أعاد ، ولا يعيد لو سها ، ويعدل عن الحاضرة إلى الفائتة لو ذكر بعد التلبس ، ولو تلبس بنافلة ثم ذكر فريضة أبطلها واستأنف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ويقضي ما فات سفرا قصرا ولو كان حاضرا وما فات حاضرا تاما ولو كان مسافرا ، ويقضي المرتد زمان ردته ، ومن فاتته فريضة من يوم ولا يعلمها صلى اثنتين وثلاثا وأربعا ، ولو فاتته ما لم يحصه ، قضى حتى يغلب الظن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قضاء النوافل الموقتة ولو فاتت بمرض لن يتأكد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الصدقة من كل ركعتين بمد ، فإن لم يتمكن ، فعن كل يوم وليلة بمد</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2930314_2142443653"/>
      <w:bookmarkStart w:id="251" w:name="_Toc94"/>
      <w:bookmarkEnd w:id="250"/>
      <w:r>
        <w:rPr>
          <w:rtl w:val="true"/>
        </w:rPr>
        <w:t xml:space="preserve">( </w:t>
      </w:r>
      <w:r>
        <w:rPr>
          <w:rtl w:val="true"/>
        </w:rPr>
        <w:t xml:space="preserve">الثالث </w:t>
      </w:r>
      <w:r>
        <w:rPr>
          <w:rtl w:val="true"/>
        </w:rPr>
        <w:t xml:space="preserve">) </w:t>
      </w:r>
      <w:r>
        <w:rPr>
          <w:rtl w:val="true"/>
        </w:rPr>
        <w:t xml:space="preserve">في الجماعة </w:t>
      </w:r>
      <w:r>
        <w:rPr>
          <w:rtl w:val="true"/>
        </w:rPr>
        <w:t>:</w:t>
      </w:r>
      <w:bookmarkEnd w:id="251"/>
    </w:p>
    <w:p>
      <w:pPr>
        <w:pStyle w:val="Heading6"/>
        <w:numPr>
          <w:ilvl w:val="5"/>
          <w:numId w:val="1"/>
        </w:numPr>
        <w:rPr/>
      </w:pPr>
      <w:bookmarkStart w:id="252" w:name="__RefHeading___Toc12930316_2142443653"/>
      <w:bookmarkStart w:id="253" w:name="_Toc95"/>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 xml:space="preserve">والنظر في أطراف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مستحبة في الفرائض خاصة ، متأكدة في الخمس ، ولا تجب إلا في الجمعة والعيدين مع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مثلجة </w:t>
      </w:r>
      <w:r>
        <w:rPr>
          <w:rStyle w:val="FootnoteAnchor"/>
          <w:rtl w:val="true"/>
        </w:rPr>
        <w:footnoteReference w:id="491"/>
      </w:r>
      <w:r>
        <w:rPr>
          <w:rFonts w:ascii="Amiri" w:hAnsi="Amiri" w:eastAsia="Amiri" w:cs="Amiri"/>
          <w:color w:val="111111"/>
          <w:sz w:val="28"/>
          <w:sz w:val="28"/>
          <w:szCs w:val="28"/>
          <w:rtl w:val="true"/>
          <w:lang w:bidi="ar-SA"/>
        </w:rPr>
        <w:t xml:space="preserve">، قال الشيخ في المبسوط ، والمفيد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حتى يرتفع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يقضي لو فاتت؟ 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ولشيخنا فيه تردد ، منشأه ، أن القضاء فرض مستأنف يتوقف على الدلالة ، ولا دلالة ، وربما يقول بمقالتهما ترجيحا لجانب الاحتياط</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الفوائت على الحاضرة ، ترد ، أشبهه الاستحباب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 أصحابنا في وجوب 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الفائتة على الحاضرة على قولين ، فذهب قوم إلى الوجوب ، وهم الثلاثة ، وابن البراج ، وأبو الصلاح ، والمتأخر ، ومن تابعهم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بالمنقول والمعقول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النبي صلى اللّه عليه وآله ، لا صلاة لمن عليه صلاة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 من نام عن صلاة ، أو نسيها ، فليصلها إذا ذكرها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أذينة ، عن زرارة ، عن أبي جعفر عليه‌السلام ، أنه سأل عن رجل صلى بغير طهور ، أو نسي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يصلها ، أو نام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يقضيها إذا ذكرها في أي ساعة ذكرها من ليل أو نهار ، فإذا دخل وقت الصلاة ، ولم يتم ما قد فاته ، فليقض ما لم يتخوف ، أن يذهب وقت هذه الصلاة التي قد حضرت ، فهذه أحق بوقتها ، فليصلها ، فإذا قضاها ، فليصل ما فاته مما قد مضى ، ولا يتطوع بركعة حتى يقضي الفريضة كلها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الفضل بن شاذان ، عن حماد بن عيسى ، عن حريز ، عن زرارة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نسيت صلاة أو صليتها بغير وضوء ، وكان عليك قضاء صلوات ، فابدأ بأوليهن ، فأذن لها ، وأقم ، ثم صلها ثم صل ما بعدها بإقامة إقامة ، الخبر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استدلّوا </w:t>
      </w:r>
      <w:r>
        <w:rPr>
          <w:rStyle w:val="FootnoteAnchor"/>
          <w:rtl w:val="true"/>
        </w:rPr>
        <w:footnoteReference w:id="496"/>
      </w:r>
      <w:r>
        <w:rPr>
          <w:rFonts w:ascii="Amiri" w:hAnsi="Amiri" w:eastAsia="Amiri" w:cs="Amiri"/>
          <w:color w:val="111111"/>
          <w:sz w:val="28"/>
          <w:sz w:val="28"/>
          <w:szCs w:val="28"/>
          <w:rtl w:val="true"/>
          <w:lang w:bidi="ar-SA"/>
        </w:rPr>
        <w:t xml:space="preserve">به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واقم الصلاة لذكرى </w:t>
      </w:r>
      <w:r>
        <w:rPr>
          <w:rStyle w:val="FootnoteAnchor"/>
          <w:rtl w:val="true"/>
        </w:rPr>
        <w:footnoteReference w:id="497"/>
      </w:r>
      <w:r>
        <w:rPr>
          <w:rFonts w:ascii="Amiri" w:hAnsi="Amiri" w:eastAsia="Amiri" w:cs="Amiri"/>
          <w:color w:val="111111"/>
          <w:sz w:val="28"/>
          <w:sz w:val="28"/>
          <w:szCs w:val="28"/>
          <w:rtl w:val="true"/>
          <w:lang w:bidi="ar-SA"/>
        </w:rPr>
        <w:t>والمراد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وعلى المدّعى ، ما رواه عبيد بن زرارة ، عن ابيه ، عن ابي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فاتتك صلاة فذكرتها في وقت اخرى ، فان كنت تعلم أنّك إذا صليت التي فاتتك ، كنت من الأخرى في وقت فابدأ بالتي فاتتك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لذكري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المعقول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الفوائت مضيقة ، والحاضرة موسعة ، فيلزم الابتداء بالفوائت ، إما الأول فلاقتضاء مطلق الأمر الفور ، وقد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 وأما الثاني فمتفق عليه ، وأما الثالث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القائلون بإسقاط الترتيب ، فهو ابن بابويه ، والحسين بن سعيد ، وبعض المتأخرين ، واستدلوا بالنص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49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الصلاة طرفي النهار وزلفا من الليل </w:t>
      </w:r>
      <w:r>
        <w:rPr>
          <w:rStyle w:val="FootnoteAnchor"/>
          <w:rtl w:val="true"/>
        </w:rPr>
        <w:footnoteReference w:id="500"/>
      </w:r>
      <w:r>
        <w:rPr>
          <w:rFonts w:ascii="Amiri" w:hAnsi="Amiri" w:eastAsia="Amiri" w:cs="Amiri"/>
          <w:color w:val="111111"/>
          <w:sz w:val="28"/>
          <w:sz w:val="28"/>
          <w:szCs w:val="28"/>
          <w:rtl w:val="true"/>
          <w:lang w:bidi="ar-SA"/>
        </w:rPr>
        <w:t>ووجه الاستدلال ، أن المراد بالصلاة ، هي الحاضرة ، والمخاطب في الآية هو النبي صلى‌اللّه‌عليه‌وآله ، وأمته ، فالحاضرة مأمور بها على الإطلاق ، وكذا الفوائت مأمور بها ، والوقت مشترك بينهما ، ولا ترجيح ، فيقتضي إجزائهما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فما رواه الحسين بن سعيد ، عن فضالة والنضر بن سويد ، عن ابن سنان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نام رجل ، أو نسي أن يصلي المغرب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والعشاء الآخرة فإن استيقظ قبل الفجر قدر ما يصليهما كلتيهما ، وإن خاف أن تفوته إحديهما ، فليبدأ بالعشاء الآخرة ، وإن استيقظ بعد الفجر ، فليصل الصبح ، ثم المغرب ، ثم العشاء الآخرة قبل طلوع الشمس </w:t>
      </w:r>
      <w:r>
        <w:rPr>
          <w:rStyle w:val="FootnoteAnchor"/>
          <w:rtl w:val="true"/>
        </w:rPr>
        <w:footnoteReference w:id="501"/>
      </w:r>
      <w:r>
        <w:rPr>
          <w:rFonts w:ascii="Amiri" w:hAnsi="Amiri" w:eastAsia="Amiri" w:cs="Amiri"/>
          <w:color w:val="111111"/>
          <w:sz w:val="28"/>
          <w:sz w:val="28"/>
          <w:szCs w:val="28"/>
          <w:rtl w:val="true"/>
          <w:lang w:bidi="ar-SA"/>
        </w:rPr>
        <w:t xml:space="preserve">ومثله رواه أبو بصير عن أبي عبد اللّه عليه‌السلام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المعقول ، فلأن مقتضى الأصل عدم الترتيب ، ترك العمل به في صلاة اليوم والليلة ، للإجماع ، فبقي معمولا به فيما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يستدلون بأن القول بالمضايقة ، يلزم منه حرج وعسر ، وهما منفيان ، فالمضايقة منفية ، وللفريقين تمسكات لا يحتمل كتابنا أزيد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تقرر هذا ، فالمختار هو الأول ، أما أولا فلأن القائلين به أكثر ، والكثرة أمارة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فلضعف ما تمسك به أصحاب المواسعة ، أما الآيتان فلأن المراد بهما النبي صلى‌اللّه‌عليه‌وآله خاصة ، ولو سلمنا دخول الأمة فيهما ، تخصص بمن لم تجب عليه الفوائت ، بقرينة مشاركة النبي صلى‌اللّه‌عليه‌وآله ، ولأن الأصل عدم الفوائت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فلأنه معارض بروايتنا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برواياتنا خ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وهي أكثر ، ولأنه يتضمن امتداد وقت العشاء إلى الفجر ، وهو قول متروك عندنا ، وهو دليل الضعف وهجره ، وإلا يلزم تجزية الخبر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ونجيب عن المعقول ، بأنه كما يجوز مخالفة الأصل للإجماع ، كذا يجوز للأدلة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يجمع في نافلة عدا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لزوم الحرج والعسر ، بأنا نمنع ذلك ، بل هو تكليف فيه زيادة مشفقة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مشقة خ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ومثله في التيمم مسلم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تقديم الفوائت ، إلا التخلص من الخلاف ، للزم الذهاب إليه ، مع اتفاقهم على أنه أفضل ، تحصيلا لليقين ببراءة الذمة ، ولقوله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ما يريبك إلى ما لا يريبك </w:t>
      </w:r>
      <w:r>
        <w:rPr>
          <w:rStyle w:val="FootnoteAnchor"/>
          <w:rtl w:val="true"/>
        </w:rPr>
        <w:footnoteReference w:id="50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اتركوا ما لا بأس به حذرا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البأس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ذهب إليه شيخنا دام ظله ، من وجوب ترتيب الفائتة على الحاضرة ، أي فرض وقت واحد ، فهو عمل برواية زرارة </w:t>
      </w:r>
      <w:r>
        <w:rPr>
          <w:rStyle w:val="FootnoteAnchor"/>
          <w:rtl w:val="true"/>
        </w:rPr>
        <w:footnoteReference w:id="507"/>
      </w:r>
      <w:r>
        <w:rPr>
          <w:rFonts w:ascii="Amiri" w:hAnsi="Amiri" w:eastAsia="Amiri" w:cs="Amiri"/>
          <w:color w:val="111111"/>
          <w:sz w:val="28"/>
          <w:sz w:val="28"/>
          <w:szCs w:val="28"/>
          <w:rtl w:val="true"/>
          <w:lang w:bidi="ar-SA"/>
        </w:rPr>
        <w:t xml:space="preserve">والحسن بن سعيد </w:t>
      </w:r>
      <w:r>
        <w:rPr>
          <w:rStyle w:val="FootnoteAnchor"/>
          <w:rtl w:val="true"/>
        </w:rPr>
        <w:footnoteReference w:id="508"/>
      </w:r>
      <w:r>
        <w:rPr>
          <w:rFonts w:ascii="Amiri" w:hAnsi="Amiri" w:eastAsia="Amiri" w:cs="Amiri"/>
          <w:color w:val="111111"/>
          <w:sz w:val="28"/>
          <w:sz w:val="28"/>
          <w:szCs w:val="28"/>
          <w:rtl w:val="true"/>
          <w:lang w:bidi="ar-SA"/>
        </w:rPr>
        <w:t xml:space="preserve">،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بينهما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لكونها أصح الروايات في هذه المعنى ، وهو حسن ، اذهب إليه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التقديرات ، لا يجوز لصاحب الفوائت الإخلال بأدائها ، إلا لضرورة ، وعند أصحاب المضايقة إلا لأكل أو شرب ما يسد به الرمق ، أو تحصيل ما يتقوت به عياله ، ومع الإخلال بها ، يستحق العقوبة في كل جزء من الوقف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صلاة الجماعة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تجمع في نافلة عدا ما استثنى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ويدرك المأموم الركعة بإدراك الركوع ، وبإدراكه راكعا أيضا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ما تنعقد ، بالإمام ومؤتم ، ولا تصح وبين الإمام والمأموم ما يمنع المشاهدة ، وكذا بين الصفوف ، ويجوز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يأتم بمن هو أعلى منه ، بما يعتد به كالأبنية على رواية عمار ، ويجوز لو كانا على أرض منحدرة ، ولو لم يكن المأموم أعلى منه صح ، ولا يتباعد المأموم بما يخرج عن العادة إلا مع اتصال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القراءة خلف الإمام في الإخفاتية على الأشهر ، وفي الجهرية لو سمع ولو همهمة ، ولو لم يسمع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المستثنى هو صلاة الاستسقاء وصلاة العيد 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ويدرك المأموم الركعة بإدراك الركوع ، وبإدراكه راكعا أيضا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هذا البحث في الجمعة فلا يعاد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يأتم بمن هو أعلى منه بما يعتد به كالأبنية على رواية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الكليني ، والشيخ في التهذيب ، وابن بابويه مرفوعا إلى عمار الساباطي ، عن أبي عبد اللّه عليه‌السلام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عمار ضعف ، لكن ليس في الأصحاب لها مخالف 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وتكره القراءة خلف الإمام ، في الإخفاتية ، على الأشهر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الروايات ، في القراءة خلف الإمام ، روى ابن أبي عمير ، عن حماد بن </w:t>
      </w:r>
    </w:p>
    <w:p>
      <w:pPr>
        <w:pStyle w:val="BookText"/>
        <w:rPr/>
      </w:pPr>
      <w:r>
        <w:rPr>
          <w:rFonts w:ascii="Amiri" w:hAnsi="Amiri" w:eastAsia="Amiri" w:cs="Amiri"/>
          <w:color w:val="111111"/>
          <w:sz w:val="28"/>
          <w:sz w:val="28"/>
          <w:szCs w:val="28"/>
          <w:rtl w:val="true"/>
          <w:lang w:bidi="ar-SA"/>
        </w:rPr>
        <w:t xml:space="preserve">ويجب متابعة الإمام فلو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ناسيا أعاد ، ولو كان عامدا استمر ، ولا يقف قدامه ، ولا بد من نية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صلى اثنان وقال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مأموما ، أعادا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إماما ، لم يعيدا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تساوي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 عن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خلف إمام تأتم به ، فلا تقرأ خلفه ، سمعت قراءته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تسمع ، إلا أن تكون صلاة تجهر فيها بالقراءة ، ولم تسمع ، فاقرأ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 رواية عبد اللّه بن المغيرة ، عن قتيبة ، عن أبي عبد اللّه عليه‌السلام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اختيار الشيخ في المبسوط والنهاية ، وعلم الهدى وأبي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يونس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الصلاة خلف من أرتضي به ، اقرأ خلفه؟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رضيت به فلا تقرأ خلفه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الطريق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معناها ، رواية عبد اللّه بن مسكان ، عن سليمان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 أيقرأ الرجل في الأولى والعصر ، خلف الإمام وهو لا يعلم أنه يقرأ؟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له أن يقرأ ، يكله إلى الإمام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مذهب ابن أبي عقيل ، والمتأخر ، وسلار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الحسن بن علي بن يقطين ، عن أخيه الحسن ، عن أبيه علي بن </w:t>
      </w:r>
    </w:p>
    <w:p>
      <w:pPr>
        <w:pStyle w:val="BookText"/>
        <w:rPr/>
      </w:pPr>
      <w:r>
        <w:rPr>
          <w:rFonts w:ascii="Amiri" w:hAnsi="Amiri" w:eastAsia="Amiri" w:cs="Amiri"/>
          <w:color w:val="111111"/>
          <w:sz w:val="28"/>
          <w:sz w:val="28"/>
          <w:szCs w:val="28"/>
          <w:rtl w:val="true"/>
          <w:lang w:bidi="ar-SA"/>
        </w:rPr>
        <w:t>ويقتدي المفترض بمثله ، وبالمتنفل ، والمتنفل بمثله ، وبالمفترض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يقف الواحد عن يمين الإمام والجماعة خلفه ، ولا يتقدم العاري أمام العراة ، بل يجلس وسطهم بارزا بركبتيه ، ولو أمت المرأة النساء وقفن معها صفا ، ولو أمهن الرجل وقفن خلفه ولو كانت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يعيد المنفرد صلاته إذا وجد جماعة ، إماما كان أو مأموما ، وأن يخص بالصف الأول الفضلاء ، وأن يسبح المأموم حتى يركع الإمام إن سبقه بالقراءة ، وأن يكون القيام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يقف المأموم وحده إلا مع العذر ، وأن يصلي نافلة بعد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عليه‌السلام عن الرجل يصلي خلف إمام يقتدي به في صلاة تجهر فيها بالقراءة ، ولا يسمع القراءة؟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صمت ، وإن قرأ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حريز ، عن زرارة ، عن أحدهما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خلف إمام تأتم به ، فأنصت ، وسبح في نفسك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في الروايات والأظهر في الأقوال ،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ويقتدي المفترض بمثله ، وبالمتنفل ، والمتنفل بمثله وبالمفترض</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اقتداء المفترض بالمتنفل ، والمتنفل بالمفترض ، يجوز في أماكن ، فالأولى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والإيمان ، والعدالة ، وطهارة المولد ، والبلوغ على الأظهر ، ولا يؤم القاعد القائم ، ولا الأمي القارئ ، ولا المئوف اللسان بالسليم ، ولا المرأة ذكرا ولا خنثى ، وصاحب المسجد والإمارة والمنزل أولى من غيره ، وكذا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تشاح الأئمة قدم من يختاره المأموم ، ولو اختلفوا قدم الأقرأ ، فالأفقه ، فالأقدم هجرة ، فالألسن ، فالأصبح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بها ، اقتصاراً على مورد النقل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امامة من صلّى منفرداً ، وايتمامه بمن لم يصلّ ، وفي صلاة الخوف ، على ما ثبت ببطن النخل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وإمامة غير البالغ عند من لم يشترط البلوغ والشيخ قائل بإطلاق في الخلاف </w:t>
      </w:r>
      <w:r>
        <w:rPr>
          <w:rStyle w:val="FootnoteAnchor"/>
          <w:rtl w:val="true"/>
        </w:rPr>
        <w:footnoteReference w:id="517"/>
      </w:r>
      <w:r>
        <w:rPr>
          <w:rFonts w:ascii="IRNazanin" w:hAnsi="IRNazanin" w:eastAsia="IRNazanin"/>
          <w:color w:val="111111"/>
          <w:sz w:val="28"/>
          <w:sz w:val="28"/>
          <w:szCs w:val="28"/>
          <w:rtl w:val="true"/>
          <w:lang w:bidi="fa-IR"/>
        </w:rPr>
        <w:t>والمبسوط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إمامة من صلى بقوم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لآخرين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 فجوزه الشيخ ومنعه شيخنا دام ظله اقتصارا على محل الوفاق ، وبما قاله الشيخ ، يشهد مضمون رواية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والبلوغ ، 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للإمام أن يسمع من خلفه الشهادتين ، ولو أحدث قدم من ينوبه ، ولو مات أو أغمي عليه قدموا من يتم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يأتم الحاضر بالمسافر ، والمتطهر بالمتيمم ، وأن يستناب المسبوق ، وأن يوم الأجذم ، والأبرص والمحدود بعد توبته ، والأغلف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يكرهه المأمونون ، والأعرابي بالمهاجرين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ومسائله تسع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فسق الإمام أو كفره أو حدثه بعد الصلاة لم يعد ، ولو كان عالما أعاد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فوت الركوع عند دخوله فركع جاز أن يمشي راكعا ليلتحق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في محراب داخل لم تصح صلاة من إلى جانبيه في الصف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قبل البلوغ ، وهو في رواية إسحاق بن عمار ، عن جعفر ، عن أبيه ، أن عليا عليه‌السلام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يؤذن الغلام ، قبل أن يحتلم ، ولا يؤم ، فإن أم جازت صلاته ، وفسدت صلاة من خلفه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للمراهق المميز ، واستدل بالإجماع ، وعليه حمل ما رواه طلحة بن زيد ، عن جعفر ، عن أبيه ، 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يؤذن الغلام الذي لم يحتلم وأن يأم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شرع في نافلة فأحرم الإمام ، قطعها إن خشي الفوات ، ولو كان في فريضة ، نقل إلى النفل وأتم ركعتين استحبابا ، ولو كان إمام الأصل قطعها واستأنف معه ، ولو كان ممن لا يقتدى به ، استمر على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يدركه المأموم يكون أول صلاته ، فإذا سلم الإمام أتم هو ما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أدركه بعد انقضاء الركوع كبر وسجد معه ، فإذا سلم الإمام استقبل هو ، وكذا لو أدركه بعد انقضاء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يسلم قبل الإمام مع العذر أو نية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يقفن من وراء الرجال ، فلو جاء رجال آخرون</w:t>
      </w:r>
    </w:p>
    <w:p>
      <w:pPr>
        <w:pStyle w:val="BookText"/>
        <w:rPr/>
      </w:pPr>
      <w:r>
        <w:rPr>
          <w:rFonts w:ascii="Amiri" w:hAnsi="Amiri" w:eastAsia="Amiri" w:cs="Amiri"/>
          <w:color w:val="111111"/>
          <w:sz w:val="28"/>
          <w:sz w:val="28"/>
          <w:szCs w:val="28"/>
          <w:rtl w:val="true"/>
          <w:lang w:bidi="ar-SA"/>
        </w:rPr>
        <w:t>والذي يظهر ، أنه لا تنافي بين القولين ، لأن ما قاله في النهاية ، محمول على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إمامة العبد ، قال في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 لمولاه ، والمستند رواية النوفلي ، عن السكوني ، عن جعفر عن أبيه ، عن علي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يأم العبد إلا أهله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الخلاف والتهذيب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الشرائط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رواية فضالة ، عن العلاء ، عن محمد ، عن أحدهما عليهما‌السلام ، أنه سئل عن العبد ، يأم القوم إذا رضوا به ، أو كان أكثرهم قرآنا؟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522"/>
      </w:r>
      <w:r>
        <w:rPr>
          <w:rFonts w:ascii="Amiri" w:hAnsi="Amiri" w:eastAsia="Amiri" w:cs="Amiri"/>
          <w:color w:val="111111"/>
          <w:sz w:val="28"/>
          <w:sz w:val="28"/>
          <w:szCs w:val="28"/>
          <w:rtl w:val="true"/>
          <w:lang w:bidi="ar-SA"/>
        </w:rPr>
        <w:t xml:space="preserve">ومثله في رواية محمد بن مسلم ، عن أبي عبد اللّه عليه‌السلام </w:t>
      </w:r>
      <w:r>
        <w:rPr>
          <w:rStyle w:val="FootnoteAnchor"/>
          <w:rtl w:val="true"/>
        </w:rPr>
        <w:footnoteReference w:id="523"/>
      </w:r>
      <w:r>
        <w:rPr>
          <w:rFonts w:ascii="IRNazanin" w:hAnsi="IRNazanin" w:eastAsia="IRNazanin"/>
          <w:color w:val="111111"/>
          <w:sz w:val="28"/>
          <w:sz w:val="28"/>
          <w:szCs w:val="28"/>
          <w:rtl w:val="true"/>
          <w:lang w:bidi="fa-IR"/>
        </w:rPr>
        <w:t>لفظا بلفظ</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الجمع أن تحمل الأولى على الفصل ، وشدة الاستحباب</w:t>
      </w:r>
      <w:r>
        <w:rPr>
          <w:rFonts w:eastAsia="Amiri" w:cs="Amiri" w:ascii="Amiri" w:hAnsi="Amiri"/>
          <w:color w:val="111111"/>
          <w:sz w:val="28"/>
          <w:szCs w:val="28"/>
          <w:rtl w:val="true"/>
          <w:lang w:bidi="ar-SA"/>
        </w:rPr>
        <w:t xml:space="preserve">. </w:t>
      </w:r>
      <w:bookmarkStart w:id="254" w:name="pg15762_169778"/>
    </w:p>
    <w:p>
      <w:pPr>
        <w:pStyle w:val="BookText"/>
        <w:rPr/>
      </w:pPr>
      <w:bookmarkEnd w:id="254"/>
      <w:r>
        <w:rPr>
          <w:rFonts w:ascii="Amiri" w:hAnsi="Amiri" w:eastAsia="Amiri" w:cs="Amiri"/>
          <w:color w:val="111111"/>
          <w:sz w:val="28"/>
          <w:sz w:val="28"/>
          <w:szCs w:val="28"/>
          <w:rtl w:val="true"/>
          <w:lang w:bidi="ar-SA"/>
        </w:rPr>
        <w:t>تأخرن وجوبا إذا لم يكن لهم موقف أمامهن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استنيب المسبوق فانتهت صلاة المأمومين أومأ إليهم ليسلموا ، ثم يتم ما بقي</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12930318_2142443653"/>
      <w:bookmarkStart w:id="256" w:name="_Toc96"/>
      <w:bookmarkEnd w:id="255"/>
      <w:r>
        <w:rPr>
          <w:rtl w:val="true"/>
        </w:rPr>
        <w:t>خاتمة</w:t>
      </w:r>
      <w:bookmarkEnd w:id="256"/>
    </w:p>
    <w:p>
      <w:pPr>
        <w:pStyle w:val="BookText"/>
        <w:rPr/>
      </w:pPr>
      <w:r>
        <w:rPr>
          <w:rFonts w:ascii="Amiri" w:hAnsi="Amiri" w:eastAsia="Amiri" w:cs="Amiri"/>
          <w:color w:val="111111"/>
          <w:sz w:val="28"/>
          <w:sz w:val="28"/>
          <w:szCs w:val="28"/>
          <w:rtl w:val="true"/>
          <w:lang w:bidi="ar-SA"/>
        </w:rPr>
        <w:t>يستحب أن تكون المساجد مكشوفة ، والميضات على أبوابها والمنارة مع حائطها ، وأن يقدم الداخل يمينه ويخرج بيساره ، ويتعاهد نعليه ، ويدعو داخلا وخارجا ، وكنسها ، والاسراج فيها ، وإعادة ما استهدم ، ويجوز نقض المستهدم خاصة ، واستعمال آلتها في غيرها من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زخرفتها ، ونقشها بالصور ، وأن يؤخذ منها إلى غيرها من طريق أو ملك ، ويعاد لو أخذ ، وإدخال النجاسة إليها ، وغسلها فيها ، وإخراج الحصى منها ، وتعاد لو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تعليتها ، وإن تشرف ، ويجعل محاريبها داخلة ، أو يجعل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فيها البيع والشراء ، وتمكين المجانين ، وإنفاذ الأحكام ، وتعريف الضوال ، وإقامة الحدود ، وإنشاد الشعر ، وعمل الصنائع ، والنوم ، ودخولها وفي الفم رائحة الثوم والبصل ، وقتل القمل ، وكشف العورة ، والبصاق فإن فعله ستره بالتراب</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2930320_2142443653"/>
      <w:bookmarkStart w:id="258" w:name="_Toc97"/>
      <w:bookmarkEnd w:id="257"/>
      <w:r>
        <w:rPr>
          <w:rtl w:val="true"/>
        </w:rPr>
        <w:t xml:space="preserve">( </w:t>
      </w:r>
      <w:r>
        <w:rPr>
          <w:rtl w:val="true"/>
        </w:rPr>
        <w:t xml:space="preserve">الرابع </w:t>
      </w:r>
      <w:r>
        <w:rPr>
          <w:rtl w:val="true"/>
        </w:rPr>
        <w:t xml:space="preserve">) </w:t>
      </w:r>
      <w:r>
        <w:rPr>
          <w:rtl w:val="true"/>
        </w:rPr>
        <w:t xml:space="preserve">في صلاة الخوف </w:t>
      </w:r>
      <w:r>
        <w:rPr>
          <w:rtl w:val="true"/>
        </w:rPr>
        <w:t>:</w:t>
      </w:r>
      <w:bookmarkEnd w:id="258"/>
    </w:p>
    <w:p>
      <w:pPr>
        <w:pStyle w:val="Heading6"/>
        <w:numPr>
          <w:ilvl w:val="5"/>
          <w:numId w:val="1"/>
        </w:numPr>
        <w:rPr/>
      </w:pPr>
      <w:bookmarkStart w:id="259" w:name="__RefHeading___Toc12930322_2142443653"/>
      <w:bookmarkStart w:id="260" w:name="_Toc98"/>
      <w:bookmarkEnd w:id="259"/>
      <w:r>
        <w:rPr>
          <w:rtl w:val="true"/>
        </w:rPr>
        <w:t>اشارة</w:t>
      </w:r>
      <w:bookmarkEnd w:id="26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مقصورة سفرا وحضرا جماعة وفرادى ، وإذا صليت جماعة والعدو في خلاف جهة القبلة ولا يؤمن هجومه وأمكن أن يقاومه بعض ، ويصلي مع الإمام الباقون ، جاز أن يصلوا صلاة ذات الرقاع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روايتان ، أشهرهما رواية الحلبي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الإمام بالأولى ركعة ويقوم في الثانية حتى يتم ثم تأتي الأخرى فيصلي بهم ركعة ثم يجلس ، ويطيل التشهد حتى يتم من خلفه ثم يسلم بهم ، وفي المغرب يصلي بالأولى ركعة ، ويقف في الثانية حتى يتموا ، ثم يأتي الأخرى فيصلي بهم ركعتين ، ويجلس عقيب الثالثة حتى يتم من خلفه ، ثم يسلم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الخوف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كيفيتها روايتان ، أشهرهما رواية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علي بن إبراهيم ، عن أبيه ، عن ابن أبي عمير ، عن الحلبي ، عن أبي عبد اللّه عليه‌السلام </w:t>
      </w:r>
      <w:r>
        <w:rPr>
          <w:rStyle w:val="FootnoteAnchor"/>
          <w:rtl w:val="true"/>
        </w:rPr>
        <w:footnoteReference w:id="524"/>
      </w:r>
      <w:r>
        <w:rPr>
          <w:rFonts w:ascii="Amiri" w:hAnsi="Amiri" w:eastAsia="Amiri" w:cs="Amiri"/>
          <w:color w:val="111111"/>
          <w:sz w:val="28"/>
          <w:sz w:val="28"/>
          <w:szCs w:val="28"/>
          <w:rtl w:val="true"/>
          <w:lang w:bidi="ar-SA"/>
        </w:rPr>
        <w:t xml:space="preserve">والخلاف بين الروايتين في صلاة المغرب ففي رواية زرارة ، عن أبي جعفر عليه‌السلام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صلاة المغرب في الخوف فرقهم فرقتين ، فيصلي بفرقة ركعتين ثم جلس بهم ، ثم أشار إليهم بيده ، فقام كل إنسان منهم ، فيصلي ركعة ، ثم سلموا فقاموا مقام أصحابهم ، وجاءت الطائفة الأخرى ، فكبروا ، ودخلوا في الصلاة ، وقام الإمام فصلى بهم ركعة ، ثم سلم ، ثم قام كل رجل منهم فليتم الحديث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يكون للأولى ركعتان من الإمام ، وللآخرين ركعة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مشهورة ، وعليها فتوى الشيخين ، والمرتضى ، وابن أبي عقيل ، وسلار ، ووجه الجمع التخيير ، وهذه الكيفية إنما تكون ، إذا كان العدو في خلاف القبلة ، </w:t>
      </w:r>
    </w:p>
    <w:p>
      <w:pPr>
        <w:pStyle w:val="BookText"/>
        <w:rPr/>
      </w:pPr>
      <w:r>
        <w:rPr>
          <w:rFonts w:ascii="Amiri" w:hAnsi="Amiri" w:eastAsia="Amiri" w:cs="Amiri"/>
          <w:color w:val="111111"/>
          <w:sz w:val="28"/>
          <w:sz w:val="28"/>
          <w:szCs w:val="28"/>
          <w:rtl w:val="true"/>
          <w:lang w:bidi="ar-SA"/>
        </w:rPr>
        <w:t>وهل يجب أخذ السلاح ، فيه تردد ، أشبهه الوجوب ما لم يمنع إحدى واجبات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صلاة رسول اللّه صلى‌اللّه‌عليه‌وآله بذات الرقاع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يجوز مع هذه الشرايط أن يصلي بالأولى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 معهم ، ثم يستأنف للأخرى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نفلا له وفرضا لهم كما فعل النبي صلى‌اللّه‌عليه‌وآله ، ببطن النخل ، على رواية أبي بكيرة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في جبهة القبلة يصلي كما صلى رسول اللّه صلى‌اللّه‌عليه‌وآله‌وسلم بعسفان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يقوم الإمام ، ويقوم المسلمون ، على صفين ، فيأتمون به ، ويركعون معه جميعا ، فإذا سجد سجد معه الصف الأول ، والثاني يحرسهم ، فإذا رفعوا من السجود سجد الآخرون ، فإذا رفعوا ، بدلوا الصفين ، وفعلوا كالأول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p>
    <w:p>
      <w:pPr>
        <w:pStyle w:val="BookText"/>
        <w:rPr/>
      </w:pPr>
      <w:r>
        <w:rPr>
          <w:rFonts w:ascii="Amiri" w:hAnsi="Amiri" w:eastAsia="Amiri" w:cs="Amiri"/>
          <w:color w:val="111111"/>
          <w:sz w:val="28"/>
          <w:sz w:val="28"/>
          <w:szCs w:val="28"/>
          <w:rtl w:val="true"/>
          <w:lang w:bidi="ar-SA"/>
        </w:rPr>
        <w:t>يجوز أن تجمع في صلاة الخوف ، والخطبة تكون للفرقة الأولى مضافة إلى الركعة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يجب أخذ السلاح ، فيه تردد ، أشبهه الوجوب الخ</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أشبهه الوجوب ، إشارة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وليأخذوا حذرهم وأسلحتهم </w:t>
      </w:r>
      <w:r>
        <w:rPr>
          <w:rStyle w:val="FootnoteAnchor"/>
          <w:rtl w:val="true"/>
        </w:rPr>
        <w:footnoteReference w:id="529"/>
      </w:r>
      <w:r>
        <w:rPr>
          <w:rFonts w:ascii="Amiri" w:hAnsi="Amiri" w:eastAsia="Amiri" w:cs="Amiri"/>
          <w:color w:val="111111"/>
          <w:sz w:val="28"/>
          <w:sz w:val="28"/>
          <w:szCs w:val="28"/>
          <w:rtl w:val="true"/>
          <w:lang w:bidi="ar-SA"/>
        </w:rPr>
        <w:t>لأن مطلق الأمر ، يقتضي الوجوب ، والتردد ضعيف</w:t>
      </w:r>
      <w:r>
        <w:rPr>
          <w:rFonts w:eastAsia="Amiri" w:cs="Amiri" w:ascii="Amiri" w:hAnsi="Amiri"/>
          <w:color w:val="111111"/>
          <w:sz w:val="28"/>
          <w:szCs w:val="28"/>
          <w:rtl w:val="true"/>
          <w:lang w:bidi="ar-SA"/>
        </w:rPr>
        <w:t xml:space="preserve">. </w:t>
      </w:r>
      <w:bookmarkStart w:id="261" w:name="pg15762_169781"/>
    </w:p>
    <w:p>
      <w:pPr>
        <w:pStyle w:val="Heading6"/>
        <w:numPr>
          <w:ilvl w:val="5"/>
          <w:numId w:val="1"/>
        </w:numPr>
        <w:rPr/>
      </w:pPr>
      <w:bookmarkStart w:id="262" w:name="__RefHeading___Toc12930324_2142443653"/>
      <w:bookmarkStart w:id="263" w:name="_Toc99"/>
      <w:bookmarkEnd w:id="261"/>
      <w:bookmarkEnd w:id="262"/>
      <w:r>
        <w:rPr>
          <w:rtl w:val="true"/>
        </w:rPr>
        <w:t>وهنا مسائل</w:t>
      </w:r>
      <w:bookmarkEnd w:id="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انتهى الحال إلى المسايفة ، فالصلاة بحسب الإمكان واقفا أو ماشيا أو راكبا ، ويسجد على قربوس سرجه ، وإلا موميا ، ويستقبل القبلة ما أمكن ، وإلا بتكبيرة الإحرام ، ولو لم يتمكن من الإيماء اقتصر على تكبيرتين عن الثنائية وثلاثة عن الثلاثية ، تقول في كل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 فإنه يجزي عن الركوع والسجود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أسباب الخوف يجوز معها القصر والانتقال إلى الإيماء مع الضيق ، والاقتصار على التسبيح إن خشي مع الإيماء ولو كان الخوف من لص أو سبع أو 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المتوحل والغريق يصليان بحسب الإمكان إيماء ولا يقصر أحدهما عدد صلاته إلا في سفر أو خوف</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2930326_2142443653"/>
      <w:bookmarkStart w:id="265" w:name="_Toc100"/>
      <w:bookmarkEnd w:id="264"/>
      <w:r>
        <w:rPr>
          <w:rtl w:val="true"/>
        </w:rPr>
        <w:t xml:space="preserve">( </w:t>
      </w:r>
      <w:r>
        <w:rPr>
          <w:rtl w:val="true"/>
        </w:rPr>
        <w:t xml:space="preserve">الخامس </w:t>
      </w:r>
      <w:r>
        <w:rPr>
          <w:rtl w:val="true"/>
        </w:rPr>
        <w:t xml:space="preserve">) </w:t>
      </w:r>
      <w:r>
        <w:rPr>
          <w:rtl w:val="true"/>
        </w:rPr>
        <w:t xml:space="preserve">في صلاة المسافر </w:t>
      </w:r>
      <w:r>
        <w:rPr>
          <w:rtl w:val="true"/>
        </w:rPr>
        <w:t>:</w:t>
      </w:r>
      <w:bookmarkEnd w:id="265"/>
    </w:p>
    <w:p>
      <w:pPr>
        <w:pStyle w:val="BookText"/>
        <w:rPr/>
      </w:pPr>
      <w:r>
        <w:rPr>
          <w:rFonts w:ascii="Amiri" w:hAnsi="Amiri" w:eastAsia="Amiri" w:cs="Amiri"/>
          <w:color w:val="111111"/>
          <w:sz w:val="28"/>
          <w:sz w:val="28"/>
          <w:szCs w:val="28"/>
          <w:rtl w:val="true"/>
          <w:lang w:bidi="ar-SA"/>
        </w:rPr>
        <w:t>والنظر في الشروط والقصر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الشروط فخمسة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 وهي أربعة وعشرون ميلا ، والميل أربعة آلاف ذراع تعويلا على المشهور بين الناس ، أو قدر مد البصر من الأرض تعويلا على الوضع ، ولو كانت أربع فراسخ وأراد الرجوع ليومه قصر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كون المسافة مقصودة ، فلو قصد ما دونها ثم قصد مثل ذلك أو لم يكن له قصد فلا قصر ولو تمادى في السفر ، ولو قصد مسافة فتجاوز سماع الأذان ، ثم توقع قصر ما بينه وبين شهر ، ما لم ينو الإقامة ولو كان دون ذلك أتم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يقطع السفر بعزم الإقامة ، فلو عزم مسافة وله في أثنائها منزل قد استوطنه ستة أشهر فصاعدا ، أو عزم في أثنائها إقامة عشرة أيام أتم ، ولو قصد مسافة فصاعدا وله على رأسها منزل قد استوطنه القدر المذكور قصر في طريقه وأتم في منزله ، وإذا قصر ثم نوى الإقامة لم يعد ، ولو كان في الصلاة 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السفر مباحا ، فلا يترخص العاصي ، كالمتبع للجائر ، واللاهي بصيده ، ويقصر لو كان الصيد 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للتجارة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صومه ويم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سفره أكثر من حضره كالراعي ، والبدوي ، والمكاري ، والملاح ، والتاجر ، والأجير ، والأمير ، والبريد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المسافر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للتجارة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يقصر صومه ، ويتم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الشيخان ، وابنا بابويه ، وادعى المتأخر عليه الإجماع ، وشيخنا متردد في التقصير ، مطالبا للدليل ، ولو قلنا بمقالتهم لكان تقليدا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 أن لا يكون سفره أكثر من حضره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سفره أكثر 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الثلاثة ، وما ظفرت به على حديث ، وفسره الشيخ بأن لا يقيم في بلده أو بلد غيره عشرة أيام ، ونحن متابعوهم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روي فيمن تجب عليه التمام ، فهو ما رواه حريز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تجب عليهم التمام ، في سفر كانوا أو حضر ، المكاري ، والكرى ، والراعي ، والاشتقان ، وهو البريد ، لأنه عملهم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يقيم في بلده عشرة أيام ، ولو أقام في بلده أو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قصر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يختص بالمكاري ، فيدخل فيه الملاح والأجير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إسماعيل بن أبي زياد ، عن جعفر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لا يقصرون الصلاة الجابي الذي يدور في جبايته ، والأمير الذي يدور في إمارته ، والتاجر الذي يدور في تجارته من سوق إلى سوق ، والراعي ، والبدوي الذي يطلب مواضع القطر ، ومنبت الشجر ، والرجل الذي يطلب الصيد يريد به لهو الدنيا ، والمحارب الذي يقطع السبيل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مسلم ،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الملاحين في سفينتهم تقصير ، ولا على المكارين ولا على الجمالين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 عن ابن أبي عمير ، عن هشام بن الحكم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والجمال الذي يختلف ، وليس له مقام ، يتم الصلاة ، ويصوم شهر رمضان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وضابطه ، أن لا يقيم في بلده عشرة أيام ، ولو أقام في بلده أو غير ذلك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الشيخ في كتبه ، وأتباعه ، وعليه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تردد ، منشأه عدم الوقوف على دليل عقلي أو نقلي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وردت رواية بأن المكاري ، لو أقام في البلد الذي يذهب إليه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 يقصر الصوم والصلاة ، رواها يونس بن عبد الرحمن ، عن عبد اللّه بن سنان ، عن أبي عبد اللّه عليه‌السلام </w:t>
      </w:r>
      <w:r>
        <w:rPr>
          <w:rStyle w:val="FootnoteAnchor"/>
          <w:rtl w:val="true"/>
        </w:rPr>
        <w:footnoteReference w:id="534"/>
      </w:r>
      <w:r>
        <w:rPr>
          <w:rFonts w:ascii="Amiri" w:hAnsi="Amiri" w:eastAsia="Amiri" w:cs="Amiri"/>
          <w:color w:val="111111"/>
          <w:sz w:val="28"/>
          <w:sz w:val="28"/>
          <w:szCs w:val="28"/>
          <w:rtl w:val="true"/>
          <w:lang w:bidi="ar-SA"/>
        </w:rPr>
        <w:t xml:space="preserve">وسنذكرها عن قليل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 شيخنا على المكارى ، الملاح والأجيرلتساويهم في المعنى وكذا صاحب البشرى ، دامت سيادته </w:t>
      </w:r>
      <w:r>
        <w:rPr>
          <w:rStyle w:val="FootnoteAnchor"/>
          <w:rtl w:val="true"/>
        </w:rPr>
        <w:footnoteReference w:id="536"/>
      </w:r>
      <w:r>
        <w:rPr>
          <w:rFonts w:ascii="IRNazanin" w:hAnsi="IRNazanin" w:eastAsia="IRNazanin"/>
          <w:color w:val="111111"/>
          <w:sz w:val="28"/>
          <w:sz w:val="28"/>
          <w:szCs w:val="28"/>
          <w:rtl w:val="true"/>
          <w:lang w:bidi="fa-IR"/>
        </w:rPr>
        <w:t xml:space="preserve">، وأراه انه </w:t>
      </w:r>
      <w:r>
        <w:rPr>
          <w:rStyle w:val="FootnoteAnchor"/>
          <w:rtl w:val="true"/>
        </w:rPr>
        <w:footnoteReference w:id="537"/>
      </w:r>
      <w:r>
        <w:rPr>
          <w:rFonts w:ascii="Amiri" w:hAnsi="Amiri" w:eastAsia="Amiri" w:cs="Amiri"/>
          <w:color w:val="111111"/>
          <w:sz w:val="28"/>
          <w:sz w:val="28"/>
          <w:szCs w:val="28"/>
          <w:rtl w:val="true"/>
          <w:lang w:bidi="ar-SA"/>
        </w:rPr>
        <w:t xml:space="preserve">تخرّج من كلام المرتضى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سفره اكثر من حضره ، كالملّاح والجمّالين ، ومن يجرى مجراهم ، لا تقصير عليهم ، مستدلّاً باجماع الطائفة ، وبانّ المشقة الموجبة للتقصير في المسافر ، منفيّة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تقرر هذا ، فمتى يثبت لهم هذا الحكم؟ اي من سفره اكثر من حضره ، 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يصير الانسان بسفرة واحدة اذا ورد الى منزله ولم يقم عشرة ايام ممن سفره اكثر من حضره بل بأن يتكرر هذا منه ويستمر دفعات على توال ادناها ثلاث دفعات ، لان هذا طريقة عرف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يتم في السفر الأول والثاني ، ثم قال بعد كلام فأما صاحب الصنعة من المكارين والملاحين ، ومن يدور في تجارته من سوق إلى سوق ، ومن يدور في إمارته يجرون من لا صنعة له ممن سفره أكثر من حضره ، ولا يعتبرون فيهم ما اعتبرناه فيه من الدفعات ، بل يجب عليهم التمام بنفس خروجهم إلى السفر لأن صنعتهم تقوم مقام من تكرر من لا صنعة له ممن سفره أكثر من حضره لأن الأخبار وأقوال أصحابنا وفتاويهم مطلقة في وجوب التمام على هؤلاء فليلحظ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الكلام مع خلط وخلاصته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 لا يقوم هذا منه صورة وادعاء مجرد عن براهين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w:t>
      </w:r>
      <w:r>
        <w:rPr>
          <w:rStyle w:val="FootnoteAnchor"/>
          <w:rtl w:val="true"/>
        </w:rPr>
        <w:footnoteReference w:id="538"/>
      </w:r>
      <w:r>
        <w:rPr>
          <w:rFonts w:ascii="Amiri" w:hAnsi="Amiri" w:eastAsia="Amiri" w:cs="Amiri"/>
          <w:color w:val="111111"/>
          <w:sz w:val="28"/>
          <w:sz w:val="28"/>
          <w:szCs w:val="28"/>
          <w:rtl w:val="true"/>
          <w:lang w:bidi="ar-SA"/>
        </w:rPr>
        <w:t xml:space="preserve">لهم هذا الحكم ، إلا بتوالي أسفار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نسلم وما الدليل على ذلك؟ لم لا يجوز أن يثبت بسفرة واحدة إذا طال فيها؟ </w:t>
      </w:r>
    </w:p>
    <w:p>
      <w:pPr>
        <w:pStyle w:val="BookText"/>
        <w:rPr/>
      </w:pPr>
      <w:r>
        <w:rPr>
          <w:rFonts w:ascii="Amiri" w:hAnsi="Amiri" w:eastAsia="Amiri" w:cs="Amiri"/>
          <w:color w:val="111111"/>
          <w:sz w:val="28"/>
          <w:sz w:val="28"/>
          <w:szCs w:val="28"/>
          <w:rtl w:val="true"/>
          <w:lang w:bidi="ar-SA"/>
        </w:rPr>
        <w:t xml:space="preserve">ولو أقام خمسة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صلاته نهارا ويتم ليلا ، ويصوم شهر رمضان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المكارون والملاحون وغيرهم هذا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الفارق؟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صنعتهم تقوم مقام تكرر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ممنوع ، لا دليل عليه ، على أنه ينتقض بمن ابتدى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سمعناه من شيخنا دام ظله مذاكرة ، أنهم إذا ابتدأوا السفر ، قصروا حتى راجعوا بلدهم مسافرين ، ولم يقيموا عشرة أيام ، فإذا طلعوا طلعوا متمين دائما ، إلا أن يقيموا في بلد ، فإذا أقاموا دخلوا في حكم المقصرين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التقصير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يرجعوا إلى بلدهم ، أو بلد من البلدان غير بلدهم ، ولم يقيموا فدخلوا في المتمين ، وعلى هذا يدور دائما ، وفيه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أقام خمسة ، قيل يقصر صلاته نهارا ويتم ليلا ، ويصوم شهر رمضان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هو الشيخ وابن بابويه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رواه الشيخ في التهذيب ، عن سعد بن عبد اللّه ، عن إبراهيم بن هاشم ، عن إسماعيل بن مرار ، عن يونس بن عبد الرحمن ، عن عبد اللّه بن سنان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إذا لم يستقر في منزلة إلا خمسة أيام ، أو أقل ، قصر في سفره بالنهار ، وأتم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خ 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مقام في البلد الذي يذهب إليه ، عشرة أيام أو أكثر ، قصر في سفره ، وأفطر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وإسماعيل بن مرار ، مجهول الحال ، ولهذا تردد فيه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روى هذه ابن بابويه بسند صحيح وهو أبوه </w:t>
      </w:r>
      <w:r>
        <w:rPr>
          <w:rStyle w:val="FootnoteAnchor"/>
          <w:rtl w:val="true"/>
        </w:rPr>
        <w:footnoteReference w:id="540"/>
      </w:r>
      <w:r>
        <w:rPr>
          <w:rFonts w:ascii="IRNazanin" w:hAnsi="IRNazanin" w:eastAsia="IRNazanin"/>
          <w:color w:val="111111"/>
          <w:sz w:val="28"/>
          <w:sz w:val="28"/>
          <w:szCs w:val="28"/>
          <w:rtl w:val="true"/>
          <w:lang w:bidi="fa-IR"/>
        </w:rPr>
        <w:t xml:space="preserve">عن عبد اللّه بن جعفر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يتوارى جدران البلد الذي يخرج منه ، أو يخفى أذانه ، فيقصر في صلاته وصومه ، وكذا في العود من السفر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القصر فهو عزيمة إلا في أحد المواطن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 والمدينة ، وجامع الكوفة ، والحائر ، فإنه مخير في الصلاة ، والاتمام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الحميري ، عن أيوب بن نوح ، عن محمد بن أبي عمير ، عن عبد اللّه بن سنان ، عن أبي عبد اللّه عليه‌السلام ، وزيد فيها ،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أيام أو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وينصرف إلى منزله ، ويكون له مقام عشرة أيام أو أكثر ، الخبر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فقويت الرواية الأولى بهذه فالتردد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والمتأخر مقدم على المنع ، متمسكا بانعقاد الإجماع على أنهم مع عدم الإقامة يكونون متمين ، وهو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 ، أن يتوارى جدران البلد الذي يخرج منه ،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العلاء بن رزين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يريد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يقصر؟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توارى من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اللّه بن سنان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التقصير؟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الموضع الذي تسمع فيه الأذان فأتم ، وإذا كنت في الموضع الذي لا تسمع فيه الأذان ، فقصر ، وإذا قدمت من سفرك فمثل ذلك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أربعة فراسخ ولم يرد الرجوع ليومه تخير في القصر والاتمام ، ولم يثبت ، ولو أتم المقصر عامدا أعاد ، ولو كان جاهلا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والناسي يعيد في الوقت لا مع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الشيخين ، وعلم الهدى ، وابن أبي عقيل ، وسلار ،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المرتضى خالف في العود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في تقصيره حتى يدخل البلد ، وهو في رواية صفوان بن يحيى ، عن العيص بن القاسم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المسافر مقصرا حتى يدخل بيته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 عن محمد بن مسلم ، الرجل يريد السفر ، فيخرج حين تزول الشمس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فصل ركعتين</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أربعة فراسخ ، ولم يرد الرجوع ليومه تخير في القصر والاتمام ،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هو الشيخان ، وسلار وأتباعهم ، وشيخنا دام ظله متوقف فيه ، لعدم الاطلاع على حديث مروي في ذلك ، أو دليل آخر ، ولهذا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صاحب البشرى ، دامت سيادته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وقفت فيه على رواية ، و يذهب إلى وجوب التقصير ، بناء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والمتأخر متمسك بالأصل ، يعني الإتمام ، وهو أشبه ، وكذا مذهب الشيخ في الصوم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والناسي يعيد في الوقت ، لا مع خروجه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دخل وقت الصلاة فسافر والوقت باق قصر على الأشهر ، وكذا لو دخل من سفره أتم مع بقاء الوقت ، ولو فاتت اعتبر حال الفوات لا حال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نوى المسافر في غير بلده عشرة أيام أتم ، ولو نوى دون ذلك قصر ، ولو تردد قصر ما بينه وبين ثلاثين يوما ، ثم أتم ولو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الإقامة ثم بدا له قصر ما لم يصل على التمام ولو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يقول عقيب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ثلاثين مرة ،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المسافر خلف المقيم لم يتم ، واقتصر على فرضه ، وسلم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مذهب الثلاثة ، وعليه المتأخر ، مدعيا للإجماع ، وكذا الشيخ وعلم الهدى ، وبه روايات ، وما أعرف فيه مخالفا ، إلا ابن أبي عقيل في المتمسك ، فإنه أطلق القول بوجوب الإعادة متمسكا بأن فرضه ركعتان ، والزيادة في الصلاة مبطلة لها ، فعليه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قوي ، إلا أنه معارض بفتوى الأصحاب ورواياتهم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العيص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 وهو مسافر ، فأتم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وقت فليعد ، وإن كان قد مضى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عليه خ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دخل وقت الصلاة ، فسافر ، والوقت باق ، قصر على الأشهر ، وكذا لو دخل من سفره أتم من بقاء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ويجمع المسافر بين الظهر والعصر والمغرب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سافر بعد الزوال ولم يصل النوافل قضاها سفرا وحضرا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الروايات والاقوال في هذه المسألة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خرج وقد دخل الوقت ، يصلى اربعاً ، الاّ ان يتضيّق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 رواية حماد بن عثمان ، عن اسحاق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الحسن عليه‌السلام ، يقول في الرجل يقدم من سفره في وقت الصلاة، فقال ، ان كان لا يخاف فوت الوقت ، فليتمّ ، وان كان يخاف خروج الوقت ، فليقصّر </w:t>
      </w:r>
      <w:r>
        <w:rPr>
          <w:rStyle w:val="FootnoteAnchor"/>
          <w:rtl w:val="true"/>
        </w:rPr>
        <w:footnoteReference w:id="547"/>
      </w:r>
      <w:r>
        <w:rPr>
          <w:rFonts w:ascii="Amiri" w:hAnsi="Amiri" w:eastAsia="Amiri" w:cs="Amiri"/>
          <w:color w:val="111111"/>
          <w:sz w:val="28"/>
          <w:sz w:val="28"/>
          <w:szCs w:val="28"/>
          <w:rtl w:val="true"/>
          <w:lang w:bidi="ar-SA"/>
        </w:rPr>
        <w:t>وفيها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التقصير ، ويستحب له الاتمام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تشهد رواية سيف بن عميرة ، عن منصور بن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سفر فدخل عليه وقت الصلاة ، قبل ان يدخل اهله ، فسار حتى يدخل اهله ، فان شاء قصّر ، وان شاء اتمّ ، والاتمام احبّ الىّ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وسيف مطعون فيه ، لكن الشيخ استدل على الاستحباب ، بأنه جمع بين رواية اسماعيل بن جابر </w:t>
      </w:r>
      <w:r>
        <w:rPr>
          <w:rStyle w:val="FootnoteAnchor"/>
          <w:rtl w:val="true"/>
        </w:rPr>
        <w:footnoteReference w:id="549"/>
      </w:r>
      <w:r>
        <w:rPr>
          <w:rFonts w:ascii="Amiri" w:hAnsi="Amiri" w:eastAsia="Amiri" w:cs="Amiri"/>
          <w:color w:val="111111"/>
          <w:sz w:val="28"/>
          <w:sz w:val="28"/>
          <w:szCs w:val="28"/>
          <w:rtl w:val="true"/>
          <w:lang w:bidi="ar-SA"/>
        </w:rPr>
        <w:t xml:space="preserve">ورواية بشير النبّال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بعيد ، لأنّ رواية اسمعيل بن جابر ، صريحة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علم الهدى والمفيد وابن بابويه والشيخ في التهذيب الى أنّه يعتبر وقت الأداء في السفر قصرا ، وفي الحضر تماما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أشبه ، لأن في أول الوقت ما تعينت الفريضة فيه ، وفي وقت الأداء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مسافر ، فيجب التقصير ، لأنه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روايتان ، إحديهما ، عن إسماعيل بن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 وقت الصلاة ، وأنا في السفر فلا أصلي حتى أدخل أهلي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وأتم الصلاة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الصلاة وأنا في أهلي أريد السفر ، فلا أصلي حتى أخرج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وقصر ، فإن لم تفعل فقد خالفت واللّه رسول اللّه صلى‌اللّه‌عليه‌وآله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 عن حريز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 سفره ، وقد دخل وقت الصلاة ، وهو في الطريق؟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 وإن خرج إلى سفره ، وقد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الصلاة ، فليصل أربعا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رواه بشير النبال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 اللّه عليه‌السلام ، حتى أتينا الشجرة ، فقال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يجب على أحد من أهل هذا العسكر ، أن يصلي أربعا غيري وغيرك ، وذلك أنه دخل وقت الصلاة ، قبل أن نخرج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ضعيفة ، لأن في طريقها ابن فضال ، ومتروكة لشذوذها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المسألة أربع روايات ، وثلاثة أقوال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لو فاته الوقت كله ، وصار قضاء ، والحال هذه ، فقال في التهذيب ، والمبسوط والمرتضى في المصباح ، يعتبر أول الوقت ، في السفر والحضر ، استنادا إلى ما رواه موسى بن بكر ، عن زرارة ، عن أبي جعفر عليه‌السلام ، أنه سئل عن رجل دخل وقت الصلاة ، وهو في السفر ، فاخر الصلاة ، حتى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يريد يصليها إذا قدم إلى أهله ، فنسي حين قدم إلى أهله أن يصليها حتى ذهب وقتها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يصليها ركعتين ، صلاة المسافر لأن الوقت دخل وهو مسافر ، كان ينبغي له أن يصلي عند ذلك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يظهر من كلام علي بن بابويه في رسالته ، والمتأخر ، مدعيا عليه الإجماع وحكى ذلك عن المفيد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أن يعتبر الوقت </w:t>
      </w:r>
      <w:r>
        <w:rPr>
          <w:rStyle w:val="FootnoteAnchor"/>
          <w:rtl w:val="true"/>
        </w:rPr>
        <w:footnoteReference w:id="556"/>
      </w:r>
      <w:r>
        <w:rPr>
          <w:rFonts w:ascii="Amiri" w:hAnsi="Amiri" w:eastAsia="Amiri" w:cs="Amiri"/>
          <w:color w:val="111111"/>
          <w:sz w:val="28"/>
          <w:sz w:val="28"/>
          <w:szCs w:val="28"/>
          <w:rtl w:val="true"/>
          <w:lang w:bidi="ar-SA"/>
        </w:rPr>
        <w:t>لأنه وقت الفوات ، والذمة مشغولة به ، والاتفاق حاصل ، على أن من فاتته صلاة في الحضر ، فذكرها وهو في السفر ، قضاها صلاة الحضر أربعا ، وكذا لو فاتته صلاة في السفر ، وهو في الحضر ، ذاكرا لها ، قضاها صلاة السفر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وفاق ما قلناه إشارة إلى أنه لو صلاها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صلاها تماما في الحضر ، ويقصر في السفر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إما غلط ، أو تجاهل ، إذ البحث في وقت الفوات لا في وقت الدخول ، ونحن لو قلنا بذلك ، اقتصرنا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المسافر ، عملا بالرواية ، وما اخترناه أولا وهو اختيار شيخنا دام ظله ، وصاحب البشرى دامت سيادته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وجوده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 وهو قوي ، وبه قال بعض المتقدمين</w:t>
      </w:r>
      <w:r>
        <w:rPr>
          <w:rFonts w:eastAsia="Amiri" w:cs="Amiri" w:ascii="Amiri" w:hAnsi="Amiri"/>
          <w:color w:val="111111"/>
          <w:sz w:val="28"/>
          <w:szCs w:val="28"/>
          <w:rtl w:val="true"/>
          <w:lang w:bidi="ar-SA"/>
        </w:rPr>
        <w:t xml:space="preserve">. </w:t>
      </w:r>
      <w:bookmarkStart w:id="266" w:name="pg15762_169792"/>
    </w:p>
    <w:p>
      <w:pPr>
        <w:pStyle w:val="Heading2"/>
        <w:numPr>
          <w:ilvl w:val="1"/>
          <w:numId w:val="1"/>
        </w:numPr>
        <w:rPr/>
      </w:pPr>
      <w:bookmarkStart w:id="267" w:name="__RefHeading___Toc12930328_2142443653"/>
      <w:bookmarkStart w:id="268" w:name="_Toc101"/>
      <w:bookmarkEnd w:id="266"/>
      <w:bookmarkEnd w:id="267"/>
      <w:r>
        <w:rPr>
          <w:rtl w:val="true"/>
        </w:rPr>
        <w:t>كتاب الزكاة</w:t>
      </w:r>
      <w:bookmarkEnd w:id="26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12930330_2142443653"/>
      <w:bookmarkStart w:id="270" w:name="_Toc102"/>
      <w:bookmarkEnd w:id="269"/>
      <w:r>
        <w:rPr>
          <w:rtl w:val="true"/>
        </w:rPr>
        <w:t>اشارة</w:t>
      </w:r>
      <w:bookmarkStart w:id="271" w:name="pg15762_169793"/>
      <w:bookmarkEnd w:id="270"/>
    </w:p>
    <w:p>
      <w:pPr>
        <w:pStyle w:val="BookText"/>
        <w:rPr/>
      </w:pPr>
      <w:bookmarkEnd w:id="271"/>
      <w:r>
        <w:rPr>
          <w:rFonts w:ascii="Amiri" w:hAnsi="Amiri" w:eastAsia="Amiri" w:cs="Amiri"/>
          <w:color w:val="111111"/>
          <w:sz w:val="28"/>
          <w:sz w:val="28"/>
          <w:szCs w:val="28"/>
          <w:rtl w:val="true"/>
          <w:lang w:bidi="ar-SA"/>
        </w:rPr>
        <w:t>كتاب الزكاة</w:t>
      </w:r>
    </w:p>
    <w:p>
      <w:pPr>
        <w:pStyle w:val="BookText"/>
        <w:rPr/>
      </w:pP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2930332_2142443653"/>
      <w:bookmarkStart w:id="273" w:name="_Toc103"/>
      <w:bookmarkEnd w:id="272"/>
      <w:r>
        <w:rPr>
          <w:rtl w:val="true"/>
        </w:rPr>
        <w:t xml:space="preserve">الأول </w:t>
      </w:r>
      <w:r>
        <w:rPr>
          <w:rtl w:val="true"/>
        </w:rPr>
        <w:t xml:space="preserve">: </w:t>
      </w:r>
      <w:r>
        <w:rPr>
          <w:rtl w:val="true"/>
        </w:rPr>
        <w:t>زكاة المال</w:t>
      </w:r>
      <w:bookmarkEnd w:id="273"/>
    </w:p>
    <w:p>
      <w:pPr>
        <w:pStyle w:val="Heading4"/>
        <w:numPr>
          <w:ilvl w:val="3"/>
          <w:numId w:val="1"/>
        </w:numPr>
        <w:rPr/>
      </w:pPr>
      <w:bookmarkStart w:id="274" w:name="__RefHeading___Toc12930334_2142443653"/>
      <w:bookmarkStart w:id="275" w:name="_Toc104"/>
      <w:bookmarkEnd w:id="274"/>
      <w:r>
        <w:rPr>
          <w:rtl w:val="true"/>
        </w:rPr>
        <w:t xml:space="preserve">وأركانها أربعة </w:t>
      </w:r>
      <w:r>
        <w:rPr>
          <w:rtl w:val="true"/>
        </w:rPr>
        <w:t>:</w:t>
      </w:r>
      <w:bookmarkEnd w:id="275"/>
    </w:p>
    <w:p>
      <w:pPr>
        <w:pStyle w:val="Heading5"/>
        <w:numPr>
          <w:ilvl w:val="4"/>
          <w:numId w:val="1"/>
        </w:numPr>
        <w:rPr/>
      </w:pPr>
      <w:bookmarkStart w:id="276" w:name="__RefHeading___Toc12930336_2142443653"/>
      <w:bookmarkStart w:id="277" w:name="_Toc105"/>
      <w:bookmarkEnd w:id="276"/>
      <w:r>
        <w:rPr>
          <w:rtl w:val="true"/>
        </w:rPr>
        <w:t xml:space="preserve">الأول من تجب عليه </w:t>
      </w:r>
      <w:r>
        <w:rPr>
          <w:rtl w:val="true"/>
        </w:rPr>
        <w:t>:</w:t>
      </w:r>
      <w:bookmarkEnd w:id="277"/>
    </w:p>
    <w:p>
      <w:pPr>
        <w:pStyle w:val="BookText"/>
        <w:rPr/>
      </w:pPr>
      <w:r>
        <w:rPr>
          <w:rFonts w:ascii="Amiri" w:hAnsi="Amiri" w:eastAsia="Amiri" w:cs="Amiri"/>
          <w:color w:val="111111"/>
          <w:sz w:val="28"/>
          <w:sz w:val="28"/>
          <w:szCs w:val="28"/>
          <w:rtl w:val="true"/>
          <w:lang w:bidi="ar-SA"/>
        </w:rPr>
        <w:t>وهو كل بالغ عاقل حر مالك للنصاب متمكن من التصرف ، فالبلوغ يعتبر في الذهب والفضة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أتجر في مال الطفل من إليه النظر أخرجها استحبابا ، ولو ضمن الولي واتجر لنفسه كان الربح له ، إن كان مليا ، وعليه الزكاة استحبابا ، ولو لم يكن مليا ولا وليا ضمن ولا زكاة ، والربح لليتيم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وجوب الزكاة في غلات الطفل روايتان ، أحوطهما الوجوب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 مواشيهم وليس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تجب في مال المجنون صامتا كان أو غيره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الزكاة ، في غلات الطفل ، روايتان ، أحوطهما الوجوب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روايتان متعارضتان ، وقولان مختلفان ، أما الرواية ، روى حماد ، عن حريز بن عبد اللّه ، عن زرارة ومحمد بن مسلم ، عن أبي عبد اللّه </w:t>
      </w:r>
    </w:p>
    <w:p>
      <w:pPr>
        <w:pStyle w:val="BookText"/>
        <w:rPr/>
      </w:pPr>
      <w:r>
        <w:rPr>
          <w:rFonts w:ascii="IRNazanin" w:hAnsi="IRNazanin" w:eastAsia="IRNazanin"/>
          <w:color w:val="111111"/>
          <w:sz w:val="28"/>
          <w:sz w:val="28"/>
          <w:szCs w:val="28"/>
          <w:rtl w:val="true"/>
          <w:lang w:bidi="fa-IR"/>
        </w:rPr>
        <w:t>والأول 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والحرية معتبرة في الأجناس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التمكن من التصرف فلا تجب في مال الغائب إذا لم يكن صاحبه متمكنا منه ، ولو عاد اعتبر الحول بعد عوده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مضت عليه أحوال زكاه لسنة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عليهما‌السلام ، أنهما قالا ، مال اليتيم ليس عليه في الدين والمال الصامت شئ ، فأما الغلات ، فإن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واجبة </w:t>
      </w:r>
      <w:r>
        <w:rPr>
          <w:rStyle w:val="FootnoteAnchor"/>
          <w:rtl w:val="true"/>
        </w:rPr>
        <w:footnoteReference w:id="557"/>
      </w:r>
      <w:r>
        <w:rPr>
          <w:rFonts w:ascii="Amiri" w:hAnsi="Amiri" w:eastAsia="Amiri" w:cs="Amiri"/>
          <w:color w:val="111111"/>
          <w:sz w:val="28"/>
          <w:sz w:val="28"/>
          <w:szCs w:val="28"/>
          <w:rtl w:val="true"/>
          <w:lang w:bidi="ar-SA"/>
        </w:rPr>
        <w:t>وعليها فتوى الشيخين وأبي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حماد عن حريز أيضا ، عن أبي بصير ، عن أبي عبد اللّه عليه‌السلام ، أنه 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مال اليتيم زكاة ، وليس عليه صلاة ، وليس على جميع غلاته من نخل أو زرع أو غلة زكاة الحديث </w:t>
      </w:r>
      <w:r>
        <w:rPr>
          <w:rStyle w:val="FootnoteAnchor"/>
          <w:rtl w:val="true"/>
        </w:rPr>
        <w:footnoteReference w:id="558"/>
      </w:r>
      <w:r>
        <w:rPr>
          <w:rFonts w:ascii="Amiri" w:hAnsi="Amiri" w:eastAsia="Amiri" w:cs="Amiri"/>
          <w:color w:val="111111"/>
          <w:sz w:val="28"/>
          <w:sz w:val="28"/>
          <w:szCs w:val="28"/>
          <w:rtl w:val="true"/>
          <w:lang w:bidi="ar-SA"/>
        </w:rPr>
        <w:t xml:space="preserve">فمذهب المرتضى ، وابن أبي عقيل ، وسلار ، والمتأخر ، وهو الظاهر من كلام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رواية الوجوب ، حملناها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يشكل ، مع تصريح الرواية بالوجوب وقوله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أحوطهما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لو قلنا بالوجوب لكان للاحتياط ، لا للجزم ، لأن الاحتياط عنده دام ظله ، لا يدل على الوجوب ، بل على الندب ، والمعنى يستحب القول بالوجوب ، تحصيلا لليقين ببراءة الذمة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الاحتياط إن قيل به لرواية أبي بصير ، فينبغي الجزم بالوجوب ، لما قلنا ، وإن صير إليه لتعارض الروايتين ، فهو ضد الاحتياط ، بل الاحتياط حفظ المال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التهجم ، إلا بدليل سالم عن </w:t>
      </w:r>
      <w:bookmarkStart w:id="278" w:name="pg15762_169795"/>
    </w:p>
    <w:p>
      <w:pPr>
        <w:pStyle w:val="BookText"/>
        <w:rPr/>
      </w:pPr>
      <w:bookmarkEnd w:id="278"/>
      <w:r>
        <w:rPr>
          <w:rFonts w:ascii="Amiri" w:hAnsi="Amiri" w:eastAsia="Amiri" w:cs="Amiri"/>
          <w:color w:val="111111"/>
          <w:sz w:val="28"/>
          <w:sz w:val="28"/>
          <w:szCs w:val="28"/>
          <w:rtl w:val="true"/>
          <w:lang w:bidi="ar-SA"/>
        </w:rPr>
        <w:t>ولا زكاة في الدين ، وفي رواية إلا أن يكون صاحبه هو الذي يؤخره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وزكاة القرض على المقترض إن تركه بحاله حولا ، ولو أتجر به استحب</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2930338_2142443653"/>
      <w:bookmarkStart w:id="280" w:name="_Toc106"/>
      <w:bookmarkEnd w:id="279"/>
      <w:r>
        <w:rPr>
          <w:rtl w:val="true"/>
        </w:rPr>
        <w:t xml:space="preserve">الثاني فيما تجب فيه وما تستحب </w:t>
      </w:r>
      <w:r>
        <w:rPr>
          <w:rtl w:val="true"/>
        </w:rPr>
        <w:t>:</w:t>
      </w:r>
      <w:bookmarkEnd w:id="280"/>
    </w:p>
    <w:p>
      <w:pPr>
        <w:pStyle w:val="Heading6"/>
        <w:numPr>
          <w:ilvl w:val="5"/>
          <w:numId w:val="1"/>
        </w:numPr>
        <w:rPr/>
      </w:pPr>
      <w:bookmarkStart w:id="281" w:name="__RefHeading___Toc12930340_2142443653"/>
      <w:bookmarkStart w:id="282" w:name="_Toc107"/>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تجب في الأنعام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 وفي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الغلات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 والتمر ، والزبيب ، ولا تجب فيما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في كل ما ينبت من الأرض مما يكال أو يوزن عدا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المصادم لكون حرمته حرمة الدم والتمسك بالأصل ، وهو البراءة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كونه غير بالغ يقتضي عدم مواجهته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بإيجابها في مواشيه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للثلاثة أيضا ، والإشكال هنا أقوى ، لعدم الوقوف على دليل ناهض به ولهذا قال </w:t>
      </w:r>
      <w:r>
        <w:rPr>
          <w:rStyle w:val="FootnoteAnchor"/>
          <w:rtl w:val="true"/>
        </w:rPr>
        <w:footnoteReference w:id="5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نطالبهم بصحة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أوجبوا في غلات المجنون ومواشيه ، وما نعرف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ومنكروه في اليتيم ، منكروه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زكاة في الدين ، وفي رواية ، إلا أن يكون صاحبه ، هو الذي يؤخره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رواها إسماعيل بن مرار ، عن يونس ، عن درست ، عن أبي عبد اللّه </w:t>
      </w:r>
    </w:p>
    <w:p>
      <w:pPr>
        <w:pStyle w:val="BookText"/>
        <w:rPr/>
      </w:pPr>
      <w:r>
        <w:rPr>
          <w:rFonts w:ascii="Amiri" w:hAnsi="Amiri" w:eastAsia="Amiri" w:cs="Amiri"/>
          <w:color w:val="111111"/>
          <w:sz w:val="28"/>
          <w:sz w:val="28"/>
          <w:szCs w:val="28"/>
          <w:rtl w:val="true"/>
          <w:lang w:bidi="ar-SA"/>
        </w:rPr>
        <w:t>وفي مال التجارة قولان ، أصحهما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الخيل الإناث ، ولا تستحب في غير ذلك ، كالبغال والحمير والرقيق ، ولنذكر ما يختص به كل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الدين زكاة ، الاّ ان يكون صاحب الدين هو الذي يؤخّره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فتوى الشيخ في الخلاف ، والمفيد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مؤخّره من صاحبه ، ومن الذي عليه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الصاحب فمستنده الرواية </w:t>
      </w:r>
      <w:r>
        <w:rPr>
          <w:rStyle w:val="FootnoteAnchor"/>
          <w:rtl w:val="true"/>
        </w:rPr>
        <w:footnoteReference w:id="561"/>
      </w:r>
      <w:r>
        <w:rPr>
          <w:rFonts w:ascii="Amiri" w:hAnsi="Amiri" w:eastAsia="Amiri" w:cs="Amiri"/>
          <w:color w:val="111111"/>
          <w:sz w:val="28"/>
          <w:sz w:val="28"/>
          <w:szCs w:val="28"/>
          <w:rtl w:val="true"/>
          <w:lang w:bidi="ar-SA"/>
        </w:rPr>
        <w:t xml:space="preserve">، وأمّا الذي عليه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فلموضع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ان لا زكاة فيه ، ما رواه اسحاق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ابراهيم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عليه 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يقبضه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قبضه أيزكيه؟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يحول عليه الحول في يده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في الاستبصار ، وابن ابي عقيل في المتمسك ، وعليه المتأخر ، وهو حسن تمسكاً بالاصل ، وبانّه مال غير ثابت العين ، فلا يحكم عليه ، بحول الحول ، المشروط بوجود المال المشاهد أوما في حكمه ، نعنى يلزم المقترض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المتقرض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لوحال عليه الحول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مال التجارة قولان ، اصحّهما الاستحباب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 اختيار الشيخين وسلار وأبي الصلاح والمتأخر وأتباعهم</w:t>
      </w:r>
      <w:r>
        <w:rPr>
          <w:rFonts w:eastAsia="Amiri" w:cs="Amiri" w:ascii="Amiri" w:hAnsi="Amiri"/>
          <w:color w:val="111111"/>
          <w:sz w:val="28"/>
          <w:szCs w:val="28"/>
          <w:rtl w:val="true"/>
          <w:lang w:bidi="ar-SA"/>
        </w:rPr>
        <w:t xml:space="preserve">. </w:t>
      </w:r>
      <w:bookmarkStart w:id="283" w:name="pg15762_169797"/>
    </w:p>
    <w:p>
      <w:pPr>
        <w:pStyle w:val="Heading6"/>
        <w:numPr>
          <w:ilvl w:val="5"/>
          <w:numId w:val="1"/>
        </w:numPr>
        <w:rPr/>
      </w:pPr>
      <w:bookmarkStart w:id="284" w:name="__RefHeading___Toc12930342_2142443653"/>
      <w:bookmarkStart w:id="285" w:name="_Toc108"/>
      <w:bookmarkEnd w:id="283"/>
      <w:bookmarkEnd w:id="284"/>
      <w:r>
        <w:rPr>
          <w:rtl w:val="true"/>
        </w:rPr>
        <w:t>القول في زكاة الأنعام</w:t>
      </w:r>
      <w:bookmarkEnd w:id="285"/>
    </w:p>
    <w:p>
      <w:pPr>
        <w:pStyle w:val="Heading6"/>
        <w:numPr>
          <w:ilvl w:val="5"/>
          <w:numId w:val="1"/>
        </w:numPr>
        <w:rPr/>
      </w:pPr>
      <w:bookmarkStart w:id="286" w:name="__RefHeading___Toc12930344_2142443653"/>
      <w:bookmarkStart w:id="287" w:name="_Toc109"/>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والنظر في الشرائط واللواحق</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12930346_2142443653"/>
      <w:bookmarkStart w:id="289" w:name="_Toc110"/>
      <w:bookmarkEnd w:id="288"/>
      <w:r>
        <w:rPr>
          <w:rtl w:val="true"/>
        </w:rPr>
        <w:t xml:space="preserve">والشرائط أربعة </w:t>
      </w:r>
      <w:r>
        <w:rPr>
          <w:rtl w:val="true"/>
        </w:rPr>
        <w:t>:</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النصب ، وهي في الإبل اثنا عشر نصابا ، وخمسة كل واحد خمس في كل واحد منها شاة ، فإذا بلغت ستا وعشرين ففيها بنت مخاض ، فإذا بلغت ستا وثلاثين ففيها بنت لبون ، وإذا بلغت ستا وأربعين ففيها حقة ، فإذا بلغت إحدى وستين ففيها جذعة ، فإذا بلغت ستا وسبعين ففيها بنتا لبون ، فإذا بلغت إحدى وتسعين ففيها حقتان ، ثم ليس في الزائد شئ حتى تبلغ مائة وإحدى وعشرون ، ففي كل خمسين حقة ، وفي كل أربعين بنت لبون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البقر نصابان ، ثلاثون وفيها تبيع أو تبيعة ، وأربعون وفيها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الغنم خمسة نصب ، أربعون ، وفيها شاة ، ثم مائة وإحدى وعشرون وفيها شاتان ، ثم مائتان وواحدة فيها ثلاث شياه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ما ذكره الشيخ في التهذيب ، مرفوعا </w:t>
      </w:r>
      <w:r>
        <w:rPr>
          <w:rStyle w:val="FootnoteAnchor"/>
          <w:rtl w:val="true"/>
        </w:rPr>
        <w:footnoteReference w:id="563"/>
      </w:r>
      <w:r>
        <w:rPr>
          <w:rFonts w:ascii="Amiri" w:hAnsi="Amiri" w:eastAsia="Amiri" w:cs="Amiri"/>
          <w:color w:val="111111"/>
          <w:sz w:val="28"/>
          <w:sz w:val="28"/>
          <w:szCs w:val="28"/>
          <w:rtl w:val="true"/>
          <w:lang w:bidi="ar-SA"/>
        </w:rPr>
        <w:t xml:space="preserve">إلى مروان بن مسلم ، عن عبد اللّه بن بكير وعبيد ، وجماعة من أصحابنا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المال المضطرب زكاة ، فقال له إسماعيل ابنه ، يا أبه جعلت فداك ، أهلكت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فقراء أصحابك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حق أراد اللّه أن يخرجه ، فخرج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عمر بن أذنيه عن زرارة ، قال كنت قاعدا عند أبي جعفر عليه‌السلام ، وليس عنده غير ابنه جعفر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إن أبا ذر وعثمان ، تنازعا على عهد رسول اللّه صلى‌اللّه‌عليه‌وآله ، فقال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مال من ذهب أو فضة يدار به ويعمل به ، ففيه الزكاة ، إذا حال عليه الحول ،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يتجر به أو دير وعمل به ، فليس فيه زكاة ، إنما الزكاة فيه ، إذا كان ركازا أو كنزا موضوعا ، فإذا حال عليه الحول ، ففيه الزكاة ، فاختصما في ذلك إلى رسول اللّه صلى‌اللّه‌عليه‌وآله ، فقال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أبو ذر الحديث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رواية سليمان بن خالد ، عن أبي عبد اللّه عليه‌السلام إذا كان المال متاعا ، لا زكاة فيه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ويقويه التمسك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ابنا بابويه إلى الوجوب ، وهو في رواية الفضل بن شاذان ، عن صفوان ، بن يحيى ، عن منصور بن حازم ، عن أبي الربيع الشامي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أمسكه التماس الفضل على رأس المال ، فعليه الزكاة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وحملها الشيخ على الاستحباب ، توفيقا بين الروايات ، وهو حسن ، وعليه العمل</w:t>
      </w:r>
      <w:r>
        <w:rPr>
          <w:rFonts w:eastAsia="Amiri" w:cs="Amiri" w:ascii="Amiri" w:hAnsi="Amiri"/>
          <w:color w:val="111111"/>
          <w:sz w:val="28"/>
          <w:szCs w:val="28"/>
          <w:rtl w:val="true"/>
          <w:lang w:bidi="ar-SA"/>
        </w:rPr>
        <w:t xml:space="preserve">. </w:t>
      </w:r>
      <w:bookmarkStart w:id="290" w:name="pg15762_169799"/>
    </w:p>
    <w:p>
      <w:pPr>
        <w:pStyle w:val="BookText"/>
        <w:rPr/>
      </w:pPr>
      <w:bookmarkEnd w:id="290"/>
      <w:r>
        <w:rPr>
          <w:rFonts w:ascii="Amiri" w:hAnsi="Amiri" w:eastAsia="Amiri" w:cs="Amiri"/>
          <w:color w:val="111111"/>
          <w:sz w:val="28"/>
          <w:sz w:val="28"/>
          <w:szCs w:val="28"/>
          <w:rtl w:val="true"/>
          <w:lang w:bidi="ar-SA"/>
        </w:rPr>
        <w:t>فإذا بلغت ثلثمائة وواحدة فروايتان ، أشهرهما أن فيها أربع شياه حتى تبلغ أربعمائة فصاعدا ، ففي كل مائة شاة ، وما نقص فعفو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الفريضة في كل واحد من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تتعلق بما زاد ، وقد جرت العادة بتسمية ما لا تتعلق به الزكاة من الإبل شنقا ، ومن البقر وقصا ، ومن الغنم عفوا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 فلا تجب في المعلوفة ولو في بعض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 وهو اثنا عشر هلالا ، وإن لم تكمل أيامه ، وليس حول الأمهات حول السخال ، بل يعتبر فيها الحول كما في الأمهات ، ولو تم ما نقص من النصاب في أثناء الحول استأنف حوله من حين تمامه ، ولو ملك مالا آخر كان له حول بانفراده ، ولو ثلم النصاب قبل الحول سقط الوجوب ، وإن قصد الفرار ولو كان بعد الحول لم يسقط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عوامل</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12930348_2142443653"/>
      <w:bookmarkStart w:id="292" w:name="_Toc111"/>
      <w:bookmarkEnd w:id="291"/>
      <w:r>
        <w:rPr>
          <w:rtl w:val="true"/>
        </w:rPr>
        <w:t xml:space="preserve">وأما اللواحق فمسائل </w:t>
      </w:r>
      <w:r>
        <w:rPr>
          <w:rtl w:val="true"/>
        </w:rPr>
        <w:t>:</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المأخوذة في الزكاة ، أقلها الجذع من الضأن ، والثني من المعز ، ويجزي الذكر والأنثى ، وبنت المخاض هي التي دخلت في الثانية ، وبنت اللبون هي التي دخلت في الثالثة ، والحقة هي التي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بلغت ثلاثمائة وواحدة ، فروايتان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القول فيه بحسب الرواية ، قال الشيخ وأبو الصلاح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ثلاثمائة وواحدة ، ففيها أربع شياه ، فإذا بلغت أربعمائة ، يسقط الاعتبار ، ويخرج من كل مائة واحدة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ومستنده رواية حماد ، عن زرارة ومحمد بن مسلم وأبي بصير وبريد </w:t>
      </w:r>
    </w:p>
    <w:p>
      <w:pPr>
        <w:pStyle w:val="BookText"/>
        <w:rPr/>
      </w:pPr>
      <w:r>
        <w:rPr>
          <w:rFonts w:ascii="Amiri" w:hAnsi="Amiri" w:eastAsia="Amiri" w:cs="Amiri"/>
          <w:color w:val="111111"/>
          <w:sz w:val="28"/>
          <w:sz w:val="28"/>
          <w:szCs w:val="28"/>
          <w:rtl w:val="true"/>
          <w:lang w:bidi="ar-SA"/>
        </w:rPr>
        <w:t>دخلت في الرابعة ، والجذعة هي التي دخلت في الخامسة ، والتبيع من البقر هو الذي يستكمل سنة ويدخل في الثانية ، والمسنة هي التي تدخل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تؤخذ الربى ، ولا المريضة ، ولا الهرمة ولا ذات العوار ، ولا تعد الأكولة ولا فحل الضراب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سن من الإبل وليس عنده ، وعنده أعلى منها بسن دفعها وأخذ شاتين أو عشرين درهما ، ولو كان عنده الأدون دفعها ومعها شاتين أو عشرين درهما ، ويجزي ابن اللبون الذكر عن بنت المخاض مع عدمها من غير جبر ، ويجوز أن يدفع عما يجب في النصاب من الأنعام وغيرها من غير الجنس بالقيمة السوقية ، والجنس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ويتأكد في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النعم مراضا لم يكلف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يدفع من غير غنم البلد ولو كانت أدون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العجلي والفضيل ، عن أبي جعفر وأبي عبد اللّه عليهما‌السلام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ومضمون الرواية نفس الفتوى ، فلهذا ما ذكرناها ، وهؤلاء الرواة رحمهم‌اللّه من أعيان الأصحاب الأوائل المصنفين المعتمدين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فيهم الكشي في كتابه ، ورفع الرواية إلى جميل بن دراج ، قال سمعت أبا عبد اللّه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المخبتين بالجنة ، بريد بن معاوية العجلي ، وأبا بصير ليث بن البختري المرادي ، ومحمد بن مسلم ، وزرارة ، أربعة نجباء أمناء اللّه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حلاله وحرامه ، لولا هؤلاء انقطعت آثار النبوة ، واندرست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ثلاثمائة وواحدة يسقط الاعتبار ، ويخرج من كل مائة ، شاة ، واختاره علم الهدى ، وسلار ، وابنا بابويه ، وتبعهم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ذلك ما رواه عاصم بن حميد ، عن محمد بن قيس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دون الأربعين من الغنم شئ ، فإذا كانت أربعين ، ففيها شاة إلى عشرين ومائة ، فإذا زادت واحدة ففيها شاتان إلى مائتين فإذا زادت واحدة ، ففيها ثلاث من الغنم ، إلى ثلاثمائة ، فإذا كثرت الغنم ، ففي كل مائة ، شاة ، الخبر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والمختار اختيار الشيخ ، لكون روايته أصح ، فإن محمد بن قيس مجهول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من تمام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صغيرها وكبيرها </w:t>
      </w:r>
      <w:r>
        <w:rPr>
          <w:rStyle w:val="FootnoteAnchor"/>
          <w:rtl w:val="true"/>
        </w:rPr>
        <w:footnoteReference w:id="571"/>
      </w:r>
      <w:r>
        <w:rPr>
          <w:rFonts w:ascii="IRNazanin" w:hAnsi="IRNazanin" w:eastAsia="IRNazanin"/>
          <w:color w:val="111111"/>
          <w:sz w:val="28"/>
          <w:sz w:val="28"/>
          <w:szCs w:val="28"/>
          <w:rtl w:val="true"/>
          <w:lang w:bidi="fa-IR"/>
        </w:rPr>
        <w:t xml:space="preserve">وهو </w:t>
      </w:r>
      <w:r>
        <w:rPr>
          <w:rStyle w:val="FootnoteAnchor"/>
          <w:rtl w:val="true"/>
        </w:rPr>
        <w:footnoteReference w:id="572"/>
      </w:r>
      <w:r>
        <w:rPr>
          <w:rFonts w:ascii="Amiri" w:hAnsi="Amiri" w:eastAsia="Amiri" w:cs="Amiri"/>
          <w:color w:val="111111"/>
          <w:sz w:val="28"/>
          <w:sz w:val="28"/>
          <w:szCs w:val="28"/>
          <w:rtl w:val="true"/>
          <w:lang w:bidi="ar-SA"/>
        </w:rPr>
        <w:t>ساقط ، فالرواية ساقطة ، لتضمنها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براءة الذمة حفظا للأموال على الأرباب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الدلالة أو عدمها؟ </w:t>
      </w:r>
      <w:r>
        <w:rPr>
          <w:rStyle w:val="FootnoteAnchor"/>
          <w:rtl w:val="true"/>
        </w:rPr>
        <w:footnoteReference w:id="573"/>
      </w:r>
      <w:r>
        <w:rPr>
          <w:rFonts w:ascii="Amiri" w:hAnsi="Amiri" w:eastAsia="Amiri" w:cs="Amiri"/>
          <w:color w:val="111111"/>
          <w:sz w:val="28"/>
          <w:sz w:val="28"/>
          <w:szCs w:val="28"/>
          <w:rtl w:val="true"/>
          <w:lang w:bidi="ar-SA"/>
        </w:rPr>
        <w:t>الثاني مسلم ، والأول ممنوع</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معارضة برواية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هي معارضة لما ذكرناه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نكتة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وجب في المال رأسان أو أزيد ، هل هو مخرج من الكل أم لكل نصاب رأس؟ الذي يظهر من الروايات هو الأول ، وقال شيخنا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أقوى ، وثمرة الخلاف تظهر إذا تلف من النصب شئ بعد الحلول ، بغير تفريط ، فعلى الأول ينقص من الواجب في النصب ، بقدر التالف ، وعلى الثاني يوزع على ما بقي من النصاب الذي وجب فيه التالف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يسقط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ذلك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ثانية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إذا بلغ الغنم ثلاثمائة وواحدة ، فيها أربع شياه ، وإذا بلغ أربعمائة ، ففيها أيضا أربع ، بسقوط الاعتبار ، فهل يظهر فائدة؟ 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 الوجوب والضمان ، بناء على القول بأن لكل نصاب رأسا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أنه لو تلف من ثلاثمائة وتسعة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وتسعين ، ثمان وتسعون ، يخرج أربع من ثلاثمائة وواحدة ، لتعلق الوجوب بها ، ولو تلف من أربعمائة يخرج من الباقي بنسبته ، فيكون ثلاث شياه وجزءين من مائة جزء شاة ولو تلف من ثلاثمائة وواحدة ، واحدة ، يضمن ثلاثا وواحدا إلا جزء من مائة مجموع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من أربعمائة ، مائة ، وواحدة ، يكون ضامنا لشاتين وتسعة وتسعين جزء من مائة مجموع شاة ، هذه فائدة الوجوب والضمان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والنكتة مبنية على مذهب الشيخ ، ويجئ على مذهب المفيد أيضا ، حذو النعل بالنعل ، وهي وإن كانت قليلة الجدوى ، لكن لما أشار إليها شيخنا في الشرايع ، أردنا بيانها ، على ما اخترناه ، ولا فائدة فيها</w:t>
      </w:r>
      <w:r>
        <w:rPr>
          <w:rFonts w:eastAsia="Amiri" w:cs="Amiri" w:ascii="Amiri" w:hAnsi="Amiri"/>
          <w:color w:val="111111"/>
          <w:sz w:val="28"/>
          <w:szCs w:val="28"/>
          <w:rtl w:val="true"/>
          <w:lang w:bidi="ar-SA"/>
        </w:rPr>
        <w:t xml:space="preserve">. </w:t>
      </w:r>
      <w:bookmarkStart w:id="293" w:name="pg15762_169803"/>
    </w:p>
    <w:p>
      <w:pPr>
        <w:pStyle w:val="BookText"/>
        <w:rPr/>
      </w:pPr>
      <w:bookmarkEnd w:id="2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بين متفرق في الملك ، ولا يفرق بين مجتمع فيه ولا اعتبار بالخلطة</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12930350_2142443653"/>
      <w:bookmarkStart w:id="295" w:name="_Toc112"/>
      <w:bookmarkEnd w:id="294"/>
      <w:r>
        <w:rPr>
          <w:rtl w:val="true"/>
        </w:rPr>
        <w:t>القول في زكاة الذهب والفضة</w:t>
      </w:r>
      <w:bookmarkEnd w:id="295"/>
    </w:p>
    <w:p>
      <w:pPr>
        <w:pStyle w:val="BookText"/>
        <w:rPr/>
      </w:pPr>
      <w:r>
        <w:rPr>
          <w:rFonts w:ascii="Amiri" w:hAnsi="Amiri" w:eastAsia="Amiri" w:cs="Amiri"/>
          <w:color w:val="111111"/>
          <w:sz w:val="28"/>
          <w:sz w:val="28"/>
          <w:szCs w:val="28"/>
          <w:rtl w:val="true"/>
          <w:lang w:bidi="ar-SA"/>
        </w:rPr>
        <w:t>ويشترط في الوجوب النصاب ، والحول ، وكونهما منقوشين بسكة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يجمع بين متفرق في الملك ، ولا يفرق بين مجتمع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كلام مروي عن النبي صلى‌اللّه‌عليه‌وآله </w:t>
      </w:r>
      <w:r>
        <w:rPr>
          <w:rStyle w:val="FootnoteAnchor"/>
          <w:rtl w:val="true"/>
        </w:rPr>
        <w:footnoteReference w:id="576"/>
      </w:r>
      <w:r>
        <w:rPr>
          <w:rFonts w:ascii="Amiri" w:hAnsi="Amiri" w:eastAsia="Amiri" w:cs="Amiri"/>
          <w:color w:val="111111"/>
          <w:sz w:val="28"/>
          <w:sz w:val="28"/>
          <w:szCs w:val="28"/>
          <w:rtl w:val="true"/>
          <w:lang w:bidi="ar-SA"/>
        </w:rPr>
        <w:t xml:space="preserve">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كلام الأصحاب ، ومستند الأقدام </w:t>
      </w:r>
      <w:r>
        <w:rPr>
          <w:rStyle w:val="FootnoteAnchor"/>
          <w:rtl w:val="true"/>
        </w:rPr>
        <w:footnoteReference w:id="577"/>
      </w:r>
      <w:r>
        <w:rPr>
          <w:rFonts w:ascii="Amiri" w:hAnsi="Amiri" w:eastAsia="Amiri" w:cs="Amiri"/>
          <w:color w:val="111111"/>
          <w:sz w:val="28"/>
          <w:sz w:val="28"/>
          <w:szCs w:val="28"/>
          <w:rtl w:val="true"/>
          <w:lang w:bidi="ar-SA"/>
        </w:rPr>
        <w:t xml:space="preserve">وجود الإذن من عترته عليهم‌السلام ، فهو منوي </w:t>
      </w:r>
      <w:r>
        <w:rPr>
          <w:rStyle w:val="FootnoteAnchor"/>
          <w:rtl w:val="true"/>
        </w:rPr>
        <w:footnoteReference w:id="578"/>
      </w:r>
      <w:r>
        <w:rPr>
          <w:rFonts w:ascii="Amiri" w:hAnsi="Amiri" w:eastAsia="Amiri" w:cs="Amiri"/>
          <w:color w:val="111111"/>
          <w:sz w:val="28"/>
          <w:sz w:val="28"/>
          <w:szCs w:val="28"/>
          <w:rtl w:val="true"/>
          <w:lang w:bidi="ar-SA"/>
        </w:rPr>
        <w:t xml:space="preserve">في كلام النبي صلى‌اللّه‌عليه‌وآله ملفوظ به في كلام الأئمة عليهم‌السلام ومخالفونا يقدرون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أن نقول اضمار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الأصل ، فلا يرجع إليه إلا بدليل ، فتقديره غير جائز مع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نقلب المسألة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استندناه في الفتوى بذلك إلى مجرد ذلك الخبر ، بل معنا أخبار واردة عن الأئمة الأطهار عليهم‌السلام </w:t>
      </w:r>
      <w:r>
        <w:rPr>
          <w:rStyle w:val="FootnoteAnchor"/>
          <w:rtl w:val="true"/>
        </w:rPr>
        <w:footnoteReference w:id="579"/>
      </w:r>
      <w:r>
        <w:rPr>
          <w:rFonts w:ascii="Amiri" w:hAnsi="Amiri" w:eastAsia="Amiri" w:cs="Amiri"/>
          <w:color w:val="111111"/>
          <w:sz w:val="28"/>
          <w:sz w:val="28"/>
          <w:szCs w:val="28"/>
          <w:rtl w:val="true"/>
          <w:lang w:bidi="ar-SA"/>
        </w:rPr>
        <w:t>بما قلناه ، فيكون عملا بالخبرين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نزلنا عن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الخبر من إضمار ، وإضمارنا أولى ، فيلزم المصير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قدر النصاب الأول من الذهب روايتان ، أشهرهما عشرون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فلاقتضاء لفئ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لسبق الفهم اليه اذ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لفلان مال ، وان افترق مكانه ولا يعكس </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Style w:val="FootnoteAnchor"/>
          <w:rtl w:val="true"/>
        </w:rPr>
        <w:footnoteReference w:id="583"/>
      </w:r>
      <w:r>
        <w:rPr>
          <w:rFonts w:ascii="Amiri" w:hAnsi="Amiri" w:eastAsia="Amiri" w:cs="Amiri"/>
          <w:color w:val="111111"/>
          <w:sz w:val="28"/>
          <w:sz w:val="28"/>
          <w:szCs w:val="28"/>
          <w:rtl w:val="true"/>
          <w:lang w:bidi="ar-SA"/>
        </w:rPr>
        <w:t>لوجوب تقديم الراجح على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اذا افترقت الأنعام الزكاتيّة في الملك بحيث لا يملك مالك نصاباً ، بل الكل مجتمعة في المرعى ، فلا تجمع وتعد لإخراج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تجمع وتعد للإخراج ، لو كانت مجتمعة في ملك واحد ، وإن افترقت في المرعى والمبيت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في مرعى ومبيت ، وراع واحد ، اشترك فيها اثنان أو أكثر ، فلا يخرج منها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الثاني ، مائة وعشرون يملكها واحد ، وهي في ثلاثة مواضع ، أي في كل موضع أربعون ، فليس فيها إلا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والمخالف يعكس الحكم في الموضعين اعتبارا للخلطة ، وهي عندنا غير معتبرة في العين كانت كاجتماع الشركاء عليها أو في الصفة </w:t>
      </w:r>
      <w:r>
        <w:rPr>
          <w:rStyle w:val="FootnoteAnchor"/>
          <w:rtl w:val="true"/>
        </w:rPr>
        <w:footnoteReference w:id="584"/>
      </w:r>
      <w:r>
        <w:rPr>
          <w:rFonts w:ascii="Amiri" w:hAnsi="Amiri" w:eastAsia="Amiri" w:cs="Amiri"/>
          <w:color w:val="111111"/>
          <w:sz w:val="28"/>
          <w:sz w:val="28"/>
          <w:szCs w:val="28"/>
          <w:rtl w:val="true"/>
          <w:lang w:bidi="ar-SA"/>
        </w:rPr>
        <w:t>لكونها في مرعى ومبيت واحد ، مع وحدة الراعي في الأموال الزكاتية كلها ، بل يعتبر التفرد بالملكية ، مع بلوغ النصاب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قدر النصاب الأول من الذهب روايتان ، أشهرهما عشرون دينارا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دينارا ، ففيها عشرة قراريط ، ثم كلما زاد أربعة ففيها قيراطان ، وليس فيما نقص عن أربعة زكاة ، ونصاب الفضة الأول مائتا درهم ففيها خمسة دراهم ، ثم كلما زاد أربعون ففيها درهم ، وليس فيما نقص عن أربعين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الثلاثة ، ومحمد بن علي بن بابويه ، في من لا يحضره الفقيه ،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بالعشرين ، وبه تشهد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 عن عمر بن أذينة ، عن زرارة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الذهب إذا بلغ عشرين دينارا ، ففيه نصف دينار ، وليس فيما دون العشرين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وكذا رواه علي بن عقبة وعدة من أصحابنا عن أبي جعفر ، وأبي عبد اللّه عليهما‌السلام </w:t>
      </w:r>
      <w:r>
        <w:rPr>
          <w:rStyle w:val="FootnoteAnchor"/>
          <w:rtl w:val="true"/>
        </w:rPr>
        <w:footnoteReference w:id="586"/>
      </w:r>
      <w:r>
        <w:rPr>
          <w:rFonts w:ascii="Amiri" w:hAnsi="Amiri" w:eastAsia="Amiri" w:cs="Amiri"/>
          <w:color w:val="111111"/>
          <w:sz w:val="28"/>
          <w:sz w:val="28"/>
          <w:szCs w:val="28"/>
          <w:rtl w:val="true"/>
          <w:lang w:bidi="ar-SA"/>
        </w:rPr>
        <w:t xml:space="preserve">ومثله عن ابن العلاء ، عن أبي عبد اللّه عليه‌السلام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أعرف مخالفا ، سوى ابن بابويه ، علي في رسالته ، وابنه محمد في المقنع ، ذهبا إلى أنه ليس على الذهب شئ حتى يبلغ أربعين مثقالا وربما يكون المستند ما رواه حريز بن عبد اللّه ، عن محمد بن مسلم ، وأبي بصير وبريد العجلي والفضيل بن يسار ، عن أبي جعفر وأبي عبد اللّه عليهما‌السلام ، في الذهب في كل أربعين مثقالا ، 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أقل من أربعين مثقالا شئ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طريقها ، علي بن الحسن بن فضال ، وهو فطحي ، فلا تعارض روايتنا ، خصوصا إذا انضم إليها عمل أكثر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والدرهم ستة دوانيق ، والدانق 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حبات من أوسط حبات من الشعير فيكون قدر العشرة سبعة مثاقيل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زكاة في السبائك ، ولا في الحلي ، وزكاته اعارته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بالسبك الفرار قبل الحول لم تجب الزكاة ، ولو كان بعد الحول لم تسقط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والدرهم ستة دوانيق ، والدانق ثماني حبات من أوسط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حبات من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 فيكون قدر العشرة سبعة مثاقيل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الدرهم ، في قديم الزمان كان ستة دوانيق ، كل دانق قيراطان ، وزن الفضة ، كل قيراط أربع حبات ، كل حبة ستة أسباع حبة من حبات الشبه </w:t>
      </w:r>
      <w:r>
        <w:rPr>
          <w:rStyle w:val="FootnoteAnchor"/>
          <w:rtl w:val="true"/>
        </w:rPr>
        <w:footnoteReference w:id="589"/>
      </w:r>
      <w:r>
        <w:rPr>
          <w:rFonts w:ascii="Amiri" w:hAnsi="Amiri" w:eastAsia="Amiri" w:cs="Amiri"/>
          <w:color w:val="111111"/>
          <w:sz w:val="28"/>
          <w:sz w:val="28"/>
          <w:szCs w:val="28"/>
          <w:rtl w:val="true"/>
          <w:lang w:bidi="ar-SA"/>
        </w:rPr>
        <w:t>المستعملة الآن ، فالدرهم ثمانية وأربعون حبة ، والدانق ثمان منها ، لأنه سدس الدرهم ، وكان الدرهم في ذلك الزمان بوزن الذهب أربعة عشر قيراطا ، فيكون وزن عشرة دراهم ، سبعة مثاقيل ، والزكاة إنما تجب في الدرهم ، إذا كانت بهذا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في زماننا هذا ، الدرهم أربعة دوانيق ، كل دانق ثلاثة قراريط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قيراط ثلاث حبات ، فيكون الدانق عشر حبات من حبات الشعير والتفاوت بين الوصفين ، هو بثلث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بالسبك الفرار قبل الحول ، لم تجب الزكاة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مذهب الشيخ في النهاية ، والاستبصار ، والمرتضى في الناصريات ، واختاره المتأخر ، وشيخنا دام ظله ، وذهب ابنا بابويه في الرسالة والمقنع ، والشيخ في المبسوط ، إلى الوجوب ، والأول أشبه ، وهو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واتفاق الأصحاب على أن السبائك والحلي ، لا زكاة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خلف لعياله نفقة قدر النصاب فزائد المدة وحال عليها الحول ، وجبت عليه زكاتها لو كان شاهدا ، ولم تجب لو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استدل بما رواه حماد بن عيسى ، عن حريز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على الحلي ، فيه زكاة؟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ما فر به من الزكاة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محمد بن أبي عمير ، عن معاوية بن عمار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يجعل لأهله الحلي ، من مائة دينار ، والمائتي دينار ، وأراني قد قلت له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زكاة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 فإن فر به من الزكاة؟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فر به من الزكاة فعليه الزكاة ، وإن كان إنما فعله ليتجمل به ، فليس عليه زكاة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نحملها على الاستحباب ، عملا بالدليلين ، أو نقول مع تعارض الدليلين ، فالترجيح لدليلنا ، يقويه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للأصل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بما قلنا ، يشهد ما رواه حماد ، عن حريز ، عن هارون بن خارجة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يوسف ولي لهؤلاء القوم أعمالا أصاب فيها أموالا كثيرة ، وإنه جعل ذلك المال حليا ، أراد أن يفر به من الزكاة ، أعليه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الحلي زكاة ، وما أدخل على نفسه من النقصان ، في وضعه ومنعه نفسه ، فضله أكثر مما يخاف من الزكاة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خلف لعياله نفقة ، قدر النصاب ، إلى آخره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المسألة ، عليها فتوى الشيخ وأتباعه ، وما أعرف فيها مخالفا ، سوى المتأخر ، </w:t>
      </w:r>
      <w:bookmarkStart w:id="296" w:name="pg15762_169808"/>
    </w:p>
    <w:p>
      <w:pPr>
        <w:pStyle w:val="BookText"/>
        <w:rPr/>
      </w:pPr>
      <w:bookmarkEnd w:id="296"/>
      <w:r>
        <w:rPr>
          <w:rFonts w:ascii="Amiri" w:hAnsi="Amiri" w:eastAsia="Amiri" w:cs="Amiri"/>
          <w:color w:val="111111"/>
          <w:sz w:val="28"/>
          <w:sz w:val="28"/>
          <w:szCs w:val="28"/>
          <w:rtl w:val="true"/>
          <w:lang w:bidi="ar-SA"/>
        </w:rPr>
        <w:t>ولا يجبر جنس بالجنس الآخر</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2930352_2142443653"/>
      <w:bookmarkStart w:id="298" w:name="_Toc113"/>
      <w:bookmarkEnd w:id="297"/>
      <w:r>
        <w:rPr>
          <w:rtl w:val="true"/>
        </w:rPr>
        <w:t>القول في زكاة الغلات</w:t>
      </w:r>
      <w:bookmarkEnd w:id="298"/>
    </w:p>
    <w:p>
      <w:pPr>
        <w:pStyle w:val="BookText"/>
        <w:rPr/>
      </w:pPr>
      <w:r>
        <w:rPr>
          <w:rFonts w:ascii="Amiri" w:hAnsi="Amiri" w:eastAsia="Amiri" w:cs="Amiri"/>
          <w:color w:val="111111"/>
          <w:sz w:val="28"/>
          <w:sz w:val="28"/>
          <w:szCs w:val="28"/>
          <w:rtl w:val="true"/>
          <w:lang w:bidi="ar-SA"/>
        </w:rPr>
        <w:t>لا تجب الزكاة في شئ من الغلات الأربع حتى تبلغ نصابا ، وهو خمسة أوسق ، وكل وسق ستون صاعا ، يكون بالرطل بالعراقي ألفين وسبعمائة رطل ، ولا تقدير فيما زاد ، بل تجب فيه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إلى أن حكمه حكم المال الغايب ، تجب الزكاة مع القدرة عليه ، وتسقط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الشيخ رواية </w:t>
      </w:r>
      <w:r>
        <w:rPr>
          <w:rStyle w:val="FootnoteAnchor"/>
          <w:rtl w:val="true"/>
        </w:rPr>
        <w:footnoteReference w:id="593"/>
      </w:r>
      <w:r>
        <w:rPr>
          <w:rFonts w:ascii="Amiri" w:hAnsi="Amiri" w:eastAsia="Amiri" w:cs="Amiri"/>
          <w:color w:val="111111"/>
          <w:sz w:val="28"/>
          <w:sz w:val="28"/>
          <w:szCs w:val="28"/>
          <w:rtl w:val="true"/>
          <w:lang w:bidi="ar-SA"/>
        </w:rPr>
        <w:t>وتبعه شيخنا دام ظله للرواية ، نظرا إلى أنه لما أخرج المال ، لنفقة العيال ، وهو غايب ، فقد خرج عن ملكه ، فيسقط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بالإخراج يخرج عن ملكه ، وظاهر أنه لا يخرج ، وذلك أن النفقة ، تجب يوما فيوما ، فإخراجها منه هو أداء شئ قبل وقت الوجوب ، وهو غير معتبر به شرعا ، فلا يسقط به النفقة ، وإذا كان كذلك يكون باقيا على ملكه ، لأنه لا مالك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في الجزم بأحد القولين 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يجبر جنس بالجنس الآخر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 إذا اجتمع جنسان ، وكل واحد ناقص عن النصاب ، فلا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بالآخر ، فيخرج عنه الزكاة ، وهو المتفق عليه ، وبه روايات ، فليطلب في مظانها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وتتعلق به الزكاة عند تسميته حنطة أو شعيرا أو زبيبا أو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ثمر النخل أو اصفر أو انعقد الحصرم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الإخراج إذا صفت الغلة وجمعت الثمرة ، ولا تجب في الغلات إلا إذا نمت في الملك ، لا ما يبتاع حبا أو يستوهب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يسقى سيحا أو عذبا أو بعلا ففيه العشر ، وما يسقى بالنواضح والدوالي ففيه نصف العشر ، ولو اجتمع الأمران حكم للأغلب ، ولو تساويا أخذ من نصفه العشر ، ومن نصفه نصف العشر ، والزكاة بعد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وتتعلق به الزكاة ، عند تسميته حنطة أو شعير أو زبيباً او تمراً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احمر ثمر النخل ، او اصفرّ ، او انعقد الحصرم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عبارة الاصحاب واقوالهم ، في الوقت الذي تتعلق به الزكاة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ووقتها بعد الحصاد والجذاذ والصرام ، وكأنه يريد وقت الاخراج ، لا وقت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الحبوب ، اذا اشتدت ، وفي الثمار ، اذا بدا صلاحها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اشتداد الحب واحمرار البسر ، وانعقاد الحصرم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والأشبه ، ما اختاره شيخنا دام ظله ، للاتفاق على أن الزكاة انما تجب في الحنطة والشعير والتمر والزبيب ، فقبل حصول هذا التسمية لا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 لعدم الدليل ، والأصل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العمل على مذهب الشيخ في المبسوط ، لدلالة الإخبار عليه ، وثمرة الخلاف تظهر ، إذا ابتيع قبل الحصاد والجذاذ والصرام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يسقى سيحا أو عذبا أو بعلا الخ</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السيح ، ما سقي بالماء الجاري على وجه الأرض ، والعذب ، ما سقته السماء ، والبعل ما شرب بعروقه</w:t>
      </w:r>
      <w:r>
        <w:rPr>
          <w:rFonts w:eastAsia="Amiri" w:cs="Amiri" w:ascii="Amiri" w:hAnsi="Amiri"/>
          <w:color w:val="111111"/>
          <w:sz w:val="28"/>
          <w:szCs w:val="28"/>
          <w:rtl w:val="true"/>
          <w:lang w:bidi="ar-SA"/>
        </w:rPr>
        <w:t xml:space="preserve">. </w:t>
      </w:r>
      <w:bookmarkStart w:id="299" w:name="pg15762_169810"/>
    </w:p>
    <w:p>
      <w:pPr>
        <w:pStyle w:val="Heading6"/>
        <w:numPr>
          <w:ilvl w:val="5"/>
          <w:numId w:val="1"/>
        </w:numPr>
        <w:rPr/>
      </w:pPr>
      <w:bookmarkStart w:id="300" w:name="__RefHeading___Toc12930354_2142443653"/>
      <w:bookmarkStart w:id="301" w:name="_Toc114"/>
      <w:bookmarkEnd w:id="299"/>
      <w:bookmarkEnd w:id="300"/>
      <w:r>
        <w:rPr>
          <w:rtl w:val="true"/>
        </w:rPr>
        <w:t xml:space="preserve">القول فيما تستحب فيه </w:t>
      </w:r>
      <w:r>
        <w:rPr>
          <w:rtl w:val="true"/>
        </w:rPr>
        <w:t>:</w:t>
      </w:r>
      <w:bookmarkEnd w:id="301"/>
    </w:p>
    <w:p>
      <w:pPr>
        <w:pStyle w:val="BookText"/>
        <w:rPr/>
      </w:pPr>
      <w:r>
        <w:rPr>
          <w:rFonts w:ascii="Amiri" w:hAnsi="Amiri" w:eastAsia="Amiri" w:cs="Amiri"/>
          <w:color w:val="111111"/>
          <w:sz w:val="28"/>
          <w:sz w:val="28"/>
          <w:szCs w:val="28"/>
          <w:rtl w:val="true"/>
          <w:lang w:bidi="ar-SA"/>
        </w:rPr>
        <w:t>يشترط في مال التجارة الحول ، وأن يطلب برأس المال أو بالزيادة في الحول كله ، وأن يكون قيمته نصابا فصاعدا ، فتخرج الزكاة حينئذ عن قيمته دراهم أو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الخيل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حؤول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والسوم ، وكونها إناثا ، فيخرج عن العتيق ديناران ، وعن البرذون دينار ، وما يخرج من الأرض مما يستحب فيه الزكاة حكمه حكم الأجناس الأربعة في اعتبار السقي وقدر النصب وكمية الواجب</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2930356_2142443653"/>
      <w:bookmarkStart w:id="303" w:name="_Toc115"/>
      <w:bookmarkEnd w:id="302"/>
      <w:r>
        <w:rPr>
          <w:rtl w:val="true"/>
        </w:rPr>
        <w:t xml:space="preserve">الركن الثالث في وقت الوجوب </w:t>
      </w:r>
      <w:r>
        <w:rPr>
          <w:rtl w:val="true"/>
        </w:rPr>
        <w:t>:</w:t>
      </w:r>
      <w:bookmarkEnd w:id="303"/>
    </w:p>
    <w:p>
      <w:pPr>
        <w:pStyle w:val="BookText"/>
        <w:rPr/>
      </w:pPr>
      <w:r>
        <w:rPr>
          <w:rFonts w:ascii="Amiri" w:hAnsi="Amiri" w:eastAsia="Amiri" w:cs="Amiri"/>
          <w:color w:val="111111"/>
          <w:sz w:val="28"/>
          <w:sz w:val="28"/>
          <w:szCs w:val="28"/>
          <w:rtl w:val="true"/>
          <w:lang w:bidi="ar-SA"/>
        </w:rPr>
        <w:t>إذا أهل الثاني عشر وجبت الزكاة ، ويعتبر شرائط الوجوب فيه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الوجوب يتعين دفع الواجب ، ولا يجوز تأخيره إلا لعذر ، كانتظار المستحق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عزلها جاز تأخيرها شهرا أو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التأخير مشروط بالعذر ، فلا يتقدر بغير زواله ، ولو أخر مع إمكان التسليم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عزلها جاز تأخيرها ، شهرا أو شهرين ، والأشبه أن جواز التأخير ، مشروط بالعذر ، فلا يتقدر بغير زواله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 بجواز التأخير ، هو المفيد في المقنعة ، والشيخ في المبسوط ، وبه روايتان ، إحديهما ، عن حماد بن عثمان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بتعجيل الزكاة شهرين وتأخيرها شهرين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 عن ابن أبي عمير ، عن الحسين بن عثمان ، عن رجل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يأتيه المحتاج فيعطيه من زكاته في أول السنة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محتاجا فلا بأس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عن معاوية بن عمار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تحل عليه الزكاة ، في شهر رمضان ، فيؤخرها إلى المحرم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تحل عليه إلا في المحرم ، فيعجلها في شهر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ابنا بابويه والشيخ في النهاية وأتباعه ، إلى أنه لا يجوز ، وهو الأشبه ، وعليه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يقتضي عدم التأخير ، واستدل بعض بأن الزكاة مقرونة بالصلاة ، والصلاة لا يجوز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الزكاة ، وفيه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الروايات ، فقد حملها الشيخ في النهاية ، على جواز التأخير ، انتظارا للمستحق ، وهو حسن ، إلا أن هذا التقدير </w:t>
      </w:r>
      <w:r>
        <w:rPr>
          <w:rStyle w:val="FootnoteAnchor"/>
          <w:rtl w:val="true"/>
        </w:rPr>
        <w:footnoteReference w:id="598"/>
      </w:r>
      <w:r>
        <w:rPr>
          <w:rFonts w:ascii="Amiri" w:hAnsi="Amiri" w:eastAsia="Amiri" w:cs="Amiri"/>
          <w:color w:val="111111"/>
          <w:sz w:val="28"/>
          <w:sz w:val="28"/>
          <w:szCs w:val="28"/>
          <w:rtl w:val="true"/>
          <w:lang w:bidi="ar-SA"/>
        </w:rPr>
        <w:t xml:space="preserve">، لا يجوز تقييده بشهر أو شهرين </w:t>
      </w:r>
      <w:r>
        <w:rPr>
          <w:rStyle w:val="FootnoteAnchor"/>
          <w:rtl w:val="true"/>
        </w:rPr>
        <w:footnoteReference w:id="599"/>
      </w:r>
      <w:r>
        <w:rPr>
          <w:rFonts w:ascii="Amiri" w:hAnsi="Amiri" w:eastAsia="Amiri" w:cs="Amiri"/>
          <w:color w:val="111111"/>
          <w:sz w:val="28"/>
          <w:sz w:val="28"/>
          <w:szCs w:val="28"/>
          <w:rtl w:val="true"/>
          <w:lang w:bidi="ar-SA"/>
        </w:rPr>
        <w:t>بل يكون غير مقيد ، لجواز إلا يرتفع العذر في هذه المدة ، فيجوز التأخير بعدها لوجود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فالأشبه ما قاله دام ظله من أن التأخير لا يجوز إلا لعذر ، فلا يقدر بشئ ، غير زوال العذر ، يعني يتقدر بزوال العذر لا غير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سلمتم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فالواجب إجراؤهما </w:t>
      </w:r>
      <w:bookmarkStart w:id="304" w:name="pg15762_169812"/>
    </w:p>
    <w:p>
      <w:pPr>
        <w:pStyle w:val="BookText"/>
        <w:rPr/>
      </w:pPr>
      <w:bookmarkEnd w:id="304"/>
      <w:r>
        <w:rPr>
          <w:rFonts w:ascii="Amiri" w:hAnsi="Amiri" w:eastAsia="Amiri" w:cs="Amiri"/>
          <w:color w:val="111111"/>
          <w:sz w:val="28"/>
          <w:sz w:val="28"/>
          <w:szCs w:val="28"/>
          <w:rtl w:val="true"/>
          <w:lang w:bidi="ar-SA"/>
        </w:rPr>
        <w:t>ولا يجوز تقديمها قبل وقت الوجوب على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دفعها إلى المستحق قرضا واحتساب ذلك عليه من الزكاة أن تحقق الوجوب ، وبقي القابض على صفة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تغير حال المستحق استأنف المالك الإخراج ، ولو عدم المستحق في بلده نقلها ولم يضمن لو تلفت ، ويضمن لو نقلها مع وجوده ، والنية معتبرة في إخراجها وعزلها</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2930358_2142443653"/>
      <w:bookmarkStart w:id="306" w:name="_Toc116"/>
      <w:bookmarkEnd w:id="305"/>
      <w:r>
        <w:rPr>
          <w:rtl w:val="true"/>
        </w:rPr>
        <w:t xml:space="preserve">الركن الرابع في المستحق </w:t>
      </w:r>
      <w:r>
        <w:rPr>
          <w:rtl w:val="true"/>
        </w:rPr>
        <w:t>:</w:t>
      </w:r>
      <w:bookmarkEnd w:id="306"/>
    </w:p>
    <w:p>
      <w:pPr>
        <w:pStyle w:val="Heading6"/>
        <w:numPr>
          <w:ilvl w:val="5"/>
          <w:numId w:val="1"/>
        </w:numPr>
        <w:rPr/>
      </w:pPr>
      <w:bookmarkStart w:id="307" w:name="__RefHeading___Toc12930360_2142443653"/>
      <w:bookmarkStart w:id="308" w:name="_Toc117"/>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والنظر في الأصناف والأوصاف واللواحق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إجراؤها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 ولا نسلم أن وجه جواز التأخير ، هو الانتظار ، لجواز أن يكون الرخصة ، كما ذكره المفيد </w:t>
      </w:r>
      <w:r>
        <w:rPr>
          <w:rStyle w:val="FootnoteAnchor"/>
          <w:rtl w:val="true"/>
        </w:rPr>
        <w:footnoteReference w:id="600"/>
      </w:r>
      <w:r>
        <w:rPr>
          <w:rFonts w:ascii="Amiri" w:hAnsi="Amiri" w:eastAsia="Amiri" w:cs="Amiri"/>
          <w:color w:val="111111"/>
          <w:sz w:val="28"/>
          <w:sz w:val="28"/>
          <w:szCs w:val="28"/>
          <w:rtl w:val="true"/>
          <w:lang w:bidi="ar-SA"/>
        </w:rPr>
        <w:t>وإن دفعناه ، فمع عدم المستحق التأخير ضروري غير منازع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يجوز تقديمها قبل وقت الوجوب على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حماد عن حريز ، عن عمر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عنده المال ، أيزكيه إذا مضى نصف السنة؟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حتى يحول عليه الحول ويحل عليه ، أنه ليس لأحد أن يصلي صلاة ، إلا لوقتها ، وكذلك الزكاة ، ولا يصوم أحد شهر رمضان ، إلا في شهره إلا قضاء ، وكل فريضة إنما تؤدى إذا حلت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رواية حريز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أيزكي الرجل ماله إذا مضى ثلث السنة؟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أيصلي الأولى قبل الزوال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309" w:name="pg15762_169813"/>
    </w:p>
    <w:p>
      <w:pPr>
        <w:pStyle w:val="Heading6"/>
        <w:numPr>
          <w:ilvl w:val="5"/>
          <w:numId w:val="1"/>
        </w:numPr>
        <w:rPr/>
      </w:pPr>
      <w:bookmarkStart w:id="310" w:name="__RefHeading___Toc12930362_2142443653"/>
      <w:bookmarkStart w:id="311" w:name="_Toc118"/>
      <w:bookmarkEnd w:id="309"/>
      <w:bookmarkEnd w:id="310"/>
      <w:r>
        <w:rPr>
          <w:rtl w:val="true"/>
        </w:rPr>
        <w:t xml:space="preserve">أما الأصناف فثمانية </w:t>
      </w:r>
      <w:r>
        <w:rPr>
          <w:rtl w:val="true"/>
        </w:rPr>
        <w:t>:</w:t>
      </w:r>
      <w:bookmarkEnd w:id="311"/>
    </w:p>
    <w:p>
      <w:pPr>
        <w:pStyle w:val="BookText"/>
        <w:rPr/>
      </w:pPr>
      <w:r>
        <w:rPr>
          <w:rFonts w:ascii="Amiri" w:hAnsi="Amiri" w:eastAsia="Amiri" w:cs="Amiri"/>
          <w:color w:val="111111"/>
          <w:sz w:val="28"/>
          <w:sz w:val="28"/>
          <w:szCs w:val="28"/>
          <w:rtl w:val="true"/>
          <w:lang w:bidi="ar-SA"/>
        </w:rPr>
        <w:t>الفقراء ، والمساكين وقد اختلف في أيهما أسوء حالا ولا ثمرة مهمة في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قدمناه من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رواه أبو سعيد المكاري ، عن أبي بصير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يعجل زكاته قبل المحل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مضت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فلا بأس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فحمله الشيخان وابنا بابويه ، على جواز التقديم على وجه القرض ، بمعنى أنه لو حال الحول ، وهما </w:t>
      </w:r>
      <w:r>
        <w:rPr>
          <w:rStyle w:val="FootnoteAnchor"/>
          <w:rtl w:val="true"/>
        </w:rPr>
        <w:footnoteReference w:id="604"/>
      </w:r>
      <w:r>
        <w:rPr>
          <w:rFonts w:ascii="Amiri" w:hAnsi="Amiri" w:eastAsia="Amiri" w:cs="Amiri"/>
          <w:color w:val="111111"/>
          <w:sz w:val="28"/>
          <w:sz w:val="28"/>
          <w:szCs w:val="28"/>
          <w:rtl w:val="true"/>
          <w:lang w:bidi="ar-SA"/>
        </w:rPr>
        <w:t>باقيان على تلك الصفة ، احتسب من الزكاة ، وإن تغيرا أو أحدهما ، يعيد المعطى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رسم جواز التقديم عند حضور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شيخنا دام ظله ، الروايات ، وعدل عن التأويل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لا ينازع في جواز احتساب القرض من الزكاة ، بل المشاحة في أنه تسمى زكاة معجلة أو قرضا محضا ، ويتفرع عليه مسائل تذكر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الأشهر أنه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رواية أبي سعيد مرسلة </w:t>
      </w:r>
      <w:r>
        <w:rPr>
          <w:rStyle w:val="FootnoteAnchor"/>
          <w:rtl w:val="true"/>
        </w:rPr>
        <w:footnoteReference w:id="606"/>
      </w:r>
      <w:r>
        <w:rPr>
          <w:rFonts w:ascii="Amiri" w:hAnsi="Amiri" w:eastAsia="Amiri" w:cs="Amiri"/>
          <w:color w:val="111111"/>
          <w:sz w:val="28"/>
          <w:sz w:val="28"/>
          <w:szCs w:val="28"/>
          <w:rtl w:val="true"/>
          <w:lang w:bidi="ar-SA"/>
        </w:rPr>
        <w:t xml:space="preserve">وهو ضعيف ، وكذا رواية معاوية بن عمار </w:t>
      </w:r>
      <w:r>
        <w:rPr>
          <w:rStyle w:val="FootnoteAnchor"/>
          <w:rtl w:val="true"/>
        </w:rPr>
        <w:footnoteReference w:id="607"/>
      </w:r>
      <w:r>
        <w:rPr>
          <w:rFonts w:ascii="Amiri" w:hAnsi="Amiri" w:eastAsia="Amiri" w:cs="Amiri"/>
          <w:color w:val="111111"/>
          <w:sz w:val="28"/>
          <w:sz w:val="28"/>
          <w:szCs w:val="28"/>
          <w:rtl w:val="true"/>
          <w:lang w:bidi="ar-SA"/>
        </w:rPr>
        <w:t xml:space="preserve">ورواية حماد بن عثمان </w:t>
      </w:r>
      <w:r>
        <w:rPr>
          <w:rStyle w:val="FootnoteAnchor"/>
          <w:rtl w:val="true"/>
        </w:rPr>
        <w:footnoteReference w:id="608"/>
      </w:r>
      <w:r>
        <w:rPr>
          <w:rFonts w:ascii="IRNazanin" w:hAnsi="IRNazanin" w:eastAsia="IRNazanin"/>
          <w:color w:val="111111"/>
          <w:sz w:val="28"/>
          <w:sz w:val="28"/>
          <w:szCs w:val="28"/>
          <w:rtl w:val="true"/>
          <w:lang w:bidi="fa-IR"/>
        </w:rPr>
        <w:t>أحد رجالهما مجهول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الأصناف ، فثمانية ، الفقراء ، والمساكين ، وقد اختلف في أيهما أسوء حالا ، ولا ثمرة مهمة في تحقيقه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والضابط ، من لا يملك مؤونة سنة له ولعياله ، ولا يمنع لو ملك الدار والخادم ، وكذا من في يده ما يتعيش به ويعجز عن استنماء الكفاية ولو كان سبعمائة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ويمنع من يستنمي الكفاية ولو ملك خمسين درهما ، وكذا يمنع ذو الصنعة إذا نهضت بحاجته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دفعها المالك بعد الاجتهاد فبان الأخذ غير مستحق ارتجعت ، فإن تعذر فلا ضمان على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والعاملون ، وهم جباة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والمؤلفة ، وهم الذين يستمالون إلى الجهاد بالإسهام في الصدقة وإن كان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الرقاب ، وهم المكاتبون والعبيد الذين تحت الشدة ومن وجب عليه كفارة ولم يجد ما يعتق ، ولو لم يوجد مستحق جاز ابتياع العبد ويعتق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والغارمون ، وهم المدينون في غير معصية دون من صرفه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التفسير والفقهاء وأهل اللغة ، في الفقير والمسكين ، أيهما أسوء حالا؟ ويعرف ذلك من مواضعه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الشيخ فقد ذهب في الجمل والمبسوط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المسكين هو الذي له بلغة من العيش ، والفقير هو الذي لا شئ له ، 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جهل الأمران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مقاصة المستحق بدين في ذمته ، وكذا لو كان الدين على من يجب الانفاق عليه جاز القضاء عنه حيا وميتا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سبيل اللّه ، وهو كل ما كان قربة أو مصلحة ، كالجهاد والحج ، وبناء القناطر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بينهما الفاضل الراوندي ، بأن كل واحد منهما إذا ذكر مفردا ، يدخل تحته الآخر ، ويريد أنه يستعمل في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أعم من المسكين ، لأن الفقير هو المحتاج الذي لا يسأل ، والمسكين ، هو المحتاج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تقرر هذا ، فالحق أنه لا فائدة هنا في تحقيقهما ، لأن الشرط فيهما أن لا يملكا مؤونة السنة ، فالمعتبر عدم المؤونة ، الذي هو القدر المشترك ، ولهذا الاعتبار عدهما بعض صنفا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جهل الأمران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 وقيل لا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للشيخ في النهاية ، والقول الثاني يدل عليه إطلاق الجواز في المبسوط ، وقد صرح بذلك المتأخر ، فقال في باب قضاء الدين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لم يعلم في ماذا أنفقه يقضي من سهم الغارمين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تنزيلا لفعل المسلم ، على المشروع والصحة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يختص بالجهاد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السبيل ، وهو المنقطع به ،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غنيا في بلده ، والضيف ، ولو كان سفرهما معصية منعا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الأوصاف المعتبرة في الفقراء والمساكين فأربعة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يعطى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ولا مسلم غير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صرفها إلى المستضعف مع عدم العارف تردد ، أشبهه المنع ، وكذا في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ويعطي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أطفال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Style w:val="FootnoteAnchor"/>
          <w:rtl w:val="true"/>
        </w:rPr>
        <w:footnoteReference w:id="610"/>
      </w:r>
      <w:r>
        <w:rPr>
          <w:rFonts w:ascii="Amiri" w:hAnsi="Amiri" w:eastAsia="Amiri" w:cs="Amiri"/>
          <w:color w:val="111111"/>
          <w:sz w:val="28"/>
          <w:sz w:val="28"/>
          <w:szCs w:val="28"/>
          <w:rtl w:val="true"/>
          <w:lang w:bidi="ar-SA"/>
        </w:rPr>
        <w:t>، ولو أعطى مخالف فريضة ثم استبصر ،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بهذا هو الشيخان في المقنعة وفي النهاية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والمبسوط والمصباح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معونة الحاج والزوار ، وقضاء الدين عن الحي والميت ، وجميع سبل الخير ، وهو التمسك بظاهر معنى اللفظ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معونة المجاهدين بالخيل والسلاح والزاد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اختيار الخلاف والمبسوط ، وعليه المتأخر وشيخنا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أوصاف المستحقين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صرفها إلى المستضعف ، مع عدم العارف تردد ، أشبهه المنع ، وكذا في الفطرة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رواية في جواز صرف الفطرة ، إلى غير أهل الحق ، ممن لا يعرف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وقد اعتبرها قوم ، وهو أحوط ، واقتصر آخرون على مجانبة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تجب نفقته كالأبوين وإن علوا ، والأولاد وإن سفلوا ، والزوجة ، والمملوك ، ويعطي باقي الأقارب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بنصب </w:t>
      </w:r>
      <w:r>
        <w:rPr>
          <w:rStyle w:val="FootnoteAnchor"/>
          <w:rtl w:val="true"/>
        </w:rPr>
        <w:footnoteReference w:id="611"/>
      </w:r>
      <w:r>
        <w:rPr>
          <w:rFonts w:ascii="Amiri" w:hAnsi="Amiri" w:eastAsia="Amiri" w:cs="Amiri"/>
          <w:color w:val="111111"/>
          <w:sz w:val="28"/>
          <w:sz w:val="28"/>
          <w:szCs w:val="28"/>
          <w:rtl w:val="true"/>
          <w:lang w:bidi="ar-SA"/>
        </w:rPr>
        <w:t xml:space="preserve">، وهي ما رواها حماد ، عن حريز ، عن الفضيل ، عن ابي عبداللّه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فطرته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يجد ، ومن لا يتولى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لأهلها ، إلا أن لا تجدهم ، فإن لم تجدهم فلمن لا ينصب ، ولا تنقل من أرض إلى أرض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 حيث يشاء ويصنع فيها ما رأى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وأفتى عليها الشيخ في النهاية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مع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ضعيفة ، في طريقها ابن فضال ، فلا 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يعتمد عليه ، أن يعتبر الإيمان ، وهو مذهب الشيخ في الجمل ، واختاره المتأخر ، وشيخنا دام ظله ، ومنشأ تردده النظر إلى الرواية وفتوى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زكاة الأموال ، فلا وجه للتردد </w:t>
      </w:r>
      <w:r>
        <w:rPr>
          <w:rStyle w:val="FootnoteAnchor"/>
          <w:rtl w:val="true"/>
        </w:rPr>
        <w:footnoteReference w:id="613"/>
      </w:r>
      <w:r>
        <w:rPr>
          <w:rFonts w:ascii="Amiri" w:hAnsi="Amiri" w:eastAsia="Amiri" w:cs="Amiri"/>
          <w:color w:val="111111"/>
          <w:sz w:val="28"/>
          <w:sz w:val="28"/>
          <w:szCs w:val="28"/>
          <w:rtl w:val="true"/>
          <w:lang w:bidi="ar-SA"/>
        </w:rPr>
        <w:t>للاتفاق على اعتبار الإيمان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 وقد اعتبرها قوم ، وهو أحوط ، واقتصر آخرون على مجانبة الكبائر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 الشيخ وأتباعه العدالة ، والمفيد والمرتضى ، اقتصرا على الإيمان ، وكذا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هاشميا ، فإن زكاة غير قبيلته محرمة عليه دون زكاة الهاشمي ، ولو قصر الخمس عن كفايته جاز أن يقبل الزكاة ولو من غير الهاشمي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قدر الضرورة وتحل لمواليهم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والمندوبة لا تحرم على هاشمي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سلار ، وهو مذهب ابني بابويه ، ومتقدمي الأصحاب ، والأول أحوط في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 ، ألا يكون هاشميا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تحريم الزكاة الواجبة على بني هاشم ، مع تمكنهم من الأخماس ، إذا كانت من غير قبيلتهم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قبيلهم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 لهم مع الاضطرار الشديد ، بقدر سد الرمق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تحل مع عدم تمكنهم من الأخماس ، وعدم الاضطرار؟ الأشبه لا ، إلا مع الاضطرار ، وهو اختيار الشيخ في النهاية قال ، ومرخص لهم عند الاضطرار </w:t>
      </w:r>
      <w:r>
        <w:rPr>
          <w:rStyle w:val="FootnoteAnchor"/>
          <w:rtl w:val="true"/>
        </w:rPr>
        <w:footnoteReference w:id="614"/>
      </w:r>
      <w:r>
        <w:rPr>
          <w:rFonts w:ascii="Amiri" w:hAnsi="Amiri" w:eastAsia="Amiri" w:cs="Amiri"/>
          <w:color w:val="111111"/>
          <w:sz w:val="28"/>
          <w:sz w:val="28"/>
          <w:szCs w:val="28"/>
          <w:rtl w:val="true"/>
          <w:lang w:bidi="ar-SA"/>
        </w:rPr>
        <w:t>ما يستغنون به على أحوالهم ، وكذا المفيد قيده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 ما رواه حماد بن عيسى ، عن حريز ، عن زرارة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العدل ، ما احتاج هاشمي ، ولا مطلبي إلى صدقة ، إن اللّه تعالى جعل لهم في كتابه ما كان فيه سعتهم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إذا لم يجد شيئا ، حلت له الميتة ، والصدقة لا تحل لأحد منهم ، إلا أن لا يجد شيئا ، ويكون ممن له الميتة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مذهب الشيخ في التهذيب والاستبصار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على بني هاشم حرام ، وكل حرام لا يجوز تناوله ،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الضرورة بقدر سد الرمق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فلما رواه حماد ، عن حريز ، عن محمد بن مسلم وأبي بصير وزرارة ، عن أبي عبد اللّه عليهما‌السلام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أوساخ أيدي الناس ، وإن اللّه قد حرم علي منها ومن غيرها ما قد حرمه ، وإن الصدقة لا تحل لبني عبد المطلب ، الحديث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رواه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 عن إسماعيل بن الفضل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الصدقة التي حرمت على بني هاشم 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الزكاة ،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صدقة بعضهم على 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617"/>
      </w:r>
      <w:r>
        <w:rPr>
          <w:rFonts w:ascii="Amiri" w:hAnsi="Amiri" w:eastAsia="Amiri" w:cs="Amiri"/>
          <w:color w:val="111111"/>
          <w:sz w:val="28"/>
          <w:sz w:val="28"/>
          <w:szCs w:val="28"/>
          <w:rtl w:val="true"/>
          <w:lang w:bidi="ar-SA"/>
        </w:rPr>
        <w:t xml:space="preserve">ومثله عن زيد الشحام ، عن أبي عبد اللّه عليه‌السلام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 فمتفق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مخصوصة بمن لم يتمكن من الأخماس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التخصيص خلاف الأصل ، وما وجد في بعض الكتب ، أو فتوى بعض ،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أن يكون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الشيخ في الجمل ، والمرتضى في الانتصار ، وسلار في الرسالة ، والمتأخر ، على عدم تمكنهم من الأخماس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أعتقده أن الاضطرار مراد من الكل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الشيخ بذلك في الاستبصار ، حيث أول ما رواه أبو خديجة سالم بن مكرم ، عن أبي عبد اللّه عليه‌السلام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الزكاة من أرادها من بني هاشم ، </w:t>
      </w:r>
      <w:bookmarkStart w:id="312" w:name="pg15762_169820"/>
    </w:p>
    <w:p>
      <w:pPr>
        <w:pStyle w:val="BookText"/>
        <w:rPr/>
      </w:pPr>
      <w:bookmarkEnd w:id="312"/>
      <w:r>
        <w:rPr>
          <w:rFonts w:ascii="Amiri" w:hAnsi="Amiri" w:eastAsia="Amiri" w:cs="Amiri"/>
          <w:color w:val="111111"/>
          <w:sz w:val="28"/>
          <w:sz w:val="28"/>
          <w:szCs w:val="28"/>
          <w:rtl w:val="true"/>
          <w:lang w:bidi="ar-SA"/>
        </w:rPr>
        <w:t>والذين تحرم عليهم الواجبة ولد عبد المطلب</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2930364_2142443653"/>
      <w:bookmarkStart w:id="314" w:name="_Toc119"/>
      <w:bookmarkEnd w:id="313"/>
      <w:r>
        <w:rPr>
          <w:rtl w:val="true"/>
        </w:rPr>
        <w:t xml:space="preserve">وأما اللواحق فمسائل </w:t>
      </w:r>
      <w:r>
        <w:rPr>
          <w:rtl w:val="true"/>
        </w:rPr>
        <w:t>:</w:t>
      </w:r>
      <w:bookmarkEnd w:id="3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دفع الزكاة إلى الإمام إذا طلبها ، ويقبل قول المالك لو ادعى الإخراج ، ولو بادر المالك بإخراجها أجزأته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دفعها إلى الإمام ابتداء ، ومع فقده إلى الفقيه المأمون من الإمامية لأنه أبصر بمواقعها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يخص بالزكاة أحد الأصناف ولو واحدا ، وقسمتها على الأصناف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قبضها الإمام أو الفقيه برءت ذمة المالك ولو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تحل لهم وإنما تحرم على النبي صلى‌اللّه‌عليه‌وآله ، وعلى الإمام الذي بعده ، وعلى الأئمة عليهم‌السلام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620"/>
      </w:r>
      <w:r>
        <w:rPr>
          <w:rFonts w:ascii="Amiri" w:hAnsi="Amiri" w:eastAsia="Amiri" w:cs="Amiri"/>
          <w:color w:val="111111"/>
          <w:sz w:val="28"/>
          <w:sz w:val="28"/>
          <w:szCs w:val="28"/>
          <w:rtl w:val="true"/>
          <w:lang w:bidi="ar-SA"/>
        </w:rPr>
        <w:t>لو سلم هذا الخبر ، يكون مخصوصا بحال الضرورة والزمان الذي لا يتمكنون فيه من الخمس ، فحينئذ يجوز لهم أخذ الزكاة ، بمنزلة الميتة التي تحل عند الضرورة ، وكذا يظهر من كلام المتأخر ما قدرنا ،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تحرم عليهم الواجبة ، ولد عبد المطلب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اختيار الشيخ في الخلاف ، والمفيد في الرسالة الغرية ، وبه روايات منها ما رواه ابن سنان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الصدقة لولد العباس ، ولا لنظرائهم من بني هاشم </w:t>
      </w:r>
      <w:r>
        <w:rPr>
          <w:rStyle w:val="FootnoteAnchor"/>
          <w:rtl w:val="true"/>
        </w:rPr>
        <w:footnoteReference w:id="621"/>
      </w:r>
      <w:r>
        <w:rPr>
          <w:rFonts w:ascii="Amiri" w:hAnsi="Amiri" w:eastAsia="Amiri" w:cs="Amiri"/>
          <w:color w:val="111111"/>
          <w:sz w:val="28"/>
          <w:sz w:val="28"/>
          <w:szCs w:val="28"/>
          <w:rtl w:val="true"/>
          <w:lang w:bidi="ar-SA"/>
        </w:rPr>
        <w:t>واختاره المتأخر وشيخنا دام ظله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يجد مستحقا استحب عزلها والايصاء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العبد المبتاع بمال الزكاة ولا وارث له ورثه أرباب الزكاة ، وفيه وجه آخر ، وهذا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عبد المطلب ، عبد اللّه ، وأبو طالب ، والعباس ، والحرث ، وأبو لهب ، فهؤلاء وأولادهم ، محرم عليهم الزكاة ، ويحل لهم الخمس ، وهم مستحقوه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مستحقون له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ينتسبون إلى أمير المؤمنين عليه‌السلام وجعفر بن أبي طالب ، وعقيل ، وعباس ، وكذا ذكر المفيد في المقنعة ، والأول أظهر وأصح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العبد المبتاع بمال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الزكاة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وارث له ، ورثه أرباب الزكاة ، وفيه وجه آخر ، وهذا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الأول ، ما رواه عبيد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أخرج زكاة ماله ألف درهم ، فلم يجد موضعا يدفع ذلك إليه ، فنظر إلى مملوك يباع فيمن يريده فاشتراه بتلك الألف الدرهم التي خرجها من الزكاة ، فأعتقه ، هل 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أن أعتق وصار حرا أتجر واحترف ، فأصاب مالا كثيرا ، ثم مات ، وليس له وارث فمن يرثه ، إذا لم يكن له وارث؟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يرثه الفقراء المؤمنون الذين يستحقون الزكاة ، لأنه إنما اشترى بما لهم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 في النهاية ، وفتوى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ضعف في رجالها ، فإن من رجالها ، ابن فضال وابن بكير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أعرف لها مخالفا سوى المتأخر ، فإنه خرج وجها ، أن يكون الميراث للإمام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يعطي الفقير ما يجب في النصاب الأول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 الثاني ، والأول أظهر ، ولا حد للأكثر ، فخير الصدقة ما أبقت غنيا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يملك ما أخرجه في الصدقة اختيارا ، ولا بأس بعوده إليه بميراث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عليه‌السلام ، لانه وارث من لا وارث له </w:t>
      </w:r>
      <w:r>
        <w:rPr>
          <w:rStyle w:val="FootnoteAnchor"/>
          <w:rtl w:val="true"/>
        </w:rPr>
        <w:footnoteReference w:id="623"/>
      </w:r>
      <w:r>
        <w:rPr>
          <w:rFonts w:ascii="Amiri" w:hAnsi="Amiri" w:eastAsia="Amiri" w:cs="Amiri"/>
          <w:color w:val="111111"/>
          <w:sz w:val="28"/>
          <w:sz w:val="28"/>
          <w:szCs w:val="28"/>
          <w:rtl w:val="true"/>
          <w:lang w:bidi="ar-SA"/>
        </w:rPr>
        <w:t>، وهو قويّ ، والاوّل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الأجودية في الاوّل ، أنّه مال ارباب الزكاة ، وعدمهم لا يدلّ على عدم استحقاقهم منه ، اذا وجدوا ، فالمملوك عبدلهم ، ميراثه لهم ، ولقائل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نسلّم أنّه 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اقلّ ما يعطى الفقير ، ما يجب في النصاب الاوّل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 الثاني ، والاوّل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الاوّل للشيخ في النهاية ، والمفيد في المقنعة ، والمرتضى في الانتصار ، وسلار في الرسالة ، وبه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ابو ولاد الحنّاط ، عن ابي عبداللّه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يعطى أحد من الزكاة ، أقل من خمسة دراهم ، وهو أقل ما فرض اللّه عزوجل في الزكاة في أموال المسلمين فلا تعطوا أحدا من الزكاة أقل من خمسة دراهم فصاعدا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مثل ذلك معاوية بن عمار عنه عليه‌السلام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الإمام أو الفقيه الصدقة دعا لصاحبها استحبابا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مع غيبة الإمام سهم السعاة والمؤلفة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معهما سهم السبيل ، وعلى ما قلناه لا يسقط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يعطى زكاة الذهب والفضة وأهل المسكنة ، وزكاة النعم أهل التجمل ، والوصل إلى المواصلة بها من يستحي من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والجمل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ذلك ما في النصاب الأول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الثاني ، وهو اختياره أيضا في الاستبصار جمعا بين الروايتين ، ورواية أحمد بن محمد بن عيسى ، عن محمد بن أبي الصهبان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الصادق عليه‌السلام ، هل يجوز لي يا سيدي إن أعطي الرجل من إخواني ، الدرهمين والثلاثة الدراهم ، فقد اشتبه ذلك علي؟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جايز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علم الهدى في جمل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يعطي الواحد القليل والكثير ، من غير تحديد ، واختاره المتأخر ، وهو أشبه ، وفتوى النهاية أظهر بين الأصحاب ، والتحديد في الدرهم والدينار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قبض الإمام أو الفقيه الصدقة ، دعا لصاحبها استحبابا ،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الاستحباب مذهب الشيخ في المبسوط ، 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تمسكا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عليهم إن صلاتك سكن لهم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مع غيبة الإمام عليه‌السلام ، سهم السعاة والمؤلفة ، وقيل يسقط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السبيل ، وعلى ما قلناه لا يسقط</w:t>
      </w:r>
      <w:r>
        <w:rPr>
          <w:rFonts w:eastAsia="Amiri" w:cs="Amiri" w:ascii="Amiri" w:hAnsi="Amiri"/>
          <w:color w:val="111111"/>
          <w:sz w:val="28"/>
          <w:szCs w:val="28"/>
          <w:rtl w:val="true"/>
          <w:lang w:bidi="ar-SA"/>
        </w:rPr>
        <w:t xml:space="preserve">. </w:t>
      </w:r>
      <w:bookmarkStart w:id="315" w:name="pg15762_169824"/>
    </w:p>
    <w:p>
      <w:pPr>
        <w:pStyle w:val="Heading3"/>
        <w:numPr>
          <w:ilvl w:val="2"/>
          <w:numId w:val="1"/>
        </w:numPr>
        <w:rPr/>
      </w:pPr>
      <w:bookmarkStart w:id="316" w:name="__RefHeading___Toc12930366_2142443653"/>
      <w:bookmarkStart w:id="317" w:name="_Toc120"/>
      <w:bookmarkEnd w:id="315"/>
      <w:bookmarkEnd w:id="316"/>
      <w:r>
        <w:rPr>
          <w:rtl w:val="true"/>
        </w:rPr>
        <w:t>القسم الثاني في زكاة الفطرة</w:t>
      </w:r>
      <w:bookmarkEnd w:id="317"/>
    </w:p>
    <w:p>
      <w:pPr>
        <w:pStyle w:val="Heading4"/>
        <w:numPr>
          <w:ilvl w:val="3"/>
          <w:numId w:val="1"/>
        </w:numPr>
        <w:rPr/>
      </w:pPr>
      <w:bookmarkStart w:id="318" w:name="__RefHeading___Toc12930368_2142443653"/>
      <w:bookmarkStart w:id="319" w:name="_Toc121"/>
      <w:bookmarkEnd w:id="318"/>
      <w:r>
        <w:rPr>
          <w:rtl w:val="true"/>
        </w:rPr>
        <w:t xml:space="preserve">وأركانها أربعة </w:t>
      </w:r>
      <w:r>
        <w:rPr>
          <w:rtl w:val="true"/>
        </w:rPr>
        <w:t>:</w:t>
      </w:r>
      <w:bookmarkEnd w:id="319"/>
    </w:p>
    <w:p>
      <w:pPr>
        <w:pStyle w:val="Heading5"/>
        <w:numPr>
          <w:ilvl w:val="4"/>
          <w:numId w:val="1"/>
        </w:numPr>
        <w:rPr/>
      </w:pPr>
      <w:bookmarkStart w:id="320" w:name="__RefHeading___Toc12930370_2142443653"/>
      <w:bookmarkStart w:id="321" w:name="_Toc122"/>
      <w:bookmarkEnd w:id="320"/>
      <w:r>
        <w:rPr>
          <w:rtl w:val="true"/>
        </w:rPr>
        <w:t xml:space="preserve">( </w:t>
      </w:r>
      <w:r>
        <w:rPr>
          <w:rtl w:val="true"/>
        </w:rPr>
        <w:t xml:space="preserve">الأول </w:t>
      </w:r>
      <w:r>
        <w:rPr>
          <w:rtl w:val="true"/>
        </w:rPr>
        <w:t xml:space="preserve">) </w:t>
      </w:r>
      <w:r>
        <w:rPr>
          <w:rtl w:val="true"/>
        </w:rPr>
        <w:t xml:space="preserve">فيمن تجب عليه </w:t>
      </w:r>
      <w:r>
        <w:rPr>
          <w:rtl w:val="true"/>
        </w:rPr>
        <w:t>:</w:t>
      </w:r>
      <w:bookmarkEnd w:id="321"/>
    </w:p>
    <w:p>
      <w:pPr>
        <w:pStyle w:val="BookText"/>
        <w:rPr/>
      </w:pPr>
      <w:r>
        <w:rPr>
          <w:rFonts w:ascii="Amiri" w:hAnsi="Amiri" w:eastAsia="Amiri" w:cs="Amiri"/>
          <w:color w:val="111111"/>
          <w:sz w:val="28"/>
          <w:sz w:val="28"/>
          <w:szCs w:val="28"/>
          <w:rtl w:val="true"/>
          <w:lang w:bidi="ar-SA"/>
        </w:rPr>
        <w:t>إنما تجب على البالغ العاقل الحر الغني ، يخرجها عن نفسه وعياله ، من مسلم وكافر وحر وعبد وصغير وكبير ، ولو عال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النية في أدائها ، وتسقط عن الكافر لو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الشروط تعتبر عند هلال شوال ، فلو أسلم الكافر أو بلغ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أفاق المجنون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ملك الفقير القدر المعتبر قبل الهلال وجبت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بعده لم تجب ، وكذا لو ولد له أو ملك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لو كان ذلك ما بين الهلال وصلاة العيد ، والفقير مندوب إلى إخراجها عن نفسه وعن عياله وإن قبلها ، ومع الحاجة يدير على عياله صاعا ثم يتصدق به على غيرهم</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2930372_2142443653"/>
      <w:bookmarkStart w:id="323" w:name="_Toc123"/>
      <w:bookmarkEnd w:id="322"/>
      <w:r>
        <w:rPr>
          <w:rtl w:val="true"/>
        </w:rPr>
        <w:t xml:space="preserve">( </w:t>
      </w:r>
      <w:r>
        <w:rPr>
          <w:rtl w:val="true"/>
        </w:rPr>
        <w:t xml:space="preserve">الثاني </w:t>
      </w:r>
      <w:r>
        <w:rPr>
          <w:rtl w:val="true"/>
        </w:rPr>
        <w:t xml:space="preserve">) </w:t>
      </w:r>
      <w:r>
        <w:rPr>
          <w:rtl w:val="true"/>
        </w:rPr>
        <w:t xml:space="preserve">في جنسها وقدرها </w:t>
      </w:r>
      <w:r>
        <w:rPr>
          <w:rtl w:val="true"/>
        </w:rPr>
        <w:t>:</w:t>
      </w:r>
      <w:bookmarkEnd w:id="323"/>
    </w:p>
    <w:p>
      <w:pPr>
        <w:pStyle w:val="BookText"/>
        <w:rPr/>
      </w:pPr>
      <w:r>
        <w:rPr>
          <w:rFonts w:ascii="Amiri" w:hAnsi="Amiri" w:eastAsia="Amiri" w:cs="Amiri"/>
          <w:color w:val="111111"/>
          <w:sz w:val="28"/>
          <w:sz w:val="28"/>
          <w:szCs w:val="28"/>
          <w:rtl w:val="true"/>
          <w:lang w:bidi="ar-SA"/>
        </w:rPr>
        <w:t>والضابط إخراج ما كان قوتا غالبا كالحنطة والشعير والتمر والزبيب والأرز والأقط واللبن ، وأفضل ما يخرج التمر ، ثم الزبيب ، ويليه ما يغلب على قوت بلده ، وهي في جميع الأجناس صاعا ، وهي تسعة أرطال بالعراقي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البحث مبني على تفسير السبيل ، فإن فسر بأنه هو الجهاد لا غير ، لزم السقوط في كل موضع يسقط الجهاد ، وإن فسر بكل ما كان قربة ، فلا يسقط ، لإمكان ذلك مع غيبته عليه‌السلام</w:t>
      </w:r>
      <w:r>
        <w:rPr>
          <w:rFonts w:eastAsia="Amiri" w:cs="Amiri" w:ascii="Amiri" w:hAnsi="Amiri"/>
          <w:color w:val="111111"/>
          <w:sz w:val="28"/>
          <w:szCs w:val="28"/>
          <w:rtl w:val="true"/>
          <w:lang w:bidi="ar-SA"/>
        </w:rPr>
        <w:t xml:space="preserve">. </w:t>
      </w:r>
      <w:bookmarkStart w:id="324" w:name="pg15762_169825"/>
    </w:p>
    <w:p>
      <w:pPr>
        <w:pStyle w:val="BookText"/>
        <w:rPr/>
      </w:pPr>
      <w:bookmarkEnd w:id="324"/>
      <w:r>
        <w:rPr>
          <w:rFonts w:ascii="Amiri" w:hAnsi="Amiri" w:eastAsia="Amiri" w:cs="Amiri"/>
          <w:color w:val="111111"/>
          <w:sz w:val="28"/>
          <w:sz w:val="28"/>
          <w:szCs w:val="28"/>
          <w:rtl w:val="true"/>
          <w:lang w:bidi="ar-SA"/>
        </w:rPr>
        <w:t>ومن اللبن أربعة أرطال ، وفسره قوم بالمدني ، ولا تقدير في عوض الواجب ، بل يرجع إلى القيمة السوقية</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2930374_2142443653"/>
      <w:bookmarkStart w:id="326" w:name="_Toc124"/>
      <w:bookmarkEnd w:id="325"/>
      <w:r>
        <w:rPr>
          <w:rtl w:val="true"/>
        </w:rPr>
        <w:t xml:space="preserve">( </w:t>
      </w:r>
      <w:r>
        <w:rPr>
          <w:rtl w:val="true"/>
        </w:rPr>
        <w:t xml:space="preserve">الثالث </w:t>
      </w:r>
      <w:r>
        <w:rPr>
          <w:rtl w:val="true"/>
        </w:rPr>
        <w:t xml:space="preserve">) </w:t>
      </w:r>
      <w:r>
        <w:rPr>
          <w:rtl w:val="true"/>
        </w:rPr>
        <w:t xml:space="preserve">في وقتها </w:t>
      </w:r>
      <w:r>
        <w:rPr>
          <w:rtl w:val="true"/>
        </w:rPr>
        <w:t>:</w:t>
      </w:r>
      <w:bookmarkEnd w:id="326"/>
    </w:p>
    <w:p>
      <w:pPr>
        <w:pStyle w:val="BookText"/>
        <w:rPr/>
      </w:pPr>
      <w:r>
        <w:rPr>
          <w:rFonts w:ascii="Amiri" w:hAnsi="Amiri" w:eastAsia="Amiri" w:cs="Amiri"/>
          <w:color w:val="111111"/>
          <w:sz w:val="28"/>
          <w:sz w:val="28"/>
          <w:szCs w:val="28"/>
          <w:rtl w:val="true"/>
          <w:lang w:bidi="ar-SA"/>
        </w:rPr>
        <w:t>تجب بهلال شوال ، وتتضيق عند صلاة العيد ، ويجوز تقديمها في شهر رمضان ولو من أوله ، ولا يجوز تأخيرها عن الصلاة إلا لعذر ، أو لانتظار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قبل صلاة العيد فطرة ، وبعدها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اللبن أربعة أرطال وفسره قوم بالمدني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القوم إشارة إلى الشيخ وأتباعه والمتأخر ، والمستند ، ما رواه في التهذيب والاستبصار ، رفعه إلى القاسم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إلى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البادية ، لا يمكنه الفطرة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بأربعة أرطال من لبن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الريان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 أسأله عن الفطرة وزكاتها كم تؤدى؟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أرطال بالمدني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اللبن ، لأن من كان قوته اللبن يجب عليه أربعة أرطال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أرى أن الروايتين فيهما ضعف جدا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قبل صلاة العيد فطرة ، وبعدها صدقة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bookmarkStart w:id="327" w:name="pg15762_169826"/>
    </w:p>
    <w:p>
      <w:pPr>
        <w:pStyle w:val="BookText"/>
        <w:rPr/>
      </w:pPr>
      <w:bookmarkEnd w:id="327"/>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عزلها وأخر التسليم لعذر لم يضمن لو تلفت ، ويضمن لو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التسليم ، ولا يجوز نقلها مع وجود المستحق ، ولو نقلها ضمن ، ويجوز مع عدمه ، ولا يضمن</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12930376_2142443653"/>
      <w:bookmarkStart w:id="329" w:name="_Toc125"/>
      <w:bookmarkEnd w:id="328"/>
      <w:r>
        <w:rPr>
          <w:rtl w:val="true"/>
        </w:rPr>
        <w:t xml:space="preserve">( </w:t>
      </w:r>
      <w:r>
        <w:rPr>
          <w:rtl w:val="true"/>
        </w:rPr>
        <w:t xml:space="preserve">الرابع </w:t>
      </w:r>
      <w:r>
        <w:rPr>
          <w:rtl w:val="true"/>
        </w:rPr>
        <w:t xml:space="preserve">) </w:t>
      </w:r>
      <w:r>
        <w:rPr>
          <w:rtl w:val="true"/>
        </w:rPr>
        <w:t xml:space="preserve">في مصرفها </w:t>
      </w:r>
      <w:r>
        <w:rPr>
          <w:rtl w:val="true"/>
        </w:rPr>
        <w:t>:</w:t>
      </w:r>
      <w:bookmarkEnd w:id="329"/>
    </w:p>
    <w:p>
      <w:pPr>
        <w:pStyle w:val="BookText"/>
        <w:rPr/>
      </w:pPr>
      <w:r>
        <w:rPr>
          <w:rFonts w:ascii="Amiri" w:hAnsi="Amiri" w:eastAsia="Amiri" w:cs="Amiri"/>
          <w:color w:val="111111"/>
          <w:sz w:val="28"/>
          <w:sz w:val="28"/>
          <w:szCs w:val="28"/>
          <w:rtl w:val="true"/>
          <w:lang w:bidi="ar-SA"/>
        </w:rPr>
        <w:t>وهو مصرف زكاة المال ، ويجوز أن يتولى المالك إخراجها ، وصرفها إلى الإمام أو من نصبه أفضل ، ومع التعذر إلى فقهاء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يعطي الفقير أقل من صاع ، إلا أن يجتمع من لا يتسع لهم ، ويستحب أن يخص بها القرابة ، ثم الجيران مع الاستحقاق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القصاء ، 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الأقوال في هذه المسألة ، فذهب الشيخ في النهاية والجمل والمبسوط ، أن وقتها يوم الفطر قبل الصلاة واقتصر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وأبو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أخرها عن صلاة العيد ، يسقط الفرض ، وخلص للتطوع ، 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أخرها عن صلاة العيد ، كان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قول في الخلاف ، بأنها بعد الصلاة صدقة ، ولو أخرج بعد ذلك أثم ، ويكون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في معنى هذا القول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المتأخر إلى أنه يبقى أداء دائما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يخطر أن البحث يبني على أنه هل هو مؤقت أم لا؟ فمن قال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الأشبه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 وذكر اسم ربه فصلى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تكون بعد الصلاة 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الاستدلال أن المراد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أخرج الفطرة في ذلك الوقت ، نقلا عن أهل التفسير ، فعلى هذا يكون موقتا ، فاستمراره في ساير الأوقات 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مدعيه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أداء دائما وف بعض الروايات ، أنه قبل الصلاة أداء وبعدها صدقة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330" w:name="pg15762_169828"/>
    </w:p>
    <w:p>
      <w:pPr>
        <w:pStyle w:val="Heading2"/>
        <w:numPr>
          <w:ilvl w:val="1"/>
          <w:numId w:val="1"/>
        </w:numPr>
        <w:rPr/>
      </w:pPr>
      <w:bookmarkStart w:id="331" w:name="__RefHeading___Toc12930378_2142443653"/>
      <w:bookmarkStart w:id="332" w:name="_Toc126"/>
      <w:bookmarkEnd w:id="330"/>
      <w:bookmarkEnd w:id="331"/>
      <w:r>
        <w:rPr>
          <w:rtl w:val="true"/>
        </w:rPr>
        <w:t>كتاب الخمس</w:t>
      </w:r>
      <w:bookmarkEnd w:id="33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12930380_2142443653"/>
      <w:bookmarkStart w:id="334" w:name="_Toc127"/>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ascii="Amiri" w:hAnsi="Amiri" w:eastAsia="Amiri" w:cs="Amiri"/>
          <w:color w:val="111111"/>
          <w:sz w:val="28"/>
          <w:sz w:val="28"/>
          <w:szCs w:val="28"/>
          <w:rtl w:val="true"/>
          <w:lang w:bidi="ar-SA"/>
        </w:rPr>
        <w:t>وهو يجب في غنائم دار الحرب ، والكنائز ، والمعادن ، والغوص ، وأرباح التجارات ، وأرض الذمي إذا اشتراها من مسلم ، وفي الحرام إذا اختلط بالحلال ولم يتميز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في الكنز حتى يبلغ قيمته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يعتبر في المعدن على رواية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الغوص حتى يبلغ قيمته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أرباح التجارات إلا فيما فضل منها عن مؤونة السنة له ولعياله ، ولا يعتبر في الباقية 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يعتبر في المعدن على رواية البزنطي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فضلاء الأصحاب ومصنفيهم ، وعلى روايته فتوى الشيخ في النهاية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الخلاف والجمل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المقدار إلا في الكنوز ، واختاره المتأخر ، تمسكا بالإجماع ولم يثبت ، وفي اعتبار المقدار في غير الكنوز تردد ، والأظهر فتوى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ويقسم الخمس ستة أقسام 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للإمام عليه‌السلام ، وثلاثة لليتامى والمساكين وأبناء السبيل ممن ينسب إلى عبد المطلب بالأب ، وفي استحقاق من ينسب إليه بالأم قولان ، أشبههما أنه لا يستحق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ويقسم الخمس ستة أقسام ،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الروايتين ، روى حماد بن عيسى عن بعض أصحابه ، ذكره ، عن العبد الصالح ، أبي الحسن الأول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أشياء ، ويقسم الخمس على ستة أقسام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تفصيل ذلك وهو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وإن كانت مرسلة لكنها مؤيدة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رواها ربعي بن عبد اللّه بن الجارود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 إذا أتاه المغنم ، أخذ صفوه ، وكان ذلك له ، ثم يقسم ما بقي خمسة أخماس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خمسه ، ثم يقسم أربعة أخماس بين الناس الذين قاتلوا عليه ، ثم قسم الخمس الذي أخذه خمسة أخماس ، يأخذ خمس اللّه عزوجل لنفسه ، ثم يقسم أربعة أخماس بين ذوي القربى واليتامى والمساكين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وأبناء السبيل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إلى آخره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الروايتين ، لأنه لا يبعد أن يكون النبي صلى‌اللّه‌عليه‌وآله ، قنع بذلك المقدار تبرعا ، إشارة إلى أن السهم الساقط ، هو سهمه 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يجوز أن يخص به طائفة حتى الواحد؟ فيه تردد ، والأحوط بسطه عليهم ولو متفاوتا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يحمل الخمس إلى غير بلده ، إلا مع عدم المستحق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الفقر في اليتيم ، ولا يعتبر في ابن السبيل ، ولا يعتبر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اعتبار الإيمان تردد ، واعتباره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يجوز ان يخصّ به طائفة ، حتّى الواحد؟ فيه تردّد ، والاحوط بسطه عليهم ، ولو متفاوتاً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التردّد ، النظر الى ظاهر الآية </w:t>
      </w:r>
      <w:r>
        <w:rPr>
          <w:rStyle w:val="FootnoteAnchor"/>
          <w:rtl w:val="true"/>
        </w:rPr>
        <w:footnoteReference w:id="635"/>
      </w:r>
      <w:r>
        <w:rPr>
          <w:rFonts w:ascii="Amiri" w:hAnsi="Amiri" w:eastAsia="Amiri" w:cs="Amiri"/>
          <w:color w:val="111111"/>
          <w:sz w:val="28"/>
          <w:sz w:val="28"/>
          <w:szCs w:val="28"/>
          <w:rtl w:val="true"/>
          <w:lang w:bidi="ar-SA"/>
        </w:rPr>
        <w:t xml:space="preserve">، فانّ الّلام تفيد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متساوون فيه ، ومع التّساوى لا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قوم دون قوم ، واشار الى فتوى الشيخ واتباعه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حضر الثلاثة الاصناف ينبغى ان لا يخصّ به قوم دون قوم ، بل الأفضل تفريقه في جميعهم ، وان لم يحضر عند المعطى إلاّ فرقة منهم جاز أن يفرّق فيهم ولا ينتظر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اعرف من اين نشأ التفصيل ، والاحوط التفريق ، تحصيلاً لليقين ببراءة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اعتبار الايمان تردّد ، واعتباره احوط</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منشأ التردّد النظر الى اطلاق الآية </w:t>
      </w:r>
      <w:r>
        <w:rPr>
          <w:rStyle w:val="FootnoteAnchor"/>
          <w:rtl w:val="true"/>
        </w:rPr>
        <w:footnoteReference w:id="636"/>
      </w:r>
      <w:r>
        <w:rPr>
          <w:rFonts w:ascii="Amiri" w:hAnsi="Amiri" w:eastAsia="Amiri" w:cs="Amiri"/>
          <w:color w:val="111111"/>
          <w:sz w:val="28"/>
          <w:sz w:val="28"/>
          <w:szCs w:val="28"/>
          <w:rtl w:val="true"/>
          <w:lang w:bidi="ar-SA"/>
        </w:rPr>
        <w:t xml:space="preserve">، وفتوى الشيخ واتباعه ، انّه لا يجوز ، ولا يجوز أن يعطى الفسّاق ، كذا ذكره في المبسوط وهو أشبه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w:t>
      </w:r>
      <w:r>
        <w:rPr>
          <w:rStyle w:val="FootnoteAnchor"/>
          <w:rtl w:val="true"/>
        </w:rPr>
        <w:footnoteReference w:id="637"/>
      </w:r>
      <w:r>
        <w:rPr>
          <w:rFonts w:ascii="Amiri" w:hAnsi="Amiri" w:eastAsia="Amiri" w:cs="Amiri"/>
          <w:color w:val="111111"/>
          <w:sz w:val="28"/>
          <w:sz w:val="28"/>
          <w:szCs w:val="28"/>
          <w:rtl w:val="true"/>
          <w:lang w:bidi="ar-SA"/>
        </w:rPr>
        <w:t>وأيضا فهو مساعدة ، ومساعدة الكفار والظلمة منهي عنها</w:t>
      </w:r>
      <w:r>
        <w:rPr>
          <w:rFonts w:eastAsia="Amiri" w:cs="Amiri" w:ascii="Amiri" w:hAnsi="Amiri"/>
          <w:color w:val="111111"/>
          <w:sz w:val="28"/>
          <w:szCs w:val="28"/>
          <w:rtl w:val="true"/>
          <w:lang w:bidi="ar-SA"/>
        </w:rPr>
        <w:t xml:space="preserve">. </w:t>
      </w:r>
      <w:bookmarkStart w:id="335" w:name="pg15762_169832"/>
    </w:p>
    <w:p>
      <w:pPr>
        <w:pStyle w:val="Heading3"/>
        <w:numPr>
          <w:ilvl w:val="2"/>
          <w:numId w:val="1"/>
        </w:numPr>
        <w:rPr/>
      </w:pPr>
      <w:bookmarkStart w:id="336" w:name="__RefHeading___Toc12930382_2142443653"/>
      <w:bookmarkStart w:id="337" w:name="_Toc128"/>
      <w:bookmarkEnd w:id="335"/>
      <w:bookmarkEnd w:id="336"/>
      <w:r>
        <w:rPr>
          <w:rtl w:val="true"/>
        </w:rPr>
        <w:t>ويلحق بهذا الباب مسائل</w:t>
      </w:r>
      <w:bookmarkEnd w:id="3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به الإمام عليه‌السلام من الأنفال وهو ما يملك من الأرض بغير قتال ، سلمها أهلها ، أو انجلوا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والأرض الموات التي باد أهلها ، أو لم يكن لها أهل ، ورؤوس الجبال ، وبطون الأودية ، والآجام وما يختص ملوك أهل الحرب من الصوافي ، والقطائع غير المغصوبة ، وميراث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اختصاصه بالمعادن تردد ، أشبهه أن الناس فيها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قوم بغير إذنه ، فغنيمتهم له ، والرواية مقطوعة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فيما يختص به الإمام مع وجوده إلا بإذنه ، وفي حال الغيبة لا بأس بالمناكح ، وألحق الشيخ المساكن والمتاجر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الخمس إليه عليه‌السلام مع وجوده ، وله ما يفضل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اختصاصه بالمعادن تردد ، أشبهه أن الناس فيه شرع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التردد اختلاف الأصحاب ، ذهب المفيد في المقنعة إلى أن ذلك للإمام عليه‌السلام ، وبه قال الشيخ في كتاب إحياء الأرضين من المبسوط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الخمس من المبسوط ما يدل على أنه مباح للمسلمين قاطبة ، وهو أشبه لأن التخصيص محتاج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قوم بغير إذنه ، فغنيمتهم له ، والرواية مطبوعة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رواها العباس الوراق ، عن رجل سماه ، عن أبي عبد اللّه عليه‌السلام ، إذا غزا قوم بغير إذن الإمام عليه‌السلام ، فغنموا ، كانت الغنيمة كلها للإمام ، </w:t>
      </w:r>
    </w:p>
    <w:p>
      <w:pPr>
        <w:pStyle w:val="BookText"/>
        <w:rPr/>
      </w:pPr>
      <w:r>
        <w:rPr>
          <w:rFonts w:ascii="Amiri" w:hAnsi="Amiri" w:eastAsia="Amiri" w:cs="Amiri"/>
          <w:color w:val="111111"/>
          <w:sz w:val="28"/>
          <w:sz w:val="28"/>
          <w:szCs w:val="28"/>
          <w:rtl w:val="true"/>
          <w:lang w:bidi="ar-SA"/>
        </w:rPr>
        <w:t>عن كفاية الأصناف من نصيبهم ، وعليه الإتمام لو أعوز ، ومع غيبته عليه‌السلام يصرف إلى الأصناف الثلاثة مستحقهم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مستحقه عليه‌السلام أقوال ، أشبهها جواز دفعه إلى من يعجز حاصلهم من الخمس عن كفايتهم على وجه التتمة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غزوا بأمر الإمام عليه‌السلام ، فغنموا كان للإمام الخمس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كثير من الأصحاب ، وما وقفت على 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مستحقه </w:t>
      </w:r>
      <w:r>
        <w:rPr>
          <w:rStyle w:val="FootnoteAnchor"/>
          <w:rtl w:val="true"/>
        </w:rPr>
        <w:footnoteReference w:id="640"/>
      </w:r>
      <w:r>
        <w:rPr>
          <w:rFonts w:ascii="Amiri" w:hAnsi="Amiri" w:eastAsia="Amiri" w:cs="Amiri"/>
          <w:color w:val="111111"/>
          <w:sz w:val="28"/>
          <w:sz w:val="28"/>
          <w:szCs w:val="28"/>
          <w:rtl w:val="true"/>
          <w:lang w:bidi="ar-SA"/>
        </w:rPr>
        <w:t>عليه‌السلام ، أقوال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الخلاف هنا ، عدم نص دال على محل النزاع ، وكل واحد قال بمقتضى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فأباحه قوم من المتقدمين ، مثل المناكح ، وهو متروك لا فتوى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 إلى أن يحفظ مدة الحياة ، ثم يوصى به إلى ثقة ، أو يدفن ، ومنهم ابن أبي عقيل ، والشيخ في النهاية ، والمفيد في المقنعة ، والمرتضى ،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القول بسقوط إخراج الخمس في زمان الغيبة ، وفي قول ، يدفع إلى فقراء الشيعة وهما متروكان ، ولا أعرف الذاهب إليهما ، إلا في حكاية المصنفين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وأقرب الأقوال ما ذهب إليه المفيد في الرسالة الغرية أن نصيبه عليه‌السلام ، يدفع إلى مستحقي الخمس ، ممن يعجز حاصلهم عن مؤونة السنة ، وهو اختيار شيخنا وصاحب الواسطة </w:t>
      </w:r>
      <w:r>
        <w:rPr>
          <w:rStyle w:val="FootnoteAnchor"/>
          <w:rtl w:val="true"/>
        </w:rPr>
        <w:footnoteReference w:id="642"/>
      </w:r>
      <w:r>
        <w:rPr>
          <w:rFonts w:ascii="Amiri" w:hAnsi="Amiri" w:eastAsia="Amiri" w:cs="Amiri"/>
          <w:color w:val="111111"/>
          <w:sz w:val="28"/>
          <w:sz w:val="28"/>
          <w:szCs w:val="28"/>
          <w:rtl w:val="true"/>
          <w:lang w:bidi="ar-SA"/>
        </w:rPr>
        <w:t>، وكثير من المتأخرين</w:t>
      </w:r>
      <w:r>
        <w:rPr>
          <w:rFonts w:eastAsia="Amiri" w:cs="Amiri" w:ascii="Amiri" w:hAnsi="Amiri"/>
          <w:color w:val="111111"/>
          <w:sz w:val="28"/>
          <w:szCs w:val="28"/>
          <w:rtl w:val="true"/>
          <w:lang w:bidi="ar-SA"/>
        </w:rPr>
        <w:t xml:space="preserve">. </w:t>
      </w:r>
      <w:bookmarkStart w:id="338" w:name="pg15762_169834"/>
    </w:p>
    <w:p>
      <w:pPr>
        <w:pStyle w:val="Heading2"/>
        <w:numPr>
          <w:ilvl w:val="1"/>
          <w:numId w:val="1"/>
        </w:numPr>
        <w:rPr/>
      </w:pPr>
      <w:bookmarkStart w:id="339" w:name="__RefHeading___Toc12930384_2142443653"/>
      <w:bookmarkStart w:id="340" w:name="_Toc129"/>
      <w:bookmarkEnd w:id="338"/>
      <w:bookmarkEnd w:id="339"/>
      <w:r>
        <w:rPr>
          <w:rtl w:val="true"/>
        </w:rPr>
        <w:t>كتاب الصّوم</w:t>
      </w:r>
      <w:bookmarkEnd w:id="34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12930386_2142443653"/>
      <w:bookmarkStart w:id="342" w:name="_Toc130"/>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 xml:space="preserve">وهو يستدعي بيان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وهو الكف عن المفطرات مع النية ، ويكفي في شهر رمضان نية القربة ، وغيره يفتقر إلى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النذر المعين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النذر المعين ،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النذر المعين يشابه صوم شهر رمضان ، في عدم إجزاء ساير الصيام في أوقاته ، ذهب المرتضى إلى أن نية القربة كافية فيه ، لعدم احتياجه إلى التعيين ، إذ هو معين في نفس الأمر ، وتبعه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المعين لما كان جايزا أن لا يكون معينا ، فليس حكمه حكم ما كان معينا في أصل الشرع فلا يكفي فيه القربة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شهر رمضان كان جايزا ، ألا يكون معينا ولا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بين ما هو واجب بأصل الشرع ، وبين ما أوجبه المكلف على نفسه ، فدعوانا ، أن الواجب المعين في أصل الشرع ، لا جايز أن لا يكون معينا ، فلا يقوم غيره مقامه ، وليس كذا النذر فإنه كان جايزا في الأصل أن لا يكون واجبا ويقوم غير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ووقتها ليلا ويجوز تجديدها في شهر رمضان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القضاء ، ثم يفوت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وقتها للمندوب روايتان ، أصحهما مساواة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وللشيخ أن يستدل بطريق آخر ، وهو أن الأصل في العبادات تعيين النية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له الدين </w:t>
      </w:r>
      <w:r>
        <w:rPr>
          <w:rStyle w:val="FootnoteAnchor"/>
          <w:rtl w:val="true"/>
        </w:rPr>
        <w:footnoteReference w:id="643"/>
      </w:r>
      <w:r>
        <w:rPr>
          <w:rFonts w:ascii="Amiri" w:hAnsi="Amiri" w:eastAsia="Amiri" w:cs="Amiri"/>
          <w:color w:val="111111"/>
          <w:sz w:val="28"/>
          <w:sz w:val="28"/>
          <w:szCs w:val="28"/>
          <w:rtl w:val="true"/>
          <w:lang w:bidi="ar-SA"/>
        </w:rPr>
        <w:t>، والإخلاص لا يكون إلا مع التعيين ، فترك العمل به في صوم شهر رمضان للإجماع ، وعمل به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تردد شيخنا من النظر إلى الوجهين </w:t>
      </w:r>
      <w:r>
        <w:rPr>
          <w:rStyle w:val="FootnoteAnchor"/>
          <w:rtl w:val="true"/>
        </w:rPr>
        <w:footnoteReference w:id="644"/>
      </w:r>
      <w:r>
        <w:rPr>
          <w:rFonts w:ascii="Amiri" w:hAnsi="Amiri" w:eastAsia="Amiri" w:cs="Amiri"/>
          <w:color w:val="111111"/>
          <w:sz w:val="28"/>
          <w:sz w:val="28"/>
          <w:szCs w:val="28"/>
          <w:rtl w:val="true"/>
          <w:lang w:bidi="ar-SA"/>
        </w:rPr>
        <w:t>، فإن في كل واحد احتمالا ، والأكثرون على مذهب الشيخ ، ويقويه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وكيفية نية القربة ، أن ينوي أنه يصوم غدا متقربا إلى اللّه ، ولا يحتاج فيها إلى ذكر لفظة الوجوب ، وإن ذكر لا يصير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متعينا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احتمال صوم آخر من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ونية التعيين </w:t>
      </w:r>
      <w:r>
        <w:rPr>
          <w:rStyle w:val="FootnoteAnchor"/>
          <w:rtl w:val="true"/>
        </w:rPr>
        <w:footnoteReference w:id="645"/>
      </w:r>
      <w:r>
        <w:rPr>
          <w:rFonts w:ascii="Amiri" w:hAnsi="Amiri" w:eastAsia="Amiri" w:cs="Amiri"/>
          <w:color w:val="111111"/>
          <w:sz w:val="28"/>
          <w:sz w:val="28"/>
          <w:szCs w:val="28"/>
          <w:rtl w:val="true"/>
          <w:lang w:bidi="ar-SA"/>
        </w:rPr>
        <w:t xml:space="preserve">، أن 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 مثل أن يقول شهر رمضان ، أو القضاء منه أو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النذر ، أو يذكر الاستحباب ، ويذكر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وقتها للمندوب ، روايتان ، أصحهما مساواة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 في المبسوط ، إلى أن له التجديد ، حتى يبقى جزء من النهار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التجديد ، إلى بعد الزوال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اختاره يشهد ، ما رواه أبو بصير عن أبي عبد اللّه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مكث حتى العصر ، ثم بدا له أن يصوم ، وإن لم يكن نوى ذلك ، فله أن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نية شهر رمضان على الهلال ويجزي فيه نية واحدة ، ويصام يوم الثلاثين من شعبان بنية الندب ، ولو اتفق من رمضان أجزأ ، ولو صام بنية الواجب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ردد نيته ، وللشيخ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أصبح بنية الإفطار فبان من شهر رمضان جدد نية الوجوب ما لم تزل الشمس وأجزأه ، ولو كان بعد الزوال أمسك واجبا ، وقضاه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يمسك عنه الصائم وفيه مقصدان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يجب الإمساك عن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 والشرب المعتاد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يصوم ذلك اليوم إن شاء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علم الهدى إلى أن له التجديد إلى بعد الزوال لا غير ، وعليه يدل عموم روايات ، واختاره المتأخر ، وربما يرجحه شيخنا دام ظله ، نظرا إلى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يجوز تقديم نية شهر رمضان على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هو الشيخ في الخلاف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أصحابنا تقديم نية شهر رمضان على الهلال ، بيوم أو يومين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لو ردد نيته ، وللشيخ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النية ، أن ينوي أنه إن كان رمضان ففرض ، وإن كان شعبان فهو نافلة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فيه قولان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يصوم وهو شاك ، وعليه أتباعه والمتأخر ، وبه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قتيبة الأعشى </w:t>
      </w:r>
      <w:r>
        <w:rPr>
          <w:rStyle w:val="FootnoteAnchor"/>
          <w:rtl w:val="true"/>
        </w:rPr>
        <w:footnoteReference w:id="647"/>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صلى‌اللّه‌عليه‌وآله ، عن صوم ستة أيام ، العيدين ، وأيام التشريق ، واليوم الذي يشك فيه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أبي عمير ، عن حفص بن البختري وغيره ، عن عبد الكريم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على نفسي أصوم ، حتى يقوم القائم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 ولا تصم في السفر ، ولا العيدين ، ولا أيام التشريق ، ولا اليوم الذي تشك فيه من شهر رمضان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وحملها في الاستبصار على أنه لا يصوم بنية رمضان وإن كان جايزا صومه على أنه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في الخلاف والمبسوط إلى الجواز ، وبه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عيسى بن هاشم ، عن الخضر بن عبد الملك ، عن محمد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اليوم الذي يشك فيه ، فإن الناس يزعمون ، أنه من صامه ، بمنزلة من أفطر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إن كان من شهر رمضان فهو يوم وفقوا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وإن كان من غيره ، فهو بمنزلة ما مضى من الأيام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مرفوعا </w:t>
      </w:r>
      <w:r>
        <w:rPr>
          <w:rStyle w:val="FootnoteAnchor"/>
          <w:rtl w:val="true"/>
        </w:rPr>
        <w:footnoteReference w:id="650"/>
      </w:r>
      <w:r>
        <w:rPr>
          <w:rFonts w:ascii="Amiri" w:hAnsi="Amiri" w:eastAsia="Amiri" w:cs="Amiri"/>
          <w:color w:val="111111"/>
          <w:sz w:val="28"/>
          <w:sz w:val="28"/>
          <w:szCs w:val="28"/>
          <w:rtl w:val="true"/>
          <w:lang w:bidi="ar-SA"/>
        </w:rPr>
        <w:t xml:space="preserve">إلى زكريا بن آدم ، عن الكاهلي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اليوم الذي يشك فيه من شعبان؟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أصوم يوما من شعبان ، أحب إلي من أن أفطر يوما من شهر رمضان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رباط ، عن سعيد الأعرج ، </w:t>
      </w:r>
    </w:p>
    <w:p>
      <w:pPr>
        <w:pStyle w:val="BookText"/>
        <w:rPr/>
      </w:pPr>
      <w:r>
        <w:rPr>
          <w:rFonts w:ascii="Amiri" w:hAnsi="Amiri" w:eastAsia="Amiri" w:cs="Amiri"/>
          <w:color w:val="111111"/>
          <w:sz w:val="28"/>
          <w:sz w:val="28"/>
          <w:szCs w:val="28"/>
          <w:rtl w:val="true"/>
          <w:lang w:bidi="ar-SA"/>
        </w:rPr>
        <w:t xml:space="preserve">والجماع قبلا ودبرا على الأشهر ، وفي فساد الصوم بوطئ الغلام تردد وإن حرم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الموطوء ، والاستمناء ، وإيصال الغبار إلى الحلق متعديا ، والبقاء على الجنابة حتى يطلع الفجر ، ومعاودة النوم جنبا ، والكذب على اللّه تعالى ورسوله والأئمة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عليه‌السلام ، انى صمت اليوم الذي يشك فيه ، فكان من شهر رمضان ، أفأقضيه؟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هو يوم وفّقت له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وجه الاشبهيّة ، أنّ الاتفاق قائم على أنّ نية القربة كافية في صوم شهر رمضان ، وصوم الشك مشتمل على نية القربة ، هذا لوصامه بنيّة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لو صامه على أنه من شعبان ، فهو يجزي عن رمضان ، إن كان من رمضان ، لعدم وقوع غيره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ابنا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الشك أمرنا أن نصومه ونهينا عنه ، أمرنا أن نصومه من شعبان ، ونهينا أن ينفرد الرجل بصيامه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والجماع قبلا ودبرا ، على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اختلفت الروايات في الجماع ، ففي عدة منها ، أنه مفسد للصوم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الحسين بن سعيد ، عن محمد بن أبي عمير ، عن حماد بن عثمان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الصائم ما صنع إذا اجتنب ثلاث خصال ، الطعام ، والشراب ، والنساء ، والارتماس في الماء </w:t>
      </w:r>
      <w:r>
        <w:rPr>
          <w:rStyle w:val="FootnoteAnchor"/>
          <w:rtl w:val="true"/>
        </w:rPr>
        <w:footnoteReference w:id="653"/>
      </w:r>
      <w:r>
        <w:rPr>
          <w:rFonts w:ascii="Amiri" w:hAnsi="Amiri" w:eastAsia="Amiri" w:cs="Amiri"/>
          <w:color w:val="111111"/>
          <w:sz w:val="28"/>
          <w:sz w:val="28"/>
          <w:szCs w:val="28"/>
          <w:rtl w:val="true"/>
          <w:lang w:bidi="ar-SA"/>
        </w:rPr>
        <w:t>، وغير ذلك من الروايات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مصدق بن صدقة ، عن عمار بن موسى الساباطي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الرجل ينسى ، وهو صائم ، فيجامع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w:t>
      </w:r>
    </w:p>
    <w:p>
      <w:pPr>
        <w:pStyle w:val="BookText"/>
        <w:rPr/>
      </w:pPr>
      <w:r>
        <w:rPr>
          <w:rFonts w:ascii="Amiri" w:hAnsi="Amiri" w:eastAsia="Amiri" w:cs="Amiri"/>
          <w:color w:val="111111"/>
          <w:sz w:val="28"/>
          <w:sz w:val="28"/>
          <w:szCs w:val="28"/>
          <w:rtl w:val="true"/>
          <w:lang w:bidi="ar-SA"/>
        </w:rPr>
        <w:t xml:space="preserve">والارتماس في الماء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 ولا شئ عليه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ضعيفة ، فإن في الطريق ، ابن فضال ، وهو فطحي ، وفي عمار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وحملها الشيخ على حالة الشهوة والنسيان ، أو جامع وهو جاهل ، فإنه لا يجوز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في القبل ، يفسد الصوم اتفاقا ، وفي الدبر فيه خلاف ، قال الشيخ في كتاب الصوم من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ويوجب القضاء والكفارة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 أنه لا ينقض ، وتردد في باب الغسل من الجنابة ، وجزم المرتضى بوجوب الغسل والقضاء والكفارة ، وكذا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وطئ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ولشيخنا فيه تردد ، نظرا إلى أنه غير موضع الوطئ ، فهو بمنزلة سائر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والفساد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 في العرف والروايات مطلقة بأن الجماع يفسد الصوم ، وكل من قال بالفساد قال بوجوب القضاء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والارتماس في الماء ، وقيل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الشيخان في المقنعة ، والنهاية ، والجمل ، والمبسوط والخلاف ، إلى أن الارتماس ، يوجب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أعرف من أين أخذا ، مع أن الروايات خالية عنه ، ولهذا قال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أعرف حديثا في إيجاب القضاء والكفارة ، أو أحدهما على المرتمس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يكون الفعل محظور ، ولا يوجب القضاء والكفارة ، نظرا إلى الروايات الواردة بالمنع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ونعم ما قال ، فإن القضاء والكفارة ، حكم شرعي يحتاج إلى دليل مستأنف ، </w:t>
      </w:r>
    </w:p>
    <w:p>
      <w:pPr>
        <w:pStyle w:val="BookText"/>
        <w:rPr/>
      </w:pPr>
      <w:r>
        <w:rPr>
          <w:rFonts w:ascii="Amiri" w:hAnsi="Amiri" w:eastAsia="Amiri" w:cs="Amiri"/>
          <w:color w:val="111111"/>
          <w:sz w:val="28"/>
          <w:sz w:val="28"/>
          <w:szCs w:val="28"/>
          <w:rtl w:val="true"/>
          <w:lang w:bidi="ar-SA"/>
        </w:rPr>
        <w:t>وفي السعوط ومضغ العلك تردد ، أشبهه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اختيار المتأخر ، وعده ابنا بابويه فيما يفطر الصوم وما ذكر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بالكراهية هو المرتضى وابن أبي عقيل في المتمسك ، وهو في رواية عبد اللّه بن سنان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للصائم أن يرتمس في الماء </w:t>
      </w:r>
      <w:r>
        <w:rPr>
          <w:rStyle w:val="FootnoteAnchor"/>
          <w:rtl w:val="true"/>
        </w:rPr>
        <w:footnoteReference w:id="655"/>
      </w:r>
      <w:r>
        <w:rPr>
          <w:rFonts w:ascii="Amiri" w:hAnsi="Amiri" w:eastAsia="Amiri" w:cs="Amiri"/>
          <w:color w:val="111111"/>
          <w:sz w:val="28"/>
          <w:sz w:val="28"/>
          <w:szCs w:val="28"/>
          <w:rtl w:val="true"/>
          <w:lang w:bidi="ar-SA"/>
        </w:rPr>
        <w:t>وفي الطريق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عن إسحاق بن عمار ، قال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صائم ارتمس في الماء متعمدا ، عليه قضاء ذلك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قضاء ذلك اليوم ولا يعودن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مؤيدة مقالة الاستبصار ، وقال أبو الصلاح في الكافي </w:t>
      </w:r>
      <w:r>
        <w:rPr>
          <w:rStyle w:val="FootnoteAnchor"/>
          <w:rtl w:val="true"/>
        </w:rPr>
        <w:footnoteReference w:id="657"/>
      </w:r>
      <w:r>
        <w:rPr>
          <w:rFonts w:ascii="Amiri" w:hAnsi="Amiri" w:eastAsia="Amiri" w:cs="Amiri"/>
          <w:color w:val="111111"/>
          <w:sz w:val="28"/>
          <w:sz w:val="28"/>
          <w:szCs w:val="28"/>
          <w:rtl w:val="true"/>
          <w:lang w:bidi="ar-SA"/>
        </w:rPr>
        <w:t>على المرتمس القضاء بصوم يوم ، وكذا على المرأة لو جلست في الماء إلى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ابن البراج ، وهو متروك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السعوط ومضغ العلك ،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السعوط ، فما وقفت على رواية ، أنه يوجب القضاء والكفارة ، بل وردت واحدة عن البزنطي عن الرضا عليه‌السلام أنه لا يجوز للصائم أن يستعط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يتسعط خ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وعليها فتوى ابن بابويه في الرسالة ، وتبعه المفيد ، وأخرى عن غياث بن </w:t>
      </w:r>
    </w:p>
    <w:p>
      <w:pPr>
        <w:pStyle w:val="BookText"/>
        <w:rPr/>
      </w:pPr>
      <w:r>
        <w:rPr>
          <w:rFonts w:ascii="Amiri" w:hAnsi="Amiri" w:eastAsia="Amiri" w:cs="Amiri"/>
          <w:color w:val="111111"/>
          <w:sz w:val="28"/>
          <w:sz w:val="28"/>
          <w:szCs w:val="28"/>
          <w:rtl w:val="true"/>
          <w:lang w:bidi="ar-SA"/>
        </w:rPr>
        <w:t>وفي الحقنة قولان ، أشهرهما التحريم بالمايع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عن جعفر بن محمد ، عن أبيه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بالكحل للصائم ، وكره السعوط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 وأتباعه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يتسعط إذا شكى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 الدواء في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سلار إلى أن عليه القضاء والكفارة ، وما أعرف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 وحكى المرتضى ذلك عن بعض الأصحاب ، واختار أنه ينقض الصوم ، ولا يبطله ، وعده أبو الصلاح </w:t>
      </w:r>
      <w:r>
        <w:rPr>
          <w:rStyle w:val="FootnoteAnchor"/>
          <w:rtl w:val="true"/>
        </w:rPr>
        <w:footnoteReference w:id="660"/>
      </w:r>
      <w:r>
        <w:rPr>
          <w:rFonts w:ascii="Amiri" w:hAnsi="Amiri" w:eastAsia="Amiri" w:cs="Amiri"/>
          <w:color w:val="111111"/>
          <w:sz w:val="28"/>
          <w:sz w:val="28"/>
          <w:szCs w:val="28"/>
          <w:rtl w:val="true"/>
          <w:lang w:bidi="ar-SA"/>
        </w:rPr>
        <w:t>فيما لا يكون المكلف معه صائما ، وحكم بأن عليه القضاء لو 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أن ذلك لا يجوز ، عملا برواية البزنطي ، ويجوز مع ماس الحاجة إليه ، دفعا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مضغ العلك ، فقد تردد فيه الشيخ في المبسوط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روايات بأنه يوجب القضاء والكفارة ، وهو أحوط ، 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عده فيما يوجب القضاء والكفارة وكذا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بمضغ العلك ، 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يجتنب ذلك ، وذهب شيخنا إلى الكراهية ، تفصيا من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الحقنة ، قولان ، أشبههما التحريم بالمايع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بالجامد ، لا خلاف في جوازه على كراهية ، وإنما اختلف في الحقنة بالمايع ، قال في الجمل والمبسوط ، وأبو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القضاء ، 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والذي يبطل الصوم إنما يبطله عمدا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يفسد بمص الخاتم ، ومضغ الطعام للصبي ، وزق الطائر ، وضابطه ما لا يتعدى إلى الحلق ، ولا باستنقاع الرجل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والسواك في الصوم مستحب ولو بالرطب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مباشرة النساء تقبيلا ولمسا وملاعبة ، والاكتحال بالسواد بما فيه مسك أو صبر ، وإخراج الدم المضعف ، ودخول الحمام كذلك ، وشم الرياحين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في النرجس ، والاحتقان بالجامد ، وبل الثوب على الجسد ، وجلوس المرأة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يوجب القضاء ، وهو المختار ، وقال في النهاية ، والمفيد في المقنعة والمتأخر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اعتمادا على رواية أحمد بن محمد بن أبي نصر البزنطي ، عن أبي الحسن عليه‌السلام ، أنه سأله عن الرجل يحتقن تكون به العلة في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لا يجوز له أن يحتقن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محمول على المايع ، للاتفاق على جواز 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الصوم قبل الحقنة معلومة ، وما يثبت فساده بها فاستصحاب الأول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التحريم ، فمستنده الرواية ، وليس مستلزم القضاء ، إذ هو فرض ثان ، يستدعي دليلا ثانيا ، ولا دليل ، فلا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ويتأكد في النرجس</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تأكدت الكراهية في النرجس ، لورود الخبر بخصوصيته ، دون ما </w:t>
      </w:r>
      <w:bookmarkStart w:id="343" w:name="pg15762_169844"/>
    </w:p>
    <w:p>
      <w:pPr>
        <w:pStyle w:val="Heading3"/>
        <w:numPr>
          <w:ilvl w:val="2"/>
          <w:numId w:val="1"/>
        </w:numPr>
        <w:rPr/>
      </w:pPr>
      <w:bookmarkStart w:id="344" w:name="__RefHeading___Toc12930388_2142443653"/>
      <w:bookmarkStart w:id="345" w:name="_Toc131"/>
      <w:bookmarkEnd w:id="343"/>
      <w:bookmarkEnd w:id="344"/>
      <w:r>
        <w:rPr>
          <w:rtl w:val="true"/>
        </w:rPr>
        <w:t xml:space="preserve">المقصد الثاني في القضاء والكفارة </w:t>
      </w:r>
      <w:r>
        <w:rPr>
          <w:rtl w:val="true"/>
        </w:rPr>
        <w:t>:</w:t>
      </w:r>
      <w:bookmarkEnd w:id="345"/>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والقضاء بتعمد الأكل والشرب والجماع قبلا ودبرا على الأظهر ، والإمناء بالملاعبة ، والملامسة ، وإيصال الغبار إلى الحلق متعديا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النّهى من الرّياحين اجمع ، روى ابن بابويه في من لا يحضره الفقيه ، عن علي بن رئاب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عليه‌السلام ، ينهى عن النرجس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الاعاجم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هذه عن داود بن اسحاق الخزاعى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العيص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المفيد في المقنعة أن لملوك الأعاجم ، كان يوم يصومونه ، ويكثرون شم النرجس فيه ، فنهوا عليهم‌السلام ، خلافا لهم ، ولا يفسد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المقصد مشتمل على بيان ما يوجب القضاء ، وما يوجب القضاء والكفارة ، فينبغي أن يعرف أن ما يوجب القضاء والكفارة متفق عليه ، ومختلف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فأربعة ، الأكل والشرب والجماع وما في حكمه من الأمناء والبقاء على الجنابة ، حتى طلوع الفجر ، ويشترط العمد في الكل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فقد قدمنا بيان الخلاف في البعض ، وسيتم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الكذب على اللّه والرسول والأئمة ، وفي الارتماس قولان ، أشبههما أنه 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تعمد البقاء على الجنابة إلى الفجر روايتان ، أشهرهما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نام غير ناو للغسل حتى يطلع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الكذب على اللّه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رسوله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عليهم‌السلام ، وفي الارتماس ، قولان ، أشبههما ، أنه 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والارتماس هنا ، والاغتماس بمعنى واحد ، إلا أن الارتماس أعم ، يستعمل في التراب ، وهو كثير ، ويستعمل في الماء أيضا ، والاغتماس لا يستعمل إلا في الماء ، وقد مضى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الكذب على اللّه والرسول والأئمة عليهم‌السلام فمذهب الشيخ في الجمل والنهاية ، أنه يوجب القضاء والكفارة ، وعده ابنا بابويه وأبو الصلاح ، فيما يفطر الصوم ، وما ذكروا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المبسوط بعد ذكر مذهب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يفطر ، وإنما ينقض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الأشبه ، أنه لا كفارة ، تمسكا بالأصل ، ولعدم وقوفه على دليل ، ولنا فيه توقف ،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على دليل ناهض ، بدعوى الشيخ وأتباعه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تعمد البقاء على الجنابة إلى الفجر ، روايتان ، أشهرهما الوجوب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وجوب القضاء والكفارة ، وهو متفق عليه ، إنما الاختلاف في الروايات ، فإن صفوان بن يحيى روى ، عن عيص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أجنب في شهر رمضان ، في أول الليل ، فأخر الغسل حتى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عتق رقبة ، أو صيام شهرين متتابعين ، أو إطعام ستين مسكينا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 تجب على الإفطار بالمحرم كفارة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 الفجر؟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ولا قضاء عليه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عدة روايات أخر ، كلها ضعاف ، وحملها الشيخ على التقية ، وهي محمولة على وقوع التأخير سهوا ، أو لكونه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العمل على ما رواه الحسين بن سعيد ، عن محمد بن أبي عمير ، عن إبراهيم بن عبد الحميد ، عن أبي بصير ، عن أبي عبد اللّه عليه‌السلام في رجل أجنب في شهر رمضان بالليل ، ثم ترك الغسل متعمدا حتى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رقبة ، أو يصوم شهرين متتابعين ، أو يطعم ستين مسكينا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غير هذه ، وهي أوضحها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أحمد بن محمد بن أبي نصر ، عن أبي الحسن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أصاب من أهله في شهر رمضان ، أو أصابته جنابة ، ثم 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يصبح متعمدا؟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ذلك اليوم ، وعليه قضاؤه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وحملها الشيخ على من يتنبه بعد نومه ، فيتوانى عن الغسل ، فحمله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w:t>
      </w:r>
      <w:r>
        <w:rPr>
          <w:rStyle w:val="FootnoteAnchor"/>
          <w:rtl w:val="true"/>
        </w:rPr>
        <w:footnoteReference w:id="667"/>
      </w:r>
      <w:r>
        <w:rPr>
          <w:rFonts w:ascii="Amiri" w:hAnsi="Amiri" w:eastAsia="Amiri" w:cs="Amiri"/>
          <w:color w:val="111111"/>
          <w:sz w:val="28"/>
          <w:sz w:val="28"/>
          <w:szCs w:val="28"/>
          <w:rtl w:val="true"/>
          <w:lang w:bidi="ar-SA"/>
        </w:rPr>
        <w:t>حتى يصبح ، فإنه يلزمه قضاء ذلك اليوم ، لتفريطه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الكفارة عتق رقبة ، أو صيام شهرين متتابعين ، أو إطعام ستين مسكينا ، وقيل هي مرتبة ، وفي رواية تجب على الإفطار بالمحرم ، كفارة الجمع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الكفارة في شئ من الصيام عدا شهر رمضان والنذر المعين وقضاء شهر رمضان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في كفارة صوم رمضان ، قال الشيخان وسلار وابنا بابويه ، وأبو الصلاح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 وينطق بذلك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الحسن بن محبوب ، عن عبد اللّه بن سنان ، عن أبي عبد اللّه عليه‌السلام ، في رجل أفطر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متعمدا يوما واحدا ، من غير عذر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نسمة ، أو يصوم شهرين متتابعين ، أو يطعم ستين مسكينا ، فإن 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بما يطيق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 وقد ذكرت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علم الهدى ، وابن أبي عقيل في المتمسك إلى أنها مرتبة ، وهو استناد إلى ما رواه عبد المؤمن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 عن أبي جعفر عليه‌السلام ، أن رجلا أتى النبي صلى‌اللّه‌عليه‌وآله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وأهلكت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أهلكك؟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امرأتي في شهر رمضان ، وأنا صائم ، 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 شهرين متتابعين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على ستين مسكينا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 قال فأتى النبي صلى اللّه عليه وآله بعذق في مكتل ، فيه خمسة عشر صاعا من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جميل بن دراج عن أبي عبد اللّه عليه‌السلام عشرون صاعا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فتصدق بها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 ما بين لابتيها أهل بيت أحوج إليه منا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فكله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وأهلك فإنه كفارة لك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 التمسك بما بدأ به النبي صلى‌اللّه‌عليه‌وآله أولا فأولا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ضعف ، فإنه كما يحتمل الترتيب ، يحتمل أن يكون لبيان خصال الكفارة من غير وجوب الترتيب ، ومع الاحتمال ، لا يصلح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أنها لو نزلت على الترتيب لأطرحت روايتنا </w:t>
      </w:r>
      <w:r>
        <w:rPr>
          <w:rStyle w:val="FootnoteAnchor"/>
          <w:rtl w:val="true"/>
        </w:rPr>
        <w:footnoteReference w:id="671"/>
      </w:r>
      <w:r>
        <w:rPr>
          <w:rFonts w:ascii="Amiri" w:hAnsi="Amiri" w:eastAsia="Amiri" w:cs="Amiri"/>
          <w:color w:val="111111"/>
          <w:sz w:val="28"/>
          <w:sz w:val="28"/>
          <w:szCs w:val="28"/>
          <w:rtl w:val="true"/>
          <w:lang w:bidi="ar-SA"/>
        </w:rPr>
        <w:t>ولو حملناها على التخيير ، لا تسقط هذه ، فارتكاب ما لا تسقط معه رواية ، أولى من ارتكاب ما يلزم فيه سقوطها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الحسين بن سعيد ، عن عثمان بن عيسى ، 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أتى أهله في شهر رمضان متعمدا؟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عتق رقبة وإطعام ستين مسكينا وصيام شهرين متتابعين ، وقضاء ذلك اليوم ، ومن أين له بمثل ذلك اليوم </w:t>
      </w:r>
      <w:r>
        <w:rPr>
          <w:rStyle w:val="FootnoteAnchor"/>
          <w:rtl w:val="true"/>
        </w:rPr>
        <w:footnoteReference w:id="672"/>
      </w:r>
      <w:r>
        <w:rPr>
          <w:rFonts w:ascii="Amiri" w:hAnsi="Amiri" w:eastAsia="Amiri" w:cs="Amiri"/>
          <w:color w:val="111111"/>
          <w:sz w:val="28"/>
          <w:sz w:val="28"/>
          <w:szCs w:val="28"/>
          <w:rtl w:val="true"/>
          <w:lang w:bidi="ar-SA"/>
        </w:rPr>
        <w:t xml:space="preserve">وهي غير مسندة </w:t>
      </w:r>
      <w:r>
        <w:rPr>
          <w:rStyle w:val="FootnoteAnchor"/>
          <w:rtl w:val="true"/>
        </w:rPr>
        <w:footnoteReference w:id="673"/>
      </w:r>
      <w:r>
        <w:rPr>
          <w:rFonts w:ascii="Amiri" w:hAnsi="Amiri" w:eastAsia="Amiri" w:cs="Amiri"/>
          <w:color w:val="111111"/>
          <w:sz w:val="28"/>
          <w:sz w:val="28"/>
          <w:szCs w:val="28"/>
          <w:rtl w:val="true"/>
          <w:lang w:bidi="ar-SA"/>
        </w:rPr>
        <w:t>، وفي سماعة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ونزلها الشيخ إما على أن الواو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للتخيير ،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وثلاث ورباع </w:t>
      </w:r>
      <w:r>
        <w:rPr>
          <w:rStyle w:val="FootnoteAnchor"/>
          <w:rtl w:val="true"/>
        </w:rPr>
        <w:footnoteReference w:id="674"/>
      </w:r>
      <w:r>
        <w:rPr>
          <w:rFonts w:ascii="Amiri" w:hAnsi="Amiri" w:eastAsia="Amiri" w:cs="Amiri"/>
          <w:color w:val="111111"/>
          <w:sz w:val="28"/>
          <w:sz w:val="28"/>
          <w:szCs w:val="28"/>
          <w:rtl w:val="true"/>
          <w:lang w:bidi="ar-SA"/>
        </w:rPr>
        <w:t>أو تكون مختصة بمن أفطر على شئ محرم ، ذكره في الاستبصار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بابويه 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أفتي بهذه الرواية ، فيمن أفطر بحرام ، حسبما رواه أبو جعفر بن محمد بن عثمان العمري ، وما رواه حمدان بن سليمان ، عن عبد السلام بن صالح الهروي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قد روي عن آبائك عليهم‌السلام ، فيمن جامع في شهر رمضان ، أو </w:t>
      </w:r>
    </w:p>
    <w:p>
      <w:pPr>
        <w:pStyle w:val="BookText"/>
        <w:rPr/>
      </w:pPr>
      <w:r>
        <w:rPr>
          <w:rFonts w:ascii="Amiri" w:hAnsi="Amiri" w:eastAsia="Amiri" w:cs="Amiri"/>
          <w:color w:val="111111"/>
          <w:sz w:val="28"/>
          <w:sz w:val="28"/>
          <w:szCs w:val="28"/>
          <w:rtl w:val="true"/>
          <w:lang w:bidi="ar-SA"/>
        </w:rPr>
        <w:t>والاعتكاف على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أجنب ونام ناويا للغسل حتى طلع الفجر فلا قضاء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انتبه ثم نام ثانيا فعليه القضاء ، ولو انتبه ثم نام ثالثة 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القضاء دون الكفارة في الصوم الواجب المتعين بسبعة أشياء فعل المفطر والفجر طالع ظانا بقاء الليل مع القدرة على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مع الإخلاد إلى المخبر ببقاء الليل مع القدرة على المراعاة والفجر 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افطر، فيه ثلاث كفارات ، وروي عنهم أيضاً ، كفارة واحدة ، فبايّ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جميعاً ، فمتى جامع الرّجل حراماً ، او افطر على حرام ، في شهر رمضان ، فعليه ثلاث كفارات ، عتق رقبة وصيام شهرين متتابعين واطعام ستين مسكينا وقضاء ذلك اليوم ، وإن كان قد نكح حلالا ، أو أفطر على حلال ، فعليه كفارة واحدة ، وإن كان ناسيا ، فلا شئ عليه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والاعتكاف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كون الاعتكاف منذورا ، أو عهدا ، أو يكون الإفطار ، يوم الثالث ، على خلاف ، وسيذكر في باب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انتبه ثم نام ثالثة ، قال الشيخان عليه القضاء والكفارة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القول إلى الشيخين ، لسبقهما إليه وتجرده عن دليل وهو اختيار </w:t>
      </w:r>
    </w:p>
    <w:p>
      <w:pPr>
        <w:pStyle w:val="BookText"/>
        <w:rPr/>
      </w:pPr>
      <w:r>
        <w:rPr>
          <w:rFonts w:ascii="Amiri" w:hAnsi="Amiri" w:eastAsia="Amiri" w:cs="Amiri"/>
          <w:color w:val="111111"/>
          <w:sz w:val="28"/>
          <w:sz w:val="28"/>
          <w:szCs w:val="28"/>
          <w:rtl w:val="true"/>
          <w:lang w:bidi="ar-SA"/>
        </w:rPr>
        <w:t>وكذا لو ترك قول المخبر بالفجر كذبه ويكون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أخلد إليه في دخول الليل فأفطر وبان كذبه مع القدرة على 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والافطار للظلمة الموهمة دخول الليل ، ولو غلب على ظنه دخول الليل لم يقض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وتعمد القئ ولو ذرعا لم يقض ، وإيصال الماء إلى الحلق متعديا لا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إيجاب القضاء بالحقنة قولان ، أشبههما أنه 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فيمن نظر إلى امرأة فأمنى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سلار وأتباعهم ، والمتأخر ، ولعله تخرج منهما رحمهما‌اللّه ، نظرا إلى أنه إذا انتبه مرتين ، يلزم القضاء ، كما يتضمن رواية منصور بن حازم ، عن ابن أبي يعفور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استيقظ ثم نام ، حتى يصبح ، يقضي يوما بدله ، ولو لم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فالصوم صحيح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الثالثة لا بد من مزيد حكم ، ولا حكم في الصوم إلا الكفارة ، وفيه ضعف </w:t>
      </w:r>
      <w:r>
        <w:rPr>
          <w:rStyle w:val="FootnoteAnchor"/>
          <w:rtl w:val="true"/>
        </w:rPr>
        <w:footnoteReference w:id="677"/>
      </w:r>
      <w:r>
        <w:rPr>
          <w:rFonts w:ascii="Amiri" w:hAnsi="Amiri" w:eastAsia="Amiri" w:cs="Amiri"/>
          <w:color w:val="111111"/>
          <w:sz w:val="28"/>
          <w:sz w:val="28"/>
          <w:szCs w:val="28"/>
          <w:rtl w:val="true"/>
          <w:lang w:bidi="ar-SA"/>
        </w:rPr>
        <w:t>وسمعنا ذلك عن شيخنا دام ظله ، مذاكرة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إيجاب القضاء بالحقنة ، قولان ، أشبههما أنه لا قضاء ، وكذا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 الكفارة مع تغاير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تتكرر بتكرير الوطئ في اليوم الواحد؟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والأشبه أنها لا تتكرر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ويعزر من أفطر لا مستحلا ، مرة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ثالثة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وطأ زوجته مكرها لها لزمه كفارتان ، ويعزر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طاوعته كان على كل منهما كفارة ويعزران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يصح منه ، ويعتبر في الرجل العقل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المرأة مع اعتبار الخلو من الحيض والنفاس ، فلا يصح من الكافر وإن وجب عليه ، ولا من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امرأة ، فأمنى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في الحقنة قد تقدم ، أما الإمناء بالنظر ، فاختلف فيه الشيخان ، فذهب الشيخ في المبسوط والمفيد ، إلى أن عليه القضاء وتبعه سلار ، 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شئ عليه ، وعليه أتباعه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الاستمتاع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النظر في الأمناء ، والبحث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لو كان الإمناء بالملاعبة ، أو الملامسة أو القبلة ، فحكمه حكم الجماع ، يدل على ذلك ما رواه صفوان ، عن عبد الرحمن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يعبث بأهله ، في شهر رمضان ، حتى يمني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من الكفارة مثل ما على الذي يجامع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تتكرر الكفارة مع تغاير الأيام ، وهل تتكرر بتكرير الوطئ في اليوم واحد؟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والأشبه أنها لا تتكرر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والمغمى عليه ، ولو سبقت منه النية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من الحائض والنفساء ، ولو صادف ذلك أول جزء من النهار أو آخر جزء منه ، ويصح من الصبي المميز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من الصبي الغير المميز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المستحاضة مع فعل ما يجب عليها من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أن تغاير الأيام مع الإفطار فيها ، موجب لتكرر الكفارة ، على حسب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خلاف أنها لا تتكرر في اليوم الواحد ، إذا كان الإفطار بغير الوطئ ، فأما بالوطئ ، فعند المرتضى تتكرر ، وكأنه نظر إلى إطلاق الروايات ، بأن الجماع يوجب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ضعف ، لأنها مقيدة بالصوم ، وإذا جامع مرة لا يكون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 مستدلا بأن الأصل براءة الذمة ،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المبسوط عن بعض الأصحاب تفصيلا ، أن تكرر الوطئ لو حصل بعد التكفير من الأول ، فعليه كفارة أخرى ، وإلا فتكفي واحدة ، واختاره بعض تابعيه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الأعاجم ، ولست أعرف منشأ التفصيل ، وفيه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والمغمى عليه ، ولو سبقت منه النية ،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علم الهدى والمفيد وسلار إلى أن المغمى عليه ، يجب عليه القضاء ، لأن الإغماء مرض ، والمريض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 لا نسلم أن الإغماء مرض ، فإن المرض هيئة غير طبيعية في البدن ، موجبة بالذات ، آفة في العقل وليس الإغماء كذلك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سلمنا أنه فرض ، نمنع أن كل مرض يوجب القضاء ، وذلك ظاهر ، لأن مع زوال العقل ، التكليف ساقط ، فلا يدخل تحت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ويصح من المسافر في النذر المعين المشترط سفرا وحضرا على قول مشهور ، وفي ثلاثة أيام لدم المتعة وفي بدل البدنة لمن أفاض من عرفات قبل الغروب عامدا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وموضع من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متى كان مفيقا في أول الشهر ، ونوى الصوم ، ثم أغمي عليه واستمر ، لم يلزمه قضاء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فكلامه هذا مشعر بأن مع ترك النية ، يقضي من حيث دليل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عدم وجوب القضاء ، سبقت منه النية ، أو لم تسبق ، لأن عقله زائل ، فهو خارج عن التكليف ، وهو اختيار الشيخ في موضع من المبسوط ، وشيخنا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ويصح من المسافر ، في النذر المعين ، المشترط سفرا وحضرا ، على قول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القول للشيخين ، والمستند غير معلوم ، بل تأول الشيخ ما رواه إبراهيم بن الحميد ، عن أبي الحسن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لله عليه صيام يوم مسمى؟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أبدا في السفر والحضر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الطريق ابن فضال ، وفي التأويل عدول عن ظاهر الرواية ، فلا يصلح مستندا ، ولهذا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قول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وشهرته أن أتباعهما قائلون به من غير مخالف ، وكذا نحن نتبعهم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صوم يوم نذره من غير شرط ، واتفق في السفر؟ فتوى المشايخ على المنع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يقضي ذلك اليوم؟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وهو أحوط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وهو أشبه ، لأن النذر غير منعقد ، وهو اختيار المتأخر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يصح في واجب غير ذلك على الأظهر إلا أن يكون سفره أكثر من حضوره أو يعزم الإقامة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ويؤخذ الصبي المميز بالواجب لسبع سنة استحبابا مع الطاقة ، ويلزم به عند البلوغ ، ولا يصح من المريض من التضرر به ، ويصح لو لم يتضرر ويرجع في ذلك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أقسامه ، 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 وندب ، ومكروه ، ومحظور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 والكفارات ، ودم المتعة ، والنذر وما في معناه ، والاعتكاف على وجه ، وقضاء الواجب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شهر رمضان فالنظر في علامته وشروطه وأحكامه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 وهي رؤية الهلال ، فمن رآه وجب عليه صومه ، ولو انفرد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رأي شايعا أو مضى من شعبان ثلاثون يوما وجب الصوم عاما ، ولو لم يتفق 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الواحد احتياطا للصوم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يصح في واجب غير ذلك ،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الاقتصار على ما عده مذهبه مذهب الشيخ وإنما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المفيد وابن بابويه ، زاد فيه صوم الثلاثة الأيام للحاجة عند قبر رسول اللّه صلى اللّه عليه وآله ، وجعلها الشيخ رواية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بابويه صوم الاعتكاف وكذا المتأخر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رأي شايعا ، أو مضى من شعبان ثلاثون يوما ، وجب الصوم عاما ، ولو لم يتفق ذلك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الواحد احتياطا للصوم خاصة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مع الصحو إلا خمسون نفسا أو اثنان من خارج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شاهدان كيف كان وهو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الاقوال في هذه المسألة ، والقائل هذا ابويعلى سلار ، ولست اعرف منشأه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الفطر ، الاكتفاء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قيس ، عن ابي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رأيتم الهلال فافطروا ، او شهد عليه عدل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قيس مجهول الشخص ، فهي متروكة ، ولا فتوى عليها ، وقال شارح لرسالته </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اخذ سلار فتواه من رواية خرجت على التقيّة ، وهو اعلم به ، وفي المثل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الموكول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العرش ثم انقش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يلزم على مذهب سلار جواز الافطار بقول واحد ، وهو غير مذهبه ، ولا مذهب احد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يلزم ذلك لأنّ ابتدء الصوم ، اذا كان بشهادة واحد ، وغيمت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آخر الشهر ، فنعدل الى عدلين </w:t>
      </w:r>
      <w:r>
        <w:rPr>
          <w:rStyle w:val="FootnoteAnchor"/>
          <w:rtl w:val="true"/>
        </w:rPr>
        <w:footnoteReference w:id="683"/>
      </w:r>
      <w:r>
        <w:rPr>
          <w:rFonts w:ascii="Amiri" w:hAnsi="Amiri" w:eastAsia="Amiri" w:cs="Amiri"/>
          <w:color w:val="111111"/>
          <w:sz w:val="28"/>
          <w:sz w:val="28"/>
          <w:szCs w:val="28"/>
          <w:rtl w:val="true"/>
          <w:lang w:bidi="ar-SA"/>
        </w:rPr>
        <w:t>للفطر ضرورة ، وهو مبنيّ على شهادة واحد ، والفطر مبنيّ عليه ، والمبنيّ على المبنيّ على الشيء ، مبني على ذلك الشئ ، وإذا ثبت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فلنرجع إلى بيان الأقوال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الشيخ في الخلاف ، وابن بابويه في المقنع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مع الصحو ،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خمسون قسامة ، أو اثنان من خارج البلد ، ومع العلة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العلة وعدم الرؤية العامة ، يحتاج إلى القسامة خمسين رجلا من البلد ، أو اثنين من الخارج ، ومع عدم العلة وعدم رؤية أهل البلد ، يحتاج إلى خمسين من الخارج ، ولو لم ير في الخارج أيضا يعد ثلاثون من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ما رواه في التهذيب ، عن يونس بن عبد الرحمن ، رفعه </w:t>
      </w:r>
      <w:r>
        <w:rPr>
          <w:rStyle w:val="FootnoteAnchor"/>
          <w:rtl w:val="true"/>
        </w:rPr>
        <w:footnoteReference w:id="684"/>
      </w:r>
      <w:r>
        <w:rPr>
          <w:rFonts w:ascii="Amiri" w:hAnsi="Amiri" w:eastAsia="Amiri" w:cs="Amiri"/>
          <w:color w:val="111111"/>
          <w:sz w:val="28"/>
          <w:sz w:val="28"/>
          <w:szCs w:val="28"/>
          <w:rtl w:val="true"/>
          <w:lang w:bidi="ar-SA"/>
        </w:rPr>
        <w:t xml:space="preserve">إلى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يجزي في رؤية الهلال ، إذا لم يكن في السماء علة ، أقل من شهادة خمسين ، وإذا كانت في السماء علة ، قبلت شهادة رجلين ، يدخلان ويخرجان من مصر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معناها أخرى ، عن يونس عن حبيب الخزاعي ، عن أبي عبد اللّه عليه‌السلام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الرؤية ، شهادة عدلين في الغيم ، وغير ذلك من العوارض وفي الصحو إخبار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فصل بين أهل البلد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دخول رمضان ، الرؤية ، أو قيام البينة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بالبينة ، إذا أطلقت شاهدا عدل ، وقد صرح الشيخ بذلك في موضع من الخلاف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رمضان ، إما الرؤية ، أو شهادة عدلين ، وهو مذهب المفيد </w:t>
      </w:r>
    </w:p>
    <w:p>
      <w:pPr>
        <w:pStyle w:val="BookText"/>
        <w:rPr/>
      </w:pPr>
      <w:r>
        <w:rPr>
          <w:rFonts w:ascii="Amiri" w:hAnsi="Amiri" w:eastAsia="Amiri" w:cs="Amiri"/>
          <w:color w:val="111111"/>
          <w:sz w:val="28"/>
          <w:sz w:val="28"/>
          <w:szCs w:val="28"/>
          <w:rtl w:val="true"/>
          <w:lang w:bidi="ar-SA"/>
        </w:rPr>
        <w:t>ولا اعتبار بالجدول ، ولا بالعدد ، ولا بالغيبوبة بعد الشفق ، ولا بالتطوق ، ولا بعد خمسة أيام من هلال السنة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العمل برؤيته قبل الزوال تردد ، ومن كان بحيث لا يعلم الأهلة توخى صيام شهر ، فإن استمر الاشتباه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صادف أو كان بعده ، ولو كان قبله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الإمساك طلوع الفجر الثاني ، فيحل الأكل والشرب حتى يتبين خيطه ، والجماع حتى يبقى لطلوعه قدر الوقاع والاغتسال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الإفطار 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والمرتضى في جمله والمتأخر وشيخنا ، وعليه أعتمد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الشرعية جميعها ثبتت بشهادة شاهدين عدلين ، إلا ما استثنى لدليل ، ولا دليل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الحلبي عن أبي عبد اللّه عليه‌السلام ، أن عليا عليه‌السلام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أجيز في رؤية الهلال ، إلا شهادة رجلين عدلين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الروايات في معناها ، ورواية يونس </w:t>
      </w:r>
      <w:r>
        <w:rPr>
          <w:rStyle w:val="FootnoteAnchor"/>
          <w:rtl w:val="true"/>
        </w:rPr>
        <w:footnoteReference w:id="688"/>
      </w:r>
      <w:r>
        <w:rPr>
          <w:rFonts w:ascii="Amiri" w:hAnsi="Amiri" w:eastAsia="Amiri" w:cs="Amiri"/>
          <w:color w:val="111111"/>
          <w:sz w:val="28"/>
          <w:sz w:val="28"/>
          <w:szCs w:val="28"/>
          <w:rtl w:val="true"/>
          <w:lang w:bidi="ar-SA"/>
        </w:rPr>
        <w:t>لا تصلح معارضة لهذه ، فإن بعض رجالها مجهول ، وفي يونس طعن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اعتبار بالجدول ، ولا بالعدد ، ولا بالغيبوبة بعد الشفق ، ولا بالتطوق ، ولا بعد خمسة أيام من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الجدول مستفاد من حساب المنجمين ، وتعرف كيفيته من الزيج ، وصحته ظني ، فلهذا لا يعتبر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تقديم الصلاة على الإفطار إلا أن تنازع نفسه أو يكون من يتوقع إفطاره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شروطه فقسمان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الوجوب ، وهي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وكمال العقل فلو بلغ الصبي أو أفاق المجنون أو المغمى عليه لم يجب على أحدهم الصوم إلا ما أدرك فجره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والصحة من المرض ، والإقامة أو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العدد ، فهو القول ، بأن شهر رمضان لا ينقص عن ثلاثين ، وشوال لا يتم ، فعلى هذا يعتبر كل الشهور إلى رمضان ، فيبنى على الماضي مع الاشتباه ، وتحسب شهرا تاما وشهرا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فيه الروايات ، والفتوى ، فذهب الشيخ في المبسوط ، والتهذيب ، والاستبصار ، والمفيد في المقنعة ، والرسالة الغرية إلى المنع من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فيما رواه أبان ، عن عبد اللّه بن جبل عن العلاء ، عن محمد بن مسلم ، عن أحدهما ، يعني أبا جعفر وأبا عبد اللّه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 يصيبه ما يصيب الشهور من النقصان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رواه عن بن مهزيار ، عن عمرو بن عثمان ، عن الفضل ، عن زيد الشحام جميعا عن أبي عبد اللّه عليه‌السلام ، أنه سئل عن الأهلة؟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أهلة الشهور ، فإذا رأيت الهلال فصم ، وإذا رأيته فأفطر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الشهر تسعة وعشرين يوما أقضي ذلك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يشهد لك بينة عدول ، 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شهدوا ، أنهم رأوا الهلال قبل ذلك ، فاقض ذلك اليوم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رواية رفاعة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شهر رمضان تسعة وعشرين يوما ، ويكون ثلاثين ، ويصيبه ما يصيب الشهور ، من التمام والنقص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روايات كثيرة </w:t>
      </w:r>
      <w:r>
        <w:rPr>
          <w:rStyle w:val="FootnoteAnchor"/>
          <w:rtl w:val="true"/>
        </w:rPr>
        <w:footnoteReference w:id="692"/>
      </w:r>
      <w:r>
        <w:rPr>
          <w:rFonts w:ascii="Amiri" w:hAnsi="Amiri" w:eastAsia="Amiri" w:cs="Amiri"/>
          <w:color w:val="111111"/>
          <w:sz w:val="28"/>
          <w:sz w:val="28"/>
          <w:szCs w:val="28"/>
          <w:rtl w:val="true"/>
          <w:lang w:bidi="ar-SA"/>
        </w:rPr>
        <w:t xml:space="preserve">اقتصرنا على هذا ، وعليه أتباع الشيخ ، وهو المعتقد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المنعقد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اليوم العمل ويصدقه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المفيد في مختصر له إلى اعتباره وعليه أصحاب الحديث ، وكذا محمد بن علي بن بابويه في المقنع ومن لا يحضره الفقيه وتمسكهم بعدة روايات إما محتملة </w:t>
      </w:r>
      <w:r>
        <w:rPr>
          <w:rStyle w:val="FootnoteAnchor"/>
          <w:rtl w:val="true"/>
        </w:rPr>
        <w:footnoteReference w:id="693"/>
      </w:r>
      <w:r>
        <w:rPr>
          <w:rFonts w:ascii="Amiri" w:hAnsi="Amiri" w:eastAsia="Amiri" w:cs="Amiri"/>
          <w:color w:val="111111"/>
          <w:sz w:val="28"/>
          <w:sz w:val="28"/>
          <w:szCs w:val="28"/>
          <w:rtl w:val="true"/>
          <w:lang w:bidi="ar-SA"/>
        </w:rPr>
        <w:t>وإما مطعون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ذلك الشيخ في الاستبصار ، فمن أراده 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بعضها ، روى حذيفة بن منصور ، عن معاذ بن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صام تسعة وعشرين ، أكثر مما صام ثلاثين ، فقال ، كذبوا ، ما صام رسول اللّه صلى‌اللّه‌عليه‌وآله منذ بعثه إلى أن قبض ، أقل من ثلاثين يوما ، ولا نقص شهر رمضان منذ خلق اللّه السماوات والأرض من ثلاثين يوما وليلة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حذيفة بن منصور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ثلاثون يوما ، لا ينقص أبدا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سهل بن زياد ، عن محمد بن إسماعيل ، عن بعض أصحابه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 خلق الدنيا في ستة أيام ، ثم اختزلها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السنة ، والسنة ثلاثمائة وأربعة وخمسون يوما ، شعبان لا يتم أبدا ، وشهر رمضان لا ينقص واللّه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روى الأولين ابن بابويه ، والأخير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 الشيخ فيها ، بأن حديثي حذيفة ما 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 وهو كتاب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روى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 به من عند نفسه ، وهو أمارة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سهل بن زياد </w:t>
      </w:r>
      <w:r>
        <w:rPr>
          <w:rStyle w:val="FootnoteAnchor"/>
          <w:rtl w:val="true"/>
        </w:rPr>
        <w:footnoteReference w:id="697"/>
      </w:r>
      <w:r>
        <w:rPr>
          <w:rFonts w:ascii="Amiri" w:hAnsi="Amiri" w:eastAsia="Amiri" w:cs="Amiri"/>
          <w:color w:val="111111"/>
          <w:sz w:val="28"/>
          <w:sz w:val="28"/>
          <w:szCs w:val="28"/>
          <w:rtl w:val="true"/>
          <w:lang w:bidi="ar-SA"/>
        </w:rPr>
        <w:t>مقدوح فيه ، وهي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أبدا ، لا يفيد إلا أنه لا يكون أبدا ناقصا ، وهو لا ينافي أن يكون حينا ناقصا وحينا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الغيبوبة بعد الشفق ، والتطوق ، فهو في رواية حماد بن عيسى ، عن إسماعيل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الهلال قبل الشفق ، فهو لليلة ، وإذا غاب بعد الشفق ، فهو لليلتين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مرازم ، عن أبيه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تطوق الهلال ، فهو لليلتين ، وإذا رأيت ظل رأسك فيه ، فهو لثلاث </w:t>
      </w:r>
      <w:r>
        <w:rPr>
          <w:rStyle w:val="FootnoteAnchor"/>
          <w:rtl w:val="true"/>
        </w:rPr>
        <w:footnoteReference w:id="699"/>
      </w:r>
      <w:r>
        <w:rPr>
          <w:rFonts w:ascii="Amiri" w:hAnsi="Amiri" w:eastAsia="Amiri" w:cs="Amiri"/>
          <w:color w:val="111111"/>
          <w:sz w:val="28"/>
          <w:sz w:val="28"/>
          <w:szCs w:val="28"/>
          <w:rtl w:val="true"/>
          <w:lang w:bidi="ar-SA"/>
        </w:rPr>
        <w:t>وعليها فتوى ابن بابويه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زال السبب قبل الزوال ولم يتناول أمسك واجبا وأجزأه ، ولو كان بعد الزوال أو قبله وقد تناول أمسك ندبا وعليه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والخلو من الحيض والنفاس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يعتبر لو كانت في السماء علة ليلته الماضية ، وقال في المسبسوط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به مطلقا وعليه الاكثرون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عدّ خمسة ايام ، فيه روايتان ، احداهما عن ابراهيم بن محمد المزنى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المدنى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الزعفراني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السماء تطبق علينا بالفرات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واليومين والثلاثة فأي يوم نصوم؟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اليوم الذي صمت من السنة الماضية ، فعد منها خمسة أيام ، وصم يوم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خ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رواية سهل بن زياد ، عن منصور بن العباس ، عن إبراهيم بن الأحول ، عن عمران الزعفراني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 إلى آخره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 ضعف ، فإن الأولى مرسلة ، رواها محمد بن يعقوب ، عن علي بن محمد ، عن بعض الأصحاب ، ورجالها ضعاف ، وكذا الثانية ، فإن في سهل طعنا ، على أن الزعفراني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عمل بهما في المبسوط ، إذا كانت شهور السنة الماضية مغيمة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الإعراض ، وبتقدير التسليم ، خرجه شيخنا وجها مبينا على اعتبار العدد ، وقد بينا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زال السبب قبل الزوال ، ولم يتناول أمسك واجبا وأجزأه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بالسبب السفر والمرض ، ويدل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والصحة من المرض ، ويدل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والصحة من المرض ، والإقامة </w:t>
      </w:r>
      <w:bookmarkStart w:id="346" w:name="pg15762_169862"/>
    </w:p>
    <w:p>
      <w:pPr>
        <w:pStyle w:val="BookText"/>
        <w:rPr/>
      </w:pPr>
      <w:bookmarkEnd w:id="3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وكمال العقل ، والإسلام فلا يقضي ما فاته لصغر أو جنون أو إغماء أو كفر ، والمرتد يقضي ما فاته ، وكذا كل تارك ، عدا الأربعة ، عامدا أو ناسيا</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2930390_2142443653"/>
      <w:bookmarkStart w:id="348" w:name="_Toc132"/>
      <w:bookmarkEnd w:id="347"/>
      <w:r>
        <w:rPr>
          <w:rtl w:val="true"/>
        </w:rPr>
        <w:t xml:space="preserve">وأما أحكامه ففيه مسائل </w:t>
      </w:r>
      <w:r>
        <w:rPr>
          <w:rtl w:val="true"/>
        </w:rPr>
        <w:t>:</w:t>
      </w:r>
      <w:bookmarkEnd w:id="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إذا استمر به المرض إلى رمضان آخر سقط القضاء على الأظهر ، وتصدق عن الماضي لكل يوم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برء وكان في عزمه القضاء ومرض ولم يقض صام الحاضر ، وقضى الأول ولا كفارة ، ولو ترك القضاء تهاونا صام الحاضر وقضى الأول وكفر عن كل يوم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وحكمها دلالة التزامية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المريض إذا استمر به المرض إلى رمضان آخر سقط القضاء على الأظهر ، وتصدق عن الماضي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لا يخلو إما أن يستمر المرض ، إلى رمضان آخر ، أو يبرئ ، فإن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وابنا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القضاء وعليه الكفارة ، وكم هي؟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مدان ، ومع التعذر مد ، ومع العجز عنه يسقط ولا قضاء ، وقال 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بغير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المتأخر إلى وجوب القضاء ، مستدلا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مريضا أو على سفر فعدة من أيام أخر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قاله الأولون روايات كثيرة يصلح أن يخصص بها عموم القرآن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الفضل بن شاذان ، عن ابن أبي عمير ، عن جميل ، عن زرارة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عليه‌السلام ، في الرجل يمرض ، فيدركه شهر رمضان ، ويخرج عنه وهو مريض ، ولا يصح حتى يدركه شهر رمضان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عن الأول ، ويصوم الثاني ، فإن كان صح فيما بينهما ، ولم يصم حتى أدركه شهر رمضان آخر ، صامهما جميعا ، ويتصدق عن الأول </w:t>
      </w:r>
      <w:r>
        <w:rPr>
          <w:rStyle w:val="FootnoteAnchor"/>
          <w:rtl w:val="true"/>
        </w:rPr>
        <w:footnoteReference w:id="703"/>
      </w:r>
      <w:r>
        <w:rPr>
          <w:rFonts w:ascii="Amiri" w:hAnsi="Amiri" w:eastAsia="Amiri" w:cs="Amiri"/>
          <w:color w:val="111111"/>
          <w:sz w:val="28"/>
          <w:sz w:val="28"/>
          <w:szCs w:val="28"/>
          <w:rtl w:val="true"/>
          <w:lang w:bidi="ar-SA"/>
        </w:rPr>
        <w:t>وروى مثل هذه علي بن إبراهيم عن أبيه عن ابن أبي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الحسين بن سعيد ، عن القاسم بن محمد ، عن علي ، عن أبي بصير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مرض الرجل من رمضان إلى رمضان آخر ، ثم صح ، فإنما عليه لكل يوم أفطره ، فدية طعام ، وهو مد لكل مسكين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أيضا في كفارة اليمين وكفارة الظهار مدا مدا ، وإن صح فيما بين الرمضانين ، فإنما عليه أن يقضي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حماد ، عن حريز ، عن محمد بن مسلم ، عن أبي جعفر وأبي عبد اللّه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لم يزل مريضا حتى أدركه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آخر ، صام الذي أدركه وتصدق عن الأول لكل يوم مدا على مسكين ، وليس عليه قضاء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تقرر هذا ، فهل حكم ما زاد على رمضانين كذلك؟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القضاء إلا في الأول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يبرأ المريض ، فينبغي أن لا يتهاون بالقضاء ، فإن توانى حتى لحقه رمضان آخر ، يقضي بعده ، وعليه الكفارة ، نعم لو كان عازما على القضاء ، فلا كفارة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 الميت أكبر ولده ما تركه من صيام لمرض وغيره مما تمكن من قضائه ولم يقضه ، ولو مات في مرضه لم يقض عنه وجوبا ، واستحب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القضاء عن المسافر ، ولو مات في ذلك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مراعاة التمكن ليتحقق الاستقرار ، ولو كان وليان قضيا بالحصص ، ولو تبرع بعض صح ، ويقضي عن المرأة ما تركته على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يقضي عن الميت أكبر ولده ، ما تركه من صيام ، لمرض وغيره ، مما تمكن من قضائه ولم يقضه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من توفى ، وفاته صيام شهر رمضان ، لا يخلو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تمكن من القضاء ولم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يتمكن ، فإن كان الأول ، يقضي عنه الولي أي أكبر أولاده الذكور وقال ابنا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الذكور ، فمن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أظهر ، عملا برواية علي بن الحكم ، عن العلاء بن رزين ، عن محمد بن مسلم ، عن أحدهما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أدركه شهر رمضان ، وهو مريض ، فتوفي قبل أن يبرأ؟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شئ ، ولكن يقضي عن الذي يبرأ ، ثم يموت قبل أن يقضي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روايات أخر </w:t>
      </w:r>
      <w:r>
        <w:rPr>
          <w:rStyle w:val="FootnoteAnchor"/>
          <w:rtl w:val="true"/>
        </w:rPr>
        <w:footnoteReference w:id="707"/>
      </w:r>
      <w:r>
        <w:rPr>
          <w:rFonts w:ascii="Amiri" w:hAnsi="Amiri" w:eastAsia="Amiri" w:cs="Amiri"/>
          <w:color w:val="111111"/>
          <w:sz w:val="28"/>
          <w:sz w:val="28"/>
          <w:szCs w:val="28"/>
          <w:rtl w:val="true"/>
          <w:lang w:bidi="ar-SA"/>
        </w:rPr>
        <w:t>وعليها فتوى الشيخ وأتباعه في الجمل والمبسوط ، والمفيد في كتاب الأركان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ظريف بن ناصح ، عن أبي مريم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الرجل شيئا من شهر رمضان ، ثم لم يزل مريضا حتى يموت ، فليس عليه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 ثم مرض ، ثم مات ، وكان له مال ، تصدق عنه مكان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يوم بمد فإن لم يكن له مال تصدق عنه وليه </w:t>
      </w:r>
      <w:r>
        <w:rPr>
          <w:rStyle w:val="FootnoteAnchor"/>
          <w:rtl w:val="true"/>
        </w:rPr>
        <w:footnoteReference w:id="708"/>
      </w:r>
      <w:r>
        <w:rPr>
          <w:rFonts w:ascii="Amiri" w:hAnsi="Amiri" w:eastAsia="Amiri" w:cs="Amiri"/>
          <w:color w:val="111111"/>
          <w:sz w:val="28"/>
          <w:sz w:val="28"/>
          <w:szCs w:val="28"/>
          <w:rtl w:val="true"/>
          <w:lang w:bidi="ar-SA"/>
        </w:rPr>
        <w:t xml:space="preserve">، ومثله في رواية الوشاء ، عن أبان بن عثمان ، عن أبي مريم ، إلا أن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مال ، صام عنه وليه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الوشاء ضعف ، وعليها فتوى علم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وجب عليه صيام شهرين متتابعين ، تصدق عنه عن شهر ، ويقضي عنه وليه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الشهرين إن كانا نذرا وجب على الولي الإتيان بهما صوما لا غير ، وإن كانا لكفارة مخيرة ، فالولي مخير إن شاء صام ، وإن شاء تصدق من ماله قبل القسمة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الثاني وهو إن لم يتمكن من القضاء لا يجب على الولي القضاء عنه ، لعدم استقراره في ذمة الميت إلا في السفر ، فإن الشيخ ذهب في التهذيب إلى وجوب القضاء على كل حال ، مستدلا بما روي ، عن منصور بن حازم ، عن أبي عبد اللّه عليه‌السلام ، في الرجل يسافر في شهر رمضان فيموت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واختاره شيخنا دام ظله في الشرايع ، متمسكا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والأشبه عدم الوجوب ، لسقوط الأداء ، وعدم تعلق القضاء ، وهو اختياره في النهاية وابني بابويه في المقنع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هذا فهل يقضي عن النساء كالرجال؟ قال الشيخ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نظرا إلى أن القضاء عن الغير خلاف مقتضى الأصل ، عمل به في الرجال ، للإجماع ، وفي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خ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ولشيخنا فيه تردد ، موجبه اعتبار فتوى الشيخ ، والنظر إلى أن العلة المقتضية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الأكبر أنثى فلا قضاء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من التركة عن كل يوم بمد ، ولو كان عليه شهران متتابعان جاز أن يقضي الولي شهرا ويتصدق عن شهر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رمضان مخير حتى تزول الشمس ثم يلزمه المضي ، فلو أفطر لغير عذر أطعم عشرة مساكين ولو عجز صام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غسل الجنابة حتى خرج الشهر فالمروي قضاء</w:t>
      </w:r>
    </w:p>
    <w:p>
      <w:pPr>
        <w:pStyle w:val="BookText"/>
        <w:rPr/>
      </w:pPr>
      <w:r>
        <w:rPr>
          <w:rFonts w:ascii="Amiri" w:hAnsi="Amiri" w:eastAsia="Amiri" w:cs="Amiri"/>
          <w:color w:val="111111"/>
          <w:sz w:val="28"/>
          <w:sz w:val="28"/>
          <w:szCs w:val="28"/>
          <w:rtl w:val="true"/>
          <w:lang w:bidi="ar-SA"/>
        </w:rPr>
        <w:t>للقضاء قائمة في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نوع قياس ، واختيار المتأخر قوي ، والتردد ضعيف ، ونحن لو قلنا بمقالة الشيخ ، لاقتصرنا على السفر خاصة ، عملا بما رواه علي بن اسباط ، عن العلاء ، عن محمد بن مسلم ، عن ابي عبداللّه عليه‌السلام ، في امرأة مرضت في شهر رمضان ، او طمثت او سافرت ، فماتت قبل ان يخرج رمضان ، هل يقضى عنها؟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الطمث والمرض فلا ، وأما السفر فنعم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الأكبر أنثى ، فلا قضاء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من التركة؟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القائل بهذا </w:t>
      </w:r>
      <w:r>
        <w:rPr>
          <w:rStyle w:val="FootnoteAnchor"/>
          <w:rtl w:val="true"/>
        </w:rPr>
        <w:footnoteReference w:id="712"/>
      </w:r>
      <w:r>
        <w:rPr>
          <w:rFonts w:ascii="Amiri" w:hAnsi="Amiri" w:eastAsia="Amiri" w:cs="Amiri"/>
          <w:color w:val="111111"/>
          <w:sz w:val="28"/>
          <w:sz w:val="28"/>
          <w:szCs w:val="28"/>
          <w:rtl w:val="true"/>
          <w:lang w:bidi="ar-SA"/>
        </w:rPr>
        <w:t xml:space="preserve">هو الشيخ في المبسوط ، ولست أتحقق من أين أخذه؟ ويخطر أنه تمسك برواية ظريف بن ناصح عن أبي مريم </w:t>
      </w:r>
      <w:r>
        <w:rPr>
          <w:rStyle w:val="FootnoteAnchor"/>
          <w:rtl w:val="true"/>
        </w:rPr>
        <w:footnoteReference w:id="713"/>
      </w:r>
      <w:r>
        <w:rPr>
          <w:rFonts w:ascii="IRNazanin" w:hAnsi="IRNazanin" w:eastAsia="IRNazanin"/>
          <w:color w:val="111111"/>
          <w:sz w:val="28"/>
          <w:sz w:val="28"/>
          <w:szCs w:val="28"/>
          <w:rtl w:val="true"/>
          <w:lang w:bidi="fa-IR"/>
        </w:rPr>
        <w:t>وقد مضت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نسي غسل الجنابة حتى خرج الشهر ، فالمروي قضاء الصلاة والصوم ، والأشبه قضاء الصلاة 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والصوم ، والأشبه قضاء الصلاة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أقسام الصوم فسيأتي ذكرها في أماكنها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والندب من الصوم ، منه ما لا يختص وقتا ، فإن الصوم جنة من النار ، ومنه ما يختص وقتا ، والمؤكد منه أربعة عشرة ، صوم أول خميس من الشهر ، وأول أربعاء من العشر الثاني ، وآخر خميس من العشر الأخير ، ويجوز تأخيرها مع المشقة من الصيف إلى الشتاء ، ولو عجز تصدق عن كل يوم بمد ، وصوم أيام البيض ، ويوم الغدير ، ومولد النبي صلى‌اللّه‌عليه‌وآله ومبعثه ، ودحو الأرض ، ويوم عرفة لمن لا يضعفه الدعاء مع تحقق الهلال ، وصوم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عاشوراء حزنا ، ويوم المباهلة ، وكل خميس وجمعة ، وأول ذي الحجة ، ورجب كله ، وشعبان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الإمساك في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قدم بلده أو بلدا يعزم فيه الإقامة بعد الزوال أو قبله وقد 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المريض إذا برء ، وتمسك الحائض والنفساء والكافر والصبي والمجنون والمغمى عليه إذا زالت أعذارهم في أثناء النهار ولو لم يتناولوا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صوم الضيف من غير إذن مضيفه ندبا ، ولا المرأة من غير إذن الزوج ، ولا الولد من غير إذن الوالد ، ولا المملوك بدون 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صام ندبا ودعي إلى طعام فالأفضل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والمحظور صوم العيدين وأيام التشريق لمن كان بمنى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رواية رواها حماد ، عن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أجنب في شهر رمضان ، فنسي أن يغتسل حتى خرج شهر رمضان؟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في أشهر الحرم يصوم شهرين منها ، وإن دخل فيهما العيد وأيام التشريق لرواية زرارة ، والمشهور عموم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وصوم آخر شعبان بنية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ونذر المعصية ، والصمت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أن يقضي الصلاة والصيام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صحة الصوم ، لأن الطهارة ليست شرطا فيه ، بخلاف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في أشهر الحرم ، يصوم شهرين منها ، وإن دخل فيهما العيد وأيام التشريق ، لرواية زرارة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سهل بن زياد ، عن ابن محبوب ، عن علي بن رئاب ، عن زرارة ،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قتل رجلا خطأ ، في الشهر 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يغلظ عليه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 عتق رقبة ، أو صيام شهرين متتابعين ، من أشهر الحرم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يدخل في هذا شئ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العيد وأيام التشريق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يصومه ، فإنه حق 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خ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واختارها في الاستبصار ، ذاهبا إلى أن التحريم ، إنما وقع على من صامها مبتدئا ، لا على من أوجب على نفسه صوم شهرين متتابعين فيدخل فيهما العيدان وغير ذلك ضمنا لأنه أوجب على نفسه ، وأفتى عليها الشيخ في المبسوط</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سهل طعن ، والأظهر في فتاوى الأصحاب عموم المنع ، عملا بإطلاق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الزهري ، عن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p>
    <w:p>
      <w:pPr>
        <w:pStyle w:val="BookText"/>
        <w:rPr/>
      </w:pPr>
      <w:r>
        <w:rPr>
          <w:rFonts w:ascii="Amiri" w:hAnsi="Amiri" w:eastAsia="Amiri" w:cs="Amiri"/>
          <w:color w:val="111111"/>
          <w:sz w:val="28"/>
          <w:sz w:val="28"/>
          <w:szCs w:val="28"/>
          <w:rtl w:val="true"/>
          <w:lang w:bidi="ar-SA"/>
        </w:rPr>
        <w:t>والوصال وهو أن يجعل عشاءه سحوره ، وصوم الواجب سفرا عدا ما استثني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اللواحق ، وهي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يلزمه الإفطار مع ظن الضرر ، ولو تكلفه لم يجزه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يلزمه الإفطار ، ولو صام عالما بوجوبه قضاه ، ولو كان جاهلا لم يقض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المعتبرة في قصر الصلاة معتبرة في قصر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قصر الصوم تبييت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خروجه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الصوم الحرام ، فصيام يوم الفطر ، ويوم الأضحى ، وثلاثة أيام التشريق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الصيام أيام التشريق؟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بالأمصار ، فلا بأس به ، وأما بمنى فلا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والوصال ، وهو أن يجعل عشاءه سحوره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صوم الوصال بتفسيرين ، فسره المفيد في المقنعة ، والشيخ في كتاب الصوم من المبسوط والنهاية بما ذكره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النكاح من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يصوم يومين ، من غير إفطار بينهما ليلا ، واختاره المتأخر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ويشترط في قصر الصوم تبييت النية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ولو خرج قبل الغروب ، وعلى التقديرات لا يفطر إلا حيث يتوارى جدران البلد الذي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 أو يخفى أذانه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للأصحاب في المسألة أقوال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التبييت شرط في الإفطار ، ومع عدمه يلزم الصوم ، مستدلا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واستنادا إلى رواية علي بن يقطين ، عن أبي الحسن موسى عليه‌السلام ، في الرجل يسافر في شهر رمضان أيفطر في منزله؟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نفسه في الليل بالسفر ، أفطر إذا خرج من منزله ، وإن لم يحدث نفسه من الليلة ، ثم بدا له في السفر من يومه أتم صومه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طريقها 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رواية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بعد طلوع الفجر ، ولم تنو السفر من الليل ، فأتم الصوم ، واعتد به من شهر رمضان </w:t>
      </w:r>
      <w:r>
        <w:rPr>
          <w:rStyle w:val="FootnoteAnchor"/>
          <w:rtl w:val="true"/>
        </w:rPr>
        <w:footnoteReference w:id="720"/>
      </w:r>
      <w:r>
        <w:rPr>
          <w:rFonts w:ascii="Amiri" w:hAnsi="Amiri" w:eastAsia="Amiri" w:cs="Amiri"/>
          <w:color w:val="111111"/>
          <w:sz w:val="28"/>
          <w:sz w:val="28"/>
          <w:szCs w:val="28"/>
          <w:rtl w:val="true"/>
          <w:lang w:bidi="ar-SA"/>
        </w:rPr>
        <w:t xml:space="preserve">وهي مستندة </w:t>
      </w:r>
      <w:r>
        <w:rPr>
          <w:rStyle w:val="FootnoteAnchor"/>
          <w:rtl w:val="true"/>
        </w:rPr>
        <w:footnoteReference w:id="721"/>
      </w:r>
      <w:r>
        <w:rPr>
          <w:rFonts w:ascii="Amiri" w:hAnsi="Amiri" w:eastAsia="Amiri" w:cs="Amiri"/>
          <w:color w:val="111111"/>
          <w:sz w:val="28"/>
          <w:sz w:val="28"/>
          <w:szCs w:val="28"/>
          <w:rtl w:val="true"/>
          <w:lang w:bidi="ar-SA"/>
        </w:rPr>
        <w:t>، وغير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 ضعف ، إلا أن بعضها يؤيد بعضا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المفيد ولو خرج قبل الزوال ، يلزمه الإفطار ، ومستنده رواية الحلبي ، عن أبي عبد اللّه عليه‌السلام ، أنه سئل عن الرجل يخرج من بيته وهو يريد السفر ، وهو صائم؟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من قبل أن ينتصف النهار فليفطر ، وليقض ذلك اليوم ، وإن خرج بعد الزوال ، فليتم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يومه خ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وهي صحيحة السند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والشيخة إذا عجزا تصدقا عن كل يوم بمد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عليهما مع العجز ، ويتصدقان مع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العطاش يفطر ويتصدق عن كل يوم بمد ، ثم إن برء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بابويه في الرسالة ، وعلم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وجوبا ، ولو خرج بقية يومه ، وقال ابنه في المقنع بمقالة المفيد ، وجعل مقالة أبيه رواية ، وهي ، عن علي بن الحسن بن فضال ، عن ابن بكير ، عن عبد الأعلى مولى آل سام ، في الرجل يريد السفر في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 وإن خرج قبل أن تغيب الشمس بقليل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ضعيفة ، غير مستندة ، والمتأخر متردد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قول المفيد ، ويفتي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قول علي بن بابويه ، ويذهب إليه ، متمسكا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مريضا أو على سفر فعدة من أيام أخر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أشبه ، ومذهب الشيخ أظهر ، وهو اختيار شيخنا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في الاستدلال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Style w:val="FootnoteAnchor"/>
          <w:rtl w:val="true"/>
        </w:rPr>
        <w:footnoteReference w:id="725"/>
      </w:r>
      <w:r>
        <w:rPr>
          <w:rFonts w:ascii="Amiri" w:hAnsi="Amiri" w:eastAsia="Amiri" w:cs="Amiri"/>
          <w:color w:val="111111"/>
          <w:sz w:val="28"/>
          <w:sz w:val="28"/>
          <w:szCs w:val="28"/>
          <w:rtl w:val="true"/>
          <w:lang w:bidi="ar-SA"/>
        </w:rPr>
        <w:t xml:space="preserve">، ضعفا ، لأنه خطاب للصائمين ، والمدعى في محل النزاع ، إثبات الصوم ، فلا يصح الاستدلال به حذرا للمصادرة وفي الروايات به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المسألة خلافا الروايات معارضة بعضها بعض ، فالتمسك بالآية أولى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والشيخة ، إذا عجزا تصدقا عن كل يوم بمد من طعام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عليهما مع العجز ، ويتصدقان مع المشقة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والحامل المقرب ، والمرضعة القليلة اللبن ، لهما الإفطار ، وتتصدقان لكل يوم بمد وتقضيان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صوم النافلة بالشروع فيه ، ويكره إفطاره بعد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يشترط فيه التتابع إذا أفطر لعذر بنى ، وإن أفطر لا لعذر استأنف إلا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وجب عليه صوم شهرين متتابعين فصام شهرا ومن الثاني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عليه صوم شهر بنذر فصام خمسة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الثلاثة الأيام عن هدي التمتع إذا صام يومين وكان الثالث العيد أفطر وأتم الثالث بعد أيام التشريق إن كان بمنى ، ولا يبني لو كان الفاصل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العاجز عن الصيام ثلاثة أصناف ، الشيخ والشيخة ، ولا يخلو حالهما من أمور ثلاثة ، ما الطاقة مع عدم المشقة ، أو القدرة مع المشقة ، أو العجز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ويتصدق عن كل يوم بمد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 ولا شئ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التقسيم يظهر من كلام المفيد ، والمرتضى ، والمتأخر ، وسلار ، وهو تمسك بأن العجز الكلي مسقط للفرض ، فلا كفارة ، لأنها تتوجه على من يخاطب بالتكليف الذي تتعلق الكفارة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الشيخ وأتباعه ، وابن بابويه في المقنع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واسطة بين العجز والطاقة ، فمع الطاقة يصوم ، ولا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لمانع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العجز يفطر ويكفر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المختار عملا بما رواه الحسين بن سعيد ، عن محمد بن أبي عمير ، عن حماد بن عثمان ، عن الحلبي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كبير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يضعف عن صوم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بما يجزي عنه ، طعام مسكين لكل يوم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عبد الملك بن عتبة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 عن الشيخ الكبير ، والعجوز الكبيرة التي تضعف عن الصوم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تتصدق عن كل يوم بمد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في سقوط الكفارة حديثا ، فمن ادعى ذلك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p>
    <w:p>
      <w:pPr>
        <w:pStyle w:val="BookText"/>
        <w:rPr/>
      </w:pPr>
      <w:r>
        <w:rPr>
          <w:rFonts w:ascii="Amiri" w:hAnsi="Amiri" w:eastAsia="Amiri" w:cs="Amiri"/>
          <w:color w:val="111111"/>
          <w:sz w:val="28"/>
          <w:sz w:val="28"/>
          <w:szCs w:val="28"/>
          <w:rtl w:val="true"/>
          <w:lang w:bidi="ar-SA"/>
        </w:rPr>
        <w:t xml:space="preserve">الشاب الذي به العطاش ، وهو إما أن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شفاءه ، أو لا ، فإن كان الأول ، قال الشيخ في الجمل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ثم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الكفارة إشكال ، منشؤه أنه مرض منعه من الصوم ، وفي المرض يقضي ولا كفارة ، ولأن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 وابن بابويه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لحقه العطاش ، ولا يقدر على الصوم ، يكفر ، ولا قضاء عليه ، وهو فيما رواه الحسن بن محبوب ، عن العلاء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 والذي به العطاش ، لا حرج عليهما أن يفطرا ، في شهر رمضان ، ويتصدق كل واحد منهما في كل يوم بمد من طعام ، ولا قضاء عليهما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يقدرا ، فلا شئ عليهما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المفيد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ولا كفارة ، وعليه المتأخر ، وهو أشبه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 يكفر ويسقط القضاء ضرورة ، وعليه اتفاق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الثالث</w:t>
      </w:r>
    </w:p>
    <w:p>
      <w:pPr>
        <w:pStyle w:val="BookText"/>
        <w:rPr/>
      </w:pPr>
      <w:r>
        <w:rPr>
          <w:rFonts w:ascii="Amiri" w:hAnsi="Amiri" w:eastAsia="Amiri" w:cs="Amiri"/>
          <w:color w:val="111111"/>
          <w:sz w:val="28"/>
          <w:sz w:val="28"/>
          <w:szCs w:val="28"/>
          <w:rtl w:val="true"/>
          <w:lang w:bidi="ar-SA"/>
        </w:rPr>
        <w:t>سائر المرضى وعليهم القضاء بلا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الحامل المقرب ، والمرضع القليلة اللبن ، إذا خافتا على ولديهما ، تفطران وتقضيان ، ولا كفارة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كلام سلار سقوط القضاء والكفارة ، وكذا نقول في ذي العطاش ، الذي لا يرجى شفاؤه ، والعمل على الأول</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5762_169876"/>
      <w:bookmarkStart w:id="350" w:name="pg15762_169876"/>
      <w:bookmarkEnd w:id="350"/>
    </w:p>
    <w:p>
      <w:pPr>
        <w:pStyle w:val="Heading2"/>
        <w:numPr>
          <w:ilvl w:val="1"/>
          <w:numId w:val="1"/>
        </w:numPr>
        <w:rPr/>
      </w:pPr>
      <w:bookmarkStart w:id="351" w:name="pg15762_169876"/>
      <w:bookmarkStart w:id="352" w:name="__RefHeading___Toc12930392_2142443653"/>
      <w:bookmarkStart w:id="353" w:name="_Toc133"/>
      <w:bookmarkEnd w:id="351"/>
      <w:bookmarkEnd w:id="352"/>
      <w:r>
        <w:rPr>
          <w:rtl w:val="true"/>
        </w:rPr>
        <w:t>كتاب الإعتكاف</w:t>
      </w:r>
      <w:bookmarkEnd w:id="35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12930394_2142443653"/>
      <w:bookmarkStart w:id="355" w:name="_Toc134"/>
      <w:bookmarkEnd w:id="354"/>
      <w:r>
        <w:rPr>
          <w:rtl w:val="true"/>
        </w:rPr>
        <w:t>اشارة</w:t>
      </w:r>
      <w:bookmarkStart w:id="356" w:name="pg15762_169877"/>
      <w:bookmarkEnd w:id="355"/>
    </w:p>
    <w:p>
      <w:pPr>
        <w:pStyle w:val="BookText"/>
        <w:rPr/>
      </w:pPr>
      <w:bookmarkEnd w:id="356"/>
      <w:r>
        <w:rPr>
          <w:rFonts w:ascii="Amiri" w:hAnsi="Amiri" w:eastAsia="Amiri" w:cs="Amiri"/>
          <w:color w:val="111111"/>
          <w:sz w:val="28"/>
          <w:sz w:val="28"/>
          <w:szCs w:val="28"/>
          <w:rtl w:val="true"/>
          <w:lang w:bidi="ar-SA"/>
        </w:rPr>
        <w:t>كتاب الاعتكاف</w:t>
      </w:r>
    </w:p>
    <w:p>
      <w:pPr>
        <w:pStyle w:val="BookText"/>
        <w:rPr/>
      </w:pPr>
      <w:r>
        <w:rPr>
          <w:rFonts w:ascii="Amiri" w:hAnsi="Amiri" w:eastAsia="Amiri" w:cs="Amiri"/>
          <w:color w:val="111111"/>
          <w:sz w:val="28"/>
          <w:sz w:val="28"/>
          <w:szCs w:val="28"/>
          <w:rtl w:val="true"/>
          <w:lang w:bidi="ar-SA"/>
        </w:rPr>
        <w:t>والكلام في شروطه وأقسامه وأحكامه</w:t>
      </w:r>
    </w:p>
    <w:p>
      <w:pPr>
        <w:pStyle w:val="Heading3"/>
        <w:numPr>
          <w:ilvl w:val="2"/>
          <w:numId w:val="1"/>
        </w:numPr>
        <w:rPr/>
      </w:pPr>
      <w:bookmarkStart w:id="357" w:name="__RefHeading___Toc12930396_2142443653"/>
      <w:bookmarkStart w:id="358" w:name="_Toc135"/>
      <w:bookmarkEnd w:id="357"/>
      <w:r>
        <w:rPr>
          <w:rtl w:val="true"/>
        </w:rPr>
        <w:t xml:space="preserve">أما الشروط فخمسة </w:t>
      </w:r>
      <w:r>
        <w:rPr>
          <w:rtl w:val="true"/>
        </w:rPr>
        <w:t>:</w:t>
      </w:r>
      <w:bookmarkEnd w:id="358"/>
    </w:p>
    <w:p>
      <w:pPr>
        <w:pStyle w:val="BookText"/>
        <w:rPr/>
      </w:pPr>
      <w:r>
        <w:rPr>
          <w:rFonts w:ascii="Amiri" w:hAnsi="Amiri" w:eastAsia="Amiri" w:cs="Amiri"/>
          <w:color w:val="111111"/>
          <w:sz w:val="28"/>
          <w:sz w:val="28"/>
          <w:szCs w:val="28"/>
          <w:rtl w:val="true"/>
          <w:lang w:bidi="ar-SA"/>
        </w:rPr>
        <w:t>النية ، والصوم فلا يصح إلا في زمان يصح صومه ممن يصح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والعدد وهو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والمكان وهو كل مسجد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إلا في أحد المساجد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 والمدينة ، وجامع الكوفة ، والبصرة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والمكان وهو كل مسجد جامع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إلا في أحد المساجد الأربعة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للمفيد ، وهو في رواية علي بن عمران ، عن أبي عبد اللّه عن أبيه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المعتكف يعتكف في المسجد الجامع </w:t>
      </w:r>
      <w:r>
        <w:rPr>
          <w:rStyle w:val="FootnoteAnchor"/>
          <w:rtl w:val="true"/>
        </w:rPr>
        <w:footnoteReference w:id="729"/>
      </w:r>
      <w:r>
        <w:rPr>
          <w:rFonts w:ascii="Amiri" w:hAnsi="Amiri" w:eastAsia="Amiri" w:cs="Amiri"/>
          <w:color w:val="111111"/>
          <w:sz w:val="28"/>
          <w:sz w:val="28"/>
          <w:szCs w:val="28"/>
          <w:rtl w:val="true"/>
          <w:lang w:bidi="ar-SA"/>
        </w:rPr>
        <w:t xml:space="preserve">ورواية يحيى بن العلاء الرازي ، عن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الاعتكاف إلا في </w:t>
      </w:r>
    </w:p>
    <w:p>
      <w:pPr>
        <w:pStyle w:val="BookText"/>
        <w:rPr/>
      </w:pPr>
      <w:r>
        <w:rPr>
          <w:rFonts w:ascii="Amiri" w:hAnsi="Amiri" w:eastAsia="Amiri" w:cs="Amiri"/>
          <w:color w:val="111111"/>
          <w:sz w:val="28"/>
          <w:sz w:val="28"/>
          <w:szCs w:val="28"/>
          <w:rtl w:val="true"/>
          <w:lang w:bidi="ar-SA"/>
        </w:rPr>
        <w:t>والإقامة في موضع الاعتكاف ، فلو خرج أبطله إلا لضرورة أو طاعة مثل تشييع جنازة المؤمن أو عيادة مريض أو شهادة ، ولا يجلس لو خرج ، ولا يمشي تحت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يصلي خارج المسجد إلا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أقسامه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واجب وندب ، فالواجب ما وجب بنذر وشبهه وهو ما يلزم بالشروع ، والمندوب ما تبرع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جماعة </w:t>
      </w:r>
      <w:r>
        <w:rPr>
          <w:rStyle w:val="FootnoteAnchor"/>
          <w:rtl w:val="true"/>
        </w:rPr>
        <w:footnoteReference w:id="730"/>
      </w:r>
      <w:r>
        <w:rPr>
          <w:rFonts w:ascii="IRNazanin" w:hAnsi="IRNazanin" w:eastAsia="IRNazanin"/>
          <w:color w:val="111111"/>
          <w:sz w:val="28"/>
          <w:sz w:val="28"/>
          <w:szCs w:val="28"/>
          <w:rtl w:val="true"/>
          <w:lang w:bidi="fa-IR"/>
        </w:rPr>
        <w:t>وهو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الثاني للشيخ وعلم الهدى وابني بابويه ، إلا أن علي بن بابويه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جامع البصرة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محمد جعله خامسا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محبوب ،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 ما تقول في الاعتكاف ببغداد في بعض مساجدها؟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اعتكاف إلا في مسجد جماعة قد صلى فيه إمام عدل صلاة جماعة ، ولا بأس أن يعتكف في مسجد الكوفة ، ومسجد المدينة ، ومسجد مكة </w:t>
      </w:r>
      <w:r>
        <w:rPr>
          <w:rStyle w:val="FootnoteAnchor"/>
          <w:rtl w:val="true"/>
        </w:rPr>
        <w:footnoteReference w:id="731"/>
      </w:r>
      <w:r>
        <w:rPr>
          <w:rFonts w:ascii="Amiri" w:hAnsi="Amiri" w:eastAsia="Amiri" w:cs="Amiri"/>
          <w:color w:val="111111"/>
          <w:sz w:val="28"/>
          <w:sz w:val="28"/>
          <w:szCs w:val="28"/>
          <w:rtl w:val="true"/>
          <w:lang w:bidi="ar-SA"/>
        </w:rPr>
        <w:t xml:space="preserve">وفي رواية علي بن الحسن بن فضال عن ابن محبوب عن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ومسجد البصرة </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وقال ابن أبي عقيل في المتمسك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في المساجد كلها ، وأفضلها المسجد الحرام ، ومسجد الرسول صلى‌اللّه‌عليه‌وآله ، ومسجد الكوفة ، ومساجد الجماعات ، في ساير الأمصار متمسكا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تباشروهن وأنتم عاكفون في المساجد </w:t>
      </w:r>
      <w:r>
        <w:rPr>
          <w:rStyle w:val="FootnoteAnchor"/>
          <w:rtl w:val="true"/>
        </w:rPr>
        <w:footnoteReference w:id="733"/>
      </w:r>
      <w:r>
        <w:rPr>
          <w:rFonts w:ascii="Amiri" w:hAnsi="Amiri" w:eastAsia="Amiri" w:cs="Amiri"/>
          <w:color w:val="111111"/>
          <w:sz w:val="28"/>
          <w:sz w:val="28"/>
          <w:szCs w:val="28"/>
          <w:rtl w:val="true"/>
          <w:lang w:bidi="ar-SA"/>
        </w:rPr>
        <w:t>وحمل الروايات الواردة ، بالتعيين ، على الأفضلية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يجب بالشروع ، فإذا مضى يومان ففي وجوب الثالث قولان ، المروي أنه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والمتأخر على مذهب الشيخ ، والمختار مذهب المفيد ، وعليه شيخنا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قدمناه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بن محمد ، عن داود بن سرحان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 يقول لا أرى الاعتكاف إلا في المسجد الحرام ومسجد الرسول صلى‌اللّه‌عليه‌وآله أو مسجد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ذلك ما رواه أبو الصباح الكناني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خ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جواز الاعتكاف في كل المساجد لكونه عبادة وهي محلها ، خولف جوازه في غير الجامع ، والأربعة للإجماع ، والباقي على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ادعيت الإجماع مع مخالفة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متروك ، ويلزم منه أيضا العدول عن روايات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أقل كان أولى ، فجوزنا في كل جامع ، حذرا من تكثير مخالفة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عملنا برواية الجامع ، يمكن حمل الرواية بالأربعة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الأفضلية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معمولا بها ، فأما لو عملنا بالأربعة ، يبقى رواية الجامع مطرحة ، وهو غير جايز ، إلا لضرورة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يجب بالشروع ، فإذا مضى يومان ففي وجوب الثالث قولان ، المروي أنه يجب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اعتكف ثلاثا ، فهو بالخيار في الزائد ، فإن </w:t>
      </w:r>
      <w:bookmarkStart w:id="359" w:name="pg15762_169880"/>
    </w:p>
    <w:p>
      <w:pPr>
        <w:pStyle w:val="BookText"/>
        <w:rPr/>
      </w:pPr>
      <w:bookmarkEnd w:id="359"/>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اعتكف ثلاثا فهو بالخيار في الزائد ، فإن اعتكف يومين آخرين وجب الثالث</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2930398_2142443653"/>
      <w:bookmarkStart w:id="361" w:name="_Toc136"/>
      <w:bookmarkEnd w:id="360"/>
      <w:r>
        <w:rPr>
          <w:rtl w:val="true"/>
        </w:rPr>
        <w:t xml:space="preserve">وأما أحكامه فمسائل </w:t>
      </w:r>
      <w:r>
        <w:rPr>
          <w:rtl w:val="true"/>
        </w:rPr>
        <w:t>:</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للمعتكف أن يشترط كالمحرم فإن شرط جاز له الرجوع ولم يجب القضاء ، ولو لم يشترط ثم مضى يومان وجب الإتمام على الرواية ، ولو عرض عارض خرج فإذا زال 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اعتكف يومين آخرين ، وجب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مضى على المعتكف يومان ، وجب الثالث ، إلا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ما رواه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اعتكف يوما ولم يكن اشترط ، فله أن يخرج ويفسخ الاعتكاف ، وإن أقام يومين ولم يكن اشترط ، فليس له أن يخرج ، ويفسخ اعتكافه </w:t>
      </w:r>
      <w:r>
        <w:rPr>
          <w:rStyle w:val="FootnoteAnchor"/>
          <w:rtl w:val="true"/>
        </w:rPr>
        <w:footnoteReference w:id="736"/>
      </w:r>
      <w:r>
        <w:rPr>
          <w:rFonts w:ascii="Amiri" w:hAnsi="Amiri" w:eastAsia="Amiri" w:cs="Amiri"/>
          <w:color w:val="111111"/>
          <w:sz w:val="28"/>
          <w:sz w:val="28"/>
          <w:szCs w:val="28"/>
          <w:rtl w:val="true"/>
          <w:lang w:bidi="ar-SA"/>
        </w:rPr>
        <w:t xml:space="preserve">حتى يمضي ثلاثة أيام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 لعدم الدليل ، والأصل براءة الذمة والأول أظهر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موضع من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اعتكف بعد الثلاث يومين آخرين ، وجب الثالث ، وقبلهما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بالشروع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خلاف ، فإن الشيخ ذهب في المبسوط ، إلى أنه يلزم بالشروع ، ولا يجوز الرجوع إلا مع الشرط ، إلا إذا مضى يومان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الرجوع مع عدم الشرط ، إلا بعد مضي يومين ، إلا مع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المعتكف الاستمتاع بالنساء ، والبيع ، والشراء وشم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يحرم عليه ما يحرم على المحرم ، ولم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الاعتكاف ما يفسد الصوم ، ويجب الكفارة</w:t>
      </w:r>
    </w:p>
    <w:p>
      <w:pPr>
        <w:pStyle w:val="BookText"/>
        <w:rPr/>
      </w:pPr>
      <w:r>
        <w:rPr>
          <w:rFonts w:ascii="Amiri" w:hAnsi="Amiri" w:eastAsia="Amiri" w:cs="Amiri"/>
          <w:color w:val="111111"/>
          <w:sz w:val="28"/>
          <w:sz w:val="28"/>
          <w:szCs w:val="28"/>
          <w:rtl w:val="true"/>
          <w:lang w:bidi="ar-SA"/>
        </w:rPr>
        <w:t xml:space="preserve">الشرط ، وبه تشهد الرواية ، عن محمد بن مسلم </w:t>
      </w:r>
      <w:r>
        <w:rPr>
          <w:rStyle w:val="FootnoteAnchor"/>
          <w:rtl w:val="true"/>
        </w:rPr>
        <w:footnoteReference w:id="738"/>
      </w:r>
      <w:r>
        <w:rPr>
          <w:rFonts w:ascii="Amiri" w:hAnsi="Amiri" w:eastAsia="Amiri" w:cs="Amiri"/>
          <w:color w:val="111111"/>
          <w:sz w:val="28"/>
          <w:sz w:val="28"/>
          <w:szCs w:val="28"/>
          <w:rtl w:val="true"/>
          <w:lang w:bidi="ar-SA"/>
        </w:rPr>
        <w:t xml:space="preserve">وهو اختيار شيخنا دام ظله وعليه العمل ، وإليها أشار دام ظله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الإتمام على الرواية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تقرر هذا ، فهل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الاعتكاف المندوب ، مندوب؟ قال الشيخ 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 وكلامه في النهاية أيضا يوهم ذلك ، وفي الخلاف مشعر بالندبية ، وبه قال المرتضى واختاره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المراد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الاعتكاف واجب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لازم لمن أراد الاعتكاف فإن الوجوب يستعمل موضع اللزوم في العرف كثيرا ، ومن أراد به الواجب المصطلح عليه ، فلا بد له من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على المعتكف ، الاستمتاع بالنساء ، والبيع والشراء ، وشم الطيب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ما يحرم على المحرم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بهذا ، هو الشيخ في النهاية والجمل ، وذهب في المبسوط إلى الأول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يجتنب ما يجتنبه المحرم </w:t>
      </w:r>
      <w:r>
        <w:rPr>
          <w:rStyle w:val="FootnoteAnchor"/>
          <w:rtl w:val="true"/>
        </w:rPr>
        <w:footnoteReference w:id="740"/>
      </w:r>
      <w:r>
        <w:rPr>
          <w:rFonts w:ascii="Amiri" w:hAnsi="Amiri" w:eastAsia="Amiri" w:cs="Amiri"/>
          <w:color w:val="111111"/>
          <w:sz w:val="28"/>
          <w:sz w:val="28"/>
          <w:szCs w:val="28"/>
          <w:rtl w:val="true"/>
          <w:lang w:bidi="ar-SA"/>
        </w:rPr>
        <w:t xml:space="preserve">وذلك مخصوص بما قلنا ، لأن لحم الصيد ، لا يحرم عليه ، وعقد النكاح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المتأخر وهو أشبه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يفسد الاعتكاف ، ما يفسد الصوم ، ويجب الكفارة بالجماع فيه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بالجماع فيه ، مثل كفارة شهر رمضان ، ليلا كان أو نهارا ، ولو كان في رمضان نهارا لزمته 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بغير الجماع مما يوجب الكفارة في شهر رمضان ، فإن وجب بالنذر المعين لزمت الكفارة ، وإن لم يكن معينا أو كان تبرعا فقد أطلق الشيخان لزوم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خصا ذلك بالثالث كان أليق بمذهبهما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أصحابنا ، على أن الصوم شرط في الاعتكاف ، وتجب بالجماع فيه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 كفارتان لو جامع نهارا؟ كلام الشيخ في المبسوط والخلاف والجمل مشعر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الراوندي ، وفي النهاية ، 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w:t>
      </w:r>
      <w:r>
        <w:rPr>
          <w:rStyle w:val="FootnoteAnchor"/>
          <w:rtl w:val="true"/>
        </w:rPr>
        <w:footnoteReference w:id="741"/>
      </w:r>
      <w:r>
        <w:rPr>
          <w:rFonts w:ascii="Amiri" w:hAnsi="Amiri" w:eastAsia="Amiri" w:cs="Amiri"/>
          <w:color w:val="111111"/>
          <w:sz w:val="28"/>
          <w:sz w:val="28"/>
          <w:szCs w:val="28"/>
          <w:rtl w:val="true"/>
          <w:lang w:bidi="ar-SA"/>
        </w:rPr>
        <w:t>الاعتكاف في شهر رمضان ، وهو اختيار شيخنا دام ظله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أعمل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محمد بن سنان ، عن عبد الأعلى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وطأ امرأته ، وهو معتكف ليلا في شهر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الكفارة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وطأها نهارا؟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كفارتان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لانعقاد الإجماع ، على أن الجماع في الاعتكاف موجب للكفارة ، وكذا في رمضان نهارا ، ولا دليل على التداخل ، فيجب العمل بمقتضى كل منهما ، ويقرب على هذا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في غير رمضان أيضا ، إذا كان الصوم مما فيه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بغير الجماع مما يوجب الكفارة في شهر رمضان ، فإن وجب بالنذر المعين ، لزمت الكفارة إلى آخره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تقديره إذا كان الإفطار بغير الجماع ، وكلام الأصحاب فيه مختلف ، قال المفيد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بما أفطر ، وبالجماع على الإطلاق ، وكذا قاله الشيخ في كتاب الصوم من الجمل وفي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إلا بالجماع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أنه تجب الكفارة لو كان الإفطار يوجب ذلك ، مثل أن يكون لنذر معين ، وغير ذلك ، ويفوح من كلام المتأخر نفي الكفارة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خصا ذلك بالثالث ، كان أليق بمذهبهما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إحالة على الشيخين بأنهما قائلان بوجوب اليوم الثالث</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 لأن المفيد ما ذكر ذلك في المقنعة ، وهو أعظم كتبه الفقهية ، ولا يبعد أن يكون ذكره في موضع آخر ، والشيخ قد صرح في المبسوط ، بأنه يلزم بالشروع ، نعم يظهر ما ذكره دام ظله من كلام الشيخ في النهاية على احتمال</w:t>
      </w:r>
      <w:r>
        <w:rPr>
          <w:rFonts w:eastAsia="Amiri" w:cs="Amiri" w:ascii="Amiri" w:hAnsi="Amiri"/>
          <w:color w:val="111111"/>
          <w:sz w:val="28"/>
          <w:szCs w:val="28"/>
          <w:rtl w:val="true"/>
          <w:lang w:bidi="ar-SA"/>
        </w:rPr>
        <w:t xml:space="preserve">. </w:t>
      </w:r>
      <w:bookmarkStart w:id="362" w:name="pg15762_169884"/>
    </w:p>
    <w:p>
      <w:pPr>
        <w:pStyle w:val="Heading2"/>
        <w:numPr>
          <w:ilvl w:val="1"/>
          <w:numId w:val="1"/>
        </w:numPr>
        <w:rPr/>
      </w:pPr>
      <w:bookmarkStart w:id="363" w:name="__RefHeading___Toc12930400_2142443653"/>
      <w:bookmarkStart w:id="364" w:name="_Toc137"/>
      <w:bookmarkEnd w:id="362"/>
      <w:bookmarkEnd w:id="363"/>
      <w:r>
        <w:rPr>
          <w:rtl w:val="true"/>
        </w:rPr>
        <w:t>كتاب الحجّ</w:t>
      </w:r>
      <w:bookmarkEnd w:id="36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5" w:name="__RefHeading___Toc12930402_2142443653"/>
      <w:bookmarkStart w:id="366" w:name="_Toc138"/>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والنظر في المقدمات والمقاصد</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اسم لمجموع المناسك المؤداة في المشاعر المخصوصة ، وهو فرض على المستطيع من الرجال والخناثى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بأصل الشرع مرة وجوبا مضيقا ، وقد يجب بالنذر وشبهه وبالاستيجار والافساد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لفاقد الشرائط كالفقير والمملوك مع 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حجة الإسلام ، وهي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 ، والحرية ، والزاد والراحلة ، والتمكن من المسير ، ويدخل فيه الصحة وإمكان الركوب ، وتخلية السرب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شرائط حجة الإسلام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الثانية في شرائط حجة الإسلام ، وهي ستة ، البلوغ إلى قوله والتمكن من المسير الخ</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المسير ، هو أن يكون في الزمان اتساع يمكنه إدراك الحج ، وتخلية السرب </w:t>
      </w:r>
      <w:r>
        <w:rPr>
          <w:rStyle w:val="FootnoteAnchor"/>
          <w:rtl w:val="true"/>
        </w:rPr>
        <w:footnoteReference w:id="743"/>
      </w:r>
      <w:r>
        <w:rPr>
          <w:rFonts w:ascii="Amiri" w:hAnsi="Amiri" w:eastAsia="Amiri" w:cs="Amiri"/>
          <w:color w:val="111111"/>
          <w:sz w:val="28"/>
          <w:sz w:val="28"/>
          <w:szCs w:val="28"/>
          <w:rtl w:val="true"/>
          <w:lang w:bidi="ar-SA"/>
        </w:rPr>
        <w:t>، يريد به ارتفاع الموانع في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يجب على الصبي ، ولا على المجنون ، ويصح الإحرام من الصبي المميز وبالصبي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يصح بالمجنون ، ولو حج بهما لم يجزئهما عن الفرض ، ويصح الحج من العبد مع إذن مولاه لكن لا يجزئه عن الفرض إلا أن يدرك أحد الموقفين معتقا ، ومن لا راحلة ولا زاد لو حج كان ندبا ، ويعيد لو استطاع ، ولو بذل له الزاد والراحلة صار مستطيعا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حج به بعض إخوانه أجزأه عن الفرض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من فاضل عن الزاد والراحلة وما يمون به عياله حتى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الشيخ سابعا </w:t>
      </w:r>
      <w:r>
        <w:rPr>
          <w:rStyle w:val="FootnoteAnchor"/>
          <w:rtl w:val="true"/>
        </w:rPr>
        <w:footnoteReference w:id="744"/>
      </w:r>
      <w:r>
        <w:rPr>
          <w:rFonts w:ascii="Amiri" w:hAnsi="Amiri" w:eastAsia="Amiri" w:cs="Amiri"/>
          <w:color w:val="111111"/>
          <w:sz w:val="28"/>
          <w:sz w:val="28"/>
          <w:szCs w:val="28"/>
          <w:rtl w:val="true"/>
          <w:lang w:bidi="ar-SA"/>
        </w:rPr>
        <w:t>، وهو الرجوع إلى كفاية من المال ، أو ما في حكمه ، وجعل الصحة ثامنا ، وأدخله شيخنا في التمكن من المسير ولا مشاحة فيه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الرجوع إلى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أعرف منشأه ، فإن استند إلى ما رواه ابن محبوب ، عن خالد بن جرير ، عن أبي الربيع الشامي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الناس فيه؟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عليه‌السلام ، قد سئل أبو جعفر عليه‌السلام عن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الناس إذا لئن كان من كان له زاد وراحلة قدر ما يقوت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عياله ، ويستغني به عن الناس ، ينطلق إليهم فيسلبهم إياه ، لقد هلكوا إذا ، فقيل له فما السبيل؟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المال ، إذا كان يحج ببعض ويبقي بعضا لقوت عياله ، أليس قد فرض اللّه الزكاة؟ فلم يجعلها إلا على من يملك مائتي دينار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استطاع فمنعه كبر أو مرض أو عدو ففي وجوب الاستنابة قولان ، المروي أن يستنيب ، ولو زال العذر حج ثانيا ، ولو مات مع العذر أجزأته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الخبر ما يدل على مدعاه ، بل مضمونه مقبول ، وذلك أن من لم يقدر على الزاد والراحلة ونفقة عياله قدر ما يرجع إليهم ، لا يجب عليه الحج اتفاقا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أبا الربيع مجهول الحال ، وما اخترناه مذهب الأكثرين ، وعليه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يقتصر المرتضى في الناصريات على الصحة ، وارتفاع الموانع ، والزاد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والراحلة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 لنا ، لأنه جعل هذه الشرائط ، للعاقل الحر ، وارتفاع المانع يعم إمكان المسير ، وتخلية السرب ،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استطاع ، فمنعه كبر ، أو مرض ، أو عدو ، ففي وجوب الاستنابة قولان ، المروي أنه يستنيب هذه رواها معاوية بن عمار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 رأى شيخا لم يحج قط ، ولم يطق الحج من كبره فأمره أن يجهز رجلا ، فيحج عنه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معناها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حمزة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لكنها غير مستندة إلى الإمام عليه‌السلام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وعليها فتوى الشيخ في النهاية ، وابن أبي عقيل في المتمسك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اشتراط الرجوع إلى صنعة أو بضاعة قولان ، أشبههما أنه 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المرأة وجود محرم ، ويكفي ظن السلامة ، ومع الشرائط لو حج ماشيا أو في نفقة غيره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 ماشيا أفضل إذا لم يضعفه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استقر الحج فأهمل قضي عنه من أصل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يخلف سوى الأجرة قضي عنه من أقرب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بلده مع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وجب عليه الحج لا يحج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الاستنابة ، ويعيد إذا زال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أشبه ، لأنه غير مستقر في الذمة ، فلا يتحقق فيه النيابة ، وفي التمسك برواية عمار </w:t>
      </w:r>
      <w:r>
        <w:rPr>
          <w:rStyle w:val="FootnoteAnchor"/>
          <w:rtl w:val="true"/>
        </w:rPr>
        <w:footnoteReference w:id="748"/>
      </w:r>
      <w:r>
        <w:rPr>
          <w:rFonts w:ascii="Amiri" w:hAnsi="Amiri" w:eastAsia="Amiri" w:cs="Amiri"/>
          <w:color w:val="111111"/>
          <w:sz w:val="28"/>
          <w:sz w:val="28"/>
          <w:szCs w:val="28"/>
          <w:rtl w:val="true"/>
          <w:lang w:bidi="ar-SA"/>
        </w:rPr>
        <w:t>ضعف لضعف الراوي ، ولأنها حكاية حال ، فلا تتعدى ، وعليه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اشتراط الرجوع إلى صنعة أو بضاعة ، قولان ، أشبههما أنه 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هذا البحث ، فلا 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يخلف سوى الأجرة ، قضي عنه من أقرب الأماكن ، وقيل من بلده مع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 للشيخ في المبسوط ، وشيخنا دام ظله ، والثاني اختاره في النهاية وعليه المتأخر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قطع الطريق غير واجب </w:t>
      </w:r>
      <w:r>
        <w:rPr>
          <w:rStyle w:val="FootnoteAnchor"/>
          <w:rtl w:val="true"/>
        </w:rPr>
        <w:footnoteReference w:id="749"/>
      </w:r>
      <w:r>
        <w:rPr>
          <w:rFonts w:ascii="Amiri" w:hAnsi="Amiri" w:eastAsia="Amiri" w:cs="Amiri"/>
          <w:color w:val="111111"/>
          <w:sz w:val="28"/>
          <w:sz w:val="28"/>
          <w:szCs w:val="28"/>
          <w:rtl w:val="true"/>
          <w:lang w:bidi="ar-SA"/>
        </w:rPr>
        <w:t xml:space="preserve">بالأصالة ، بل بالتبع فيمن </w:t>
      </w:r>
      <w:bookmarkStart w:id="367" w:name="pg15762_169889"/>
    </w:p>
    <w:p>
      <w:pPr>
        <w:pStyle w:val="BookText"/>
        <w:rPr/>
      </w:pPr>
      <w:bookmarkEnd w:id="367"/>
      <w:r>
        <w:rPr>
          <w:rFonts w:ascii="Amiri" w:hAnsi="Amiri" w:eastAsia="Amiri" w:cs="Amiri"/>
          <w:color w:val="111111"/>
          <w:sz w:val="28"/>
          <w:sz w:val="28"/>
          <w:szCs w:val="28"/>
          <w:rtl w:val="true"/>
          <w:lang w:bidi="ar-SA"/>
        </w:rPr>
        <w:t>ولا تحج المرأة ندبا إلا بإذن زوجها ، ولا يشترط إذنه في الواجب ، وكذا في العدة الرجعية</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2930404_2142443653"/>
      <w:bookmarkStart w:id="369" w:name="_Toc139"/>
      <w:bookmarkEnd w:id="368"/>
      <w:r>
        <w:rPr>
          <w:rtl w:val="true"/>
        </w:rPr>
        <w:t>مسائل</w:t>
      </w:r>
      <w:bookmarkEnd w:id="3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غير حجة الإسلام لم يتداخلا ، ولو نذر حجا مطلقا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إن حج بنية النذر عن حجة الإسلام ، ولا تجزي حجة الإسلام عن النذر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إحديهما عن الأخرى وهو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يحج ماشيا وجب ويقوم في مواضع العبور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يمكنه الحج إلا به ، فيسقط مع الإمكان ، والتهجم على الأموال المعصومة غير جائز إلا مع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المتأخر بأن الحج وجب على المتوفى من بلده ، فكذا على من ينوب عنه ، وادعى ورود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 أنا لا نسلم ذلك ، والمستند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 أن مجرد الدعوى غير مقبول ، وبتقدير القبول ، كيف انقلب ويعمل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بأخبار الآحاد؟</w:t>
      </w:r>
    </w:p>
    <w:p>
      <w:pPr>
        <w:pStyle w:val="BookText"/>
        <w:rPr/>
      </w:pPr>
      <w:r>
        <w:rPr>
          <w:rFonts w:ascii="Amiri" w:hAnsi="Amiri" w:eastAsia="Amiri" w:cs="Amiri"/>
          <w:color w:val="111111"/>
          <w:sz w:val="28"/>
          <w:sz w:val="28"/>
          <w:szCs w:val="28"/>
          <w:rtl w:val="true"/>
          <w:lang w:bidi="ar-SA"/>
        </w:rPr>
        <w:t xml:space="preserve">وللشيخ قول آخر في مسائل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الاتساع يجب من بلده ، ومع عدمه من حيث يتسع ، وأراه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تحج المرأة ندبا إلا بإذن زوجها ، ولا يشترط إذنه في الواجب ، وكذا في 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هذا الكلام أن حكم المرأة ، إذا كانت في العدة الرجعية ، حكمها إذا كانت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الإذن من الزوج في الندب ، لا الواجب ، وفي البائنة لا يشترط على حال ، لأن العلقة مقطوعة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نذر غير حجة الإسلام ، لم يتداخلا ، ولو نذر حجا مطلقا ، </w:t>
      </w:r>
    </w:p>
    <w:p>
      <w:pPr>
        <w:pStyle w:val="BookText"/>
        <w:rPr/>
      </w:pPr>
      <w:r>
        <w:rPr>
          <w:rFonts w:ascii="Amiri" w:hAnsi="Amiri" w:eastAsia="Amiri" w:cs="Amiri"/>
          <w:color w:val="111111"/>
          <w:sz w:val="28"/>
          <w:sz w:val="28"/>
          <w:szCs w:val="28"/>
          <w:rtl w:val="true"/>
          <w:lang w:bidi="ar-SA"/>
        </w:rPr>
        <w:t>فإن ركب طريقه قضى ماشيا ، وإن ركب بعضا قضى ومشى ما ركب ،</w:t>
      </w:r>
    </w:p>
    <w:p>
      <w:pPr>
        <w:pStyle w:val="BookText"/>
        <w:rPr/>
      </w:pPr>
      <w:r>
        <w:rPr>
          <w:rFonts w:ascii="Amiri" w:hAnsi="Amiri" w:eastAsia="Amiri" w:cs="Amiri"/>
          <w:color w:val="111111"/>
          <w:sz w:val="28"/>
          <w:sz w:val="28"/>
          <w:szCs w:val="28"/>
          <w:rtl w:val="true"/>
          <w:lang w:bidi="ar-SA"/>
        </w:rPr>
        <w:t>قيل يجزي إن حج بنية النذر عن حجة الإسلام ، ولا تجزي حجة الإسلام عن النذر ، وقيل لا تجزي إحديهما عن الأخرى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إذا اجتمعت حجة الإسلام والنذر ، يفرض فيه ثلاث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نذر أن يحج حجة الإسلام ، فالاتيان بها وحدها كاف والثانية أن يحج غيرها ، فيأتي بهما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نذر مطلقا ، مجردا للنظر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 ،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التهذيب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 بنية النذر أجزأ عن حجة الإسلام ، وفي النهاية ، إن نوى حجة الإسلام لا يجزي عن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التهذيب ، برواية ابن أبي عمير ، عن رفاعة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نذر أن يمشي إلى بيت اللّه الحرام ، فمشى ، هل يجزيه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في الخلاف والجمل ، أن لا يجزي إحديهما عن الأخرى ، وهو اختيار المتأخر وشيخنا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 المبسوط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لا يجزي ، لأنه لا يصح منه قبل حجة الإسلام ، ولو قلنا يصح ، كان قويا ، لعدم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أختاره ، اختيار الخلاف والجمل ، ووجهه أن موجب حجة الإسلام ، قائم سابقا ، وللنذر تأثير ضرورة ، فيجب العمل بمقتضاه ، ولأنه لا دليل على إجزاء إحداهما عن الأخرى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ركب طريقه ، قضى ماشيا ، وإن ركب بعضا ، قضى ومشى ما ركب ، وقيل يقضي ماشيا لإخلاله بالصفة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ماشيا لإخلاله بالصفة ، ولو 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ويسوق بدنة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ولا يسوقه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مطلقا توقع المكنة ، وإن كان معينا بسنة سقط لعجزه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إذا لم يخل بركن لم يعد لو استبصر ، وإن أخل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النيابة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 والعقل ، وألا يكون عليه حج ، فلا يصح نيابة الكافر ، ولا نيابة المسلم عنه ، ولا عن مخالف إلا عن الأب ، ولا نيابة المجنون ، ولا الصبي غير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نية النيابة وتعيين المنوب عنه في المواطن ولا ينوب من وجب عليه الحج ، ولو لم يجب عليه جاز وإن لم يكن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نيابة المرأة عن المرأة والرجل ، ولو مات النائب بعد الإحرام ودخول الحرم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في المبسوط في كتاب الحج ، وفي النهاية في النذر ، ولم اعرف به حديثاً مرويّاً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له شيخنا دام ظله في نكت النهاية وجهاً ، مضمونه أنّ المشى ليس جزءً من الحج ، ولا صفة له ، بل يتناول الطريق الموصل اليه ، فكأنه نذر أن يمشى تلك الطريق حاجا ، فاذا مشى في عامين حاجا ، فقد حصل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الأول والثاني غير مجز للإخلال بالشرط اللازم ، لانتفاء المشروط ، وذهب إلى القضاء ماشيا في القابل ، وهو اختيار شيخنا في الشرايع</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القدرة ، فأما مع العجز ففيه ثلاثة أقوال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ويسوق </w:t>
      </w:r>
    </w:p>
    <w:p>
      <w:pPr>
        <w:pStyle w:val="BookText"/>
        <w:rPr/>
      </w:pPr>
      <w:r>
        <w:rPr>
          <w:rFonts w:ascii="Amiri" w:hAnsi="Amiri" w:eastAsia="Amiri" w:cs="Amiri"/>
          <w:color w:val="111111"/>
          <w:sz w:val="28"/>
          <w:sz w:val="28"/>
          <w:szCs w:val="28"/>
          <w:rtl w:val="true"/>
          <w:lang w:bidi="ar-SA"/>
        </w:rPr>
        <w:t xml:space="preserve">ويأتي النائب بالنوع المشترط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يعدل إلى التمتع ، ولا يعدل عنه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عليه الحج على طريق ، جاز الحج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للنائب الاستنابة إلا مع الإذن ، ولا يوجر نفسه بغير المستأجر في السنة التي استؤجر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بدنة ، نظرا إلى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 عن ذريح المحاربي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حلف ليحجن ماشيا ، فعجز عن ذلك فلم يطقه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فليركب ، وليسق الهدي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 ولا يسوق ، وهو مقتضى الأصل ، وظاهر ما رواه ابن أبي عمير وصفوان ، عن رفاعة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نذر أن يمشي إلى بيت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فليمش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تعب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تعب ركب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النذر مقيدا بسنة معينة ، يسقط بالعجز ، وإن كان مطلقا ، ينتظر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لا نسلم أن العجز عن صفة موجب لسقوط الماهية ، فالأولى التمسك بالرواية ، وتنزيل السياق على الندب ، توفيقا بين الروايتين ، وعليه أعمل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ويأتي النائب بالنوع المشترط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يعدل إلى التمتع ، ولا يعدل عنه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عليه الحج على طريق جاز الحج بغيرها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بالعدول إلى التمتع واللا عدول عنه هو الشيخ في النهاية والخلاف ، مستدلا بالإجماع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يثبت ، بل هو في رواية أبي بصير ، عن أحدهما عليهما‌السلام ، في رجل أعطى رجلا دراهم ، يحج بها عنه حجة مفردة ، فيجوز له أن يتمتع بالعمرة إلى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إنما خالف إلى الفضل والخير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مخالفة للأصل ، وحملها الشيخ في التهذيب على كون المؤجر </w:t>
      </w:r>
      <w:r>
        <w:rPr>
          <w:rStyle w:val="FootnoteAnchor"/>
          <w:rtl w:val="true"/>
        </w:rPr>
        <w:footnoteReference w:id="754"/>
      </w:r>
      <w:r>
        <w:rPr>
          <w:rFonts w:ascii="Amiri" w:hAnsi="Amiri" w:eastAsia="Amiri" w:cs="Amiri"/>
          <w:color w:val="111111"/>
          <w:sz w:val="28"/>
          <w:sz w:val="28"/>
          <w:szCs w:val="28"/>
          <w:rtl w:val="true"/>
          <w:lang w:bidi="ar-SA"/>
        </w:rPr>
        <w:t xml:space="preserve">واجبا عليه التمتع ، فلو أمر بالإفراد ، والحال هذه ، جاز للمستأجر </w:t>
      </w:r>
      <w:r>
        <w:rPr>
          <w:rStyle w:val="FootnoteAnchor"/>
          <w:rtl w:val="true"/>
        </w:rPr>
        <w:footnoteReference w:id="755"/>
      </w:r>
      <w:r>
        <w:rPr>
          <w:rFonts w:ascii="IRNazanin" w:hAnsi="IRNazanin" w:eastAsia="IRNazanin"/>
          <w:color w:val="111111"/>
          <w:sz w:val="28"/>
          <w:sz w:val="28"/>
          <w:szCs w:val="28"/>
          <w:rtl w:val="true"/>
          <w:lang w:bidi="fa-IR"/>
        </w:rPr>
        <w:t>العدول عن الإفراد إلى ما هو فرضه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وحملها شيخنا في نكت النهاية ، على من استؤجر للتطوع ، وعرف أن قصد المستأجر تحصيل الأجر والفضل ، وذهب إلى اللا عدول في الكل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ويعارض رواية أبي بصير ، ما رواه الحسن بن محبوب ، عن علي ، في رجل أعطى رجلا دراهم يحج بها عنه حجة مفردة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يتمتع بالعمرة إلى الحج ، لا يخالف صاحب الدراهم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مع قطع سندها </w:t>
      </w:r>
      <w:r>
        <w:rPr>
          <w:rStyle w:val="FootnoteAnchor"/>
          <w:rtl w:val="true"/>
        </w:rPr>
        <w:footnoteReference w:id="757"/>
      </w:r>
      <w:r>
        <w:rPr>
          <w:rFonts w:ascii="Amiri" w:hAnsi="Amiri" w:eastAsia="Amiri" w:cs="Amiri"/>
          <w:color w:val="111111"/>
          <w:sz w:val="28"/>
          <w:sz w:val="28"/>
          <w:szCs w:val="28"/>
          <w:rtl w:val="true"/>
          <w:lang w:bidi="ar-SA"/>
        </w:rPr>
        <w:t>مؤيدة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المتأخر ، فتابع فتوى النهاية والخلاف ، مدعيا أن عليها فتوى الأصحاب ، ورواياتهم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فما ورد به غير ما ذكرنا ، مع معارضتها ، وأما الأصحاب ، فهو الشيخ وأتباعه ، ولا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صد قبل الإكمال استعيد من الأجرة بنسبة المتخلف ، ولا يلزم إجابته ولو ضمن الحج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يطاف عن حاضر متمكن من الطهارة لكن يطاف به ، ويطاف عمن لم يجمع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 إنسانا فطاف به احتسب لكل منهما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حج عن ميت تبرعا برئ الميت ، ويضمن الأجير كفارة جنايته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يذكر المنوب عنه في المواطن كلها ، وأن يعيد ما فضل الأجرة ، وأن يتم له ما أعوزه ، وأن يعيد المخالف حجه إذا استبصر وأن كانت 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بالعدول عن الطريق المشروط عليها ، هو الشيخ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والأشبه أنه مع تعلق غرض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المؤجر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 لا يجوز العدول ، ويجوز مع عدم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صد قبل الإكمال ، استعيد من الأجرة ، بنسبة المتخلف ، ولا يلزم إجابته ، ولو ضمن الحج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حج عن غيره ، فصد قبل الإكمال ، كان له من الأجرة ، ما يقابل عمله ، ويستعاد منه الزائد ، وهو اختيار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الأجير قبل الإحرام ، لا يستحق شيئا من الأجرة ، وتجب على الورثة رد الجميع ، لأنه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أفعال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 تردد وقوى قول الصيرفي أنه يستحق على قطع المسافة الأجرة ، لأنه كما استؤجر على أفعال الحج ، استؤجر على قطع المسافة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يستحق شيئا</w:t>
      </w:r>
      <w:r>
        <w:rPr>
          <w:rFonts w:eastAsia="Amiri" w:cs="Amiri" w:ascii="Amiri" w:hAnsi="Amiri"/>
          <w:color w:val="111111"/>
          <w:sz w:val="28"/>
          <w:szCs w:val="28"/>
          <w:rtl w:val="true"/>
          <w:lang w:bidi="ar-SA"/>
        </w:rPr>
        <w:t xml:space="preserve">. </w:t>
      </w:r>
      <w:bookmarkStart w:id="370" w:name="pg15762_169895"/>
    </w:p>
    <w:p>
      <w:pPr>
        <w:pStyle w:val="BookText"/>
        <w:rPr/>
      </w:pPr>
      <w:bookmarkEnd w:id="370"/>
      <w:r>
        <w:rPr>
          <w:rFonts w:ascii="Amiri" w:hAnsi="Amiri" w:eastAsia="Amiri" w:cs="Amiri"/>
          <w:color w:val="111111"/>
          <w:sz w:val="28"/>
          <w:sz w:val="28"/>
          <w:szCs w:val="28"/>
          <w:rtl w:val="true"/>
          <w:lang w:bidi="ar-SA"/>
        </w:rPr>
        <w:t>ويكره أن تنوب المرأة الصرورة</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2930406_2142443653"/>
      <w:bookmarkStart w:id="372" w:name="_Toc140"/>
      <w:bookmarkEnd w:id="371"/>
      <w:r>
        <w:rPr>
          <w:rtl w:val="true"/>
        </w:rPr>
        <w:t>مسائل</w:t>
      </w:r>
      <w:bookmarkEnd w:id="3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بحجة ولم يعين ، انصرف إلى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أن يحج عنه ولم يبين فإن عرف التكرار حج عنه حتى يستوفى ثلثه من تركته ، وإلا اقتصر على 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أن يحج عنه كل سنة بمال معين فقصر جمع ما يمكن به الاستيجار ولو كان نصيبه أكثر من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بيد إنسان مال لميت وعليه حجة مستقرة وعلم أن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الورثة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يؤدون جاز أن يقطع قدر أجرة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أشبه ، لأن قطع الطريق داخل في الإجارة ، ولذلك تتفاوت الأجرة بتفاوتها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لا تجب إجابته ، ولو ضمن الحج في المستقبل ، فهو اختيار شيخنا ، 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إجابته والأول أشبه ، إن كانت الإجارة معينة في السنة ، والثاني أصح ، إن كانت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ويكره أن تنوب المرأة الصرورة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الشيخ في النهاية والاستبصار والمبسوط ، إلى المنع ، وهو في رواية زيد الشحام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الرجل الصرورة عن الرجل الصرورة ، ولا تحج المرأة الصرورة عن الرجل الصرورة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فالشيخ رحمه‌اللّه عمل بهذه ، وبما رواه الحسن بن محبوب ، عن مصادف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أتحج المرأة عن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فقيهة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حجة الإسلام وأخرى منذورة أخرجت حجة الإسلام من الأصل والمنذورة من الثلث وفيه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مسلمة ، وكانت قد حجت ، رب امرأة خير من رجل </w:t>
      </w:r>
      <w:r>
        <w:rPr>
          <w:rStyle w:val="FootnoteAnchor"/>
          <w:rtl w:val="true"/>
        </w:rPr>
        <w:footnoteReference w:id="759"/>
      </w:r>
      <w:r>
        <w:rPr>
          <w:rFonts w:ascii="Amiri" w:hAnsi="Amiri" w:eastAsia="Amiri" w:cs="Amiri"/>
          <w:color w:val="111111"/>
          <w:sz w:val="28"/>
          <w:sz w:val="28"/>
          <w:szCs w:val="28"/>
          <w:rtl w:val="true"/>
          <w:lang w:bidi="ar-SA"/>
        </w:rPr>
        <w:t>ودلالة هذه من حيث دليل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محمد بن مسلم ، عن أحدهما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تحج الصرورة عن الصرورة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سهل ، عن آدم بن علي ، عن أبي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عن إنسان ، ولم يكن له مال يحج عنه ، أجزأت عنه ، حتى يرزقه اللّه ما يحج به ، ويجب عليه الحج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حمله الشيخ ، على الرجل ، وهو حسن ، لأن هذه عامة مطلقة ، والأولى مفصلة ، وإذا تعارضتا ، فالترجيح للمفصلة ، لأن التفصيل قاطع للشركة ، ويتحرز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ولتحرز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اطراح إحديهما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عامة مقبولة ، فلا تخصص بأخبار الآحاد ، وذهب إلى الجواز في المرأة الصرورة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منشؤه التوقف في حكمه بقبولها </w:t>
      </w:r>
      <w:r>
        <w:rPr>
          <w:rStyle w:val="FootnoteAnchor"/>
          <w:rtl w:val="true"/>
        </w:rPr>
        <w:footnoteReference w:id="762"/>
      </w:r>
      <w:r>
        <w:rPr>
          <w:rFonts w:ascii="Amiri" w:hAnsi="Amiri" w:eastAsia="Amiri" w:cs="Amiri"/>
          <w:color w:val="111111"/>
          <w:sz w:val="28"/>
          <w:sz w:val="28"/>
          <w:szCs w:val="28"/>
          <w:rtl w:val="true"/>
          <w:lang w:bidi="ar-SA"/>
        </w:rPr>
        <w:t xml:space="preserve">ومنع الأول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لا يخصص بالخبر ، غير مسلم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شيخنا ذهب إلى الكراهية ، جمعا بين القولين ، والمنع أشبه ، استنادا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مات ، وعليه حجة الإسلام ، وأخرى منذورة ، أخرجت حجة الإسلام من الأصل ، والمنذورة من الثلث ، وفيه وجه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الحج ، وهي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 وقران ، وإفراد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فالتمتع هو الذي يقدم عمرته أمام حجه ناويا بها التمتع ، ثم ينشئ إحراما بالحج من مكة ، وهذا فرض من ليس من حاضري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وحده من بعد عنها بثمانية وأربعين ميلا من كل جانب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ميلا فصاعدا من كل جانب ، ولا يجوز لهؤلاء العدول عن التمتع إلى الإفراد والقران ،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وشروطه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في النهاية ، والتهذيب ، ومستنده رواية صحيحة ، رفعها الى علي بن رئاب ، عن ضريس بن اعين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جعفر عليه‌السلام ، عن رجل عليه حجة الاسلام ، نذر نذراً في شكر ليحجّن به رجلاً الى مكة ، فمات الذي نذر ، قبل ان يحج حجة الإسلام ، ومن قبل ان يفي بنذره الذي 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مالاً ، يحج عنه حجة الاسلام من جميع المال ، واخرج من ثلثه ما يحج به رجلا لنذره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الآخر ، للمتأخر ، وهو أن المنذورة أيضا ، تخرج من أصل المال ، لأنه واجب في ذمته كحجة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كونه واجبا في الذمة ، موجب للتساوي ، في جميع الأحكام ، فكيف والفارق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حجة الإسلام واجبة ، بأصل الإسلام ، لا المنذورة ، فإنها أوجبها المكلف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أنواع الحج</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 من ليس حاضري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عنها بثمانية وأربعين ميلا ، من كل جانب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فصاعدا ، من كل جانب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ووقوعه في أشهر الحج ، وهي شوال ، وذو القعدة ، وذو الحجة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وعشرة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 في النهاية والتهذيب ، والمفيد في المقنعة إلى الأول ، تمسكا بما رواه حريز ،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عزوجل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مكة ليس عليهم متعة ، كل من كان أهله دون ثمانية وأربعين ميلا ، ذات عرق وعسفان ، كما يدور حول مكة ، فهو ممن دخل في هذه الآية ، وكل من كان أهله وراء ذلك ،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أراه ، أن بين القولين عدم التنافي ، وذلك لأن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ثمانية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أربعة جوانب ، فمن كل جانب يكون اثنا عشر ميلا ، يدل على ذلك لفظ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يدور حول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الفقيه ، محمد بن علي بن بابويه في من لا يحضره الفقيه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حاضري المسجد الحرام أهل مكة وحواليها على ثمانية وأربعين ميلا ، وكذا أبوه علي بن بابويه في رسالته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ذهب المتأخر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من كان بينه وبين المسجد الحرام ثمانية وأربعون ميلا ، من أربع جوانب البيت ، من كل جانب اثنا عشر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 هذا ، فهل إذا كان على رأس اثنا عشر ميلا ، يكون من أهل التمتع؟ ظاهر كلام الشيخ وابني بابويه وأبي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ويفوح من كلام المتأخر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الأقرب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ووقوعه في أشهر الحج وهي شوال وذو القعدة وذو الحجة ، وقيل وعشرة من ذي الحجة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وتسعة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إنشاء الحج في الزمان الذي يعلم إدراك المناسك فيه ، وما زاد يصح أن يقع فيه بعض أفعال الحج كالطواف والسعي والذبح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يأتي بالعمرة والحج في عام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يحرم من الميقات بالعمرة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وبالحج له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وأفضلها المسجد الحرام ، وأفضله مقام إبراهيم عليه‌السلام وتحت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أحرم بحج التمتع من غير مكة لم يجزه ويستأنفه بها ، ولو نسي وتعذر العود أحرم من موضعه ولو بعرفة ، ولو دخل مكة بمتعة وخشي ضيق الوقت جاز نقلها إلى الإفراد ، ويعتمر بمفرده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الحائض والنفساء لو منعهما عذرهما عن التحلل وإنشاء الإحرام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يحرم أولا من ميقاته ثم يقضي مناسكه وعليه عمرة مفردة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والقران فرض حاضري مكة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أشهر الحج ، فبالأول قال الشيخ في النهاية ، والمفيد في كتاب الأركان ، واختاره المتأخر في باب الإحرام ، مستدلا بظاهر الآية </w:t>
      </w:r>
      <w:r>
        <w:rPr>
          <w:rStyle w:val="FootnoteAnchor"/>
          <w:rtl w:val="true"/>
        </w:rPr>
        <w:footnoteReference w:id="765"/>
      </w:r>
      <w:r>
        <w:rPr>
          <w:rFonts w:ascii="Amiri" w:hAnsi="Amiri" w:eastAsia="Amiri" w:cs="Amiri"/>
          <w:color w:val="111111"/>
          <w:sz w:val="28"/>
          <w:sz w:val="28"/>
          <w:szCs w:val="28"/>
          <w:rtl w:val="true"/>
          <w:lang w:bidi="ar-SA"/>
        </w:rPr>
        <w:t xml:space="preserve">وهو المروي ، عن معاوية بن عمار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 شوال ، وذو القعدة ، وذو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عدل هؤلاء إلى التمتع اختيارا ففي جوازه قولان ، أشبهما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مع الاضطرار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وشروطه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وأن يقع في أشهر الحج ، وأن يحرم من الميقات أو من دويرة أهله إن كانت أقرب إلى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وبالثاني قال المرتضى وسلار ، والثالث مذهب الشيخ في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إلى يوم النحر ، مستدلا بالإجماع ، وبأن هذا الزمان هو الذي لا يصح وقوع الإحرام إلا فيه ، فزمان الحج ينحصر فيه ، وعليه المتأخر في باب أقسام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أتحققه أن المراد بأشهر الحج إن كان زمانا يقع فيه المناسك كلها ، فهو الأشهر الثلاثة ، وإن كان المراد زمانا لو أنشأ الإحرام فيه ، يدرك الحج ، فإلى يوم النحر ، وهو يختلف بحسب الشخص وقدرته على المشي ، وما يركب ، فقد يكون إلى يوم التاسع بالنسبة إلى ضعيف الحركة والقدرة ، وإلى يوم العاشر للقوي أو راكب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بهذا المعنى أن لا يتجاوز عن التاسع ، لأن بعض المناسك يجب أن يوقع ليلة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يبنى القول بالعاشر على مذهب المرتضى ، وهو أنه عنده لو أدرك الوقوف بالمشعر إلى قبل الزوال ،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الشيخ ، لو لم يدرك حتى طلعت الشمس ، فقد فاته الحج ، وسنبين ذلك في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عدل هؤلاء إلى التمتع اختيارا ، ففي جوازه قولان ، أشبههما المنع</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قال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خلاف فرضه ، فيكون تشريعا ، وهو غير جايز ، </w:t>
      </w:r>
    </w:p>
    <w:p>
      <w:pPr>
        <w:pStyle w:val="BookText"/>
        <w:rPr/>
      </w:pPr>
      <w:r>
        <w:rPr>
          <w:rFonts w:ascii="Amiri" w:hAnsi="Amiri" w:eastAsia="Amiri" w:cs="Amiri"/>
          <w:color w:val="111111"/>
          <w:sz w:val="28"/>
          <w:sz w:val="28"/>
          <w:szCs w:val="28"/>
          <w:rtl w:val="true"/>
          <w:lang w:bidi="ar-SA"/>
        </w:rPr>
        <w:t>والقارن كالمفرد ، غير أنه يضم إلى إحرامه سياق الهدي ، وإذا لبى استحب له إشعار ما يسوقه من البدن بشق سنامه من الجانب الأيمن ويلطخ صفحته بالدم ، ولو كانت معه بدنا دخل بينها وأشعرها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والتقليد أن يعلق في رقبته نعلا قد صلى فيه ، والغنم يقلد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للمفرد والقارن الطواف قبل المضي إلى عرفات ، لكن يجددان التلبية عند كل طواف لئلا يحلا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يحل المفرد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أحدهما إلا بالنية ، لكن الأولى تجديد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اختيار الشيخ في النهاية وأتباعه ، وعليه المتأخر ، وذهب في المبسوط ، إلى الجواز ، وفيه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ويجوز للمفرد والقارن الطواف ، قبل المضي إلى عرفات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جواز تقديم طواف الزيادة منهما ، إنما الخلاف في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يحلان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يجدد التلبية؟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وتبطل حجته ، وصارت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الجمل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التلبية مستحب ، وإليه ذهب المتأخر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الهدي محله ، لأنه لا دليل على خلافه من كتاب أو سنة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السائق لا يحل ، وإن كان قد طاف بسياقه الهدي ، مستندا في ذلك إلى رواية يونس بن يعقوب ، عمن أخبره ، عن أبي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طاف بين هذين الحجرين ، الصفا والمروة أحد إلا حل ، إلا </w:t>
      </w:r>
    </w:p>
    <w:p>
      <w:pPr>
        <w:pStyle w:val="BookText"/>
        <w:rPr/>
      </w:pPr>
      <w:r>
        <w:rPr>
          <w:rFonts w:ascii="Amiri" w:hAnsi="Amiri" w:eastAsia="Amiri" w:cs="Amiri"/>
          <w:color w:val="111111"/>
          <w:sz w:val="28"/>
          <w:sz w:val="28"/>
          <w:szCs w:val="28"/>
          <w:rtl w:val="true"/>
          <w:lang w:bidi="ar-SA"/>
        </w:rPr>
        <w:t>ويجوز للمفرد إذا دخل مكة العدول بالحج إلى المتعة ، لكن لا يلبي بعد طوافه وسعيه ، ولو لبى بعد أحدهما بطلت متعته وبقي على حجه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العدول للقارن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والمكي إذا بعد ثم حج على ميقات أحرم منه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والمجاور بمكة إذا أراد حجة الإسلام خرج إلى ميقاته فأحرم منه ،</w:t>
      </w:r>
    </w:p>
    <w:p>
      <w:pPr>
        <w:pStyle w:val="BookText"/>
        <w:rPr/>
      </w:pPr>
      <w:r>
        <w:rPr>
          <w:rFonts w:ascii="Amiri" w:hAnsi="Amiri" w:eastAsia="Amiri" w:cs="Amiri"/>
          <w:color w:val="111111"/>
          <w:sz w:val="28"/>
          <w:sz w:val="28"/>
          <w:szCs w:val="28"/>
          <w:rtl w:val="true"/>
          <w:lang w:bidi="ar-SA"/>
        </w:rPr>
        <w:t xml:space="preserve">سائق الهدي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أمر بتجديد التلبية ، لئلا يدخل في أن يكون محلا ، مستدلا برواية عبد الرحمن بن الحجاج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طفت طوافا ، وصليت ركعتين ، فاعقد طوافا بالتلبية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فظاهر فتواه والخبر يدل على وجوب التلبية ، والأشبه الاستحباب وعدم التحلل ، إلا مع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ويجوز للمفرد إذا دخل مكة ، العدول بالحج إلى المتعة ، لكن لا يلبي بعد طوافه وسعيه ، ولو لبى بعد أحدهما بطلت متعته ، وبقي على حجه ، على رواية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منقولة ، عن إسحاق بن عمار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 الرجل يفرد الحج ، فيطوف بالبيت ويسعى بين الصفا والمروة ، ثم يبدو له أن يجعلها عمرة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لبى بعد ما سعى ، قبل أن يقصر ، فلا متعة له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تعذر خرج إلى أدنى الحل ، ولو تعذر أحرم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سنتين انتقل فرضه إلى الإفراد والقران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له منزلان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وناء ، اعتبر أغلبهما عليه ، ولو تساويا تخير في التمتع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فتوى الشيخ في النهاية والتهذيب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الا بالنيّة ، ولا حكم للتلبية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بالنيّات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فامّا جواز العدول ، رواه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عن رجل لبي بالحج مفرداً ، ثم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فطاف بالبيت ، وصلّى ركعتين عند مقام ابراهيم ، وسعى بين الصفا والمروة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فليحلّ ، وليجعلها متعة ، الا ان يكون قد ساق الهدي فلا يستطيع أن يحل ، حتى يبلغ الهدي محله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أقام سنتين ، انتقل فرضه إلى الإفراد والقران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ذلك حريز ، عن زرارة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بمكة سنتين ، فهو من أهل مكة ، لا متعة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أبي عمير ، عن حماد ، عن الحلبي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قاموا سنة أو سنتين ، صنعوا كما يصنع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 الشيخ هذا الحكم على من أقام ثلاث سنين ، وهو محمول على من أقام سنتين ، وأراد الحج في الثالثة ، فلا تنافي بين فتواه والرواية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يجب على المفرد والقارن هدي ، ويختص الوجوب بالتمتع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القران بين الحج والعمرة ، ولا إدخال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المواقيت ، وهي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 العراق العقيق وأفضله المسلخ وأوسطه غمرة ، وآخره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ولأهل المدينة مسجد الشجرة ، وعند الضرورة الجحفة وهي ميقات أهل الشام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ولأهل اليمن يلملم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ولأهل الطائف قرن المنازل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وميقات المتمتع بحجه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كان منزله أقرب من الميقات فميقاته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حج على طريق فميقاته ميقات أهلها ، ويجرد الصبيان من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وأحكام المواقيت تشتمل على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الإحرام قبل الميقات إلا لناذر ، بشرط أن يقع في أشهر الحج أو العمرة المفردة في رجب لمن خشي تقضيه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يجاوز الميقات إلا محرما ، ويرجع إليه لو لم يحرم منه ، فإن لم يتمكن فلا حج له إن كان عامدا ، ويحرم من موضعه إن كان ناسيا أو جاهلا أو لا يريد النسك ، ولو دخل مكة خرج إلى الميقات ، ومع التعذر من أدنى الحل ، ومع التعذر يحرم من مكة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الإحرام حتى أكمل مناسكه فالمروي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قضاء ، وفيه وجه بالقضاء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المواقيت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نسي الإحرام ، حتى أكمل مناسكه ، فالمروي أنه لا قضاء وفيه وجه بالقضاء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ذكره الشيخ في النهاية والتهذيب ، وهو في رواية ابن أبي عمير ، عن جميل بن دراج ،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عليهما‌السلام ، في رجل نسي أن يحرم ، أو جهل ، وقد شهد المناسك كلها ، وطاف وسعى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تجزيه نيته ، إذا كان قد نوى ذلك فقد تم حجه ، وإن لم يهل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وإن كانت مرسلة ، لكن الأصحاب تعمل بمراسيل ابن أبي عمير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ينقل إلا ما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عليها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المتأخر أعرض عنها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خبر واحد ، وما أفتى بها غير الشيخ ، فلا أعمل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أصولنا وجوب الإعادة ، لأن الأعمال بالنيات ، وهذا عمل بلا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متعجب من مناقضة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بأضعف روايات الآحاد ، وإن لم يذهب إليها غير الشيخ ، مثل باب الجنايات والحدود والديات وكفارات الإحرام ، وغير ذلك ما لم يحقق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يحصى 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أعمل بخبر الواحد ويتمسك بأصول المذهب ، ويعرض عن الروايات ، وإن كانت صحيحة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التزام الروايات ، إن كانت معدومة المعارض ، مؤيدة بالنظر ، أو عليها </w:t>
      </w:r>
      <w:bookmarkStart w:id="373" w:name="pg15762_169906"/>
    </w:p>
    <w:p>
      <w:pPr>
        <w:pStyle w:val="Heading3"/>
        <w:numPr>
          <w:ilvl w:val="2"/>
          <w:numId w:val="1"/>
        </w:numPr>
        <w:rPr/>
      </w:pPr>
      <w:bookmarkStart w:id="374" w:name="__RefHeading___Toc12930408_2142443653"/>
      <w:bookmarkStart w:id="375" w:name="_Toc141"/>
      <w:bookmarkEnd w:id="373"/>
      <w:bookmarkEnd w:id="374"/>
      <w:r>
        <w:rPr>
          <w:rtl w:val="true"/>
        </w:rPr>
        <w:t xml:space="preserve">المقصد الأول في أفعال الحج </w:t>
      </w:r>
      <w:r>
        <w:rPr>
          <w:rtl w:val="true"/>
        </w:rPr>
        <w:t>:</w:t>
      </w:r>
      <w:bookmarkEnd w:id="375"/>
    </w:p>
    <w:p>
      <w:pPr>
        <w:pStyle w:val="Heading4"/>
        <w:numPr>
          <w:ilvl w:val="3"/>
          <w:numId w:val="1"/>
        </w:numPr>
        <w:rPr/>
      </w:pPr>
      <w:bookmarkStart w:id="376" w:name="__RefHeading___Toc12930410_2142443653"/>
      <w:bookmarkStart w:id="377" w:name="_Toc142"/>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وهي الإحرام والوقوف بعرفات ، والمشعر ، والذبح بمنى ، والطواف وركعتاه ، والسعي ، وطواف النساء ، وركعتاه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رمي الجمار والحلق والتقصير تردد ، أشبهه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الصدقة أمام التوجه ، وصلاة ركعتين ، وأن يقف على باب داره ويدعو ، ويقرأ فاتحة الكتاب أمامه وعن يمينه وشماله ، وآية الكرسي كذلك ، وأن يدعو بكلمات الفرج وبالأدعية المأثورة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الأصحاب ، أو بعضهم مع عدم المخالف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التعارض ، يعمل بما يوافق الأصل ، وإلا بما عليه الأكثر ، ومع خلو الأمرين يعتبر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ويعمل بالأصح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أفعال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وجوب رمي الجمار والحلق والتقصير تردد ، أشبهه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فتاوى الأصحاب في الرمي الوجوب ، وقد صرح سلار بذلك ، إلا قول الشيخ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 الجمار مسنون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يحتمل أن يراد به الندب ، وأن يراد به أن شرعيته معلومة 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ومنشأ التردد منه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والتردد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 ، رمى </w:t>
      </w:r>
      <w:r>
        <w:rPr>
          <w:rStyle w:val="FootnoteAnchor"/>
          <w:rtl w:val="true"/>
        </w:rPr>
        <w:footnoteReference w:id="776"/>
      </w:r>
      <w:r>
        <w:rPr>
          <w:rFonts w:ascii="Amiri" w:hAnsi="Amiri" w:eastAsia="Amiri" w:cs="Amiri"/>
          <w:color w:val="111111"/>
          <w:sz w:val="28"/>
          <w:sz w:val="28"/>
          <w:szCs w:val="28"/>
          <w:rtl w:val="true"/>
          <w:lang w:bidi="ar-SA"/>
        </w:rPr>
        <w:t xml:space="preserve">، وفعله في بيان </w:t>
      </w:r>
      <w:bookmarkStart w:id="378" w:name="pg15762_169907"/>
    </w:p>
    <w:p>
      <w:pPr>
        <w:pStyle w:val="Heading4"/>
        <w:numPr>
          <w:ilvl w:val="3"/>
          <w:numId w:val="1"/>
        </w:numPr>
        <w:rPr/>
      </w:pPr>
      <w:bookmarkStart w:id="379" w:name="__RefHeading___Toc12930412_2142443653"/>
      <w:bookmarkStart w:id="380" w:name="_Toc143"/>
      <w:bookmarkEnd w:id="378"/>
      <w:bookmarkEnd w:id="379"/>
      <w:r>
        <w:rPr>
          <w:rtl w:val="true"/>
        </w:rPr>
        <w:t>القول في الإحرام</w:t>
      </w:r>
      <w:bookmarkEnd w:id="380"/>
    </w:p>
    <w:p>
      <w:pPr>
        <w:pStyle w:val="Heading5"/>
        <w:numPr>
          <w:ilvl w:val="4"/>
          <w:numId w:val="1"/>
        </w:numPr>
        <w:rPr/>
      </w:pPr>
      <w:bookmarkStart w:id="381" w:name="__RefHeading___Toc12930414_2142443653"/>
      <w:bookmarkStart w:id="382" w:name="_Toc144"/>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والنظر في مقدماته وكيفيته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ومقدماته كلها مستحبة ، وهي توفير شعر رأسه من أول ذي القعدة إذا أراد التمتع ، ويتأكد إذا أهل ذو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وتنظيف جسده وقص أظفاره ، والأخذ من شاربه ، وإزالة الشعر عن جسده وإبطيه بالنورة ، ولو كان مطليا أجزأه ما لم يمض خمسة عشر يوما ،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أكل أو لبس ما لا يجوز له أعاد غسله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المجمل يفيد الوجوب ، وقوله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عني مناسككم </w:t>
      </w:r>
      <w:r>
        <w:rPr>
          <w:rStyle w:val="FootnoteAnchor"/>
          <w:rtl w:val="true"/>
        </w:rPr>
        <w:footnoteReference w:id="777"/>
      </w:r>
      <w:r>
        <w:rPr>
          <w:rFonts w:ascii="Amiri" w:hAnsi="Amiri" w:eastAsia="Amiri" w:cs="Amiri"/>
          <w:color w:val="111111"/>
          <w:sz w:val="28"/>
          <w:sz w:val="28"/>
          <w:szCs w:val="28"/>
          <w:rtl w:val="true"/>
          <w:lang w:bidi="ar-SA"/>
        </w:rPr>
        <w:t xml:space="preserve">والأمر يقتضي الوجوب ، وظاهر الروايات الواردة عن الأئمة الأطهار عليهم‌السلام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الحلق والتقصير ، فذهب الشيخ في كتاب الجمل والنهاية والتبيان إلى الندب ، واختاره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 في المبسوط يفوح منه الوجوب ، وعليه المفيد وسلار ، وظاهر كلام ابن بابويه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مستحب ، والتقصير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منشأ التفصيل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شيخنا أشبهه الوجوب ، لأن النبي صلى‌اللّه‌عليه‌وآله حلق </w:t>
      </w:r>
      <w:r>
        <w:rPr>
          <w:rStyle w:val="FootnoteAnchor"/>
          <w:rtl w:val="true"/>
        </w:rPr>
        <w:footnoteReference w:id="779"/>
      </w:r>
      <w:r>
        <w:rPr>
          <w:rFonts w:ascii="Amiri" w:hAnsi="Amiri" w:eastAsia="Amiri" w:cs="Amiri"/>
          <w:color w:val="111111"/>
          <w:sz w:val="28"/>
          <w:sz w:val="28"/>
          <w:szCs w:val="28"/>
          <w:rtl w:val="true"/>
          <w:lang w:bidi="ar-SA"/>
        </w:rPr>
        <w:t>وفعله في بيان المجمل يجب امتثاله</w:t>
      </w:r>
      <w:r>
        <w:rPr>
          <w:rFonts w:eastAsia="Amiri" w:cs="Amiri" w:ascii="Amiri" w:hAnsi="Amiri"/>
          <w:color w:val="111111"/>
          <w:sz w:val="28"/>
          <w:szCs w:val="28"/>
          <w:rtl w:val="true"/>
          <w:lang w:bidi="ar-SA"/>
        </w:rPr>
        <w:t xml:space="preserve">. </w:t>
      </w:r>
      <w:bookmarkStart w:id="383" w:name="pg15762_169908"/>
    </w:p>
    <w:p>
      <w:pPr>
        <w:pStyle w:val="BookText"/>
        <w:rPr/>
      </w:pPr>
      <w:bookmarkEnd w:id="383"/>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الغسل على الميقات لمن خاف عوز الماء ، ويعيد لو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ويجزي غسل النهار ليومه ، وكذا الليل لليلته ما لم ينم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أحرم بغير غسل أو بغير صلاة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يحرم عقيب فريضة الظهر ، أو عقيب فريضة ، ولو لم يتفق فعقيب ست ركعات ، وأقله ركعتان يقرأ في الأولى الحمد والصمد ، وفي الثانية الحمد والجحد ، ويصلي نافلة الإحرام ولو في وقت الفريضة ما لم يتضيق</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2930416_2142443653"/>
      <w:bookmarkStart w:id="385" w:name="_Toc145"/>
      <w:bookmarkEnd w:id="384"/>
      <w:r>
        <w:rPr>
          <w:rtl w:val="true"/>
        </w:rPr>
        <w:t xml:space="preserve">وأما الكيفية فتشتمل على الواجب والندب </w:t>
      </w:r>
      <w:r>
        <w:rPr>
          <w:rtl w:val="true"/>
        </w:rPr>
        <w:t>:</w:t>
      </w:r>
      <w:bookmarkEnd w:id="385"/>
    </w:p>
    <w:p>
      <w:pPr>
        <w:pStyle w:val="BookText"/>
        <w:rPr/>
      </w:pPr>
      <w:r>
        <w:rPr>
          <w:rFonts w:ascii="Amiri" w:hAnsi="Amiri" w:eastAsia="Amiri" w:cs="Amiri"/>
          <w:color w:val="111111"/>
          <w:sz w:val="28"/>
          <w:sz w:val="28"/>
          <w:szCs w:val="28"/>
          <w:rtl w:val="true"/>
          <w:lang w:bidi="ar-SA"/>
        </w:rPr>
        <w:t xml:space="preserve">فالواجب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وهي أن يقصد بقلبه إلى الجنس من الحج أو العمرة ،</w:t>
      </w:r>
    </w:p>
    <w:p>
      <w:pPr>
        <w:pStyle w:val="BookText"/>
        <w:rPr/>
      </w:pPr>
      <w:r>
        <w:rPr>
          <w:rFonts w:ascii="Amiri" w:hAnsi="Amiri" w:eastAsia="Amiri" w:cs="Amiri"/>
          <w:color w:val="111111"/>
          <w:sz w:val="28"/>
          <w:sz w:val="28"/>
          <w:szCs w:val="28"/>
          <w:rtl w:val="true"/>
          <w:lang w:bidi="ar-SA"/>
        </w:rPr>
        <w:t>أما الأول فلأنه لا خلاف أن الحلق أفضل من تركه ، وأفضل الخلق ، لا يخل بالأفضل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فمبرهن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برهن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أصول الفقه ، وكذا ظاهر الروايات دال على الوجوب </w:t>
      </w:r>
      <w:r>
        <w:rPr>
          <w:rStyle w:val="FootnoteAnchor"/>
          <w:rtl w:val="true"/>
        </w:rPr>
        <w:footnoteReference w:id="780"/>
      </w:r>
      <w:r>
        <w:rPr>
          <w:rFonts w:ascii="Amiri" w:hAnsi="Amiri" w:eastAsia="Amiri" w:cs="Amiri"/>
          <w:color w:val="111111"/>
          <w:sz w:val="28"/>
          <w:sz w:val="28"/>
          <w:szCs w:val="28"/>
          <w:rtl w:val="true"/>
          <w:lang w:bidi="ar-SA"/>
        </w:rPr>
        <w:t xml:space="preserve">، وقد قيل في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 xml:space="preserve">» </w:t>
      </w:r>
      <w:r>
        <w:rPr>
          <w:rStyle w:val="FootnoteAnchor"/>
          <w:rtl w:val="true"/>
        </w:rPr>
        <w:footnoteReference w:id="781"/>
      </w:r>
      <w:r>
        <w:rPr>
          <w:rFonts w:ascii="IRNazanin" w:hAnsi="IRNazanin" w:eastAsia="IRNazanin"/>
          <w:color w:val="111111"/>
          <w:sz w:val="28"/>
          <w:sz w:val="28"/>
          <w:szCs w:val="28"/>
          <w:rtl w:val="true"/>
          <w:lang w:bidi="fa-IR"/>
        </w:rPr>
        <w:t>التفث هو الحق</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يجوز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على الميقات ، لمن خاف عوز الماء ، ويعيد لو وجده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والنوع من التمتع أو غيره ، والصفة من واجب أو غيره ، وحجة الإسلام أو غيرها ، ولو نوى نوعا ونطق بغيره فالمعتبر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التلبيات الأربع ، ولا ينعقد الإحرام للمفرد والمتمتع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هو الشيخ في كتبه ، وعليه أتباعه ، وتردد شيخنا دام ظله ، لعدم وقوفه على ما يدل عليه ، وإن كان يفتي به متابعة للشيخ ولعدم المانع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شرعيته في الجمعة تدل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الشيخ بما رواه علي بن أبي حمزة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 يغتسل بالمدينة لإحرامه ، أيجزيه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ذي الحليفة؟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معناها أخرى ، عن ابن أبي عمير ، عن حماد ، عن الحلبي ، عن أبي عبد اللّه عليه‌السلام ، لفظا بلفظ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وردت هذه الروايات رخصة لمن خاف إلا يجد الماء عند الميقات ، وشيخنا تردد في الاستدلال ، إذ هي مطلقة ، والاطلاق ممنوع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ابن أبي عمير ، حسنة الطريق ، وتأويل الشيخ مرضي ، وهو في رواية محمد بن أبي عمير ، عن هشام بن سالم ، عن أبي عبد اللّه عليه‌السلام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بأس بالعمل به ، وعليه المتأخر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القارن فله أن يعقد بها أو بالإشعار أو التقليد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والنعمة والملك لك لا شريك لك لبيك ، وما زاد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عقد إحرامه ولم يلب لم يلزمه كفارة بما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والأخرس يجزيه تحريك لسانه والإشارة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ثوبي الإحرام وهما واجبان ، والمعتبر ما يصح الصلاة فيه 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القارن فله أن يعقد بها ، أو بالإشعار ، أو التقليد ،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الإحرام للمتمتع والمفرد لا ينعقد إلا بالتلبية ، وأنما اختلف في القارن ، فذهب الشيخ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ينعقد بها وبالإشعار والتقليد ، وهو اختيار سلار وابن البراج ، وقال المرتضى والمتأخر أنه لا ينعقد إلا بالتلبية ، والأول أظهر في الفتاوى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إلى ذلك ، إن الحمد والنعمة والملك لك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هو الشيخ وأتباعه ، ولا تردد فيه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إضافة ذلك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وردت رواية معاوية بن وهب ، عن أبي عبد اللّه عليه‌السلام </w:t>
      </w:r>
      <w:r>
        <w:rPr>
          <w:rStyle w:val="FootnoteAnchor"/>
          <w:rtl w:val="true"/>
        </w:rPr>
        <w:footnoteReference w:id="785"/>
      </w:r>
      <w:r>
        <w:rPr>
          <w:rFonts w:ascii="Amiri" w:hAnsi="Amiri" w:eastAsia="Amiri" w:cs="Amiri"/>
          <w:color w:val="111111"/>
          <w:sz w:val="28"/>
          <w:sz w:val="28"/>
          <w:szCs w:val="28"/>
          <w:rtl w:val="true"/>
          <w:lang w:bidi="ar-SA"/>
        </w:rPr>
        <w:t xml:space="preserve">وكذا رواية ابن عمار عنه عليه‌السلام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ويجوز لبس القباء مع عدمهما مقلوبا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لبس الحرير للمرأة روايتان ، أشهرهما المنع ، ويجوز أن يلبس أكثر من ثوبين ، وأن يبدل ثياب إحرامه ولا يطوف إلا فيهما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بالتلبية للرجل إذا علت راحلته البيداء إن حج على طريق المدينة ، وإن كان راجلا فحيث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أحرم من مكة رفع بها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أشرف على الأبطح وتكرارها إلى يوم عرفة عند الزوال للحاج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ويجوز لبس القباء مع عدمهما ، مقلوبا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احتلفت العبارة في تفسير القلب ، 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ذيله فوق كتفيه ، وحكى ذلك مرويا عن البزنطي ، عن الأئمة الأطهار عليهم‌السلام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وابن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يلبسه مقلوبا ، ولا يدخل يديه في يدي القباء وهو مروي ، عن ابن أبي عمير ، عن حماد ، عن الحلبي ، عن أبي عبد اللّه عليه‌السلام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يظهر لي أنه لا تنافي بين المعنيين ، ولا يجوز أن يحمل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يدخل يديه في يدي القباء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على أن يجعل ظاهرة باطنه ، لأن فيه 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جواز لبس الحرير للمرأة ، روايتان ، أشهرهما المنع</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قول الشيخ وأتباعه ، وهو مروي ، ، عن صفوان بن يحيى ، عن الحلبي ، عن العيص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المحرمة تلبس ما شاءت من الثياب ، غير الحرير والقفازين ، وكره النقاب </w:t>
      </w:r>
      <w:r>
        <w:rPr>
          <w:rStyle w:val="FootnoteAnchor"/>
          <w:rtl w:val="true"/>
        </w:rPr>
        <w:footnoteReference w:id="790"/>
      </w:r>
      <w:r>
        <w:rPr>
          <w:rFonts w:ascii="IRNazanin" w:hAnsi="IRNazanin" w:eastAsia="IRNazanin"/>
          <w:color w:val="111111"/>
          <w:sz w:val="28"/>
          <w:sz w:val="28"/>
          <w:szCs w:val="28"/>
          <w:rtl w:val="true"/>
          <w:lang w:bidi="fa-IR"/>
        </w:rPr>
        <w:t xml:space="preserve">ومثله رواه </w:t>
      </w:r>
    </w:p>
    <w:p>
      <w:pPr>
        <w:pStyle w:val="BookText"/>
        <w:rPr/>
      </w:pPr>
      <w:r>
        <w:rPr>
          <w:rFonts w:ascii="Amiri" w:hAnsi="Amiri" w:eastAsia="Amiri" w:cs="Amiri"/>
          <w:color w:val="111111"/>
          <w:sz w:val="28"/>
          <w:sz w:val="28"/>
          <w:szCs w:val="28"/>
          <w:rtl w:val="true"/>
          <w:lang w:bidi="ar-SA"/>
        </w:rPr>
        <w:t>والمعتمر بالمتعة حتى يشاهد بيوت مكة ، وبالمفردة حتى يدخل الحرم إن كان أحرم من خارجه حتى يشاهد الكعبة إن أحرم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 في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أي أبا عبد اللّه عليه‌السلام سماعة عن المحرمة تلبس الحرير؟ فقال لا يصلح لها أن تلبس حريرا محضا لا خلط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المفيد ، في كتاب أحكام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لهن أن يحرمن في الحرير المحض ، واختاره المتأخر ، تمسكا بالأصل ، وهو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رواية علي بن النعمان ، عن يعقوب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تلبس القميص تزره عليها وتلبس الخز والحرير والديباج؟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 وتلبس الخلخالين والمسك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أظهر وهو المختار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بما هو مجمع على صحته ، أعني الإحرام في غير الحرير ، وأنه إذا عمل برواية المنع ، يمكن أن يعمل برواية الجواز ، بأن يحمل على الحرير الممزوج بالقطن لا المحض ، كما جمع بينهما ابن بابويه في المقنع ، ولا ينعكس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والمعتمر بالمتعة ، حتى يشاهد بيوت مكة ، وبالمفردة حتى يدخل الحرم ، إلى آخره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هذه المسألة ، إن المعتمر بالمتعة ، يلبي حتى يشاهد بيوت مكة ، فعند ذلك يقطع</w:t>
      </w:r>
      <w:r>
        <w:rPr>
          <w:rFonts w:eastAsia="Amiri" w:cs="Amiri" w:ascii="Amiri" w:hAnsi="Amiri"/>
          <w:color w:val="111111"/>
          <w:sz w:val="28"/>
          <w:szCs w:val="28"/>
          <w:rtl w:val="true"/>
          <w:lang w:bidi="ar-SA"/>
        </w:rPr>
        <w:t xml:space="preserve">. </w:t>
      </w:r>
      <w:bookmarkStart w:id="386" w:name="pg15762_169913"/>
    </w:p>
    <w:p>
      <w:pPr>
        <w:pStyle w:val="BookText"/>
        <w:rPr/>
      </w:pPr>
      <w:bookmarkEnd w:id="386"/>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والتلفظ بما يعزم عليه ، والاشتراط أن يحله حيث حبسه ، وإن لم تكن حجة فعمرة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يحرم في الثياب القطن وأفضله البيض</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2930418_2142443653"/>
      <w:bookmarkStart w:id="388" w:name="_Toc146"/>
      <w:bookmarkEnd w:id="387"/>
      <w:r>
        <w:rPr>
          <w:rtl w:val="true"/>
        </w:rPr>
        <w:t xml:space="preserve">وأما أحكامه فمسائل </w:t>
      </w:r>
      <w:r>
        <w:rPr>
          <w:rtl w:val="true"/>
        </w:rPr>
        <w:t>:</w:t>
      </w:r>
      <w:bookmarkEnd w:id="3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إذا طاف وسعى ثم أحرم بالحج قبل التقصير ناسيا مضى في حجه ولا شئ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والمعتمر بالمفردة اختلف فيه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الإحرام من خارج مكة يلبي حتى يدخل الحرم استحبابا ، وإن كان من الحرم أو من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حتى يشاهد الكعبة ، وقال ابنا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مخير ، يقطع أي موضع أراد ، كعبة كان أو 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الخلاف ، النظر إلى ما رواه محمد بن عذافر ، عن عمر بن يزيد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مفردا للعمرة ، فليقطع التلبية ، حين تضع الإبل أخفافها في الحرم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ما رواه عمر بن يزيد أيضا عن أبي عبد اللّه عليه‌السلام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خرج من مكة ، يريد العمرة ، ثم دخل معتمرا ، لم يقطع التلبية حتى ينظر إلى الكعبة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فالشيخ ذهب إلى التفصيل ، جمعا بينهما ، وابنا بابويه ، إلى التخيير للجمع أيضا ، وهو أولى ، إذ التفصيل يحتاج إلى تكلف الإضمار ، وأيضا هي عبادة مستحبة ، لا مانع منها ، والبحث في الاستحباب ، فاعرفه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عليه دم ، ولو أحرم عامدا بطلت متعته على رواية أبي بصير عن أبي عبد 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 الولي بالصبي فعل به ما يلزم المحرم ، وجنبه ما يجتنب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يجتنبه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 وكل ما يعجز عنه يتولاه الولي ، ولو فعل ما يوجب الكفارة ضمن الولي عنه ، ولو كان مميزا جاز إلزامه بالصوم عن الهدي ، ولو عجز صام الولي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في إحرامه ثم حصل المانع تحلل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 عليه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المتمتع ، ألا يحرم بالحج ، حتى يفرغ من التقصير ، فإن أحرم بالحج ناسيا قبل التقصير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يهريقه ، وهو في رواية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أبي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يتمتع ، فينسى أن يقصر حتى يهل بالحج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دم يهريقه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إن أحرم متعمدا ، قال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متعته ، تأويلا لما رواه أبو بصير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إذا طاف وسعى ، ثم 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 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قبل أن يقصر ، فليس له أن يقصر ، وليس له متعة </w:t>
      </w:r>
      <w:r>
        <w:rPr>
          <w:rStyle w:val="FootnoteAnchor"/>
          <w:rtl w:val="true"/>
        </w:rPr>
        <w:footnoteReference w:id="796"/>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تحمل هذه على العمد ، لئلا تتنافى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الروايتان خ ل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المتأخر إلى أن الإحرام بالحج غير صحيح ، للاتفاق على أن إدخال </w:t>
      </w:r>
    </w:p>
    <w:p>
      <w:pPr>
        <w:pStyle w:val="BookText"/>
        <w:rPr/>
      </w:pPr>
      <w:r>
        <w:rPr>
          <w:rFonts w:ascii="Amiri" w:hAnsi="Amiri" w:eastAsia="Amiri" w:cs="Amiri"/>
          <w:color w:val="111111"/>
          <w:sz w:val="28"/>
          <w:sz w:val="28"/>
          <w:szCs w:val="28"/>
          <w:rtl w:val="true"/>
          <w:lang w:bidi="ar-SA"/>
        </w:rPr>
        <w:t>ولا يسقط هدي التحلل بالشرط ، بل فائدته جواز التحلل للمحصور من غير تربص ، ولا يسقط عنه الحج لو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اللواحق التروك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محرمات ومكروهات ، فالمحرمات أربعة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صيد البر اصطيادا إمساكا وأكلا ولو صاده محل ، وإشارة ،</w:t>
      </w:r>
    </w:p>
    <w:p>
      <w:pPr>
        <w:pStyle w:val="BookText"/>
        <w:rPr/>
      </w:pPr>
      <w:r>
        <w:rPr>
          <w:rFonts w:ascii="Amiri" w:hAnsi="Amiri" w:eastAsia="Amiri" w:cs="Amiri"/>
          <w:color w:val="111111"/>
          <w:sz w:val="28"/>
          <w:sz w:val="28"/>
          <w:szCs w:val="28"/>
          <w:rtl w:val="true"/>
          <w:lang w:bidi="ar-SA"/>
        </w:rPr>
        <w:t>العمرة في الحج غير جايز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هو الأول ، لأنه إذا أحرم متعمدا ، ولم يقصر ، فقد أخلى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بواجب ، فهو يبطلها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يسقط هدي التحلل بالشرط ،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خلاف </w:t>
      </w:r>
      <w:r>
        <w:rPr>
          <w:rStyle w:val="FootnoteAnchor"/>
          <w:rtl w:val="true"/>
        </w:rPr>
        <w:footnoteReference w:id="798"/>
      </w:r>
      <w:r>
        <w:rPr>
          <w:rFonts w:ascii="Amiri" w:hAnsi="Amiri" w:eastAsia="Amiri" w:cs="Amiri"/>
          <w:color w:val="111111"/>
          <w:sz w:val="28"/>
          <w:sz w:val="28"/>
          <w:szCs w:val="28"/>
          <w:rtl w:val="true"/>
          <w:lang w:bidi="ar-SA"/>
        </w:rPr>
        <w:t xml:space="preserve">سنن أبي داود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 باب الاشتراط في الحج نقلا عن ابن عباس نحوه ، وكنز العمال عن عايشة ج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والاستثناء من الكمال </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فذهب المرتضى إلى أن فائدة هذا الشرط أن يتحلل المشترط إذا عرض عليه عارض من عدو أو مرض من غير هدي ، لأنه لو لم يسقط الهدي يتجرد الشرط عن الفائدة ، واختاره المتأخر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الهدي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فما استيسر من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وفائدته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للمحصور التحلل من غير تربص وفي المصدود لا فائدة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مخصوصة بمن لم يشترط وخلو الشرط عن الفائدة غير جايز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الشيخ يتسلم أن للشرط تأثيرا وهو التحلل لكن يمنع سقوط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المسألتين خلافا لوهم المتأخر ، وشيخنا تابع للشيخ</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الشرط مستحب ، ولكن اختلفوا ، هل إذا شرط ، يسقط</w:t>
      </w:r>
    </w:p>
    <w:p>
      <w:pPr>
        <w:pStyle w:val="BookText"/>
        <w:rPr/>
      </w:pPr>
      <w:r>
        <w:rPr>
          <w:rFonts w:ascii="Amiri" w:hAnsi="Amiri" w:eastAsia="Amiri" w:cs="Amiri"/>
          <w:color w:val="111111"/>
          <w:sz w:val="28"/>
          <w:sz w:val="28"/>
          <w:szCs w:val="28"/>
          <w:rtl w:val="true"/>
          <w:lang w:bidi="ar-SA"/>
        </w:rPr>
        <w:t>ودلالة ، وإغلاقا وذبحا ، ولو ذبحه كان ميتة حراما على المحل والمحرم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والنساء ، وطيا وتقبيلا ولمسا ونظرا بشهوة وعقدا له ولغيره وشهادة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والاستمناء ،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إلا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والورس ، وأضاف الشيخ في الخلاف الكافور والعود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الهدي؟ قال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وإلا تجرد الشرط عن الفائدة ، واختاره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Style w:val="FootnoteAnchor"/>
          <w:rtl w:val="true"/>
        </w:rPr>
        <w:footnoteReference w:id="800"/>
      </w:r>
      <w:r>
        <w:rPr>
          <w:rFonts w:ascii="Amiri" w:hAnsi="Amiri" w:eastAsia="Amiri" w:cs="Amiri"/>
          <w:color w:val="111111"/>
          <w:sz w:val="28"/>
          <w:sz w:val="28"/>
          <w:szCs w:val="28"/>
          <w:rtl w:val="true"/>
          <w:lang w:bidi="ar-SA"/>
        </w:rPr>
        <w:t xml:space="preserve">دال على عدم التحلل ، إلا مع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يحمل ذلك على من لم يشرط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الهدي ، وفائدته في المحصور التحلل من غير تربص ، وفي المصدور لا فائدة له ، واختاره شيخنا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رحمه‌اللّه في الخلاف مسألتان ، في إحديهما تباحث أصحاب الشافعي في جواز الشرط ، وذلك أنهم ينكرونه ، ويذهبون إلى أنه لا تأثير للشرط ، لأن الشافعي ، يسقط الهدي ، في أحد قوليه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في حال إحرامه ، ثم حصل الشرط ، لا يتحلل إلا بالهدي ، ولا تنافي بين المسألتين ، كما توهم المتأخر ، وشيخنا تابع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تروك الإحرام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إلا أربعة ، إلى آخره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الطيب أقوال ، قال الشيخ في المبسوط ، والمفيد في المقنعة ، وابن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عقيل في المتمسك ، وأبو الصلاح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يشم شيئا من الطيب ، وهو اختيار المتأخر وشيخنا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الأنواع من الطيب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 والعنبر ، والكافور ، والزعفران ، والعود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المبسوط يحرم ، الطيب على اختلاف أجناسها ، إلا أن الخمسة أغلظ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 </w:t>
      </w:r>
      <w:r>
        <w:rPr>
          <w:rStyle w:val="FootnoteAnchor"/>
          <w:rtl w:val="true"/>
        </w:rPr>
        <w:footnoteReference w:id="801"/>
      </w:r>
      <w:r>
        <w:rPr>
          <w:rFonts w:ascii="Amiri" w:hAnsi="Amiri" w:eastAsia="Amiri" w:cs="Amiri"/>
          <w:color w:val="111111"/>
          <w:sz w:val="28"/>
          <w:sz w:val="28"/>
          <w:szCs w:val="28"/>
          <w:rtl w:val="true"/>
          <w:lang w:bidi="ar-SA"/>
        </w:rPr>
        <w:t xml:space="preserve">في النهاية والخلاف التحريم بالمسك والعنبر والزعفران والعود والكافور ، وذكر محمد علي بن بابويه رواية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يكره من الطيب أربعة أشياء للمحرم ، المسك والعنبر والزعفران والورس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الطيب عندهم أربع ، وهو الأربع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الكراهية على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بالكراهة التحريم خ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ما رواه إبراهيم النخعي ، عن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يحرم عليك من الطيب أربعة أشياء ، المسك والعنبر والزعفران والورس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الطيب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الخلق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أكثر الروايات في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بكثير من الروايات 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حماد ، عن حريز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المحرم شيئا من الطيب ، ولا الريحان ، ولا يتلذذ به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ولبس المخيط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النساء قولان ، أصحهما الجواز ، ولا بأس بالغلالة للحائض تتقي بها على القولين ، ويلبس الرجل السروال إذا لم يجد إزارا ، ولا بأس بالطيلسان وإن كان له أزرار فلا يزره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ولبس ما يستر ظهر القدم كالخفين والنعل السندي فإن اضطر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عن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والفسوق وهو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والجدال وهو الحلف ، وقتل هوام الجسد ، ويجوز نقله ، ولا بأس بإلقاء</w:t>
      </w:r>
    </w:p>
    <w:p>
      <w:pPr>
        <w:pStyle w:val="BookText"/>
        <w:rPr/>
      </w:pPr>
      <w:r>
        <w:rPr>
          <w:rFonts w:ascii="Amiri" w:hAnsi="Amiri" w:eastAsia="Amiri" w:cs="Amiri"/>
          <w:color w:val="111111"/>
          <w:sz w:val="28"/>
          <w:sz w:val="28"/>
          <w:szCs w:val="28"/>
          <w:rtl w:val="true"/>
          <w:lang w:bidi="ar-SA"/>
        </w:rPr>
        <w:t xml:space="preserve">ومنها ما رواه معاوية بن عمّار عن ابي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قتل الدواب كلّها ، ولا تمسّ شيئاً من الطيب ولا من الدّهن في احرامك الخ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والتخصيص بالابع على ما تضمنته الرّوايات الأُولى ، انما هو للتعظيم والتفخيم ، لا للاقتصار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ولبس المخيط ، للرّجال ، وفي النساء قولان ، أصحهما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لهنّ ، وقد وردت رواية بالجواز ، اشارة الى ما قدّمناه من رواية الحلبي </w:t>
      </w:r>
      <w:r>
        <w:rPr>
          <w:rStyle w:val="FootnoteAnchor"/>
          <w:rtl w:val="true"/>
        </w:rPr>
        <w:footnoteReference w:id="806"/>
      </w:r>
      <w:r>
        <w:rPr>
          <w:rFonts w:ascii="Amiri" w:hAnsi="Amiri" w:eastAsia="Amiri" w:cs="Amiri"/>
          <w:color w:val="111111"/>
          <w:sz w:val="28"/>
          <w:sz w:val="28"/>
          <w:szCs w:val="28"/>
          <w:rtl w:val="true"/>
          <w:lang w:bidi="ar-SA"/>
        </w:rPr>
        <w:t>، ويعقوب بن شعيب عند ذكر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وبالجواز يقول المفيد وابن أبي عقيل ، والشيخ في المبسوط ، ذهب إلى أنه رخص لهن في لبس القميص</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يشق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القراد والحلم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ويحرم استعمال دهن فيه طيب ، ولا بأس به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إزالة الشعر قليله وكثيره ولا بأس به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وتغطية الرأس للرجل دون المرأة وفي معناه الارتماس ، ولو غطى ناسيا ألقاه واجبا وجدد التلبية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وتسفر المرأة عن وجهها ، ويجوز أن تسدل خمارها إلى أنفها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تضليل المحرم سائرا ، ولا بأس به للمرأة ، وللرجل نازلا ، ولو اضطر جاز ، ولو زامل عليلا أو امرأة اختصا بالضلال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قص الأظفار وقطع الشجر والحشيش إلا أن ينبت في ملكه ، ويجوز خلع الأذخر وشجر الفواكه والنخل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لبس الخفين ، ولا كل ما يستر القدم ، مع الاختيار ، ويجوز مع عدم النعلين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يشق ظاهرهما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ظهرهما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قال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وهو مروي عن ابن عمر عن النبي صلى‌اللّه‌عليه‌وآله ، أنه قال فإن لم يجد نعلين فليلبس خفين ويقطعهما حتى يكونا أسفل من الكعبين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من غير قطع ، 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الأظهر بين الأصحاب ، واختاره المتأخر ، وهو حسن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ذلك ما رواه معاوية بن عمار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 الخفين ، إلا أن لا يكون لك نعلان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389" w:name="pg15762_169920"/>
    </w:p>
    <w:p>
      <w:pPr>
        <w:pStyle w:val="BookText"/>
        <w:rPr/>
      </w:pPr>
      <w:bookmarkEnd w:id="389"/>
      <w:r>
        <w:rPr>
          <w:rFonts w:ascii="Amiri" w:hAnsi="Amiri" w:eastAsia="Amiri" w:cs="Amiri"/>
          <w:color w:val="111111"/>
          <w:sz w:val="28"/>
          <w:sz w:val="28"/>
          <w:szCs w:val="28"/>
          <w:rtl w:val="true"/>
          <w:lang w:bidi="ar-SA"/>
        </w:rPr>
        <w:t>وفي الاكتحال بالسواد والنظر في المرآة ولبس الخاتم للزينة ولبس المرأة ما لم تعتده من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والحجامة إلا 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لضرورة خ 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ودلك الجسد ولبس السلاح لا مع الضرورة ، قولان ، أشبههما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في غير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في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الثياب الوسخة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والحناء للزينة ، والنقاب للمرأة ، ودخول الحمام وتلبية المنادي ، واستعمال الرياحين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بحك الجسد ، والسواك ما لم يدم</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2930420_2142443653"/>
      <w:bookmarkStart w:id="391" w:name="_Toc147"/>
      <w:bookmarkEnd w:id="390"/>
      <w:r>
        <w:rPr>
          <w:rtl w:val="true"/>
        </w:rPr>
        <w:t>مسألتان</w:t>
      </w:r>
      <w:bookmarkEnd w:id="3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أن يدخل مكة إلا محرما إلا المريض أو من يتكرر كالحطاب والحشاش ، ولو خرج بعد إحرامه ثم عاد في شهر خروجه أجزأ ، وإن عاد في غيره أحرم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الاكتحال بالسواد ، إلى آخره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النهاية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المتأخر ، وحرم المفيد الاكتحال بالسواد ، وأبو الصلاح حمل السلاح والنظر في المرآة ، وما اعترضا </w:t>
      </w:r>
      <w:r>
        <w:rPr>
          <w:rStyle w:val="FootnoteAnchor"/>
          <w:rtl w:val="true"/>
        </w:rPr>
        <w:footnoteReference w:id="809"/>
      </w:r>
      <w:r>
        <w:rPr>
          <w:rFonts w:ascii="Amiri" w:hAnsi="Amiri" w:eastAsia="Amiri" w:cs="Amiri"/>
          <w:color w:val="111111"/>
          <w:sz w:val="28"/>
          <w:sz w:val="28"/>
          <w:szCs w:val="28"/>
          <w:rtl w:val="true"/>
          <w:lang w:bidi="ar-SA"/>
        </w:rPr>
        <w:t xml:space="preserve">لغير ذلك </w:t>
      </w:r>
      <w:bookmarkStart w:id="392" w:name="pg15762_169921"/>
    </w:p>
    <w:p>
      <w:pPr>
        <w:pStyle w:val="BookText"/>
        <w:rPr/>
      </w:pPr>
      <w:bookmarkEnd w:id="3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 المرأة كإحرام الرجل ، إلا ما استثني ، ولا يمنعها الحيض عن الإحرام لكن لا تصلي له ، ولو تركته ظنا أنه لا يجوز حتى جاوز الميقات رجعت إلى الميقات وأحرمت منه ولو دخلت مكة ، فإن تعذر أحرمت من أدنى الحل ، ولو تعذر أحرمت من موضعها</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2930422_2142443653"/>
      <w:bookmarkStart w:id="394" w:name="_Toc148"/>
      <w:bookmarkEnd w:id="393"/>
      <w:r>
        <w:rPr>
          <w:rtl w:val="true"/>
        </w:rPr>
        <w:t>القول في الوقوف بعرفات</w:t>
      </w:r>
      <w:bookmarkEnd w:id="394"/>
    </w:p>
    <w:p>
      <w:pPr>
        <w:pStyle w:val="BookText"/>
        <w:rPr/>
      </w:pPr>
      <w:r>
        <w:rPr>
          <w:rFonts w:ascii="Amiri" w:hAnsi="Amiri" w:eastAsia="Amiri" w:cs="Amiri"/>
          <w:color w:val="111111"/>
          <w:sz w:val="28"/>
          <w:sz w:val="28"/>
          <w:szCs w:val="28"/>
          <w:rtl w:val="true"/>
          <w:lang w:bidi="ar-SA"/>
        </w:rPr>
        <w:t>والنظر في المقدمة والكيفية واللواحق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فتشتمل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مندوبات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الخروج إلى منى بعد صلاة الظهرين يوم التروية ، إلا لمن يضعف عن الزحام ، والإمام يتقدم ليصلي الظهرين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والمبيت بها حتى يطلع الفجر ، ولا يجوز وادي محسر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الخروج قبل الفجر إلا لمضطر ، كالخائف والمريض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للإمام الإقامة بها حتى تطلع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والدعاء عند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الخروج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الكيفية ، فالواجب فيها النية ، والكون بها إلى الغروب ، ولو لم يتمكن من الوقوف بها نهارا أجزأه الوقوف ليلا ولو قبل الفجر ، ولو أفاض قبل الغروب عامدا عالما بالتحريم لم يبطل حجه وجبره ببدنة ، ولو</w:t>
      </w:r>
    </w:p>
    <w:p>
      <w:pPr>
        <w:pStyle w:val="BookText"/>
        <w:rPr/>
      </w:pPr>
      <w:r>
        <w:rPr>
          <w:rFonts w:ascii="Amiri" w:hAnsi="Amiri" w:eastAsia="Amiri" w:cs="Amiri"/>
          <w:color w:val="111111"/>
          <w:sz w:val="28"/>
          <w:sz w:val="28"/>
          <w:szCs w:val="28"/>
          <w:rtl w:val="true"/>
          <w:lang w:bidi="ar-SA"/>
        </w:rPr>
        <w:t xml:space="preserve">وقال في الجمل ، بالكراهية وهو أشبه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 إحرام المرأة كاحرام الرجل إلا ما استثني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المستثنى هو تغطية الرأس ، ولبس المخيط ، على خلاف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عجز صام ثمانية عشر يوما ، ولا شئ عليه لو كان جاهلا أو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ونمرة وثوية وذو المجاز وعرنة والأراك حدود لا يجزي الوقوف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خباءه بنمرة ، وأن يقف في السفح مع ميسرة الجبل في السهل ، وأن يجمع رحله ، ويسد الخلل به وبنفسه ، والدعاء قائما</w:t>
      </w:r>
    </w:p>
    <w:p>
      <w:pPr>
        <w:pStyle w:val="BookText"/>
        <w:rPr/>
      </w:pPr>
      <w:r>
        <w:rPr>
          <w:rFonts w:ascii="Amiri" w:hAnsi="Amiri" w:eastAsia="Amiri" w:cs="Amiri"/>
          <w:color w:val="111111"/>
          <w:sz w:val="28"/>
          <w:sz w:val="28"/>
          <w:szCs w:val="28"/>
          <w:rtl w:val="true"/>
          <w:lang w:bidi="ar-SA"/>
        </w:rPr>
        <w:t>ويكره الوقوف في أعلى الجبل ، وقاعدا أو راكبا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اللواحق فمسائل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ركن ، فإن تركه عامدا بطل حجه ، ولو كان ناسيا تداركه ليلا ، ولو إلى الفجر ، ولو فات اجتزأ بالمشعر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الوقوف الاختياري وخشي طلوع الشمس لو رجع ، اقتصر على المشعر ليدركه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نسي الوقوف بعرفات أصلا اجتزأ بإدراك المشعر قبل طلوع الشمس ، ولو أدرك عرفات قبل الغروب ولم يتفق له المشعر قبل طلوع الشمس ، ولو أدرك عرفات قبل الغروب ولم يتفق له المشعر حتى طلعت الشمس أجزأه الوقوف به ، ولو قبل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يدرك عرفات نهارا وأدركها ليلا ولم يدرك المشعر حتى طلعت الشمس فقد فاته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حجه ولو أدركه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الوقوف بعرفات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يصح حجه ، ولو أدركه قبل الزوال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هذا هو علم الهدى ، في الانتصار ، استدل بالإجماع ولم يثبت</w:t>
      </w:r>
      <w:r>
        <w:rPr>
          <w:rFonts w:eastAsia="Amiri" w:cs="Amiri" w:ascii="Amiri" w:hAnsi="Amiri"/>
          <w:color w:val="111111"/>
          <w:sz w:val="28"/>
          <w:szCs w:val="28"/>
          <w:rtl w:val="true"/>
          <w:lang w:bidi="ar-SA"/>
        </w:rPr>
        <w:t xml:space="preserve">. </w:t>
      </w:r>
      <w:bookmarkStart w:id="395" w:name="pg15762_169923"/>
    </w:p>
    <w:p>
      <w:pPr>
        <w:pStyle w:val="Heading4"/>
        <w:numPr>
          <w:ilvl w:val="3"/>
          <w:numId w:val="1"/>
        </w:numPr>
        <w:rPr/>
      </w:pPr>
      <w:bookmarkStart w:id="396" w:name="__RefHeading___Toc12930424_2142443653"/>
      <w:bookmarkStart w:id="397" w:name="_Toc149"/>
      <w:bookmarkEnd w:id="395"/>
      <w:bookmarkEnd w:id="396"/>
      <w:r>
        <w:rPr>
          <w:rtl w:val="true"/>
        </w:rPr>
        <w:t>القول في الوقوف بالمشعر</w:t>
      </w:r>
      <w:bookmarkEnd w:id="397"/>
    </w:p>
    <w:p>
      <w:pPr>
        <w:pStyle w:val="Heading5"/>
        <w:numPr>
          <w:ilvl w:val="4"/>
          <w:numId w:val="1"/>
        </w:numPr>
        <w:rPr/>
      </w:pPr>
      <w:bookmarkStart w:id="398" w:name="__RefHeading___Toc12930426_2142443653"/>
      <w:bookmarkStart w:id="399" w:name="_Toc150"/>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والنظر في مقدمته وكيفيته ولواحقه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على مندوبات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الاقتصاد في السير ، والدعاء عند الكثيب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وتأخير المغرب والعشاء إلى المزدلفة ولو صار ربع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بينهما بأذان واحد وإقامتين ، وتأخير نوافل المغرب حتى يصلي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ومندوبات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والوقوف به ، وحده ما بين المأزمين إلى الحياض ، إلى وادي محسر ، ويجوز الارتفاع إلى الجبل مع الزحام ، ويكره لا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الوقوف الاختياري ، ما بين طلوع الفجر إلى طلوع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وللمضطر إلى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أفاض قبل الفجر عامدا عالما جبره بشاة ، ولم يبطل حجه إن كان وقف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الإفاضة ليلا للمرأة والخائف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 قبل الوقوف ،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يطأ الصرورة المشعر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الصعود على قزح ، وذكر اللّه عليه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عدا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الإفاضة قبل طلوع الشمس ولا يتجاوز محسرا حتى تطلع ، والهرولة في الوادي ، داعيا بالمرسوم ، ولو نسي الهرولة رجع فتداركها ، والإمام يتأخر بجمع حتى تطلع الشمس</w:t>
      </w:r>
      <w:r>
        <w:rPr>
          <w:rFonts w:eastAsia="Amiri" w:cs="Amiri" w:ascii="Amiri" w:hAnsi="Amiri"/>
          <w:color w:val="111111"/>
          <w:sz w:val="28"/>
          <w:szCs w:val="28"/>
          <w:rtl w:val="true"/>
          <w:lang w:bidi="ar-SA"/>
        </w:rPr>
        <w:t xml:space="preserve">. </w:t>
      </w:r>
      <w:bookmarkStart w:id="400" w:name="pg15762_169924"/>
    </w:p>
    <w:p>
      <w:pPr>
        <w:pStyle w:val="Heading5"/>
        <w:numPr>
          <w:ilvl w:val="4"/>
          <w:numId w:val="1"/>
        </w:numPr>
        <w:rPr/>
      </w:pPr>
      <w:bookmarkStart w:id="401" w:name="__RefHeading___Toc12930428_2142443653"/>
      <w:bookmarkStart w:id="402" w:name="_Toc151"/>
      <w:bookmarkEnd w:id="400"/>
      <w:bookmarkEnd w:id="401"/>
      <w:r>
        <w:rPr>
          <w:rtl w:val="true"/>
        </w:rPr>
        <w:t xml:space="preserve">واللواحق ثلاثة </w:t>
      </w:r>
      <w:r>
        <w:rPr>
          <w:rtl w:val="true"/>
        </w:rPr>
        <w:t>:</w:t>
      </w:r>
      <w:bookmarkEnd w:id="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 ركن ، فمن لم يقف به ليلا ولا بعد الفجر عامدا بطل حجه ، ولا يبطل لو كان ناسيا ، ولو فاته الموقفان بطل ولو كان ناسيا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الحج سقطت عنه أفعاله ، ويستحب له الإقامة بمنى إلى انقضاء أيام التشريق ، ثم يتحلل بعمرة مفردة ، ثم يقضي الحج إن كان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التقاط الحصى من جمع وهو سبعون 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ذلك ، ابن أبي عمير ، عن جميل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المشعر الحرام يوم النحر من قبل زوال الشمس فقد أدرك الحج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عن ابن أبي عمير ، عن عبد 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رجل بمنى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أدرك الناس بالموقفين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إسحاق بن عمار على أبي الحسن عليه‌السلام فسأله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مزدلفة فوقف بها قبل أن تزول الشمس يوم النحر فقد أدرك الحج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الشيخ ادعى في الخلاف أن الروايتين من الشواذ ، وليس بهما قائل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وحملهما في الاستبصار ، على أن المراد ، إدراك فضل الحج وثوابه ، دون سقوط حج الإسلام ، وذهب إلى أنه متى فاته عرفات نهارا ولم يدرك المشعر إلى طلوع الشمس ، فقد فاته الحج ، مستدلا بالإجماع وبما رواه محمد بن سهل ، عن أبيه ، عن إسحاق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عليه‌السلام ، عن رجل دخل مكة ، مفردا للحج ، فخشي أن يفوته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يومه إلى طلوع الشمس من يوم </w:t>
      </w:r>
    </w:p>
    <w:p>
      <w:pPr>
        <w:pStyle w:val="BookText"/>
        <w:rPr/>
      </w:pPr>
      <w:r>
        <w:rPr>
          <w:rFonts w:ascii="Amiri" w:hAnsi="Amiri" w:eastAsia="Amiri" w:cs="Amiri"/>
          <w:color w:val="111111"/>
          <w:sz w:val="28"/>
          <w:sz w:val="28"/>
          <w:szCs w:val="28"/>
          <w:rtl w:val="true"/>
          <w:lang w:bidi="ar-SA"/>
        </w:rPr>
        <w:t>ويجوز من أي جهات الحرم شاء ، عدا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المسجد الحرام ومسجد الخيف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أن يكون أحجارا من الحرم أبكارا ، ويستحب أن تكون رخوة برشا بقدر الأنملة ملتقطة منقطة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الصلبة والمكسرة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النحر ، فإذا طلعت الشمس ، فليس له حج الحديث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الحسين بن سعيد ، عن حماد بن عيسى ، عن حريز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 عن رجل مفرد للحج ، فاته الموقفان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إلى طلوع الشمس يوم النحر ، فإذا طلعت الشمس من يوم النحر ، فليس له حج ، ويجعلها عمرة وعليه الحج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اختيار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الإجماعين تردد والحق إسقاطهما ، وتوهم المتأخر من قول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اليوم ، وهو غلط ، بل مراده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الوقوف بالمشعر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ويجوز من أي جهات الحرم شاء عدا المساجد ، وقيل عدا المسجد الحرام ، ومسجد الخيف</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بالمسجدين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 متمسكا بما رواه محمد بن إسماعيل ، عن حنان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حصى الجمار من جميع الحرم ، إلا من المسجد الحرام ومسجد الخيف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403" w:name="pg15762_169926"/>
    </w:p>
    <w:p>
      <w:pPr>
        <w:pStyle w:val="Heading4"/>
        <w:numPr>
          <w:ilvl w:val="3"/>
          <w:numId w:val="1"/>
        </w:numPr>
        <w:rPr/>
      </w:pPr>
      <w:bookmarkStart w:id="404" w:name="__RefHeading___Toc12930430_2142443653"/>
      <w:bookmarkStart w:id="405" w:name="_Toc152"/>
      <w:bookmarkEnd w:id="403"/>
      <w:bookmarkEnd w:id="404"/>
      <w:r>
        <w:rPr>
          <w:rtl w:val="true"/>
        </w:rPr>
        <w:t>القول في مناسك منى يوم النحر</w:t>
      </w:r>
      <w:bookmarkEnd w:id="405"/>
    </w:p>
    <w:p>
      <w:pPr>
        <w:pStyle w:val="BookText"/>
        <w:rPr/>
      </w:pPr>
      <w:r>
        <w:rPr>
          <w:rFonts w:ascii="Amiri" w:hAnsi="Amiri" w:eastAsia="Amiri" w:cs="Amiri"/>
          <w:color w:val="111111"/>
          <w:sz w:val="28"/>
          <w:sz w:val="28"/>
          <w:szCs w:val="28"/>
          <w:rtl w:val="true"/>
          <w:lang w:bidi="ar-SA"/>
        </w:rPr>
        <w:t>وهي رمي جمرة العقبة ، ثم الذبح ، ثم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فيه النية ، والعدد وهو سبع ، وإلقاؤها بما يسمى رميا ، وإصابة الجمرة بفعله ، فلو تممها بحركة غيره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 الطهارة ،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يتباعد بما يزيد على خمسة عشر ذراعا ، وأن يرمي خذفا ، والدعاء مع كل حصاة ، ويستقبل الجمرة العقبة ، ويستدبر القبلة ، وفي غيرها يستقبل الجمرة والقبلة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الهدي ، وهو واجب على المتمتع خاصة ، مفترضا ومتنفلا ، ولو كان مكيا ، ولا يجب على غير المتمتع ، ولو تمتع المملوك</w:t>
      </w:r>
    </w:p>
    <w:p>
      <w:pPr>
        <w:pStyle w:val="BookText"/>
        <w:rPr/>
      </w:pPr>
      <w:r>
        <w:rPr>
          <w:rFonts w:ascii="Amiri" w:hAnsi="Amiri" w:eastAsia="Amiri" w:cs="Amiri"/>
          <w:color w:val="111111"/>
          <w:sz w:val="28"/>
          <w:sz w:val="28"/>
          <w:szCs w:val="28"/>
          <w:rtl w:val="true"/>
          <w:lang w:bidi="ar-SA"/>
        </w:rPr>
        <w:t xml:space="preserve">وفي رواية حريز ، عمن أخبره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من أين ينبغي أخذ حصى الجمار؟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تأخذه من موضعين ، من خارج الحرم ، ومن حصى الجمار ، ولا بأس بأخذه من سائر الحرم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ابن بابويه ، في من لا يحضره الفقيه ، عن حنان بن سدير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يجزيك أن تأخذ حصى الجمار من الحرم كله ، إلا من المسجد الحرام ، ومسجد الخيف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استثناء المساجد كلها ، فمذهب شيخنا دام ظله ، بناء على تحريم إخراج الحصى من المساجد ، وهو 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لمولاه إلزامه بالصوم ، وأن يهدي عنه ،</w:t>
      </w:r>
    </w:p>
    <w:p>
      <w:pPr>
        <w:pStyle w:val="BookText"/>
        <w:rPr/>
      </w:pPr>
      <w:r>
        <w:rPr>
          <w:rFonts w:ascii="Amiri" w:hAnsi="Amiri" w:eastAsia="Amiri" w:cs="Amiri"/>
          <w:color w:val="111111"/>
          <w:sz w:val="28"/>
          <w:sz w:val="28"/>
          <w:szCs w:val="28"/>
          <w:rtl w:val="true"/>
          <w:lang w:bidi="ar-SA"/>
        </w:rPr>
        <w:t>ولو أدرك الموقفين معتقا لزمه الهدي مع القدرة ، والصوم مع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النية في الذبح ، ويجوز أن يتولاه بنفسه وبغيره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ذبحه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يجزي الواحد إلا عن واحد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 سبعة ، وعن سبعين عند الضرورة لأهل الخوان الواحد ، ولا بأس به في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يباع ثياب التجمل في الهدي ، ولو ضل فذبح غيره لم يجز ، ولا يخرج شيئا من لحم الهدي عن منى ، ويجب صرفه في وجهه ، ويذبح يوم النحر وجوبا مقدما على الحلق ، ولو قدم الحلق أجزأه ، ولو كان عامدا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مناسك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يجزي الواحد إلا عن واحد في الواجب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في كمية الهدي ، في رواية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البقرة أو البدنة في الأمصار سبعة ، ولا تجزي بمنى ، إلا عن واحد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معاوية بن عمار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البقرة عن خمسة ، بمنى ، إذا كانوا أهل خوان واحد </w:t>
      </w:r>
      <w:r>
        <w:rPr>
          <w:rStyle w:val="FootnoteAnchor"/>
          <w:rtl w:val="true"/>
        </w:rPr>
        <w:footnoteReference w:id="818"/>
      </w:r>
      <w:r>
        <w:rPr>
          <w:rFonts w:ascii="Amiri" w:hAnsi="Amiri" w:eastAsia="Amiri" w:cs="Amiri"/>
          <w:color w:val="111111"/>
          <w:sz w:val="28"/>
          <w:sz w:val="28"/>
          <w:szCs w:val="28"/>
          <w:rtl w:val="true"/>
          <w:lang w:bidi="ar-SA"/>
        </w:rPr>
        <w:t xml:space="preserve">وفي أخرى عن يونس ، عنه عليه‌السلام ، </w:t>
      </w:r>
    </w:p>
    <w:p>
      <w:pPr>
        <w:pStyle w:val="BookText"/>
        <w:rPr/>
      </w:pPr>
      <w:r>
        <w:rPr>
          <w:rFonts w:ascii="Amiri" w:hAnsi="Amiri" w:eastAsia="Amiri" w:cs="Amiri"/>
          <w:color w:val="111111"/>
          <w:sz w:val="28"/>
          <w:sz w:val="28"/>
          <w:szCs w:val="28"/>
          <w:rtl w:val="true"/>
          <w:lang w:bidi="ar-SA"/>
        </w:rPr>
        <w:t>وكذا لو ذبحه في بقية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أن يكون من النعم ثنيا غير مهزول ، ويجزي من الضأن خاصة ، الجذع لسنته ، وأن يكون تاما ، فلا يجوز العوراء ، ولا العرجاء ، ولا العضباء ، ولا ما نقص منها شئ كالخصي ، ويجزي المشقوقة الأذن ، وأن لا تكون مهزولة بحيث لا يكون على كليتها شحم ، لكن لو اشتراها على أنها سمينة فبانت مهزولة ، أجزأته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والثني من الإبل ما دخل في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البقر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والمعز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أبا عبد اللّه عليه‌السلام عن البقرة يضحي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عن سبعة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أذينة عن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البدن سنة بمنى ، حتى بلغت البدنة مائة دينار ، فسئل أبو جعفر عليه‌السلام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اشتركوا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خف فهو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كم يجزي؟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سبعين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مما جمعه الشيخ في كتب الأخبار ، أن في الواجب مع الاختيار ، لا يجزي الواحد إلا عن واحد ومع الضرورة ، يجزي عن سبعة وعن سبعين ، وعليه فتواه في النهاية والمبسوط</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في الواجب ، الواحد إلا عن واحد ، وفي التطوع ، يجزي عن سبعة ، إذا كانوا أهل بيت ، وهو اختيار شيخنا دام ظله والمتأخر ، وبه أفتى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أن تكون سمينة تنظر في سواد وتمشي في سواد ، وتبرك في مثله ، أي لها ظل تمشي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المواضع منها سودا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مما عرف به ، إناثا من الإبل والبقر ، ذكرانا من الضأن أو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ينحر الإبل قائمة مربوطة بين الخف والركبة ، ويطعنها من الجانب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يتولاه بنفسه ، وإلا جعل يده مع يد الذابح ، والدعاء ، وقسمته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ثلثه ، ويهدي ثلثه ، ويطعم القانع والمعتر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الأكل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التضحية بالثور والجاموس والموجوء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ويستحب أن تكون سمينة ، تنظر في سواد ، وتمشي في سواد ، وتبرك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الوصفان الأولان منقولان عن عبد اللّه بن سنان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 يضحي بكبش أقرن فحل ، ينظر في سواد ، ويمشي في سواد </w:t>
      </w:r>
      <w:r>
        <w:rPr>
          <w:rStyle w:val="FootnoteAnchor"/>
          <w:rtl w:val="true"/>
        </w:rPr>
        <w:footnoteReference w:id="821"/>
      </w:r>
      <w:r>
        <w:rPr>
          <w:rFonts w:ascii="Amiri" w:hAnsi="Amiri" w:eastAsia="Amiri" w:cs="Amiri"/>
          <w:color w:val="111111"/>
          <w:sz w:val="28"/>
          <w:sz w:val="28"/>
          <w:szCs w:val="28"/>
          <w:rtl w:val="true"/>
          <w:lang w:bidi="ar-SA"/>
        </w:rPr>
        <w:t xml:space="preserve">ومثله في رواية محمد بن مسلم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الوصف الثالث ، فما وقفت فيه على نقل من طريق الأصحاب ، ولست </w:t>
      </w:r>
    </w:p>
    <w:p>
      <w:pPr>
        <w:pStyle w:val="BookText"/>
        <w:rPr/>
      </w:pPr>
      <w:r>
        <w:rPr>
          <w:rFonts w:ascii="Amiri" w:hAnsi="Amiri" w:eastAsia="Amiri" w:cs="Amiri"/>
          <w:color w:val="111111"/>
          <w:sz w:val="28"/>
          <w:sz w:val="28"/>
          <w:szCs w:val="28"/>
          <w:rtl w:val="true"/>
          <w:lang w:bidi="ar-SA"/>
        </w:rPr>
        <w:t>فلو فقد الهدي ووجد ثمنه استناب في شرائه ، وذبحه طول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فرضه إلى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فقد الثمن يلزمه الصوم ، وهو ثلاثة أيام في الحج متواليات ، وسبعة في أهله ، ويجوز تقديم الثلاثة من أول ذي الحجة ، بعد التلبس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قبل ذي الحجة ، ولو خرج ذو الحجة ولم يصم الثلاثة ، تعين عليه الهدي في القابل بمنى ، ولو صام الثلاثة في الحج ثم وجد الهدي لم يجب ، لكنه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أعرف من أين نقل </w:t>
      </w:r>
      <w:r>
        <w:rPr>
          <w:rStyle w:val="FootnoteAnchor"/>
          <w:rtl w:val="true"/>
        </w:rPr>
        <w:footnoteReference w:id="823"/>
      </w:r>
      <w:r>
        <w:rPr>
          <w:rFonts w:ascii="Amiri" w:hAnsi="Amiri" w:eastAsia="Amiri" w:cs="Amiri"/>
          <w:color w:val="111111"/>
          <w:sz w:val="28"/>
          <w:sz w:val="28"/>
          <w:szCs w:val="28"/>
          <w:rtl w:val="true"/>
          <w:lang w:bidi="ar-SA"/>
        </w:rPr>
        <w:t xml:space="preserve">؟ وإن كان يذهب إليه شيخنا ، والشيخ والمتأخر ، وأما التأويلات </w:t>
      </w:r>
      <w:r>
        <w:rPr>
          <w:rStyle w:val="FootnoteAnchor"/>
          <w:rtl w:val="true"/>
        </w:rPr>
        <w:footnoteReference w:id="824"/>
      </w:r>
      <w:r>
        <w:rPr>
          <w:rFonts w:ascii="Amiri" w:hAnsi="Amiri" w:eastAsia="Amiri" w:cs="Amiri"/>
          <w:color w:val="111111"/>
          <w:sz w:val="28"/>
          <w:sz w:val="28"/>
          <w:szCs w:val="28"/>
          <w:rtl w:val="true"/>
          <w:lang w:bidi="ar-SA"/>
        </w:rPr>
        <w:t>منقولات عن أهل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فقد الهدي ، ووجد ثمنه ، استناب في شرائه وذبحه طول ذي الحجة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فرضه إلى الصوم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إلى أن فاقد الهدي ومعه الثمن ، يستنيب ، لأنه في حكم الواجد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ينتقل إلى الصوم ، عملا بالآية </w:t>
      </w:r>
      <w:r>
        <w:rPr>
          <w:rStyle w:val="FootnoteAnchor"/>
          <w:rtl w:val="true"/>
        </w:rPr>
        <w:footnoteReference w:id="825"/>
      </w:r>
      <w:r>
        <w:rPr>
          <w:rFonts w:ascii="Amiri" w:hAnsi="Amiri" w:eastAsia="Amiri" w:cs="Amiri"/>
          <w:color w:val="111111"/>
          <w:sz w:val="28"/>
          <w:sz w:val="28"/>
          <w:szCs w:val="28"/>
          <w:rtl w:val="true"/>
          <w:lang w:bidi="ar-SA"/>
        </w:rPr>
        <w:t xml:space="preserve">والأول أشبه ، لأن العرف يطلق على واجد الثمن ، أنه واجد الهدي ، وبه كان يفتي شيخنا في الدرس خلافا لما </w:t>
      </w:r>
    </w:p>
    <w:p>
      <w:pPr>
        <w:pStyle w:val="BookText"/>
        <w:rPr/>
      </w:pPr>
      <w:r>
        <w:rPr>
          <w:rFonts w:ascii="Amiri" w:hAnsi="Amiri" w:eastAsia="Amiri" w:cs="Amiri"/>
          <w:color w:val="111111"/>
          <w:sz w:val="28"/>
          <w:sz w:val="28"/>
          <w:szCs w:val="28"/>
          <w:rtl w:val="true"/>
          <w:lang w:bidi="ar-SA"/>
        </w:rPr>
        <w:t>ولا يشترط في صوم السبعة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بمكة انتظر أقل الأمرين من وصوله إلى أهله ومضي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ولم يصم صام الولي عنه الثلاثة وجوبا دون السبعة ، ومن وجب عليه بدنة في كفارة أو نذر ، أجزأه سبع شياه ، ولو تعين عليه الهدي ومات أخرج من أصل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هدي القارن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ذبحه أو نحره بمنى إن قرنه بالحج ، وبمكة إن قرنه بالعمرة وأفضل مكة فناء الكعبة بالحزورة ، ولو هلك لم يقم بدله ، ولو كان مضمونا لزمه البدل ، ولو عجز عن الوصول نحره أو ذبحه وأعلمه ، ولو أصابه كسر جاز بيعه والصدقة بثمنه أو إقامة بدله ، ولا يتعين الصدقة إلا بالنذر وإن أشعره أو قلده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ضل فذبح عن صاحبه أجزأه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ضل فأقام بدله ثم وجده ، فإن ذبح الأخير استحب ذبح الأول ، ويجوز ركوبه وشرب لبنه ما لم يضر به وبولده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في الشرايع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يشترط في صوم السبعة التتابع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مذهب الشيخ ، 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والأول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عليه‌السلام ، إني قدمت الكوفة ، ولم أصم السبعة الأيام ، حتى فزعت في حاجة إلى 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صمها ببغداد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يعطى الجزار من الهدي الواجب كالكفارات والنذور ، ولا يأخذ الناذر من جلودها ، ولا يأكل منها ، فإن أخذ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بدنة فإن عين موضع النحر لزم وإلا نحرها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الأضحية ، وهي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ووقتها بمنى يوم النحر وثلاثة بعده ، وفي الأمصار يوم النحر ويومان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يخرج من الأضحية شيئا عن منى ولا بأس بالسنام ، ومما يضحيه غيره ، ويجزي هدي التمتع عن الأضحية ، والجمع أفضل ، ومن لم يجد الأضحية تصدق بثمنها ، فإن اختلف أثمانها جمع الأول والثاني والثالث وتصدق بثلثها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التضحية بما يريبه وأخذ شئ من جلودها وإعطاؤها الجزار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فالحاج مخير بينه وبين التقصير ولو كان صرورة أو ملبدا على الأظهر ، والحلق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والتقصير متعين على المرأة ، ويجزي لها ولو قدر الأنملة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الحلق ، فالحاج مخير بينه وبين التقصير ، ولو كان 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ملبدا ،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تلبيد الشعر ، أن يؤخذ العسل والصمغ ، ويجعل على الرأس لئلا يقمل ، فذهب الشيخ في الجمل إلى أن الحاج مخير بين الحلق والتقصير صرورة أو غيره لبد أو لم يلبد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الصرورة لا يجزيه إلا الحلق ، وكذلك الملبد ، وإن لم يكن </w:t>
      </w:r>
    </w:p>
    <w:p>
      <w:pPr>
        <w:pStyle w:val="BookText"/>
        <w:rPr/>
      </w:pPr>
      <w:r>
        <w:rPr>
          <w:rFonts w:ascii="Amiri" w:hAnsi="Amiri" w:eastAsia="Amiri" w:cs="Amiri"/>
          <w:color w:val="111111"/>
          <w:sz w:val="28"/>
          <w:sz w:val="28"/>
          <w:szCs w:val="28"/>
          <w:rtl w:val="true"/>
          <w:lang w:bidi="ar-SA"/>
        </w:rPr>
        <w:t>بمنى ، ولو رحل قبله عاد للحلق أو التقصير ولو تعذر حلق أو قصر حيث كان وجوبا ، وبعث بشعره إلى منى ليدفن بها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ليس على رأسه شعر يجزيه إمرار الموسى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والبدءة برمي جمرة العقبة ، ثم بالذبح ، ثم بالحلق واجب ، فلو خالف أثم ولم يعد ، ولا يزور البيت لطواف الحج إلا بعد الحلق أو التقصير ، فلو طاف قبل ذلك عامدا لزمه دم شاة ، ولو كان ناسيا لم يلزمه شئ وأعاد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 من كل شئ عند فراغ مناسكه بمنى عدا الطيب والنساء والصيد ، فإذا طاف لحجه وسعى حل له الطيب ، وإذا طاف طواف النساء حللن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المخيط حتى يطوف للحج ، والطيب حتى يطوف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يمضي إلى مكة للطواف ، والسعي ليومه ، أو من الغد ، ويتأكد في جانب المتمتع ، ولو أخر أثم ، وموسع للمفرد والقارن طول ذي الحجة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إذا دخل مكة الغسل ، وتقليم الأظفار ، وأخذ الشارب ، والدعاء عند باب المسجد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صرورة ، وبه يقول المفيد ، والأول أكثر ، ويقويه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لتدخلن المسجد الحرام إن شاء اللّه آمنين محلقين رؤسكم ومقصرين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406" w:name="pg15762_169934"/>
    </w:p>
    <w:p>
      <w:pPr>
        <w:pStyle w:val="Heading4"/>
        <w:numPr>
          <w:ilvl w:val="3"/>
          <w:numId w:val="1"/>
        </w:numPr>
        <w:rPr/>
      </w:pPr>
      <w:bookmarkStart w:id="407" w:name="__RefHeading___Toc12930432_2142443653"/>
      <w:bookmarkStart w:id="408" w:name="_Toc153"/>
      <w:bookmarkEnd w:id="406"/>
      <w:bookmarkEnd w:id="407"/>
      <w:r>
        <w:rPr>
          <w:rtl w:val="true"/>
        </w:rPr>
        <w:t>القول في الطواف</w:t>
      </w:r>
      <w:bookmarkEnd w:id="408"/>
    </w:p>
    <w:p>
      <w:pPr>
        <w:pStyle w:val="BookText"/>
        <w:rPr/>
      </w:pPr>
      <w:r>
        <w:rPr>
          <w:rFonts w:ascii="Amiri" w:hAnsi="Amiri" w:eastAsia="Amiri" w:cs="Amiri"/>
          <w:color w:val="111111"/>
          <w:sz w:val="28"/>
          <w:sz w:val="28"/>
          <w:szCs w:val="28"/>
          <w:rtl w:val="true"/>
          <w:lang w:bidi="ar-SA"/>
        </w:rPr>
        <w:t xml:space="preserve">والنظر في مقدمته وكيفيته وأحكامه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فيشترط تقديم الطهارة ، وإزالة النجاسة عن الثوب والبدن ، والختان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مضغ الأذخر قبل دخول مكة ، ودخولها من أعلاها حافيا على سكينة ووقار مغتسلا من بئر ميمون أو فخ ، ولو تعذر اغتسل بعد الدخول ، والدخول من باب بني شيبة ، والدعاء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فواجبها النية ، والبدأة بالحجر ، والختم به ، والطواف على اليسار ، وإدخال الحجر في الطواف ، وأن يطوف سبعا ، ويكون بين المقام والبيت ، ويصلي ركعتين بعد الطواف في المقام ، فإن منعه زحام صلى حياله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ويصلي النافلة </w:t>
      </w:r>
      <w:r>
        <w:rPr>
          <w:rStyle w:val="FootnoteAnchor"/>
          <w:rtl w:val="true"/>
        </w:rPr>
        <w:footnoteReference w:id="828"/>
      </w:r>
      <w:r>
        <w:rPr>
          <w:rFonts w:ascii="Amiri" w:hAnsi="Amiri" w:eastAsia="Amiri" w:cs="Amiri"/>
          <w:color w:val="111111"/>
          <w:sz w:val="28"/>
          <w:sz w:val="28"/>
          <w:szCs w:val="28"/>
          <w:rtl w:val="true"/>
          <w:lang w:bidi="ar-SA"/>
        </w:rPr>
        <w:t>حيث شاء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نسيهما رجع فأتى بهما فيه ، ولو شق صلاهما حيث ذكر ، ولو مات قضى عنه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والقران مبطل في الفريضة على أشهر الروايات ، ومكروه في النافلة ، ولو زاد سهوا أكملها أسبوعين ، وصلى ركعتي الواجب منهما قبل</w:t>
      </w:r>
    </w:p>
    <w:p>
      <w:pPr>
        <w:pStyle w:val="BookText"/>
        <w:rPr/>
      </w:pPr>
      <w:r>
        <w:rPr>
          <w:rFonts w:ascii="Amiri" w:hAnsi="Amiri" w:eastAsia="Amiri" w:cs="Amiri"/>
          <w:color w:val="111111"/>
          <w:sz w:val="28"/>
          <w:sz w:val="28"/>
          <w:szCs w:val="28"/>
          <w:rtl w:val="true"/>
          <w:lang w:bidi="ar-SA"/>
        </w:rPr>
        <w:t>القول في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والقران مبطل في الفريضة ، على أشهر الروايات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القران أن يطوف أسبوعين </w:t>
      </w:r>
      <w:r>
        <w:rPr>
          <w:rStyle w:val="FootnoteAnchor"/>
          <w:rtl w:val="true"/>
        </w:rPr>
        <w:footnoteReference w:id="829"/>
      </w:r>
      <w:r>
        <w:rPr>
          <w:rFonts w:ascii="Amiri" w:hAnsi="Amiri" w:eastAsia="Amiri" w:cs="Amiri"/>
          <w:color w:val="111111"/>
          <w:sz w:val="28"/>
          <w:sz w:val="28"/>
          <w:szCs w:val="28"/>
          <w:rtl w:val="true"/>
          <w:lang w:bidi="ar-SA"/>
        </w:rPr>
        <w:t xml:space="preserve">ولا يفصل بينهما بركعتين ، وهل يبطل الطواف؟ </w:t>
      </w:r>
    </w:p>
    <w:p>
      <w:pPr>
        <w:pStyle w:val="BookText"/>
        <w:rPr/>
      </w:pPr>
      <w:r>
        <w:rPr>
          <w:rFonts w:ascii="Amiri" w:hAnsi="Amiri" w:eastAsia="Amiri" w:cs="Amiri"/>
          <w:color w:val="111111"/>
          <w:sz w:val="28"/>
          <w:sz w:val="28"/>
          <w:szCs w:val="28"/>
          <w:rtl w:val="true"/>
          <w:lang w:bidi="ar-SA"/>
        </w:rPr>
        <w:t>السعي وركعتي الزيادة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ويعيد من طاف في ثوب نجس مع العلم ولا يعيد لو لم يعلم ، ولو علم في أثناء الطواف أزاله وأتم ، وتصلى ركعتاه </w:t>
      </w:r>
      <w:r>
        <w:rPr>
          <w:rStyle w:val="FootnoteAnchor"/>
          <w:rtl w:val="true"/>
        </w:rPr>
        <w:footnoteReference w:id="830"/>
      </w:r>
      <w:r>
        <w:rPr>
          <w:rFonts w:ascii="Amiri" w:hAnsi="Amiri" w:eastAsia="Amiri" w:cs="Amiri"/>
          <w:color w:val="111111"/>
          <w:sz w:val="28"/>
          <w:sz w:val="28"/>
          <w:szCs w:val="28"/>
          <w:rtl w:val="true"/>
          <w:lang w:bidi="ar-SA"/>
        </w:rPr>
        <w:t>في كل وقت ما لم يتضيق وقت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نقص من طوافه وقد تجاوز النصف أتى به وأتم ، ولو رجع إلى أهله استناب ، ولو كان دون ذلك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قطع الطواف لحدث أو 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قطعه لصلاة فريضة حاضرة صلى ثم أتم طوافه ، ولو كان دون الأربع ، وكذا للوتر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في السعي فذكر أنه لم يطف استأنف الطواف ، ثم استأنف السعي ، ولو ذكر أنه طاف ولم يتم قطع السعي وأتم الطواف ثم يتم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كتب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تمسكا بما رواه صفوان بن يحيى ، وأحمد بن محمد بن أبي نصر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عن قران الطواف السبوعين أو الثلاثة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هو سبوع وركعتان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يطوف مع محمد بن إبراهيم ، فيقرن وإنما كان ذلك منه لحال التقية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أخرى عن أحمد بن محمد بن أبي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عليه‌السلام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الأسباع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الأسابيع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 فيقرن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هو أسبوع وركعتان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ومندوبها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مندوبه 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عند الحجر والدعاء ، واستلامه ، وتقبيله ، فإن لم يقدر أشار إليه بيده ، ولو كانت مقطوعة فبموضع القطع ، ولو لم تكن له يد أشار برأسه ، وأن يقتصد في مشيه ، ويذكر اللّه سبحانه في طوافه ، ويلتزم المستجار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بحذاء الباب من وراء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ويبسط يديه وخده على حائطه ، ويلصق به ، ويذكر ذنوبه ، ولو جاوز المستجار رجع والتزم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يستلم الأركان ، وآكدها ركن الحجر واليماني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 ، أن النهي في العبادات ، دال على فساد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محمد بن سنان عن ابن مسكان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يكره أن يجمع الرجل بين الأسبوعين والطوافين في الفريضة ، فأما في النافلة ، فلا بأس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الوليد ، عن عمر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يكره القران في الفريضة ، فأما في النافلة فلا ، واللّه ما به بأس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فالجواب عنه ، الطعن في السند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حال التقية ، يدل عليه الرواية المتقدمة ، أو نحمل الكراهية على الحظر ، 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الشيخ في الاستبصار روايات المنع على الكراهية دون الحظر ، توفيقا بين الروايات ، واختاره المتأخر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ومندوبها الوقوف</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في ذلك ، الاستلام ، أو هو مذهب أكثر الأصحاب ، ويظهر من كلام المفيد وسلار ، الوجوب ، والأول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ويتطوع بثلثمائة وستين طوافا ، فإن لم يتمكن جعل العدة أشواطا ، ويقرأ في ركعتي الطواف بالحمد والصمد في الأولى ، وبالحمد والجحد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الكلام فيه ، بغير الدعاء والقراءة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فثمانية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ركن ،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عامدا بطل حجه ، ولو كان ناسيا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العود استناب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 إن كان على وجه جهالة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عدده بعد الانصراف ، فلا إعادة عليه ، ولو كان في أثنائه وكان بين السبعة وما زاد قطع ولا إعادة ، ولو كان في النقيصة أعاد في الفريضة ، وبنى على الأقل في النافلة ، ولو تجاوز الحجر في الثامن وذكر قبل بلوغ الركن قطع ولم يعد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 أنه لم يتطهر أعاد طواف الفريضة وصلاته ، ولا يعيد طواف النافلة ، ويعيد صلاته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ويتطوع بثلاثمائة وستين طوافا ، فإن 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يتمكن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العدة أشواطا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المسألة ، أنه مستحب أن يطوف العدد ، فإن لم يتمكن لعذر ، جعل بدل كل طواف وهو سبعة أشواط شوطا واحدا ، فيكون أحدا وخمسين طوافا ، وثلاثة أشواط ، فتلحق هذه الثلاثة بالطواف الأخير ، تخلصا من الجمع بين الطوافين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 إن كان على وجه جهالة ، أعاد ، وعليه بدنة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نسي طواف الزيارة حتى رجع إلى أهله وواقع عاد وأتى به ، ومع التعذر يستنيب فيه ، وفي الكفارة تردد ، أشبهه أنها لا تجب إلا مع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 طواف النساء استناب ، ولو مات قضاه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حماد بن عيسى ، عن علي بن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رجل جهل أن يطوف بالبيت ، حتى رجع إلى أهله؟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وجه الجهالة أعاد الحج ، وعليه بدنة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رواها عبد الرحمن بن الحجاج ، عن علي بن 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رجل جهل أن يطوف بالبيت طواف الفريضة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على وجه جهالة في الحج أعاد ، وعليه بدنة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يقال عليهما ، إن الأولى غير مستندة ، إذ المسؤول عنه مجهول ، والثانية مهجورة ، لكن الشيخ صدر بها الباب في 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نسي طواف الزيارة حتى رجع إلى أهله ، وواقع عاد وأتى به ، ومع التعذر يستنيب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الكفارة تردد ، أشبهه أنها لا تجب إلا مع الذكر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منشأ التردد ، أن الناسي مرفوع عنه القلم ، ومقتضى الأصل أن لا كفارة ، وعليه المتأخر ، وكذا الشيخ في النهاية سكت عنه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بوجوبها ، وهو في رواية علي بن جعفر عن أخيه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نسي طواف الفريضة ، حتى قدم بلاده ، وواقع النساء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بهدي ، إن كان تركه في حج بعث به في حج ، وإن كان تركه في عمرة ، بعث به في عمرة </w:t>
      </w:r>
      <w:r>
        <w:rPr>
          <w:rStyle w:val="FootnoteAnchor"/>
          <w:rtl w:val="true"/>
        </w:rPr>
        <w:footnoteReference w:id="83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فالأفضل له تعجيل السعي ، ولا يجوز تأخيره إلى غده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للمتمتع تقديم طواف حجه وسعيه على الوقوف وقضاء المناسك ، إلا لامرأة تخاف الحيض أو مريض أو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أشبه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طاف فالأفضل له تعجيل السعي ، ولا يجوز تأخيره إلى غده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فالأفضل له تعجيل 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التأخير ساعة أو ساعتين ، وقد جوزه الشيخ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وتأول في الاستبصار ، ما رواه عبد اللّه بن سنان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يقدم مكة ، وقد اشتد عليه الحر ، فيطوف بالكعبة ، ويؤخر السعي إلى أن يبرد؟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عليهما‌السلام ، عن رجل طاف بالبيت ، فأعيى ، أيؤخر الطواف بين الصفا والمروة؟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بالتأخير في الروايتين ، ساعة أو ساعتين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هذا ، فهل يجوز التأخير إلى غده؟ قال شيخنا في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وهو مخير بين التعجيل والتأخير ، وقال الشيخ لا يجوز ، وهو اختيار شيخنا في النافع</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أشبه ، عملا بما رواه صفوان ، عن العلاء بن رزين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طاف بالبيت فأعيى ، أيؤخر الطواف بين الصفا والمروة إلى غد؟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جواز تقديم طواف النساء مع الضرورة روايتان ، أشهرهما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للقارن والمفرد تقديم الطواف اختيارا ، ولا يجوز تقديم طواف النساء لمتمتع ولا لغيره ، ويجوز مع الضرورة والخوف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يقدم على السعي ، ولو قدمه عليه ساهيا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وتمسكاً بأنّ العبادة على الفور ، وبقوله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الخير أعجله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نحن نطالب شيخنا بمنشأ التأخير إلى الزمان المقدر ، وسألته في الدرس ، فاستدل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الاستدلال به فمقتضى الآية جواز التأخير ، طول ذي الحجة ، فلم قدرتم بالغد؟ فأعرض عن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جواز تقديم طواف النساء مع الضرورة ، روايتان ، أشهرهما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الجواز غير متضمنة حال الضرورة ، وهي ما رواه محمد بن عيسى ، عن الحسين بن علي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الأول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بتعجيل طواف الحج وطواف النساء ، قبل الحج يوم التروية قبل خروجه إلى منى وكذلك لا بأس لمن خاف أمرا لا يتهيأ له ، الانصراف إلى مكة أن يطوف ويودع البيت ، ثم يمر كما هو من منى ، إذا كان خائفا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المنع مطلقة أيضا ، وهي ما رواه صفوان بن يحيى ، عن إسحاق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الطواف وعليه برطلة ، والكراهية أشبه ، ما لم يكن الستر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محرم يلزمه طواف النساء ، رجلا كان أو امرأة ، أو صبيا ، أو خصيا ، إلا في العمرة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 عن المفرد للحج ، إذا طاف بالبيت وبالصفا والمروة ، أيعجل طواف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طواف النساء بعد ما يأتي من منى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جمع بينهما ، فحمل هذه على حال الاختيار ، وهو حسن ، والأولى على الاضطرار ، وهو عدول ، ففي حمل الروايتين على الضرورة 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يستدل به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مرتب بعضه على بعض ، فلا يجوز التقديم ، ومع الضرورة المانعة من الرجوع إلى مكة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لئلا يختل الترتيب ، ولرواية إسحاق </w:t>
      </w:r>
      <w:r>
        <w:rPr>
          <w:rStyle w:val="FootnoteAnchor"/>
          <w:rtl w:val="true"/>
        </w:rPr>
        <w:footnoteReference w:id="845"/>
      </w:r>
      <w:r>
        <w:rPr>
          <w:rFonts w:ascii="Amiri" w:hAnsi="Amiri" w:eastAsia="Amiri" w:cs="Amiri"/>
          <w:color w:val="111111"/>
          <w:sz w:val="28"/>
          <w:sz w:val="28"/>
          <w:szCs w:val="28"/>
          <w:rtl w:val="true"/>
          <w:lang w:bidi="ar-SA"/>
        </w:rPr>
        <w:t xml:space="preserve">ولما رواه علي بن حمزة عن أبي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 طواف النساء على منسك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 فلقوله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في الدين من حرج </w:t>
      </w:r>
      <w:r>
        <w:rPr>
          <w:rStyle w:val="FootnoteAnchor"/>
          <w:rtl w:val="true"/>
        </w:rPr>
        <w:footnoteReference w:id="847"/>
      </w:r>
      <w:r>
        <w:rPr>
          <w:rFonts w:ascii="Amiri" w:hAnsi="Amiri" w:eastAsia="Amiri" w:cs="Amiri"/>
          <w:color w:val="111111"/>
          <w:sz w:val="28"/>
          <w:sz w:val="28"/>
          <w:szCs w:val="28"/>
          <w:rtl w:val="true"/>
          <w:lang w:bidi="ar-SA"/>
        </w:rPr>
        <w:t>وللرواية الأولى لئلا تطرح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المتأخر إلى أنه لا يجوز على حال ، والأول أظهر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الطواف ، وعليه برطلة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مذهب الشيخ في النهاية والمبسوط ، تمسكا بما رواه الحسين بن سعيد ، 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أن يطوف على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طوافان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ذلك في امرأة نذرت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 لأنه لا يتعبد بصورة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 عن يزيد بن خليفة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أبو عبد اللّه عليه‌السلام ، أطوف حول الكعبة وعلي برطلة ، فقال لي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رأيتك تطوف حول الكعبة ، وعليك برطلة؟ لا تلبسها حول الكعبة ، فإنها من زي اليهود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وحملها في التهذيب على الكراهية ، وهو أشبه ، لأن القرينة دالة عليه ، وهو اختيار شيخنا في الدرس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نذر أن يطوف على أربع ، قيل يجب عليه طوافان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هذا هو الشيخ في النهاية والمبسوط ، مستدلا بما رواه النوفلي ، عن السكوني ، عن أبي عبد اللّه عليه‌السلام ، عن أمير المؤمنين عليه‌السلام ، في امرأة نذرت أن تطوف على أربع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تطوف أسبوعا ليديها ، وأسبوعا لرجليها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السكوني ضعيف ، وهي مخالفة للأصل ، ولو عمل بها عامل جاز ، والحق أن نقضيه بالحكم على المرأة ، جمودا على النقل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معناها أخرى ، عن محمد بن ميسر ، عن ابن الجهم ، عن أبي عبد اللّه ، عن أبيه ، عن آبائه ، عن علي عليهم‌السلام </w:t>
      </w:r>
      <w:r>
        <w:rPr>
          <w:rStyle w:val="FootnoteAnchor"/>
          <w:rtl w:val="true"/>
        </w:rPr>
        <w:footnoteReference w:id="851"/>
      </w:r>
      <w:r>
        <w:rPr>
          <w:rFonts w:ascii="IRNazanin" w:hAnsi="IRNazanin" w:eastAsia="IRNazanin"/>
          <w:color w:val="111111"/>
          <w:sz w:val="28"/>
          <w:sz w:val="28"/>
          <w:szCs w:val="28"/>
          <w:rtl w:val="true"/>
          <w:lang w:bidi="fa-IR"/>
        </w:rPr>
        <w:t>ولفظها مطابق لها</w:t>
      </w:r>
      <w:r>
        <w:rPr>
          <w:rFonts w:eastAsia="IRNazanin" w:cs="IRNazanin"/>
          <w:color w:val="111111"/>
          <w:sz w:val="28"/>
          <w:szCs w:val="28"/>
          <w:rtl w:val="true"/>
          <w:lang w:bidi="fa-IR"/>
        </w:rPr>
        <w:t xml:space="preserve">. </w:t>
      </w:r>
      <w:bookmarkStart w:id="409" w:name="pg15762_169943"/>
    </w:p>
    <w:p>
      <w:pPr>
        <w:pStyle w:val="Heading4"/>
        <w:numPr>
          <w:ilvl w:val="3"/>
          <w:numId w:val="1"/>
        </w:numPr>
        <w:rPr/>
      </w:pPr>
      <w:bookmarkStart w:id="410" w:name="__RefHeading___Toc12930434_2142443653"/>
      <w:bookmarkStart w:id="411" w:name="_Toc154"/>
      <w:bookmarkEnd w:id="409"/>
      <w:bookmarkEnd w:id="410"/>
      <w:r>
        <w:rPr>
          <w:rtl w:val="true"/>
        </w:rPr>
        <w:t>القول في السعي</w:t>
      </w:r>
      <w:bookmarkEnd w:id="411"/>
    </w:p>
    <w:p>
      <w:pPr>
        <w:pStyle w:val="BookText"/>
        <w:rPr/>
      </w:pPr>
      <w:r>
        <w:rPr>
          <w:rFonts w:ascii="Amiri" w:hAnsi="Amiri" w:eastAsia="Amiri" w:cs="Amiri"/>
          <w:color w:val="111111"/>
          <w:sz w:val="28"/>
          <w:sz w:val="28"/>
          <w:szCs w:val="28"/>
          <w:rtl w:val="true"/>
          <w:lang w:bidi="ar-SA"/>
        </w:rPr>
        <w:t>والنظر في مقدمته ، وكيفيته ،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فمندوبات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 واستلام الحجر ، والشرب من زمزم ، والاغتسال من الدلو المقابل للحجر ، والخروج للسعي من باب الصفا ، وصعود الصفا ، واستقبال ركن الحجر ، والتكبيرة ، والتهليل سبعا والدعاء بالمأثور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الكيفية ، ففيها الواجب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والبدء بالصفا ، والختم بالمروة ، والسعي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ذهابه شوطا ، وعوده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والمندوبة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طرفيه ، والاسراع بين المنارة إلى زقاق العطارين ، ولو نسي الهرولة رجع القهقري وتدارك ، والدعاء ، وأن يسعى ماشيا ، ويجوز الجلوس خلاله للراحة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فأربعة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ركن ، يبطل الحج بتركه عمدا ، ولا يبطل سهوا ، ويعود لتداركه ، فإن تعذر استناب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السعي بالزيادة عمدا ، ولا يبطل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تيقن عدد الأشواط وشك فيما به بدأ ، فإن كان في الفرد على الصفا أعاد ، ولو كان على المروة لم يعد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وبالعكس لو كان سعيه زوجا ، ولو لم يحصل العدد أعاد ، ولو تيقن النقصان أتى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سعيه لصلاة أو لحاجة أو لتدارك ركعتي الطواف أو غير ذلك أتم ولو كان شوطا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إتمام سعيه فأحل وواقع أهله ، أو قلم أظفاره ثم ذكر أنه نسي شوطا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يلزمه دم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ينعقد فهو للمتأخر ، وتمسك بأنه نذر غير مشروع ، فلا ينعقد ، وما قدمناه أولى ، حذرا من اطراح النقل ، وفي تمسك المتأخر ،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السعي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بعض الروايات ، يلزمه دم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إشارة إلى ما رواه صفوان بن يحيى ، وعلي بن النعمان ، عن سعيد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متمتع سعى بين الصفا والمروة ستة أشواط ، ثم رجع إلى منزله ، وهو يرى أنه قد فرغ منه ، وقلم أظافيره وأحل ، ثم ذكر أنه سعى ستة أشواط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 أنه قد سعى ستة أشواط ، فإن كان يحفظ أنه قد سعى ستة أشواط ، فليعد ، وليتم شوطا ، وليرق دما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الحديث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رواه محمد بن سنان ، عن عبد اللّه بن مسكان ، عن أبي عبد اللّه عليه‌السلام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412" w:name="pg15762_169945"/>
    </w:p>
    <w:p>
      <w:pPr>
        <w:pStyle w:val="Heading4"/>
        <w:numPr>
          <w:ilvl w:val="3"/>
          <w:numId w:val="1"/>
        </w:numPr>
        <w:rPr/>
      </w:pPr>
      <w:bookmarkStart w:id="413" w:name="__RefHeading___Toc12930436_2142443653"/>
      <w:bookmarkStart w:id="414" w:name="_Toc155"/>
      <w:bookmarkEnd w:id="412"/>
      <w:bookmarkEnd w:id="413"/>
      <w:r>
        <w:rPr>
          <w:rtl w:val="true"/>
        </w:rPr>
        <w:t>القول في أحكام منى بعد العود</w:t>
      </w:r>
      <w:bookmarkEnd w:id="414"/>
    </w:p>
    <w:p>
      <w:pPr>
        <w:pStyle w:val="BookText"/>
        <w:rPr/>
      </w:pPr>
      <w:r>
        <w:rPr>
          <w:rFonts w:ascii="Amiri" w:hAnsi="Amiri" w:eastAsia="Amiri" w:cs="Amiri"/>
          <w:color w:val="111111"/>
          <w:sz w:val="28"/>
          <w:sz w:val="28"/>
          <w:szCs w:val="28"/>
          <w:rtl w:val="true"/>
          <w:lang w:bidi="ar-SA"/>
        </w:rPr>
        <w:t>يجب المبيت بمنى ليلة الحادي عشر والثاني عشر ، ولو بات بغيرها كان عليها شاتان ، إلا أن يبيت بمكة مشتغلا بالعبادة ، ولو كان ممن يجب عليه المبيت الليالي الثلاث لزمه ثلاث شياه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المبيت أن يكون بها ليلا حتى تجاوز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لا يدخل مكة حتى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رمي الجمار في الأيام التي يقيم بها ، كل جمرة بسبع حصيات مرتبا ، يبدأ بالأولى ، ثم الوسطى ، ثم 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نكس أعاد على الوسطى وجمرة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ويحصل الترتيب بأربع 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الرمي ما بين طلوع الشمس إلى غروبها ، ولو نسي رمي يوم قضاه من الغد مرتبا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ما لامسه غدوة ، وما ليومه بعد الزوال ، ولا يجوز الرمي ليلا إلا لعذر كالخائف والرعاة والعبيد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وعليها فتوى الشيخ في النهاية والمبسوط ، والمفيد ، والمتأخر في أبواب السعي ، وكلهم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يجب على المحرم اجتنابه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أنه يختص الكفارة بالظان لا بالناسي ، جمعا بين الأقوال ، وقد صرح المتأخر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أحكام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لا يدخل مكة ، حتى يطلع الفجر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هو الشيخ في النهاية ، وحمل على الأفضلية ، وهو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ويرمى عن المعذور كالمريض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 جمرة وجهل موضعها رمى على كل جمرة 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الوقوف عند كل جمرة ، ورميها عن يسارها مستقبل القبلة ، ويقف داعيا عدا جمرة العقبة ، فإنه يستدبر القبلة ويرميها عن يمينها ولا يقف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نسي الرمي حتى دخل مكة رجع وتدارك ، ولو خرج فلا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حج في القابل استحب القضاء ، ولو استناب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الإقامة بمنى أيام التشريق ، ويجوز النفر في الأول وهو الثاني عشر من ذي الحجة لمن اتقى الصيد والنساء ، وإن شاء في الثاني وهو الثالث عشر ، ولو لم يتق تعين عليه الإقامة إلى النفر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غربت الشمس ليلة الثالث عشر وهو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نفر في الأول ، لا ينفر إلا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 يجوز قبله ، ويستحب للإمام أن يخطب ويعلمهم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والتكبير بمنى مستحب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قضى مناسكه فله الخيرة في العود إلى مكة ، والأفضل العود لوداع البيت ، ودخول الكعبة خصوصا للصرورة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والتكبير بمنى مستحب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للشيخ في المبسوط ، والمتأخر ، 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 مستدلا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ولتكبروا اللّه على ما هداكم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 عوده يستحب الصلاة في زوايا البيت وعلى الرخامة الحمراء والطواف بالبيت واستلام الأركان والمستجار والشرب من زمزم والخروج من باب الحناطين والدعاء والسجود مستقبل القبلة والدعاء في السجود والصدقة بتمر يشتريه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المستحب التحصيب والنزول بالمعرس </w:t>
      </w:r>
      <w:r>
        <w:rPr>
          <w:rStyle w:val="FootnoteAnchor"/>
          <w:rtl w:val="true"/>
        </w:rPr>
        <w:footnoteReference w:id="855"/>
      </w:r>
      <w:r>
        <w:rPr>
          <w:rFonts w:ascii="Amiri" w:hAnsi="Amiri" w:eastAsia="Amiri" w:cs="Amiri"/>
          <w:color w:val="111111"/>
          <w:sz w:val="28"/>
          <w:sz w:val="28"/>
          <w:szCs w:val="28"/>
          <w:rtl w:val="true"/>
          <w:lang w:bidi="ar-SA"/>
        </w:rPr>
        <w:t>على طريق المدينة وصلاة ركعتين به والعزم على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المجاورة بمكة ، والحج على الإبل الجلالة ومنع دور مكة من السكنى ، وأن يرفع بناء فوق الكعبة ، والطواف للمجاور بمكة أفضل من الصلاة وللمقيم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واللواحق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ولجأ إلى الحرم لم يقم عليه حد بجنايته ولا تعزير ، ويضيق عليه في المطعم والمشرب ليخرج ، ولو أحدث في الحرم قوبل بما تقتضيه جنايته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اختيار الشيخ في الجمل والاستبصار ، مستدلا بما رواه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في أيام معدودات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أيام التشريق ، صلاة الظهر من يوم النحر إلى صلاة الفجر من اليوم الثالث وفي الأمصار عشر صلوات فإذا نفر الناس النفر الأول ، أمسك أهل الأمصار ، ومن أقام بمنى ، فصلى بها الظهر والعصر ، فليكبر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الحاج زيارة النبي صلى‌اللّه‌عليه‌وآله أجبروا على ذلك ، وإن كان ندبا لأنه جفاء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للمدينة حرم وحده من عائر إلى وعير ، لا يعضد شجره ، ولا بأس بصيده ، إلا ما صيد بين الحرمين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الغسل لدخولها ، وزيارة النبي صلى‌اللّه‌عليه‌وآله وسلم استحبابا مؤكدا ، وزيارة فاطمة عليها‌السلام من الروضة ، والأئمة عليهم‌السلام بالبقيع ، والصلاة بين القبر والمنبر وهو الروضة ، وأن يصام بها الأربعاء ويومان بعده للحاجة ، وأن يصلي ليلة الأربعاء عند أسطوانة أبي لبابة ، وليلة الخميس عند الأسطوانة التي تلي مقام الرسول صلى اللّه عليه وآله وسلم ، والصلاة في المساجد ، وإتيان قبور الشهداء خصوصا قبر حمزة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رواه حماد ، عن حريز بن عبد اللّه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أيام التشريق ، في دبر الصلوات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بمنى في دبر خمس عشر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القول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 وكلام الشيخ في النهاية ، يحتمل الوجهين ، وحمله الراوندي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واللواحق أربعة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ترك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النبي صلى‌اللّه‌عليه‌وآله أجبر على ذلك ، وإن كانت ندبا ، لأنه جفاء</w:t>
      </w:r>
      <w:r>
        <w:rPr>
          <w:rFonts w:eastAsia="Amiri" w:cs="Amiri" w:ascii="Amiri" w:hAnsi="Amiri"/>
          <w:color w:val="111111"/>
          <w:sz w:val="28"/>
          <w:szCs w:val="28"/>
          <w:rtl w:val="true"/>
          <w:lang w:bidi="ar-SA"/>
        </w:rPr>
        <w:t xml:space="preserve">. </w:t>
      </w:r>
      <w:bookmarkStart w:id="415" w:name="pg15762_169949"/>
    </w:p>
    <w:p>
      <w:pPr>
        <w:pStyle w:val="Heading3"/>
        <w:numPr>
          <w:ilvl w:val="2"/>
          <w:numId w:val="1"/>
        </w:numPr>
        <w:rPr/>
      </w:pPr>
      <w:bookmarkStart w:id="416" w:name="__RefHeading___Toc12930438_2142443653"/>
      <w:bookmarkStart w:id="417" w:name="_Toc156"/>
      <w:bookmarkEnd w:id="415"/>
      <w:bookmarkEnd w:id="416"/>
      <w:r>
        <w:rPr>
          <w:rtl w:val="true"/>
        </w:rPr>
        <w:t xml:space="preserve">المقصد الثاني في العمرة </w:t>
      </w:r>
      <w:r>
        <w:rPr>
          <w:rtl w:val="true"/>
        </w:rPr>
        <w:t>:</w:t>
      </w:r>
      <w:bookmarkEnd w:id="417"/>
    </w:p>
    <w:p>
      <w:pPr>
        <w:pStyle w:val="BookText"/>
        <w:rPr/>
      </w:pPr>
      <w:r>
        <w:rPr>
          <w:rFonts w:ascii="Amiri" w:hAnsi="Amiri" w:eastAsia="Amiri" w:cs="Amiri"/>
          <w:color w:val="111111"/>
          <w:sz w:val="28"/>
          <w:sz w:val="28"/>
          <w:szCs w:val="28"/>
          <w:rtl w:val="true"/>
          <w:lang w:bidi="ar-SA"/>
        </w:rPr>
        <w:t>وهي واجبة في العمر مرة على كل مكلف بالشرائط المعتبرة في الحج ، وقد تجب بالنذر وشبهه ، والاستيجار ، والافساد ، والفوات ، وبدخول مكة عدا من يتكرر كالحطاب والحشاش والمريض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وأفعالها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 والاحرام ، والطواف ، وركعتاه ، والسعي ، وطواف النساء وركعتاه ، والتقصير أو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وتصح في جميع أيام السنة وأفضلها رجب ، ومن أحرم بها في أشهر الحج ودخل مكة جاز أن ينوي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 ويلزمه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الاتباع إذا كان بين العمرتين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قلّة الالتفات الى خير الرّسل صلى اللّه عليه وآله ، ومن يضاهيه في العصمة ، حراماً ، وكذلك الجفاء ، وجب اجبار الناس ، اذا أعرضوا عن زيارتهم عليهم السّلام </w:t>
      </w:r>
      <w:r>
        <w:rPr>
          <w:rStyle w:val="FootnoteAnchor"/>
          <w:rtl w:val="true"/>
        </w:rPr>
        <w:footnoteReference w:id="858"/>
      </w:r>
      <w:r>
        <w:rPr>
          <w:rFonts w:ascii="Amiri" w:hAnsi="Amiri" w:eastAsia="Amiri" w:cs="Amiri"/>
          <w:color w:val="111111"/>
          <w:sz w:val="28"/>
          <w:sz w:val="28"/>
          <w:szCs w:val="28"/>
          <w:rtl w:val="true"/>
          <w:lang w:bidi="ar-SA"/>
        </w:rPr>
        <w:t>ولا مشقة ، والعذر منفى ، وهو اختيار الشيخ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وانفرد المتأخر بالمنع ، نظراً الى أنّ الالزام بالمندوب غير جايز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بشيء ، اذ موجب الالزام ، هو الحذر من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الثاني في العمرة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ويصح الاتباع ، إذا كان بين العمرتين شهر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السنة إلا عمرة واحدة ، ولم يقدر علم الهدى بينهما حدا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للشيخ في النهاية ، وقال 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ما يكون بين العمرتين عشرة أيام</w:t>
      </w:r>
      <w:r>
        <w:rPr>
          <w:rFonts w:eastAsia="Amiri" w:cs="Amiri" w:ascii="Amiri" w:hAnsi="Amiri"/>
          <w:color w:val="111111"/>
          <w:sz w:val="28"/>
          <w:szCs w:val="28"/>
          <w:rtl w:val="true"/>
          <w:lang w:bidi="ar-SA"/>
        </w:rPr>
        <w:t xml:space="preserve">. </w:t>
      </w:r>
      <w:bookmarkStart w:id="418" w:name="pg15762_169950"/>
    </w:p>
    <w:p>
      <w:pPr>
        <w:pStyle w:val="BookText"/>
        <w:rPr/>
      </w:pPr>
      <w:bookmarkEnd w:id="418"/>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السنة إلا عمرة واحدة ، ولم يقدر علم الهدى رحمه‌اللّه بينهما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والتمتع بها يجزي عن المفردة ، وتلزم من ليس من حاضري المسجد الحرام ، ولا تصح إلا في أشهر الحج ، ويتعين فيها التقصير ، ولو حلق قبله لزمه دم شاة ، وليس فيها طواف النساء ، وإذا دخل مكة متمتعا كره له الخروج لأنه مرتبط بالحج ، ولو خرج وعاد في شهره فلا حرج ، وكذا لو أحرم بالحج وخرج بحيث إذا أزف الوقوف عدل إلى عرفات ، ولو خرج إلا كذلك وعاد في غير الشهر جدد عمرة وجوبا ويتمتع بالأخيرة دون الأولى</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2930440_2142443653"/>
      <w:bookmarkStart w:id="420" w:name="_Toc157"/>
      <w:bookmarkEnd w:id="419"/>
      <w:r>
        <w:rPr>
          <w:rtl w:val="true"/>
        </w:rPr>
        <w:t xml:space="preserve">المقصد الثالث في اللواحق </w:t>
      </w:r>
      <w:r>
        <w:rPr>
          <w:rtl w:val="true"/>
        </w:rPr>
        <w:t xml:space="preserve">: </w:t>
      </w:r>
      <w:r>
        <w:rPr>
          <w:rtl w:val="true"/>
        </w:rPr>
        <w:t xml:space="preserve">وهي ثلاثة </w:t>
      </w:r>
      <w:r>
        <w:rPr>
          <w:rtl w:val="true"/>
        </w:rPr>
        <w:t>:</w:t>
      </w:r>
      <w:bookmarkEnd w:id="420"/>
    </w:p>
    <w:p>
      <w:pPr>
        <w:pStyle w:val="Heading4"/>
        <w:numPr>
          <w:ilvl w:val="3"/>
          <w:numId w:val="1"/>
        </w:numPr>
        <w:rPr/>
      </w:pPr>
      <w:bookmarkStart w:id="421" w:name="__RefHeading___Toc12930442_2142443653"/>
      <w:bookmarkStart w:id="422" w:name="_Toc158"/>
      <w:bookmarkEnd w:id="421"/>
      <w:r>
        <w:rPr>
          <w:rtl w:val="true"/>
        </w:rPr>
        <w:t>اشارة</w:t>
      </w:r>
      <w:bookmarkEnd w:id="4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الإحصار والصد ، المصدود من منعه العدو ، فإذا تلبس بالإحرام فصد ، نحر هديه وأحل من كل شئ أحرم منه ، ويتحقق الصد مع عدم التمكن من الوصول إلى مكة أو الموقفين بحيث لا طريق غير موضع الصد ، أو كان لكن لا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الحج الواجب مع الصد ، ويسقط المندوب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رواية يونس عن علي بن أبي حمزة ، عن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شهر عمرة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عمرة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وجوب الهدي على المصدود قولان ، أشبههما الوجوب ، فلا يصح التحلل إلا بالهدي ونية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يسقط الهدي لو شرط حله حيث حبسه؟ فيه قولان ، أظهرهما أنه لا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الاشتراط جواز التحلل من غير 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في الكتابين ، وابن بابويه في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الثالث لابن أبي عقيل العماني ، تمسكا بما رواه ابن أبي عمير ، عن حماد ، عن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في كل سنة مرة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حريز عن أبي عبد اللّه عليه‌السلام ، وعن جميل بن دراج عن زرارة بن أعين ، عن أبي جعفر عليه‌السلام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السنة عمرتان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وحملها الشيخ على العمرة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عندي ، عدم التقدير ، كما اختاره علم الهدى والمتأخر ، لأن العمرة مشروعة مرغب فيها ، والتقدير منفي بالأصل ، وما وجدت في رواية ، تحريم التتابع ، فهي باقية على جواز فعلها دائما ، ولأنها عبادة ، 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 ربك حتى يأتيك اليقين </w:t>
      </w:r>
      <w:r>
        <w:rPr>
          <w:rStyle w:val="FootnoteAnchor"/>
          <w:rtl w:val="true"/>
        </w:rPr>
        <w:footnoteReference w:id="862"/>
      </w:r>
      <w:r>
        <w:rPr>
          <w:rFonts w:ascii="Amiri" w:hAnsi="Amiri" w:eastAsia="Amiri" w:cs="Amiri"/>
          <w:color w:val="111111"/>
          <w:sz w:val="28"/>
          <w:sz w:val="28"/>
          <w:szCs w:val="28"/>
          <w:rtl w:val="true"/>
          <w:lang w:bidi="ar-SA"/>
        </w:rPr>
        <w:t>أي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الإحصار والصد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وجوب الهدي على المصدود قولان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الهدي ولا يتحلل إلا به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p>
    <w:p>
      <w:pPr>
        <w:pStyle w:val="BookText"/>
        <w:rPr/>
      </w:pPr>
      <w:r>
        <w:rPr>
          <w:rFonts w:ascii="Amiri" w:hAnsi="Amiri" w:eastAsia="Amiri" w:cs="Amiri"/>
          <w:color w:val="111111"/>
          <w:sz w:val="28"/>
          <w:sz w:val="28"/>
          <w:szCs w:val="28"/>
          <w:rtl w:val="true"/>
          <w:lang w:bidi="ar-SA"/>
        </w:rPr>
        <w:t>وفي إجزاء هدي التحلل قولان ، أشبهها أنه يجزي ، والبحث في المعتمر إذا صد مكة كالبحث في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يمنعه المرض ، وهو يبعث هديه لو لم يكن ساق ، ولو ساق اقتصر على هدي السياق ، ولا يحل حتى يبلغ الهدي محله وهي منى إن كان حاجا ، ومكة إن كان معتمرا ، فهناك يقصر ويحل إلا من النساء ، حتى يحج في القابل إن كان واجبا ، أو يطاف عنه النساء إن كان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بان أن هديه لم يذبح لم يبطل تحلله ، ويذبح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 وحكى ذلك عن بعض الأصحاب متمسكا بأن الأصل براءة الذمة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تخصيص الهدي بالمحصر ، والأول أشبه ، لأن الهدي وجب بالإحرام ، ولا دليل على سقوطه ، فيجب الوفاء به ، ولا دليل في الآية على أنه ساقط عن المصدود ، فاعرفه ، وأما إنه هل يسقط مع الاشتراط ، فقد مضى البحث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إجزاء هدي السياق عن هدي التحلل قولان ، أشبههما أنه يجزي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مذهب الشيخ وأتباعه كلهم ، ووجه الأشبهية ، التمسك بالأصل ، وبقوله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فما استيسر من الهدي ، وهذا هو المستيسر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بأنه لا يجزي فقد ذكره علي بن بابويه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قرن الرجل الحج والعمرة ، وأحصر ، بعث هديا مع هديه ، ولا يحل حتى يبلغ الهدي محله ، والمراد </w:t>
      </w:r>
    </w:p>
    <w:p>
      <w:pPr>
        <w:pStyle w:val="BookText"/>
        <w:rPr/>
      </w:pPr>
      <w:r>
        <w:rPr>
          <w:rFonts w:ascii="Amiri" w:hAnsi="Amiri" w:eastAsia="Amiri" w:cs="Amiri"/>
          <w:color w:val="111111"/>
          <w:sz w:val="28"/>
          <w:sz w:val="28"/>
          <w:szCs w:val="28"/>
          <w:rtl w:val="true"/>
          <w:lang w:bidi="ar-SA"/>
        </w:rPr>
        <w:t xml:space="preserve">وهل يمسك عما يمسك عنه المحرم؟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أحصر فبعث ثم زال العارض التحق ، فإن أدرك أحد الموقفين صح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فاتاه ، تحلل بعمرة ، ويقضي الحج إن كان واجبا ، وإلا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والمعتمر يقضي عمرته عند زوال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الشهر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بالقران أن يأتي بهما على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نظر إلى أن الهدي الأول كان واجبا عليه قبل الإحصار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والاحصار يوجب هديا آخر ، عملا بالآية ، وقواه المتأخر ، وإن لم يقل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يمسك عما يمسك عنه المحرم؟ الوجه لا؟</w:t>
      </w:r>
    </w:p>
    <w:p>
      <w:pPr>
        <w:pStyle w:val="BookText"/>
        <w:rPr/>
      </w:pPr>
      <w:r>
        <w:rPr>
          <w:rFonts w:ascii="Amiri" w:hAnsi="Amiri" w:eastAsia="Amiri" w:cs="Amiri"/>
          <w:color w:val="111111"/>
          <w:sz w:val="28"/>
          <w:sz w:val="28"/>
          <w:szCs w:val="28"/>
          <w:rtl w:val="true"/>
          <w:lang w:bidi="ar-SA"/>
        </w:rPr>
        <w:t xml:space="preserve">تقديره هل يمسك من لم يذبح هديه إلى القابل ، عما يجتنبه المحرم؟ وفيه خلاف ، قال الشيخ في النهاية والمبسوط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متمسكا بما رواه صفوان ، عن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ردوا الدراهم عليه ، ولم يجدوا هديا ينحرونه وقد أحل ، لم يكن عليه شئ ، لكن يبعث من قابل ويمسك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يمسك ، مستدلا بأن الأصل براءة الذمة ، وأنه ليس بمحرم ، ولا في الحرم ، فلا اجتناب عليه واختاره شيخنا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انحصار الاجتناب في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الحرم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يقتضي الاجتناب</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والمعتمر يقضي عمرته ، عند زوال المنع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أحصر القارن حج في القابل قارنا ، وهو على الأفضل إلا أن يكون القران متعينا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استحباب بعث الهدي ، والمواعدة لإشعاره وتقليده ، واجتناب ما يجتنبه المحرم وقت المواعدة حتى يبلغ الهدي محله ، ولا يلبي لكن يكفر لو أتى بما يكفر له المحرم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 في التهذيب ، إلى أن المحرم إذا أحصر بالمرض ، وهو معتمر ، فإذا برأ ، فعليه العمرة ، وهو في رواية صفوان ، عن معاوية بن عمار ، عن أبي عبد اللّه عليه‌السلام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عنه عليه‌السلام ، أن الحسن بن علي عليهما‌السلام خرج معتمرا ، فمرض في الطريق فبلغ عليا عليه‌السلام ذلك ، وهو بالمدينة ، فخرج في طلبه ، فأدركه في السقيا ، وهو مريض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تشتكي؟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أشتكي رأسي فدعا علي عليه‌السلام ببدنة فنحرها ، وحلق رأسه ورده إلى المدينة ، فلما برأ من وجعه اعتمر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شيخنا دام ظله ، ويقتضيه مذهب علم الهدى في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إنه يعتمر في الشهر الداخل </w:t>
      </w:r>
      <w:r>
        <w:rPr>
          <w:rStyle w:val="FootnoteAnchor"/>
          <w:rtl w:val="true"/>
        </w:rPr>
        <w:footnoteReference w:id="867"/>
      </w:r>
      <w:r>
        <w:rPr>
          <w:rFonts w:ascii="Amiri" w:hAnsi="Amiri" w:eastAsia="Amiri" w:cs="Amiri"/>
          <w:color w:val="111111"/>
          <w:sz w:val="28"/>
          <w:sz w:val="28"/>
          <w:szCs w:val="28"/>
          <w:rtl w:val="true"/>
          <w:lang w:bidi="ar-SA"/>
        </w:rPr>
        <w:t>فهو مذهب الشيخ في النهاية والمتأخر ، والأول أشبه ، بناء على ما قدمناه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أحصر القارن حج في القابل قارنا ، وهو على الأفضل إلا أن يكون القران متعينا بوجه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الصيد ، وهو الحيوان المحلل الممتنع ، ولا يحرم صيد البحر وهو ما يبيض ويفرخ فيه ، ولا الدجاج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بقتل الحية والعقرب والفأرة ، ورمي الغراب والحدأة ، ولا كفارة في قتل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بهذا هو الشيخ في النهاية والتهذيب متمسكا بما رواه محمد بن مسلم ، عن أبي جعفر عليه‌السلام وابن أبي عمير ، عن رفاعة ، عن أبي عبد اللّه عليه‌السلام ،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القارن يحصر ، وقد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واشترط فحلني حيث حبستني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بهديه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يتمتع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يدخل بمثل ما خرج منه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بما شاء ، يعنى يتمتع ان شاء ، او يقرن ، او يفرد وهو ممنوع ، اذ لو كان </w:t>
      </w:r>
      <w:r>
        <w:rPr>
          <w:rStyle w:val="FootnoteAnchor"/>
          <w:rtl w:val="true"/>
        </w:rPr>
        <w:footnoteReference w:id="869"/>
      </w:r>
      <w:r>
        <w:rPr>
          <w:rFonts w:ascii="Amiri" w:hAnsi="Amiri" w:eastAsia="Amiri" w:cs="Amiri"/>
          <w:color w:val="111111"/>
          <w:sz w:val="28"/>
          <w:sz w:val="28"/>
          <w:szCs w:val="28"/>
          <w:rtl w:val="true"/>
          <w:lang w:bidi="ar-SA"/>
        </w:rPr>
        <w:t xml:space="preserve">القران متعيّناً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بنذر أو شبهه ، فلا يجزيه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 ما فصله شيخنا أنه مع التعيين لا يجزي غيره ، ومع عدم التعيين ، يجزيه ، إلا أن الأفضل هو القران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استحباب بعث 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إشارة إلى ما رواه الحسين بن سعيد ، عن الحسن ، عن زرعة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عليه‌السلام ، عن رجل أحصر في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فليبعث بهديه ، إذا كان مع أصحابه ، ومن تمام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عليه أن يعدهم لذلك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في الأسد كبش إذا لم يرده ، وفيها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كفارة في قتل الزنبور خطأ ، وفي قتله عمدا صدقة بكف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شراء القماري والدباسي وإخراجها من مكة لا ذبحهما ، وإنما يحرم على المحرم صيد البر ، وينقسم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ما لكفارته بدل على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النعامة ، وفي قتلها بدنة ، فإن لم يجد فض ثمن البدنة على البر وأطعم ستين مسكينا كل مسكين مدين ، ولا يلزمه ما زاد عن ستين ، ولا ما زاد عن قيمتها ، فإن لم يجد صام عن كل مدين يوما ، فإن عجز صام ثمانية عشر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بقرة الوحش ، بقرة أهلية ، فإن لم يجد أطعم ثلاثين مسكينا ، كل مسكين مدين ، ولو كانت قيمة البقرة أقل اقتصر عليها ، فإن لم يجد صام عن كل مسكين يوما ، فإن عجز صام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الأسد كبش ، إذا لم يرده ، وفيها ضعف</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رواية أبو سعيد المكاري </w:t>
      </w:r>
      <w:r>
        <w:rPr>
          <w:rStyle w:val="FootnoteAnchor"/>
          <w:rtl w:val="true"/>
        </w:rPr>
        <w:footnoteReference w:id="871"/>
      </w:r>
      <w:r>
        <w:rPr>
          <w:rFonts w:ascii="Amiri" w:hAnsi="Amiri" w:eastAsia="Amiri" w:cs="Amiri"/>
          <w:color w:val="111111"/>
          <w:sz w:val="28"/>
          <w:sz w:val="28"/>
          <w:szCs w:val="28"/>
          <w:rtl w:val="true"/>
          <w:lang w:bidi="ar-SA"/>
        </w:rPr>
        <w:t>وهو فاسد العقيدة ، وأفتى عليها الشيخ في النهاية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الحكم في حمار الوحش على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الظبي ، وفيه شاة ، فإن لم يجد فض ثمن الشاة على البر وأطعم عشرة مساكين ، كل مسكين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قصرت قيمتها اقتصر عليها ، فإن لم يجد صام عن كل مسكين يوما ، فإن عجز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والأبدال في الأقسام الثلاثة على التخيير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 وهو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الحكم في حمار الوحش على الاشهر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رواية ابي الصباح ، وفي حمار الوحش بقرة </w:t>
      </w:r>
      <w:r>
        <w:rPr>
          <w:rStyle w:val="FootnoteAnchor"/>
          <w:rtl w:val="true"/>
        </w:rPr>
        <w:footnoteReference w:id="872"/>
      </w:r>
      <w:r>
        <w:rPr>
          <w:rFonts w:ascii="Amiri" w:hAnsi="Amiri" w:eastAsia="Amiri" w:cs="Amiri"/>
          <w:color w:val="111111"/>
          <w:sz w:val="28"/>
          <w:sz w:val="28"/>
          <w:szCs w:val="28"/>
          <w:rtl w:val="true"/>
          <w:lang w:bidi="ar-SA"/>
        </w:rPr>
        <w:t xml:space="preserve">وفي رواية ابي بصير ، عن ابي عبد اللّه عليه‌السلام ، وفي الحمار بدنة </w:t>
      </w:r>
      <w:r>
        <w:rPr>
          <w:rStyle w:val="FootnoteAnchor"/>
          <w:rtl w:val="true"/>
        </w:rPr>
        <w:footnoteReference w:id="873"/>
      </w:r>
      <w:r>
        <w:rPr>
          <w:rFonts w:ascii="Amiri" w:hAnsi="Amiri" w:eastAsia="Amiri" w:cs="Amiri"/>
          <w:color w:val="111111"/>
          <w:sz w:val="28"/>
          <w:sz w:val="28"/>
          <w:szCs w:val="28"/>
          <w:rtl w:val="true"/>
          <w:lang w:bidi="ar-SA"/>
        </w:rPr>
        <w:t xml:space="preserve">وفتوى المقيد في المقنعة الشيخ في كتبه ، واتباعهما ، على الاولى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والابدال في الاقسام الثلاثة ، على التخيير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الترتيب فمذهب المرتضى ، والشيخ في المبسوط والنهاية والمفيد في المقنعة ، وابن بابويه في المقنع ، وابن ابي عقيل وابي الصلاح وبه روايات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محبوب عن علي بن رئاب ، عن ابي عبيدة ، عن ابي عبداللّه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المحرم الصيد ، ولم يجد ما 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موضعه الذي أصاب فيه الصيد ، قوم جزاءه من النعم دراهم ، ثم قومت الدراهم طعاما ثم جعل لكل مسكين نصف صاع ، فإن لم يقدر على الطعام ، صام لكل نصف صاع </w:t>
      </w:r>
    </w:p>
    <w:p>
      <w:pPr>
        <w:pStyle w:val="BookText"/>
        <w:rPr/>
      </w:pPr>
      <w:r>
        <w:rPr>
          <w:rFonts w:ascii="Amiri" w:hAnsi="Amiri" w:eastAsia="Amiri" w:cs="Amiri"/>
          <w:color w:val="111111"/>
          <w:sz w:val="28"/>
          <w:sz w:val="28"/>
          <w:szCs w:val="28"/>
          <w:rtl w:val="true"/>
          <w:lang w:bidi="ar-SA"/>
        </w:rPr>
        <w:t>وفي الثعلب والأرنب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فيهما كالظبي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النعام ، إذا تحرك الفرخ فلكل بيضة بكرة ، وإن لم يحرك أرسل فحولة الإبل في إناث بعدد البيض ، فما نتج كان هديا للبيت ، فإن عجز فعن كل بيضة شاة ، فإن عجز فإطعام عشرة مساكين ، فإن عجز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يوما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التخيير فمذهب الشيخ في الخلاف والجمل ، في باب الصوم ، وعليه يدل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 يحكم به ذوا عدل منكم هديا بالغ الكعبة أو كفارة طعام مساكين أو عدل ذلك صياما </w:t>
      </w:r>
      <w:r>
        <w:rPr>
          <w:rStyle w:val="FootnoteAnchor"/>
          <w:rtl w:val="true"/>
        </w:rPr>
        <w:footnoteReference w:id="876"/>
      </w:r>
      <w:r>
        <w:rPr>
          <w:rFonts w:ascii="Amiri" w:hAnsi="Amiri" w:eastAsia="Amiri" w:cs="Amiri"/>
          <w:color w:val="111111"/>
          <w:sz w:val="28"/>
          <w:sz w:val="28"/>
          <w:szCs w:val="28"/>
          <w:rtl w:val="true"/>
          <w:lang w:bidi="ar-SA"/>
        </w:rPr>
        <w:t>لأن لفظة أو تقتضي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المرتضى عن ذلك ، بأنه يجوز العدول عن ظاهر القرآن ، للدلالة ، كما عدلنا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وثلاث ورباع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مدلول الواو ، وهو الجمعية في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والمتأخر على الأول ، وهو أظهر في الفتاوى ، والثاني أشبه ، نظرا إلى الآية ، والعدول على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الثعلب والأرنب شاة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فيهما كالظبي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الأول ، رواية أبي بصير ، عن أبي عبد اللّه عليه‌السلام </w:t>
      </w:r>
      <w:r>
        <w:rPr>
          <w:rStyle w:val="FootnoteAnchor"/>
          <w:rtl w:val="true"/>
        </w:rPr>
        <w:footnoteReference w:id="878"/>
      </w:r>
      <w:r>
        <w:rPr>
          <w:rFonts w:ascii="IRNazanin" w:hAnsi="IRNazanin" w:eastAsia="IRNazanin"/>
          <w:color w:val="111111"/>
          <w:sz w:val="28"/>
          <w:sz w:val="28"/>
          <w:szCs w:val="28"/>
          <w:rtl w:val="true"/>
          <w:lang w:bidi="fa-IR"/>
        </w:rPr>
        <w:t xml:space="preserve">والقول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بيض القطاة والقبج ، إذا تحرك الفرخ ، من صغار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 عن البيضة مخاض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يتحرك أرسل فحولة الغنم في إناث بعدد البيض ، فمن نتج كان هديا ، ولو عجز كان فيه ما في بيض النعام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ما لا بدل لفديته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الحمام ، وهو كل طائر يهدر ويعب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مطوق ، ويلزم المحرم في قتل الواحدة شاة ، وفي فرخها حمل ، وفي بيضها درهم ، وعلى المحل فيها درهم ، وفي فرخها نصف درهم ، وفي بيضها ربع درهم ، ولو كان محرما في الحرم اجتمع عليه الأمران ، ويستوي فيه الأهلي وحمام الحرم ، غير أن حمام الحرم يشترى بقيمته علفا لحمامه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القطاة حمل قد فطم ورعى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الدراج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الضب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القنفذ واليربوع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العصفور 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للشيخ في النهاية ، وما وقفت على مستنده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بيض القطاة والقبج ، إذا تحرك الفرخ ، من صغار الغنم ، وفي رواية عن البيضة مخاض من الغنم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في القنبرة والصعوة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الجراد كف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القملة يلقيها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قيل في قتل العظاظ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العظاية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 الجراد كثيرا فدم شاة ، ولو لم يكن التحرز منه فلا إثم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أسباب الضمان إما مباشرة ، وإما إمساك ، وإما 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المباشرة ، فمن قتل صيدا ضمنه ، ولو أكله أو شيئا منه لزمه فداء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أكل ما ذبح في الحل ، ولو ذبحه المحل ، ولو أصابه ولم يؤثر فيه فلا 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جرحه أو كسر رجله أو يده ورآه سويا فربع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حاله ففداء كامل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رواها عبد الملك ، عن سليمان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رجل ، وطأ بيض قطاة فشدخه </w:t>
      </w:r>
      <w:r>
        <w:rPr>
          <w:rStyle w:val="FootnoteAnchor"/>
          <w:rtl w:val="true"/>
        </w:rPr>
        <w:footnoteReference w:id="8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الفحل في عدد البيض من الغنم ، كما يرسل الفحل في عدد البيض من الإبل ، ومن أصاب بيضة ، فعليه مخاض من الغنم </w:t>
      </w:r>
      <w:r>
        <w:rPr>
          <w:rStyle w:val="FootnoteAnchor"/>
          <w:rtl w:val="true"/>
        </w:rPr>
        <w:footnoteReference w:id="881"/>
      </w:r>
      <w:r>
        <w:rPr>
          <w:rFonts w:ascii="Amiri" w:hAnsi="Amiri" w:eastAsia="Amiri" w:cs="Amiri"/>
          <w:color w:val="111111"/>
          <w:sz w:val="28"/>
          <w:sz w:val="28"/>
          <w:szCs w:val="28"/>
          <w:rtl w:val="true"/>
          <w:lang w:bidi="ar-SA"/>
        </w:rPr>
        <w:t xml:space="preserve">ونزلها الشيخ على كون الفرخ متحركا في البيضة ، جمعا بينها وبين ما رواه ابن مسكان ، عن سليمان بن خالد ، عن أبي عبد اللّه عليه‌السلام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عن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يعلم حاله ، أثر فيه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كسر يد الغزال نصف قيمته ، وفي يديه كمال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رجليه ، وفي قرنيه نصف قيمته ، وفي كل واحد ربع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رجليه ، وفي المستند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 جماعة في قتله لزم كل واحد منهم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وطأ بيض القطاة فشدخه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الفحل ، في مثل عدة البيض من الغنم ، كما يرسل الفحل في مثل عدة البيض للنعام من الإبل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 العدول عن الأولى ، لاستبعاد أن يكون في القطاة ، حمل قد فطم ، وفي بيضها غنم ، ولأنها معارضة برواية سليمان بن خالد </w:t>
      </w:r>
      <w:r>
        <w:rPr>
          <w:rStyle w:val="FootnoteAnchor"/>
          <w:rtl w:val="true"/>
        </w:rPr>
        <w:footnoteReference w:id="883"/>
      </w:r>
      <w:r>
        <w:rPr>
          <w:rFonts w:ascii="Amiri" w:hAnsi="Amiri" w:eastAsia="Amiri" w:cs="Amiri"/>
          <w:color w:val="111111"/>
          <w:sz w:val="28"/>
          <w:sz w:val="28"/>
          <w:szCs w:val="28"/>
          <w:rtl w:val="true"/>
          <w:lang w:bidi="ar-SA"/>
        </w:rPr>
        <w:t xml:space="preserve">ولأنها مرسلة </w:t>
      </w:r>
      <w:r>
        <w:rPr>
          <w:rStyle w:val="FootnoteAnchor"/>
          <w:rtl w:val="true"/>
        </w:rPr>
        <w:footnoteReference w:id="884"/>
      </w:r>
      <w:r>
        <w:rPr>
          <w:rFonts w:ascii="Amiri" w:hAnsi="Amiri" w:eastAsia="Amiri" w:cs="Amiri"/>
          <w:color w:val="111111"/>
          <w:sz w:val="28"/>
          <w:sz w:val="28"/>
          <w:szCs w:val="28"/>
          <w:rtl w:val="true"/>
          <w:lang w:bidi="ar-SA"/>
        </w:rPr>
        <w:t>فلا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أسباب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لو لم يعلم حاله ، أثر فيه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هو الشيخ في النهاية ، وفيه تردد ، ومنشأه عدم الوقوف على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في كسر يد الغزال ، نصف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المستند ضعف</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 هو الشيخ ، ومستند رواية سماعة ، عن أبي بصير ، عن أبي جعفر عليه‌السلام </w:t>
      </w:r>
      <w:r>
        <w:rPr>
          <w:rStyle w:val="FootnoteAnchor"/>
          <w:rtl w:val="true"/>
        </w:rPr>
        <w:footnoteReference w:id="885"/>
      </w:r>
      <w:r>
        <w:rPr>
          <w:rFonts w:ascii="Amiri" w:hAnsi="Amiri" w:eastAsia="Amiri" w:cs="Amiri"/>
          <w:color w:val="111111"/>
          <w:sz w:val="28"/>
          <w:sz w:val="28"/>
          <w:szCs w:val="28"/>
          <w:rtl w:val="true"/>
          <w:lang w:bidi="ar-SA"/>
        </w:rPr>
        <w:t>وسماعة واقفي ، فضعف الرواية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ضرب طيرا على الأرض فقتله لزمه ثلاث 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وقيمتان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شرب لبن ظبية لزمه دم وقيمة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باليد 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أحرم ومعه صيد زال عنه ملكه ووجب إرساله ، ولو تلف قبل الإرسال في يده ضمنه ، ولو كان الصيد نائيا عنه لم يخرج عن ملكه ، ولو أمسكه محرم في الحل وذبحه لزم كلا منهما فداء ، ولو كان أحدهما محلا ضمنه المحرم ، وما يصيده المحرم في الحل ، لا يحرم على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أغلق على حمام وفراخ وبيض ضمن بالإغلاق ، الحمامة بشاة ، والفرخ بحمل ، والبيضة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أغلق قبل إحرامه ضمن الحمامة بدرهم ، والفرخ بنصف ، والبيضة بربع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الشيخ مع الإغلاق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ضرب طيرا على الأرض ، فقتله ، لزمه ثلاث قيم ، 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وقيمتان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الأول ما رواه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 يقول في محرم اصطاد طيرا ، في الحرم ، فضرب به الأرض فقتله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ثلاث قيمات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الدم وقيمتان ، فمذهب الشيخ وأتباعه والمتأخر ، وما وقفت فيه على مستنده ، ولذلك أعرض عنه شيخنا دام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نفر حمام الحرم فلم يعد فعن كل طير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 فعن الجميع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رمى اثنان فأصاب أحدهما ضمن كل واحد منهما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أوقد جماعة نارا فاحترق فيها حمامة أو شبهها لزمهم فداء ، ولو قصدوا ذلك لزم كل واحد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دل على صيد ، أو أغرى كلبه فقتل ،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أحكام الصيد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المحرم في الحل ، والمحل في الحرم ، يجتمعان على المحرم في الحرم ما لم يبلغ 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الصيد بقتله عمدا وسهوا وجهلا ، وإذا تكرر خطأ دائما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تكرر عمدا ، ففي ضمانه في الثانية روايتان ، أشهرهما أنه لا يضمن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محل بيض النعام لمحرم فأكله المحرم ضمن كل بيضة بشاة ، وضمن المحل عن كل بيضة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إذا نفر حمام الحرم ، فلم يعد ، فعن كل طير ،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بابويه ، وتبعه الشيخان وأتباعهما ، وقال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به حديثا مسندا ، بل ذكره علي بن بابويه في رسالته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تكرر عمدا ، ففي ضمانه في الثانية ، روايتان ، أشهرهما أنه لا يضمن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 في المتكرر ، ففي بعضها يضمن ، وهو ما رواه علي بن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المحرم صيدا معه ، ويملك ما ليس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محرم إلى أكل صيد وميتة ، فيه روايتان ، أشهرهما يأكل الصيد ويفديه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 عن أبيه ، عن ابن أبي عمير ، عن معاوية بن عمار ، عن أبي عبد اللّه عليه‌السلام ، في المحرم يصيب الصيد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الكفارة في كل ما أصاب </w:t>
      </w:r>
      <w:r>
        <w:rPr>
          <w:rStyle w:val="FootnoteAnchor"/>
          <w:rtl w:val="true"/>
        </w:rPr>
        <w:footnoteReference w:id="887"/>
      </w:r>
      <w:r>
        <w:rPr>
          <w:rFonts w:ascii="Amiri" w:hAnsi="Amiri" w:eastAsia="Amiri" w:cs="Amiri"/>
          <w:color w:val="111111"/>
          <w:sz w:val="28"/>
          <w:sz w:val="28"/>
          <w:szCs w:val="28"/>
          <w:rtl w:val="true"/>
          <w:lang w:bidi="ar-SA"/>
        </w:rPr>
        <w:t xml:space="preserve">ومثله رواه الحسين بن سعيد في كتابه بهذا السند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اختيار الشيخ في الخلاف ، وأبو الصلاح والمتأخر ، مستدلا بعموم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قتله منكم متعمدا فجزاء مثل ما قتل من النعم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لا يضمن ، وهو ما رواه حماد عن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إذا قتل الصيد ، فعليه جزاؤه ويتصدق بالصيد على مسكين ، فإن عاد فقتل صيدا آخر ، لم يكن عليه جزاؤه وينتقم اللّه منه والنقمة في الآخرة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اختيار الشيخ في النهاية والتهذيب والاستبصار جمعا بين الروايات ، حمل الأولى على الناسي ، والثانية على من تعمد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أن المتعمد لا يلزمه شئ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 فينتقم اللّه منه </w:t>
      </w:r>
      <w:r>
        <w:rPr>
          <w:rStyle w:val="FootnoteAnchor"/>
          <w:rtl w:val="true"/>
        </w:rPr>
        <w:footnoteReference w:id="891"/>
      </w:r>
      <w:r>
        <w:rPr>
          <w:rFonts w:ascii="Amiri" w:hAnsi="Amiri" w:eastAsia="Amiri" w:cs="Amiri"/>
          <w:color w:val="111111"/>
          <w:sz w:val="28"/>
          <w:sz w:val="28"/>
          <w:szCs w:val="28"/>
          <w:rtl w:val="true"/>
          <w:lang w:bidi="ar-SA"/>
        </w:rPr>
        <w:t>ومعلوم أن الانتقام لا يكون إلا على العمد ، وإذا وضعه في جواب الشرط ، وسكت عن الكفارة ، فلا يلزم سوى المنطوق به ، عملا بالأصل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الخامسة ، لو اضطر إلى أكل صيد وميتة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يمكنه الفداء أكل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الصيد مملوكا ففداؤه للمالك ، ولو لم يكن مملوكا تصدق به ، وحمام الحرم يشترى بقيمته علف 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لحمامه 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المحرم يذبحه أو ينحره بمنى إن كان حاجا ، ولو كان معتمرا فبمكة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صيدا فداه شاة ، وإن لم يجد أطعم عشرة مساكين ، فإن عجز صام ثلاثة أيام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بهذا الباب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الحرم ، وحده وهو بريد في بريد ، من قتل فيه صيدا ضمنه ولو كان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الروايات في هذه المضطر ، في رواية ابن أبي عمير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حماد ، عن الحلبي ، عن أبي عبد اللّه عليه‌السلام ، سألته عن المحرم يضطر ، فيجد الميتة والصيد ، أيهما يأكل؟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بالخيار </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أن يأكل من ماله؟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عليه الفداء فليأكل وليفده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اختيار الشيخ في النهاية والمبسوط ، في كتاب الحج ، واختيار المرتضى في الانتصار ، والمفيد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عبد الجبار ، عن إسحاق ، عن جعفر ، عن أبيه عليهما‌السلام ، أن عليا عليه‌السلام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المحرم إلى الصيد وإلى الميتة ، فليأكل الميتة التي أحلها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روى عبد الغفار الجازي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المحرم </w:t>
      </w:r>
    </w:p>
    <w:p>
      <w:pPr>
        <w:pStyle w:val="BookText"/>
        <w:rPr/>
      </w:pPr>
      <w:r>
        <w:rPr>
          <w:rFonts w:ascii="Amiri" w:hAnsi="Amiri" w:eastAsia="Amiri" w:cs="Amiri"/>
          <w:color w:val="111111"/>
          <w:sz w:val="28"/>
          <w:sz w:val="28"/>
          <w:szCs w:val="28"/>
          <w:rtl w:val="true"/>
          <w:lang w:bidi="ar-SA"/>
        </w:rPr>
        <w:t>وهل يحرم وهو يؤم الحرم؟ الأشهر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أصابه فدخل الحرم ومات لم يضمن على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اضطر الى ميتة فوجدها ووجد صيداً؟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الميتة ويترك الصيد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وحملها الشيخ في الاستبصار على من لم يجد الصيد مذبوحا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ان لم يمكنه الفداء ، اكل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الشيخ في الاستبصار ، تأويلا لرواية محمد بن عبد الجبار </w:t>
      </w:r>
      <w:r>
        <w:rPr>
          <w:rStyle w:val="FootnoteAnchor"/>
          <w:rtl w:val="true"/>
        </w:rPr>
        <w:footnoteReference w:id="896"/>
      </w:r>
      <w:r>
        <w:rPr>
          <w:rFonts w:ascii="Amiri" w:hAnsi="Amiri" w:eastAsia="Amiri" w:cs="Amiri"/>
          <w:color w:val="111111"/>
          <w:sz w:val="28"/>
          <w:sz w:val="28"/>
          <w:szCs w:val="28"/>
          <w:rtl w:val="true"/>
          <w:lang w:bidi="ar-SA"/>
        </w:rPr>
        <w:t xml:space="preserve">،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الاقوى ان يأكل الميتة ، لاضطراره اليها ، وتردد الشيخ في الخلاف والبسوط ، في كتاب الاطعمة ، واختار اكل الميتة على الاولوية من غير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أختاره التخيير في ذلك ، عملا بالروايتين ، ولا تنافى بينهما ، اذ ليس في احدهما تحريم الآخر ، 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التخيير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محمد بن بابويه في من لا يحضره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يحرم الصيد ، وهو يؤم الحرم؟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الأشبه خ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الكراهية في رواية ابن أبي عمير ، عن بعض أصحابنا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يرمى الصيد ، وهو يؤم الحرم </w:t>
      </w:r>
      <w:r>
        <w:rPr>
          <w:rStyle w:val="FootnoteAnchor"/>
          <w:rtl w:val="true"/>
        </w:rPr>
        <w:footnoteReference w:id="897"/>
      </w:r>
      <w:r>
        <w:rPr>
          <w:rFonts w:ascii="Amiri" w:hAnsi="Amiri" w:eastAsia="Amiri" w:cs="Amiri"/>
          <w:color w:val="111111"/>
          <w:sz w:val="28"/>
          <w:sz w:val="28"/>
          <w:szCs w:val="28"/>
          <w:rtl w:val="true"/>
          <w:lang w:bidi="ar-SA"/>
        </w:rPr>
        <w:t xml:space="preserve">وذهب الشيخ إلى المنع ، عملا برواية علي بن رئاب ، عن مسمع ، عن أبي عبد اللّه عليه‌السلام ، في رجل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صيدا في الحل ، فتحامل الصيد حتى دخل الحرم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حرام مثل الميتة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أصابه ، فدخل الحرم ومات لم يضمن ، على أشهر الروايتين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ويكره الصيد بين البريد والحرم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الصدقة بشئ لو كسر قرنه أو فقأ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والصيد المربوط في الحل يحرم إخراجه ، لو دخل الحرم ، ويضمن المحل لو رمى الصيد من الحرم فقتله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رماه من الحل فقتله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الصيد على غصن في الحل وأصله في الحرم ضمنه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أدخل الحرم صيدا وجب عليه إرساله ، ولو تلف في يده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أخرجه فتلف قبل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طائرا مقصوصا حفظه حتى يكمل ريشه ثم 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إشارة إلى ما رواه ابن أبي عمير ، عن عبد الرحمن بن الحجاج ، عن أبي عبد اللّه عليه‌السلام ، في الرجل يرمي الصيد ، وهو يؤم الحرم ، فتصيبه الرمية ، فيتحامل بها حتى يدخل الحرم ، فيموت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المتأخر ، وشيخنا ، وهي مؤيدة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بأشهر ، مما رواه حماد ، عن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محلا في الحل ، فقلت صيدا ، فيما بينك وبين البريد إلى الحرم ، فإن عليك جزاءه فإن فقأت عينه أو كسرت قرنه ، تصدقت بصدقة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هذه فتوى الشيخ في النهاية والمبسوط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تحريم حمام الحرم في الحل تردد ، أشبهه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نتف ريشة من حمام الحرم فعليه صدقة يسلمها بتلك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يذبح من الصيد في الحرم ميتة ، ولا بأس بما يذبح المحل في الحل وهل يملك المحل صيدا في الحرم؟ الأشبه أنه لا يملك ، ويجب إرسال ما يكون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تحريم حمام الحرم في الحل ، تردد ، أشبهه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التردد ، اختلاف قولي الشيخ في النهاية والمبسوط في كتب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وبه قال في التهذيب مستندا إلى ما رواه موسى بن القاسم ، عن علي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أخي موسى بن جعفر عليهما‌السلام ، عن حمام الحرم يصاد في الحل؟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يصاد حمام الحرم حيث كان ، إذا علم أنه من حمام الحرم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الصيد والذبائح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قتل المحل صيدا فلا جزاء عليه ، وهو اختيار المتأخر ، وهو أشبه ، تمسكا بالأصل ، والرواية محمولة على الكراهية ، كما ذكره شيخنا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يملك المحل صيدا في الحرم؟ الأشبه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ويجب إرسال ما يكون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تقرر أن المحل ، لو أدخل بصيد الحرم ، يجب إرساله ، فهل يدخل في ملكه وهو في الحرم؟ الوجه نعم ، لأنه لا تنافي بين التملك والارسال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الإرسال لا تظهر فائدة التملك ، فلا يدخل وهو ضعيف لأن عدم الفائدة لا يمنع من التملك ، وذهب في الشرايع إلى أنه لا يملك ، وهو ضعيف</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 ملكه ، إن كان حاضرا ، ويدخل إن كان غائبا ، جمعا بين القولين ، وعلى هذا يظهر للتملك فائدة ، وهذا التفصيل في المحرم أحسن</w:t>
      </w:r>
      <w:r>
        <w:rPr>
          <w:rFonts w:eastAsia="Amiri" w:cs="Amiri" w:ascii="Amiri" w:hAnsi="Amiri"/>
          <w:color w:val="111111"/>
          <w:sz w:val="28"/>
          <w:szCs w:val="28"/>
          <w:rtl w:val="true"/>
          <w:lang w:bidi="ar-SA"/>
        </w:rPr>
        <w:t xml:space="preserve">. </w:t>
      </w:r>
      <w:bookmarkStart w:id="423" w:name="pg15762_169969"/>
    </w:p>
    <w:p>
      <w:pPr>
        <w:pStyle w:val="Heading4"/>
        <w:numPr>
          <w:ilvl w:val="3"/>
          <w:numId w:val="1"/>
        </w:numPr>
        <w:rPr/>
      </w:pPr>
      <w:bookmarkStart w:id="424" w:name="__RefHeading___Toc12930444_2142443653"/>
      <w:bookmarkStart w:id="425" w:name="_Toc159"/>
      <w:bookmarkEnd w:id="423"/>
      <w:bookmarkEnd w:id="424"/>
      <w:r>
        <w:rPr>
          <w:rtl w:val="true"/>
        </w:rPr>
        <w:t xml:space="preserve">الثالث في باقي المحظورات </w:t>
      </w:r>
      <w:r>
        <w:rPr>
          <w:rtl w:val="true"/>
        </w:rPr>
        <w:t>:</w:t>
      </w:r>
      <w:bookmarkEnd w:id="425"/>
    </w:p>
    <w:p>
      <w:pPr>
        <w:pStyle w:val="BookText"/>
        <w:rPr/>
      </w:pPr>
      <w:r>
        <w:rPr>
          <w:rFonts w:ascii="Amiri" w:hAnsi="Amiri" w:eastAsia="Amiri" w:cs="Amiri"/>
          <w:color w:val="111111"/>
          <w:sz w:val="28"/>
          <w:sz w:val="28"/>
          <w:szCs w:val="28"/>
          <w:rtl w:val="true"/>
          <w:lang w:bidi="ar-SA"/>
        </w:rPr>
        <w:t xml:space="preserve">وهي تسعة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الاستمتاع بالنساء ، فمن جامع أهله قبل أحد الموقفين ، قبلا أو دبرا ، عامدا عالما بالتحريم أتم حجه ولزمه بدنة والحج من قابل فرضا كان حجه أو نفلا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الثانية عقوبة؟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والأولى فرضه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فاسدة والثانية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أكرهها وهي محرمة حمل عنها الكفارة ولا حج عليها في القابل ، ولو طاوعته لزمها ما يلزمه ، ولم يتحمل عنها كفارة ، وعليهما الافتراق إذا وصلا موضع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الخطيئة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يقضيا المناسك ، ومعناه ألا يخلو إلا مع ثالث ، ولو كان ذلك بعد الوقوف بالمشعر لم يلزمه الحج من قابل وجبره ببدنة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باقي المحظورات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الثانية عقوبة؟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والأولى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أنه إذا جامع قبل الوقوف بالمشعر ، يلزمه بدنة كفارة ، وحج من قابل بغير خلاف</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هذا الحج ، هل هو كفارة ، والأولى فريضة الإسلام ، أم الثانية فريضة الإسلام؟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 وهو في رواية حماد ، عن حريز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محرم غشي امرأته وهي محرمة؟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جاهلين أو عالمين؟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أجبني في الوجهين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الوجهين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كانا جاهلين استغفرا ربهما ، ومضيا على حجهما ، وليس عليهما شئ ، وإن كانا عالمين ، فرق بينهما من </w:t>
      </w:r>
    </w:p>
    <w:p>
      <w:pPr>
        <w:pStyle w:val="BookText"/>
        <w:rPr/>
      </w:pPr>
      <w:r>
        <w:rPr>
          <w:rFonts w:ascii="Amiri" w:hAnsi="Amiri" w:eastAsia="Amiri" w:cs="Amiri"/>
          <w:color w:val="111111"/>
          <w:sz w:val="28"/>
          <w:sz w:val="28"/>
          <w:szCs w:val="28"/>
          <w:rtl w:val="true"/>
          <w:lang w:bidi="ar-SA"/>
        </w:rPr>
        <w:t>ولو استمنى بيده لزمته البدنة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جامع أمته المحرمة بإذنه محلا لزمه بدنة أو بقرة أو شاة ، ولو كان معسرا ، فشاة أو 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جامع قبل طواف الزيارة لزمه بدنة ، فإن عجز فبقرة أو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طاف من طواف النساء خمسة أشواط ثم واقع لم تلزمه الكفارة وأتم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المكان الذي أحدثا فيه ، وعليهما بدنة ، وعليهما الحج من قابل ، فإذا بلغا المكان الذي أحدثا فيه ، فرق بينهما حتى يقضيا مناسكهما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نسكهما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ويرجعا إلى المكان الذي أصابا فيه ما أصابا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الحجتين لهما؟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التي أحدثا فيها ما أحدثا ، والأخرى عليهما عقوبة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 يعني الأولى عقوبة ، والثانية هي حجة الإسلام ، واختاره المتأخر ، مستدلا بأن الأولى فاسدة ، ولا تبري الذمة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تشهد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كلام شعري لا حقيقة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التمسك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بالرواية ،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الأولى فاسدة فما وجدنا به حديثا مرويا ، وليس للعقول فيه مدخل وحكى المتأخر ذلك عن الشيخ في النهاية ، وهو أيضا غير صحيح ، نعم ذكر ذلك في الخلاف والمبسوط ، وأتوهم أنه عني فساد الثواب ، لا بطلان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فائدة هذا البحث في الاستيجار ، وغير ذلك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استمنى بيده ، لزمته البدنة ، 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البناء مجاوزة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عقد المحرم لمحرم على امرأة ودخلها ، فعلى كل واحد منهما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العاقد محلا على رواية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جامع في إحرام العمرة قبل السعي فعليه بدنة وقضاء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أمنى بنظره إلى غير أهله فبدنة إن كان موسرا ، وبقرة إن كان متوسطا ، أو شاة إن كان معسرا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ذلك الحسين بن سعيد ، عن صفوان ، عن عبد الرحمن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يعبث بأهله ، وهو محرم ، حتى يمني من غير جماع ، أو يفعل ذلك في شهر رمضان ، ماذا عليهما؟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جميعا الكفارة ، مثل ما على الذي يجامع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إعادة الحج مع البدنة أيضا ، في رواية إسحاق بن عمار ، عن أبي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محرم عبث بذكره ، فأمنى؟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عليه مثل ما على من أتى أهله وهو محرم ، بدنة والحج من قابل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 في النهاية والمبسوط ، فأما المتأخر ، فقد سلم الكفارة ، ومنع إعادة الحج ، وذهب إلى أن الحج لا يفسد ، وحكى هو أن الشيخ رجع عما ذكره في النهاية والمبسوط والاستبصار ، وما وقفت عليه ، واللّه أعلم بصحته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يكفي ، في البناء مجاوزة النصف</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في طواف النساء بعد إكمال النصف ، بنى عليه ، وتسقط الكفارة والمستند ، رواية حمران بن أعين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عليه طواف النساء وحده ، فطاف منه خمسة أشواط ، ثم </w:t>
      </w:r>
    </w:p>
    <w:p>
      <w:pPr>
        <w:pStyle w:val="BookText"/>
        <w:rPr/>
      </w:pPr>
      <w:r>
        <w:rPr>
          <w:rFonts w:ascii="Amiri" w:hAnsi="Amiri" w:eastAsia="Amiri" w:cs="Amiri"/>
          <w:color w:val="111111"/>
          <w:sz w:val="28"/>
          <w:sz w:val="28"/>
          <w:szCs w:val="28"/>
          <w:rtl w:val="true"/>
          <w:lang w:bidi="ar-SA"/>
        </w:rPr>
        <w:t>ولو نظر إلى امرأته لم يلزمه شئ إلا أن ينظر إليها بشهوة فيمني فعليه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مسها بشهوة فشاة ، أمنى أو لم 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قبلها بشهوة كان عليه 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أمنى عن ملاعبة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 تسمع على مجامع ، أو استماع إلى كلام امرأة من غير نظر ، لم يلزمه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باستعماله شاة ، صبغا ، وإطلاء ، وبخورا ، وفي الطعام ، ولا بأس بخلوق الكعبة وإن مازجه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ظفر 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يديه ورجليه شاة إذا كانا في مجلس واحد ، ولو كان كل واحد منهما في مجلس فدمان ، ولو أفتاه مفت بالقلم فأدمى ظفره فعلى المفتي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به دم ، ولو اضطر جاز ، ولو لبس عدة في مكان فعليه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وحلق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شاة أو إطعام ستة مساكين لكل مسكين مدان أو عشرة ،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 أو صيام ثلاثة أيام مختارا أو مضطرا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نتف الإبطين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أحدهما إطعام ثلاثة مساكين ، ولو مس لحيته أو رأسه فسقط من شعره </w:t>
      </w:r>
      <w:r>
        <w:rPr>
          <w:rStyle w:val="FootnoteAnchor"/>
          <w:rtl w:val="true"/>
        </w:rPr>
        <w:footnoteReference w:id="906"/>
      </w:r>
      <w:r>
        <w:rPr>
          <w:rFonts w:ascii="Amiri" w:hAnsi="Amiri" w:eastAsia="Amiri" w:cs="Amiri"/>
          <w:color w:val="111111"/>
          <w:sz w:val="28"/>
          <w:sz w:val="28"/>
          <w:szCs w:val="28"/>
          <w:rtl w:val="true"/>
          <w:lang w:bidi="ar-SA"/>
        </w:rPr>
        <w:t>تصدق بكف من طعام ، ولو كان بسبب الوضوء للصلاة فلا 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سائرا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تغطية الرأس ولو بالطين أو الاغتماس أو حمل ما يستره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كفارة فيما دون الثلاث صادقا ، وفي الثلاث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المرة كذبا شاة ، وفي المرتين بقرة ، وفي الثلاث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دهن الطيب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قيل في قلع الضرس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غمزة بطنه فخاف ان يبدره فخرج الى منزله فنقض ، ثم غشى جاريته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 ثم يرجع فيطوف بالبيت طوافين تمام ما كان قد بقى عليه من طوافه ، ويستغفر اللّه ، ولا يعود ، وان كان طاف طواف النساء فطاف منه ثلاثة اشواط ، ثم خرج فغشى ، فقد افسد حجّة ، وعليه بدنة ، ويغتسل ، ثم يعود فيطوف اسبوعاً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الكفارة ، في الموضعين لأنه جامع قبل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اعتمده ، هو الاوّل ، تمسكا بالرواية ، وما ذكره شيخنا من التقييد بالخمسة ، نظراً الى ظاهر ما سأله السائل ، وما ذكره الشيخ نظرا الى ظاهر ماشرطه عليه‌السلام في الافساد ، وهو ثلاثة اشواط ، فمع تجاوز الثلاثة ، لا يفسد ، لانّ الأصل هو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في دهن الطيب شاة ، وكذا قيل في قلع الضرس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هو الشيخ في النهاية ، وذهب في الجمل الى الكراهية ، وعليها المتأخر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قلع الضرس ، قال في النهاية ، عليه دم يهريقه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يهرقه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رواية محمد بن عيسى ، عن عدة من أصحابنا ، عن رجل من أهل خراسان ، أن مسألة وقعت ، لم يكن عند مواليه فيها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قلع ضرسه؟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يهريق </w:t>
      </w:r>
      <w:bookmarkStart w:id="426" w:name="pg15762_169974"/>
    </w:p>
    <w:p>
      <w:pPr>
        <w:pStyle w:val="Heading4"/>
        <w:numPr>
          <w:ilvl w:val="3"/>
          <w:numId w:val="1"/>
        </w:numPr>
        <w:rPr/>
      </w:pPr>
      <w:bookmarkStart w:id="427" w:name="__RefHeading___Toc12930446_2142443653"/>
      <w:bookmarkStart w:id="428" w:name="_Toc160"/>
      <w:bookmarkEnd w:id="426"/>
      <w:bookmarkEnd w:id="427"/>
      <w:r>
        <w:rPr>
          <w:rtl w:val="true"/>
        </w:rPr>
        <w:t>مسائل ثلاث</w:t>
      </w:r>
      <w:bookmarkEnd w:id="4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قلع الشجر من الحرم ، الإثم عدا ما استثني ، سواء كان أصلها في الحرم أو فرعها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الصغيرة شاة ، وفي الكبيرة 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كرر الوطئ تكررت الكفارة ، ولو تكرر اللبس ، فإن اتحد المجلس لم تتكرر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تكرر الطيب ، وتتكرر مع اختلاف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المحرم أو لبس ما يحرم عليه لزمه دم شاة ، وتسقط الكفارة عن الناسي والجاهل إلا في الصيد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دما </w:t>
      </w:r>
      <w:r>
        <w:rPr>
          <w:rStyle w:val="FootnoteAnchor"/>
          <w:rtl w:val="true"/>
        </w:rPr>
        <w:footnoteReference w:id="908"/>
      </w:r>
      <w:r>
        <w:rPr>
          <w:rFonts w:ascii="Amiri" w:hAnsi="Amiri" w:eastAsia="Amiri" w:cs="Amiri"/>
          <w:color w:val="111111"/>
          <w:sz w:val="28"/>
          <w:sz w:val="28"/>
          <w:szCs w:val="28"/>
          <w:rtl w:val="true"/>
          <w:lang w:bidi="ar-SA"/>
        </w:rPr>
        <w:t>وهي مجهولة السائل والمسؤول ، ومشتملة على المكاتبة ، فلا اعتماد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قلع الشجر من الحرم ، الإثم عدا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الكبيرة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بالمستثنى شجر النحل والإذخر ، وكذا قيل في الفواكه ، روى ذلك عبد اللّه بن مسكان ، عن منصور بن حازم ، عن سليمان بن خالد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ينزع من شجر مكة ، إلا النخل وشجر الفاكهة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زرارة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صلى اللّه عليه وآله ، قطع عودي المحالة ، وهي البكرة التي يستقى بها من شجر الحرم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والإذخر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لا كفارة فيه عليه ، غير أنه يأثم القالع ، تمسكا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استحقاق الإثم ، فلأنه حرام منهي عنه ، روى ذلك حماد بن عيسى ، عن حريز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شئ نبت في الحرم ، فهو حرام على الناس أجمعين ، إلا ما أنبته أنت وغرسته </w:t>
      </w:r>
      <w:r>
        <w:rPr>
          <w:rStyle w:val="FootnoteAnchor"/>
          <w:rtl w:val="true"/>
        </w:rPr>
        <w:footnoteReference w:id="911"/>
      </w:r>
      <w:r>
        <w:rPr>
          <w:rFonts w:ascii="Amiri" w:hAnsi="Amiri" w:eastAsia="Amiri" w:cs="Amiri"/>
          <w:color w:val="111111"/>
          <w:sz w:val="28"/>
          <w:sz w:val="28"/>
          <w:szCs w:val="28"/>
          <w:rtl w:val="true"/>
          <w:lang w:bidi="ar-SA"/>
        </w:rPr>
        <w:t xml:space="preserve">وبه روايات كثيرة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بأن فيها بقرة على الإطلاق ، للشيخ في النهاية والتهذيب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بما روى عن موسى بن القاسم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عن أحدهما عليهما‌السلام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دار الرجل شجرة من شجر الحرم ، لم تنزع ، فإن أراد نزعها ، كفر بذبح بقرة ، يتصدق بلحمها ، على المساكين </w:t>
      </w:r>
      <w:r>
        <w:rPr>
          <w:rStyle w:val="FootnoteAnchor"/>
          <w:rtl w:val="true"/>
        </w:rPr>
        <w:footnoteReference w:id="913"/>
      </w:r>
      <w:r>
        <w:rPr>
          <w:rFonts w:ascii="Amiri" w:hAnsi="Amiri" w:eastAsia="Amiri" w:cs="Amiri"/>
          <w:color w:val="111111"/>
          <w:sz w:val="28"/>
          <w:sz w:val="28"/>
          <w:szCs w:val="28"/>
          <w:rtl w:val="true"/>
          <w:lang w:bidi="ar-SA"/>
        </w:rPr>
        <w:t>والرواية مرسلة فلا تمسك بها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التفصيل بين الصغيرة والكبيرة ، للشيخ في الخلاف والمبسوط متمسكا بأن أخبار الأصحاب واردة بذلك ، وما وقفت عليها ، وكذا شيخنا دام ظله ، تردد فيه </w:t>
      </w:r>
      <w:r>
        <w:rPr>
          <w:rStyle w:val="FootnoteAnchor"/>
          <w:rtl w:val="true"/>
        </w:rPr>
        <w:footnoteReference w:id="914"/>
      </w:r>
      <w:r>
        <w:rPr>
          <w:rFonts w:ascii="IRNazanin" w:hAnsi="IRNazanin" w:eastAsia="IRNazanin"/>
          <w:color w:val="111111"/>
          <w:sz w:val="28"/>
          <w:sz w:val="28"/>
          <w:szCs w:val="28"/>
          <w:rtl w:val="true"/>
          <w:lang w:bidi="fa-IR"/>
        </w:rPr>
        <w:t>لعدم اطلاعه على النقل ، واللّه أعلم</w:t>
      </w:r>
      <w:r>
        <w:rPr>
          <w:rFonts w:eastAsia="IRNazanin" w:cs="IRNazanin"/>
          <w:color w:val="111111"/>
          <w:sz w:val="28"/>
          <w:szCs w:val="28"/>
          <w:rtl w:val="true"/>
          <w:lang w:bidi="fa-IR"/>
        </w:rPr>
        <w:t xml:space="preserve">. </w:t>
      </w:r>
      <w:bookmarkStart w:id="429" w:name="pg15762_169976"/>
    </w:p>
    <w:p>
      <w:pPr>
        <w:pStyle w:val="Heading2"/>
        <w:numPr>
          <w:ilvl w:val="1"/>
          <w:numId w:val="1"/>
        </w:numPr>
        <w:rPr/>
      </w:pPr>
      <w:bookmarkStart w:id="430" w:name="__RefHeading___Toc12930448_2142443653"/>
      <w:bookmarkStart w:id="431" w:name="_Toc161"/>
      <w:bookmarkEnd w:id="429"/>
      <w:bookmarkEnd w:id="430"/>
      <w:r>
        <w:rPr>
          <w:rtl w:val="true"/>
        </w:rPr>
        <w:t>كتاب الجهاد</w:t>
      </w:r>
      <w:bookmarkEnd w:id="43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2" w:name="__RefHeading___Toc12930450_2142443653"/>
      <w:bookmarkStart w:id="433" w:name="_Toc162"/>
      <w:bookmarkEnd w:id="432"/>
      <w:r>
        <w:rPr>
          <w:rtl w:val="true"/>
        </w:rPr>
        <w:t>اشارة</w:t>
      </w:r>
      <w:bookmarkStart w:id="434" w:name="pg15762_169977"/>
      <w:bookmarkEnd w:id="433"/>
    </w:p>
    <w:p>
      <w:pPr>
        <w:pStyle w:val="BookText"/>
        <w:rPr/>
      </w:pPr>
      <w:bookmarkEnd w:id="434"/>
      <w:r>
        <w:rPr>
          <w:rFonts w:ascii="Amiri" w:hAnsi="Amiri" w:eastAsia="Amiri" w:cs="Amiri"/>
          <w:color w:val="111111"/>
          <w:sz w:val="28"/>
          <w:sz w:val="28"/>
          <w:szCs w:val="28"/>
          <w:rtl w:val="true"/>
          <w:lang w:bidi="ar-SA"/>
        </w:rPr>
        <w:t>كتاب الجهاد</w:t>
      </w:r>
    </w:p>
    <w:p>
      <w:pPr>
        <w:pStyle w:val="BookText"/>
        <w:rPr/>
      </w:pPr>
      <w:r>
        <w:rPr>
          <w:rFonts w:ascii="Amiri" w:hAnsi="Amiri" w:eastAsia="Amiri" w:cs="Amiri"/>
          <w:color w:val="111111"/>
          <w:sz w:val="28"/>
          <w:sz w:val="28"/>
          <w:szCs w:val="28"/>
          <w:rtl w:val="true"/>
          <w:lang w:bidi="ar-SA"/>
        </w:rPr>
        <w:t xml:space="preserve">والنظر في أمور ثلاثة </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2930452_2142443653"/>
      <w:bookmarkStart w:id="436" w:name="_Toc163"/>
      <w:bookmarkEnd w:id="435"/>
      <w:r>
        <w:rPr>
          <w:rtl w:val="true"/>
        </w:rPr>
        <w:t xml:space="preserve">( </w:t>
      </w:r>
      <w:r>
        <w:rPr>
          <w:rtl w:val="true"/>
        </w:rPr>
        <w:t xml:space="preserve">الأول </w:t>
      </w:r>
      <w:r>
        <w:rPr>
          <w:rtl w:val="true"/>
        </w:rPr>
        <w:t xml:space="preserve">) </w:t>
      </w:r>
      <w:r>
        <w:rPr>
          <w:rtl w:val="true"/>
        </w:rPr>
        <w:t xml:space="preserve">من يجب عليه </w:t>
      </w:r>
      <w:r>
        <w:rPr>
          <w:rtl w:val="true"/>
        </w:rPr>
        <w:t>:</w:t>
      </w:r>
      <w:bookmarkEnd w:id="436"/>
    </w:p>
    <w:p>
      <w:pPr>
        <w:pStyle w:val="BookText"/>
        <w:rPr/>
      </w:pPr>
      <w:r>
        <w:rPr>
          <w:rFonts w:ascii="Amiri" w:hAnsi="Amiri" w:eastAsia="Amiri" w:cs="Amiri"/>
          <w:color w:val="111111"/>
          <w:sz w:val="28"/>
          <w:sz w:val="28"/>
          <w:szCs w:val="28"/>
          <w:rtl w:val="true"/>
          <w:lang w:bidi="ar-SA"/>
        </w:rPr>
        <w:t xml:space="preserve">وهو فرض على كل من استكمل شروطا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 ، والحرية ، والذكورة ، وألا يكون هما ، ولا مقعدا ، ولا أعمى ، ولا مريضا يعجز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مع وجود الإمام العادل ، أو من نصبه لذلك ، ودعائه إليه ، ولا يجوز مع الجائر إلا أن يدهم المسلمين من يخشى منه على بيضة الإسلام أو يكون بين قوم ويغشاهم عدو فيقصد الدفع من نفسه في الحالين لا معونة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عجز بنفسه وقدر على الاستنابة وجبت ، وعليه القيام بما يحتاج إليه النائب ، ولو استناب مع القدرة جاز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إرصاد لحفظ الثغر ، وهي مستحبة ، ولو كان الإمام مفقودا ، لأنها لا تتضمن جهادا ، بل حفظا وإعلاما ، ولو عجز جاز أن يربط فرسه هناك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نذر المرابطة وجبت مع وجود الإمام وفقده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نذر أن يصرف شيئا إلى المرابطة وإن لم ينذره ظاهرا أو لم يخف الشنعة ، ولا يجوز صرف ذلك في غيرها من وجوه البر على الأشبه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لو نذر أن يصرف شيئا إلى المرابطة ، وإن لم ينذره ظاهرا لم يخف الشنعة ، ولا يجوز صرف ذلك في غيرها ، من وجوه البر ، على الأشبه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المرابطة ، مع وجود الإمام عليه‌السلام ، وتمكنه ، لا خلاف فيه وفي وجوبه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مع عدم تمكنه فلا يخلو إما أن يكون وقع ظاهرا يعرفه الناس أم لا ، فالأول إما أن يخاف الشنعة من المخالف ، أم لا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فالثاني من القسم الأول والثاني لا يجب الوفاء به عند الشيخ ، بل عنده يصرف في وجوه البر ، وهو مروي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من بني هاشم ، إلى أبي جعفر الثاني عليه‌السلام ، إني كنت نذرت نذرا منذ سنين أن أخرج إلى ساحل من سواحل البحر إلى ناحيتنا مما يرابط فيه المتطوعة نحو مرابطتهم بجدة وغيرها من سواحل البحر ، أفترى جعلت فداك أنه يلزمني الوفاء به أو لا يلزمني أو افتدى الخروج إلى ذلك بشئ من أبواب البر لأصير إليه إن شاء اللّه؟ فكتب عليه‌السلام إليه بخطه 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سمع منك نذرك أحد من المخالفين فالوفاء به إن كنت تخاف شنعته وإلا فاصرف ما نويت من ذلك في أبواب البر ، وفقنا اللّه وإياك لما يحب ويرضى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شيخنا والمتأخر ، يجب الوفاء ، وهو أشبه ، عملا بمقتضى النذر ، ولا مانع من انعقاده ، والرواية مشتملة على المكاتبة فلا اعتماد عليها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باقي الأقسام ، فلا خلاف في انعقاده ولزوم الوفاء به</w:t>
      </w:r>
      <w:r>
        <w:rPr>
          <w:rFonts w:eastAsia="Amiri" w:cs="Amiri" w:ascii="Amiri" w:hAnsi="Amiri"/>
          <w:color w:val="111111"/>
          <w:sz w:val="28"/>
          <w:szCs w:val="28"/>
          <w:rtl w:val="true"/>
          <w:lang w:bidi="ar-SA"/>
        </w:rPr>
        <w:t xml:space="preserve">. </w:t>
      </w:r>
      <w:bookmarkStart w:id="437" w:name="pg15762_169979"/>
    </w:p>
    <w:p>
      <w:pPr>
        <w:pStyle w:val="BookText"/>
        <w:rPr/>
      </w:pPr>
      <w:bookmarkEnd w:id="437"/>
      <w:r>
        <w:rPr>
          <w:rFonts w:ascii="Amiri" w:hAnsi="Amiri" w:eastAsia="Amiri" w:cs="Amiri"/>
          <w:color w:val="111111"/>
          <w:sz w:val="28"/>
          <w:sz w:val="28"/>
          <w:szCs w:val="28"/>
          <w:rtl w:val="true"/>
          <w:lang w:bidi="ar-SA"/>
        </w:rPr>
        <w:t>وكذا من أخذ من غيره شيئا ليرابط به لم يجب عليه إعادته وإن وحده ، وجاز له المرابطة أو وجبت</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12930454_2142443653"/>
      <w:bookmarkStart w:id="439" w:name="_Toc164"/>
      <w:bookmarkEnd w:id="438"/>
      <w:r>
        <w:rPr>
          <w:rtl w:val="true"/>
        </w:rPr>
        <w:t xml:space="preserve">( </w:t>
      </w:r>
      <w:r>
        <w:rPr>
          <w:rtl w:val="true"/>
        </w:rPr>
        <w:t xml:space="preserve">النظر الثاني </w:t>
      </w:r>
      <w:r>
        <w:rPr>
          <w:rtl w:val="true"/>
        </w:rPr>
        <w:t xml:space="preserve">) </w:t>
      </w:r>
      <w:r>
        <w:rPr>
          <w:rtl w:val="true"/>
        </w:rPr>
        <w:t xml:space="preserve">فيمن يجب جهادهم </w:t>
      </w:r>
      <w:r>
        <w:rPr>
          <w:rtl w:val="true"/>
        </w:rPr>
        <w:t>:</w:t>
      </w:r>
      <w:bookmarkEnd w:id="439"/>
    </w:p>
    <w:p>
      <w:pPr>
        <w:pStyle w:val="Heading4"/>
        <w:numPr>
          <w:ilvl w:val="3"/>
          <w:numId w:val="1"/>
        </w:numPr>
        <w:rPr/>
      </w:pPr>
      <w:bookmarkStart w:id="440" w:name="__RefHeading___Toc12930456_2142443653"/>
      <w:bookmarkStart w:id="441" w:name="_Toc165"/>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 xml:space="preserve">وهم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قتال من خرج على إمام عادل إذا دعا إليه هو أو من نصبه ، والتأخر عنه كبيرة ، ويسقط بقيام من فيه غنى ما لم يستنهضه الإمام على التعيين ، والفرار منه في حربهم كالفرار في حرب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مصابرتهم حتى يفيئوا أو يقتلوا ، ومن كان له فئة أجهز على جريحهم وتبع مدبرهم ، وقتل أسيرهم ، ومن لا فئة اقتصر على تفريقهم ، ولا يدفف على جريحهم ولا يتبع مدبرهم ولا يقتل أسيرهم ولا يسترق ذريتهم ولا نساءهم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استأجر غيره ليرابط عنه ، فهل يجب على المؤجر إعادة ما أخذه من الأجرة؟ فكل من الفريقين ، بنى على مذهبه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تلزم المرابطة مع عدم تمكن الإمام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الإعادة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الإعادة لأن العقد إما لازم كالإجارة ، أو جايز كالجعالة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لفظه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رد على الشيخ ، فإن عنده يجب إعادته ، متى وجده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وجاز له المرابطة أو 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جاز له المرابطة ، إن أخذ بعقد غير </w:t>
      </w:r>
    </w:p>
    <w:p>
      <w:pPr>
        <w:pStyle w:val="BookText"/>
        <w:rPr/>
      </w:pPr>
      <w:r>
        <w:rPr>
          <w:rFonts w:ascii="Amiri" w:hAnsi="Amiri" w:eastAsia="Amiri" w:cs="Amiri"/>
          <w:color w:val="111111"/>
          <w:sz w:val="28"/>
          <w:sz w:val="28"/>
          <w:szCs w:val="28"/>
          <w:rtl w:val="true"/>
          <w:lang w:bidi="ar-SA"/>
        </w:rPr>
        <w:t>ولا تؤخذ أموالهم التي ليست في العسكر ، وهل يؤخذ ما حواه العسكر مما ينقل؟ فيه قولان ، أظهرهما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وتقسم كما تقسم 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فيمن تؤخذ الجزية منه وكميتها وشرائط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تؤخذ من اليهود والنصارى ، وممن له شبهة كتاب ، وهم المجوس ، ويقاتل هؤلاء كما يقاتل أهل الحرب حتى ينقادوا شرائط الذمة ، فهناك يقرون على معتقدهم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 كالجعالة ، ووجبت إن أخذه بعقد لازم كالإجارة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تؤخذ أموالهم التي ليست في العسكر ، وهل يؤخذ ما حواه العسكر ، مما ينقل؟ فيه قولان ، أظهرهما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مذهب الشيخ في النهاية ، والمرتضى في كتاب التنزيه ، وابن أبي عقيل في المتمسك ، وذهب علم الهدى في الناصريات ، والشيخ في المبسوط ، إلى أنه لا يقسم ، وهو اختيار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بما رواه ابن عباس ، عن النبي صلى‌اللّه‌عليه‌وآله ، المسلم أخو المسلم ، لا يحل له دمه وماله ، إلا من طيبة نفسه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روى عن علي عليه‌السلام ، أنه لما هزم الناس يوم الجمل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ألا يؤخذ من أموالهم؟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لأنهم تحرموا بحرمة الإسلام ، فلا يحل </w:t>
      </w:r>
    </w:p>
    <w:p>
      <w:pPr>
        <w:pStyle w:val="BookText"/>
        <w:rPr/>
      </w:pPr>
      <w:r>
        <w:rPr>
          <w:rFonts w:ascii="Amiri" w:hAnsi="Amiri" w:eastAsia="Amiri" w:cs="Amiri"/>
          <w:color w:val="111111"/>
          <w:sz w:val="28"/>
          <w:sz w:val="28"/>
          <w:szCs w:val="28"/>
          <w:rtl w:val="true"/>
          <w:lang w:bidi="ar-SA"/>
        </w:rPr>
        <w:t>ولا تؤخذ الجزية من الصبيان والمجانين والنساء والبله والهم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بلغ منهم ، أمر الإسلام أو التزام الشرائط ، فإن امتنع صار حربيا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لا يقدر الجزية فإنه انسب بالصغار ، وكان علي عليه‌السلام يأخذ من الغني ثمانية وأربعين درهما ، ومن المتوسط أربعة وعشرين درهما ، ومن الفقير اثني عشر درهما ، لاقتضاء المصلحة ، لا توظيفا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وضع الجزية على الرؤوس أو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أموالهم في دار الهجرة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وللشيخ قول آخر في المبسوط بالتفصيل ، وهو أنه يقسم إذا لم يرجعوا إلى طاعة الإمام عليه‌السلام ، ولا يقسم لو 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الفريقان استدلوا بيوم الجمل ، أنه روى فيه الوجهان ، ولنا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ذلك فرض الإمام عليه‌السلام مفوض إليه ، ونحن متمسكون بأفعاله ، ومع غيبته عليه‌السلام ، لا فائدة في هذا البحث يتعلق بالفقهيات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تؤخذ الجزية من الصبيان ، والمجانين ، والنساء والبله ، والهم على الأظهر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إلى أن الجزية ، تؤخذ من الهم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 </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xml:space="preserve">والاستناد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يعطوا الجزية عن يد وهم صاغرون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جواز الجمع قولان ، أشبههما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أسلم الذمي قبل الحول سقطت الجزية ، ولو كان بعده وقبل الأداء فقولان ، أشبههما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 ووجه كونه ليس مناهل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وان كان ليس من اهل الحرب ، فهو من اهل الرأى ، فتؤخذ ليكون صاغراً ، فالوجه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الصبيان والمجانين والنّساء والبله ، لا خلاف في أنّها لا تؤخذ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جواز الجمع ، قولان ، أشبههما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الجمع بين الرؤوس والأرضين ، ذهب الشيخان والمتأخر واكثر الاصحاب الى أنه لا يجمع ، وذهب ابو الصلاح الى الجمع ، وهو مدلول الأصل ، ولكونه انسب بالصغار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اسلم الذمّي قبل الحول ، سقطت الجزية ، ولو كان بعده وقبل الأداء فقولان ، أشبههما السقوط</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بالسقوط للشيخين في النهاية والمقنعة ، ويدل عليه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يجب ما قبله </w:t>
      </w:r>
      <w:r>
        <w:rPr>
          <w:rStyle w:val="FootnoteAnchor"/>
          <w:rtl w:val="true"/>
        </w:rPr>
        <w:footnoteReference w:id="921"/>
      </w:r>
      <w:r>
        <w:rPr>
          <w:rFonts w:ascii="Amiri" w:hAnsi="Amiri" w:eastAsia="Amiri" w:cs="Amiri"/>
          <w:color w:val="111111"/>
          <w:sz w:val="28"/>
          <w:sz w:val="28"/>
          <w:szCs w:val="28"/>
          <w:rtl w:val="true"/>
          <w:lang w:bidi="ar-SA"/>
        </w:rPr>
        <w:t xml:space="preserve">ولقوله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جزية على مسلم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442" w:name="pg15762_169983"/>
    </w:p>
    <w:p>
      <w:pPr>
        <w:pStyle w:val="BookText"/>
        <w:rPr/>
      </w:pPr>
      <w:bookmarkEnd w:id="442"/>
      <w:r>
        <w:rPr>
          <w:rFonts w:ascii="Amiri" w:hAnsi="Amiri" w:eastAsia="Amiri" w:cs="Amiri"/>
          <w:color w:val="111111"/>
          <w:sz w:val="28"/>
          <w:sz w:val="28"/>
          <w:szCs w:val="28"/>
          <w:rtl w:val="true"/>
          <w:lang w:bidi="ar-SA"/>
        </w:rPr>
        <w:t>وتؤخذ من تركته ، ولو مات بعد الحول ذميا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الشرائط فخمسة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الجزية ، وألا يؤذوا المسلمين ، كالزنا بنسائهم والسرقة لأموالهم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يتظاهروا بالمحرمات كشرب الخمر ، والزنا ، ونكاح المحارم ، وأن لا يحدثوا كنيسة ولا يضربوا ناقوسا ، وأن يجري عليهم 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الكنائس والمساجد والمساكن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استئناف البيع والكنائس في بلاد الإسلام ، وتزال لو استجدت ، ولا بأس بما كان عاديا قبل الفتح ، وبما أحدثوه في أرض الصلح ، ويجوز 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يعلو الذمي بنيانه فوق المسلم ، ويقر ما ابتاعه من مسلم على حاله ، ولو انهدم لم يعل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لأحدهم دخول المسجد الحرام ولا غيره ، ولو أذن له المسلم</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2930458_2142443653"/>
      <w:bookmarkStart w:id="444" w:name="_Toc166"/>
      <w:bookmarkEnd w:id="443"/>
      <w:r>
        <w:rPr>
          <w:rtl w:val="true"/>
        </w:rPr>
        <w:t>مسألتان</w:t>
      </w:r>
      <w:bookmarkEnd w:id="4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الجزية من أثمان المحرمات كالخمر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الجزية من قام مقام المهاجرين في الذب عن الإسلام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لهم كتاب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ويبدأ بقتال من يليه إلا مع اختصاص الأبعد بالخطر ، ولا يبدءون إلا بعد الدعوة إلى الإسلام ، فإن امتنعوا حل جهادهم ، ولا يختص </w:t>
      </w:r>
    </w:p>
    <w:p>
      <w:pPr>
        <w:pStyle w:val="BookText"/>
        <w:rPr/>
      </w:pPr>
      <w:r>
        <w:rPr>
          <w:rFonts w:ascii="Amiri" w:hAnsi="Amiri" w:eastAsia="Amiri" w:cs="Amiri"/>
          <w:color w:val="111111"/>
          <w:sz w:val="28"/>
          <w:sz w:val="28"/>
          <w:szCs w:val="28"/>
          <w:rtl w:val="true"/>
          <w:lang w:bidi="ar-SA"/>
        </w:rPr>
        <w:t>بدعائهم الإمام ، أو من يأمره ، وتسقط الدعوة عمن قوبل بها وعرفها ، فإن اقتضت المصلحة المهادنة جازت ، لكن لا يتولاها إلا الإمام أو من يأذن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ويذم الواحد من المسلمين للواحد ، ويمضي ذمامه على الجماعة ولو كان أدونهم ، ومن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فهو آمن حتى يرد إلى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استذم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تذم ، فظن أنهم أذموا فدخل وجب إعادته إلى مأمنه نظرا إلى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الفرار إذا كان العدو على الضعف أو أقل إلا لمتحرف لقتال أو متحيز إلى فئة ولو غلب على الظن العطب على الأظهر ، ولو كان أكثر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المحاربة بكل ما يرجى به الفتح كهدم الحصون ، ورمي المناجيق ، ولا يضمن ما يتلف بذلك المسلمين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بإلقاء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ولكونه مناسبا للأصل ، ولأن إعطاء الجزية مشروط بالصغار ، وهو منفي في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على مقتضى مذهبنا ، لأن الحق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يلزمه ، إذا كان إسلامه لسقوط الجزية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يجوز الفرار إذا كان العدو على الضعف ، أو أقل إلا لمتحرف أو متحيز إلى فئة ولو غلب على الظن العطب ، على الأظهر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غلب العطب على الظن ، يحتمل أن يتمسك في المنع عن الفرار بقوله </w:t>
      </w:r>
    </w:p>
    <w:p>
      <w:pPr>
        <w:pStyle w:val="BookText"/>
        <w:rPr/>
      </w:pPr>
      <w:r>
        <w:rPr>
          <w:rFonts w:ascii="Amiri" w:hAnsi="Amiri" w:eastAsia="Amiri" w:cs="Amiri"/>
          <w:color w:val="111111"/>
          <w:sz w:val="28"/>
          <w:sz w:val="28"/>
          <w:szCs w:val="28"/>
          <w:rtl w:val="true"/>
          <w:lang w:bidi="ar-SA"/>
        </w:rPr>
        <w:t>ويحرم بإلقاء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تترسوا بالصبيان والمجانين أو النساء ولم يمكن الفتح إلا بقتلهم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تترسوا بالأسارى من المسلمين ولا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فئة فاثبتوا </w:t>
      </w:r>
      <w:r>
        <w:rPr>
          <w:rStyle w:val="FootnoteAnchor"/>
          <w:rtl w:val="true"/>
        </w:rPr>
        <w:footnoteReference w:id="923"/>
      </w:r>
      <w:r>
        <w:rPr>
          <w:rFonts w:ascii="Amiri" w:hAnsi="Amiri" w:eastAsia="Amiri" w:cs="Amiri"/>
          <w:color w:val="111111"/>
          <w:sz w:val="28"/>
          <w:sz w:val="28"/>
          <w:szCs w:val="28"/>
          <w:rtl w:val="true"/>
          <w:lang w:bidi="ar-SA"/>
        </w:rPr>
        <w:t xml:space="preserve">والأمر يقتضي الوجوب ، وفي الجواز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تلقوا بأيديكم إلى التهلكة </w:t>
      </w:r>
      <w:r>
        <w:rPr>
          <w:rStyle w:val="FootnoteAnchor"/>
          <w:rtl w:val="true"/>
        </w:rPr>
        <w:footnoteReference w:id="924"/>
      </w:r>
      <w:r>
        <w:rPr>
          <w:rFonts w:ascii="Amiri" w:hAnsi="Amiri" w:eastAsia="Amiri" w:cs="Amiri"/>
          <w:color w:val="111111"/>
          <w:sz w:val="28"/>
          <w:sz w:val="28"/>
          <w:szCs w:val="28"/>
          <w:rtl w:val="true"/>
          <w:lang w:bidi="ar-SA"/>
        </w:rPr>
        <w:t xml:space="preserve">ألا إن العمل بالأول أظهر ، وأحوط ، وأشبه ، لأن المراد من الآية الأخيرة ، لا تلقوا ما لم تكونوا مأمورين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والوجهان قد ذكرهما في المبسوط واختار الأول على الأولوية 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ويحرم بإلقاء السم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بالكراهية للشيخ في المبسوط ، والتحريم ذكره في النهاية ، وهو في رواية النوفلي ، عن السكوني ، عن جعفر ، عن أبيه ، عن علي عليه‌السلام ، أن النبي صلى‌اللّه‌عليه‌وآله نهى أن يلقى السم في بلاد المشركين </w:t>
      </w:r>
      <w:r>
        <w:rPr>
          <w:rStyle w:val="FootnoteAnchor"/>
          <w:rtl w:val="true"/>
        </w:rPr>
        <w:footnoteReference w:id="926"/>
      </w:r>
      <w:r>
        <w:rPr>
          <w:rFonts w:ascii="Amiri" w:hAnsi="Amiri" w:eastAsia="Amiri" w:cs="Amiri"/>
          <w:color w:val="111111"/>
          <w:sz w:val="28"/>
          <w:sz w:val="28"/>
          <w:szCs w:val="28"/>
          <w:rtl w:val="true"/>
          <w:lang w:bidi="ar-SA"/>
        </w:rPr>
        <w:t xml:space="preserve">وعلى ما ذكره في </w:t>
      </w:r>
    </w:p>
    <w:p>
      <w:pPr>
        <w:pStyle w:val="BookText"/>
        <w:rPr/>
      </w:pPr>
      <w:r>
        <w:rPr>
          <w:rFonts w:ascii="Amiri" w:hAnsi="Amiri" w:eastAsia="Amiri" w:cs="Amiri"/>
          <w:color w:val="111111"/>
          <w:sz w:val="28"/>
          <w:sz w:val="28"/>
          <w:szCs w:val="28"/>
          <w:rtl w:val="true"/>
          <w:lang w:bidi="ar-SA"/>
        </w:rPr>
        <w:t>وفي الكفارة قولان ، ولا تقتل نساؤهم ولو عاون ، إلا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التمثيل بأهل الحرب والغدر والغلول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ويقاتل في أشهر الحرم من لا يرى لها حرمة ، ويكف عمن يرى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القتال قبل الزوال ، والتبييت ، وأن تعرقب الدابة ، والمبارزة بين الصفين بغير إذن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قسمة الفئ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إخراج ما شرطه الإمام أولا كالجعائل ، ثم ما يحتاج إليه الغنيمة كأجرة الحافظ والراعي ، وبما يرضخ لمن لا قسمة له كالنساء والكفار ، ثم يخرج الخمس ، ويقسم الباقي بين المقاتلة ومن حضر القتال وإن لم يقاتل حتى الطفل ، ولو ولد بعد الحيازة قبل القسمة وكذا من يلتحق بهم من المدد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المبسوط ، حمل النهي على الكراهية ، وهو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الكفارة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القولان للشيخ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هلك المسلمون فيما بينهم ، لم يلزم المسلمين الدية ، وسكت عن الكفارة ، والظاهر عدم الوجوب</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الكفارة ، لا الدية تمسكا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 قوم عدو لكم ، وهو مؤمن فتحرير رقبة مؤمنة </w:t>
      </w:r>
      <w:r>
        <w:rPr>
          <w:rStyle w:val="FootnoteAnchor"/>
          <w:rtl w:val="true"/>
        </w:rPr>
        <w:footnoteReference w:id="927"/>
      </w:r>
      <w:r>
        <w:rPr>
          <w:rFonts w:ascii="Amiri" w:hAnsi="Amiri" w:eastAsia="Amiri" w:cs="Amiri"/>
          <w:color w:val="111111"/>
          <w:sz w:val="28"/>
          <w:sz w:val="28"/>
          <w:szCs w:val="28"/>
          <w:rtl w:val="true"/>
          <w:lang w:bidi="ar-SA"/>
        </w:rPr>
        <w:t>، وهو اختيار المتأخر ، وبه أعمل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للراجل سهم ، وللفارس سهمان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للفارس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 أفراس أسهم للفرسين دون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يقسم لو قاتلوا في السفن وإن استغنوا عن الخيل ، ولا يسهم لغير الخيل ، ويكون راكبها في الغنيمة كالراجل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والاعتبار بكونه فارسا عند الحيازة لا بدخول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والجيش يشارك سريته ولا يشاركها عسكر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وصالح النبي صلى‌اللّه‌عليه‌وآله الأعراب عن ترك المهاجرة بأن يساعدوا إذا استنفرهم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نصيب لهم في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للراجل سهم ، وللفارس سهمان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للفارس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مذهب الشيخ وأتباعه ، وهو في رواية حفص بن غياث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بعض إخواني أن اسأل أبا عبد اللّه عليه‌السلام عن مسائل من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ما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أجعل للفارس سهمين ، وللراجل سهما؟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وإن كانت مشتملة على المكاتبة ، تنجبر بعمل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الحديث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 ينسب إلى المرتضى وبعض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الحديث خ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ما رواه إسحاق بن عمار ، عن جعفر ، عن أبيه ، أن عليا عليه‌السلام ، كان يجعل للفارس ثلاثة أسهم ، وللراجل سهما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غنم المشركون أموال المسلمين وذراريهم ثم ارتجعوها لم تدخل في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عرفت بعد القسمة فقولان ، أشبههما ردها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الغانم على الإمام عليه‌السلام بقيمتها مع التفرق ، وإلا فعلى الغنيمة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والإناث منهم والأطفال يسترقون ولا يقتلون ، ولو اشتبه الطفل بالبالغ ، اعتبر بالإنبات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والذكور البالغون يقتلون حتما ، إن أخذوا والحرب قائمة ما لم يسلموا ، والإمام مخير بين ضرب أعناقهم وقطع أيديهم وأرجلهم من خلاف وتركهم لينزفوا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الشيخ هذه الرواية على صاحب الفرسين ، أو أكثر ، وهو حسن ، ويؤيده ما رواه أحمد بن النصر ، عن الحسين بن عبد اللّه ، عن أبيه ، عن جده ، عن أمير المؤمنين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 الرجل أفراس في الغزو ، لم يسهم إلا لفرسين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غنم المشركون أموال المسلمين ، وذراريهم ، ثم ارتجعوها ، لم تدخل في الغنيمة ، ولو عرفت بعد القسمة ، فقولان ، إلى آخره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عرف المسلمون أموالهم وذراريهم التي أخذها المشركون ، فإن كان قبل القسمة ، والبينة موجودة لم تؤخذ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القسمة الأولاد اتفاقا ، وكذا </w:t>
      </w:r>
    </w:p>
    <w:p>
      <w:pPr>
        <w:pStyle w:val="BookText"/>
        <w:rPr/>
      </w:pPr>
      <w:r>
        <w:rPr>
          <w:rFonts w:ascii="Amiri" w:hAnsi="Amiri" w:eastAsia="Amiri" w:cs="Amiri"/>
          <w:color w:val="111111"/>
          <w:sz w:val="28"/>
          <w:sz w:val="28"/>
          <w:szCs w:val="28"/>
          <w:rtl w:val="true"/>
          <w:lang w:bidi="ar-SA"/>
        </w:rPr>
        <w:t>وإن أخذوا بعد انقضائها لم يقتلوا ، وكان الإمام مخيرا بين المن والفداء والاسترقاق ، ولا يسقط هذا الحكم لو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يقتل الأسير لو عجز عن المشي ولا بعد الذمام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الأموال والعبيد على الأصح ، وهو اختيار الشيخ في الاستبصار والخلاف ، والمتأخر وشيخنا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القسمة ، ويعطي الإمام الثمن من بيت الإمام ، تمسكا بما رواه محمد بن علي بن محبوب ، عن أحمد بن محمد ، عن الحسن بن محبوب ، عن هشام بن سالم ، عن بعض أصحاب أبي عبد اللّه عليه‌السلام عن أبي عبد اللّه عليه‌السلام في السبي يأخذ العدو من المسلمين في القتال من أولاد المسلمين أو من مماليكهم فيجوزونه ، ثم إن المسلمين بعد ، قاتلوهم فظفروا بهم وسبوهم وأخذوا منهم ما أخذوا من مماليك المسلمين وأولادهم الذين كانوا أخذوهم من المسلمين ، كيف يصنع بما كانوا أخذوه من أولاد المسلمين ومماليكهم؟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أولاد المسلمين ، فلا يقامون في سهام المسلمين ، ولكن يردون إلى أبيهم وأخيهم وإلى وليهم بشهود ، وأما المماليك فإنهم يقامون في سهام المسلمين فيباعون وتعطى مواليهم قيمة أثمانهم من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المسلمين خ ل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وبالأول أعمل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مال مغصوب ، والغصب يؤخذ ، حيث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امرء مسلم ، إلا عن طيبة نفس منه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رواه الحسن بن محبوب في كتاب المشيخة ، عن علي بن رئاب ، عن </w:t>
      </w:r>
    </w:p>
    <w:p>
      <w:pPr>
        <w:pStyle w:val="BookText"/>
        <w:rPr/>
      </w:pPr>
      <w:r>
        <w:rPr>
          <w:rFonts w:ascii="Amiri" w:hAnsi="Amiri" w:eastAsia="Amiri" w:cs="Amiri"/>
          <w:color w:val="111111"/>
          <w:sz w:val="28"/>
          <w:sz w:val="28"/>
          <w:szCs w:val="28"/>
          <w:rtl w:val="true"/>
          <w:lang w:bidi="ar-SA"/>
        </w:rPr>
        <w:t>ويكره أن يصبر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دفن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دفن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طربال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كانت له جارية فأغار عليه المشركون ، فأخذوها منه ، ثم إن المسلمين بعد غزوهم ، فأخذوها فيما غنموا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في الغنائم ، وأقام البينة أن المشركين أغاروا عليهم ، فأخذوها منه ردت عليه ، وإن كانت قد اشتريت وخرجت من المغنم ، فأصابها ، ردت عليه برمتها ، وأعطى الذي اشتراها الثمن من المغنم من جميعه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يصبها حتى تفرق الناس ، وقسموا جميع الغنائم ، فأصابها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يأخذها من الذي هي في يده ، إذا أقام البينة ، ويرجع الذي هي في يده ، إذا أقام البينة ، على أمير الجيش بالثمن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الرواية الأولى ، الطعن فيها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w:t>
      </w:r>
      <w:r>
        <w:rPr>
          <w:rStyle w:val="FootnoteAnchor"/>
          <w:rtl w:val="true"/>
        </w:rPr>
        <w:footnoteReference w:id="935"/>
      </w:r>
      <w:r>
        <w:rPr>
          <w:rFonts w:ascii="Amiri" w:hAnsi="Amiri" w:eastAsia="Amiri" w:cs="Amiri"/>
          <w:color w:val="111111"/>
          <w:sz w:val="28"/>
          <w:sz w:val="28"/>
          <w:szCs w:val="28"/>
          <w:rtl w:val="true"/>
          <w:lang w:bidi="ar-SA"/>
        </w:rPr>
        <w:t>إن عرفوا بعد القسمة والتفرقة ، فيرد إلى المالك ، ويرجع الغانم بقيمته إلى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التفرقة </w:t>
      </w:r>
      <w:r>
        <w:rPr>
          <w:rStyle w:val="FootnoteAnchor"/>
          <w:rtl w:val="true"/>
        </w:rPr>
        <w:footnoteReference w:id="936"/>
      </w:r>
      <w:r>
        <w:rPr>
          <w:rFonts w:ascii="Amiri" w:hAnsi="Amiri" w:eastAsia="Amiri" w:cs="Amiri"/>
          <w:color w:val="111111"/>
          <w:sz w:val="28"/>
          <w:sz w:val="28"/>
          <w:szCs w:val="28"/>
          <w:rtl w:val="true"/>
          <w:lang w:bidi="ar-SA"/>
        </w:rPr>
        <w:t>فالوجه رده إلى المالك ، ثم إعادة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قول آخر ،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المالك القيمة لا العين ، وينسب هذا إلى ابن بابويه ، والأول أصح ،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ويكره أن يصبر على القتل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 أن يحبس </w:t>
      </w:r>
      <w:r>
        <w:rPr>
          <w:rStyle w:val="FootnoteAnchor"/>
          <w:rtl w:val="true"/>
        </w:rPr>
        <w:footnoteReference w:id="937"/>
      </w:r>
      <w:r>
        <w:rPr>
          <w:rFonts w:ascii="Amiri" w:hAnsi="Amiri" w:eastAsia="Amiri" w:cs="Amiri"/>
          <w:color w:val="111111"/>
          <w:sz w:val="28"/>
          <w:sz w:val="28"/>
          <w:szCs w:val="28"/>
          <w:rtl w:val="true"/>
          <w:lang w:bidi="ar-SA"/>
        </w:rPr>
        <w:t>لأجل القتل ، بل يقتل من غير حبس إن شاء 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اشتبهوا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يوارى من كان كميشا كما أمر النبي صلى اللّه عليه وآله في قتلى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الطفل حكم أبويه ، فإن أسلما أو أسلم أحدهما لحق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حربي في دار الحرب حقن دمه وماله مما ينقل دون العقارات والأرضين ولحق به ولده الأصاغر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عبد في دار الحرب قبل مولاه ملك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اشتبهوا ، قيل يوارى من كان كميشاً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وأتباعه ، وهو مرويّ عن محمد بن يحيى ، عن ابراهيم بن هاشم ، عن احمد بن محمد بن ابي نصر البزنطى ، عن حماد بن عيسى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اله صلّى اللّه عليه وآله يوم بدر ، لا تواروا الا من كان كميشا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كان ذكره صغيرا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الا في كرام الناس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الصلاة ، فالوجه أنه يصلي عليهم دفعة واحدة ، وينوي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أسلم عبد في دار الحرب ، قبل مولاه ملك نفسه ، وفي اشتراط خروجه تردد ، المروي أنه يشترط</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ذلك إبراهيم بن هاشم ، عن النوفلي ، عن السكوني ، عن جعفر ، عن أبيه ، عن آبائه عليهم الصلاة والسلام ، أن النبي صلى‌اللّه‌عليه‌وآله ، حيث حاصر أهل الطائف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خرج إلينا قبل مولاه فهو حر ، وأيما عبد خرج إلينا بعد مولاه فهو عبد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اشتراط خروجه تردد ،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أرض فتحت عنوة وكانت محياة فهي للمسلمين كافة ، والغانمون </w:t>
      </w:r>
      <w:r>
        <w:rPr>
          <w:rStyle w:val="FootnoteAnchor"/>
          <w:rtl w:val="true"/>
        </w:rPr>
        <w:footnoteReference w:id="940"/>
      </w:r>
      <w:r>
        <w:rPr>
          <w:rFonts w:ascii="Amiri" w:hAnsi="Amiri" w:eastAsia="Amiri" w:cs="Amiri"/>
          <w:color w:val="111111"/>
          <w:sz w:val="28"/>
          <w:sz w:val="28"/>
          <w:szCs w:val="28"/>
          <w:rtl w:val="true"/>
          <w:lang w:bidi="ar-SA"/>
        </w:rPr>
        <w:t>في الجملة ، لا تباع ولا توقف ولا توهب ولا تملك على الخصوص ، والنظر فيها إلى الإمام ، يصرف حاصلها في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مواتا وقت الفتح فهو للإمام لا يتصرف فيه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أرض فتحت صلحا على أن الأرض لأهلها ، والجزية فيها ، فهي لأربابها ولهم التصرف فيها ، ولو باعها المالك صح ، وانتقل ما عليها من الجزية إلى ذمة البائع ، ولو أسلم أسقط ما على أرضه أيضا ، لأنه جزية ، ولو شرطت الأرض للمسلمين كانت كالمفتوحة عنوة ، والجزية على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أرض أسلم أهلها طوعا فهي لهم ، وليس عليهم سوى الزكاة في حاصلها ، مما يجب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أرض ترك أهلها عمارتها فللإمام تسليمها إلى من يعمرها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طسقها لأربابها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أرض موات سبق إليها سابق فأحياها فهو أحق بها ، وإن كان لها مالك فعليه طسقها له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وأفتى عليها الشيخ في النهاية ، وشيخنا في الشرايع ، وعليها المتأخر ، واختاره في المبسوط أن بالإسلام يصير حرا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واجبان على الأعيان في أشبه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بالواجب واجب وبالمندوب مندوب ، والنهي عن المنكر كله واجب ، ولا يجب أحدهما ما لم يستكمل شروطا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ما يأمر به معروف ، وما ينهى عنه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يجوز تأثير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يظهر من الفاعل أمارة الإقلاع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يكون فيه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وينكر بالقلب ، ثم باللسان ، ثم باليد ، ولا ينتقل إلى الأثقل إلا إذا لم ينجح الأخف ، ولو زال بإظهار الكراهية اقتصر ، ولو كان بنوع من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يثمر انتقل إلى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يرتفع إلا باليد ، كالضرب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افتقر إلى الجرح أو القتل لم يجز إلا بإذن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الحدود لا ينفذها إلا الإمام أو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بالمعروف والنهي عن المنكر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وهما واجبان على الأعيان ، في أشبه القولين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لا خلاف بين الأمة في وجوبهما ، بدليل الإجماع ونص القرآن والأخبار ، وإنما اختلف الأصحاب في أنهما على الأعيان أم لا؟ 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فروض الكفاية ، لأن الغرض منهما ارتفاع القبيح ووقوع الحسن ، وهو يحصل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الرجل الحد على زوجته وولده ومملوكه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الفقهاء الحدود في زمان الغيبة إذا أمنوا ، ويجب على الناس مساعدتهم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اضطر الجائر إنسانا إلى إقامة حد جاز ما لم يكن قتلا محرما فلا تقية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أكرهه الجائر على القضاء ، اجتهد في تنفيذ الأحكام على الوجه الشرعي ما استطاع ، فإن اضطر عمل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به ، فلم يكن لتكليف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وجه ، واختاره أبو الصلاح والمتأخر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على الأعيان والمستند عموم الآيات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وقال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وَيَأْمُرُونَ بِالْمَعْرُوفِ الآية آل عمران ـ </w:t>
      </w:r>
      <w:r>
        <w:rPr>
          <w:rFonts w:ascii="Amiri" w:hAnsi="Amiri" w:eastAsia="Amiri" w:cs="Amiri"/>
          <w:color w:val="111111"/>
          <w:sz w:val="28"/>
          <w:sz w:val="28"/>
          <w:szCs w:val="28"/>
          <w:lang w:bidi="ar-SA"/>
        </w:rPr>
        <w:t>١٠٤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الآية التوبة ـ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إلى غير ذلك من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والأوامر والأخبار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يثبت الوجوب سمعا أو عقلا؟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بالأول ، وتحقيق البحثين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التخيير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الرجل الحد على زوجته وولده ومملوكه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 هو الشيخ رحمه‌اللّه وأتباعه ، وما أعرف المستند ، فأما العبد ، فقد ورد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الأثر </w:t>
      </w:r>
      <w:r>
        <w:rPr>
          <w:rStyle w:val="FootnoteAnchor"/>
          <w:rtl w:val="true"/>
        </w:rPr>
        <w:footnoteReference w:id="942"/>
      </w:r>
      <w:r>
        <w:rPr>
          <w:rFonts w:ascii="Amiri" w:hAnsi="Amiri" w:eastAsia="Amiri" w:cs="Amiri"/>
          <w:color w:val="111111"/>
          <w:sz w:val="28"/>
          <w:sz w:val="28"/>
          <w:szCs w:val="28"/>
          <w:rtl w:val="true"/>
          <w:lang w:bidi="ar-SA"/>
        </w:rPr>
        <w:t xml:space="preserve">بجواز ذلك فيه ، فالأولى الاقتصار عليه ، وبه يقول المتأخر ، وجزم به لو كان المالك فقيها ، 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يثبت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فأما الفقهاء فقد جزم الشيخان ، بأن في حال الغيبة </w:t>
      </w:r>
      <w:r>
        <w:rPr>
          <w:rStyle w:val="FootnoteAnchor"/>
          <w:rtl w:val="true"/>
        </w:rPr>
        <w:footnoteReference w:id="944"/>
      </w:r>
      <w:r>
        <w:rPr>
          <w:rFonts w:ascii="Amiri" w:hAnsi="Amiri" w:eastAsia="Amiri" w:cs="Amiri"/>
          <w:color w:val="111111"/>
          <w:sz w:val="28"/>
          <w:sz w:val="28"/>
          <w:szCs w:val="28"/>
          <w:rtl w:val="true"/>
          <w:lang w:bidi="ar-SA"/>
        </w:rPr>
        <w:t>، ذلك مفوض إليهم ، إذا كانوا متمكنين ، ولنا فيه نظر</w:t>
      </w:r>
      <w:r>
        <w:rPr>
          <w:rFonts w:eastAsia="Amiri" w:cs="Amiri" w:ascii="Amiri" w:hAnsi="Amiri"/>
          <w:color w:val="111111"/>
          <w:sz w:val="28"/>
          <w:szCs w:val="28"/>
          <w:rtl w:val="true"/>
          <w:lang w:bidi="ar-SA"/>
        </w:rPr>
        <w:t xml:space="preserve">. </w:t>
      </w:r>
      <w:bookmarkStart w:id="445" w:name="pg15762_169996"/>
    </w:p>
    <w:p>
      <w:pPr>
        <w:pStyle w:val="Heading2"/>
        <w:numPr>
          <w:ilvl w:val="1"/>
          <w:numId w:val="1"/>
        </w:numPr>
        <w:rPr/>
      </w:pPr>
      <w:bookmarkStart w:id="446" w:name="__RefHeading___Toc12930460_2142443653"/>
      <w:bookmarkStart w:id="447" w:name="_Toc167"/>
      <w:bookmarkEnd w:id="445"/>
      <w:bookmarkEnd w:id="446"/>
      <w:r>
        <w:rPr>
          <w:rtl w:val="true"/>
        </w:rPr>
        <w:t>كتاب التّجارة</w:t>
      </w:r>
      <w:bookmarkEnd w:id="44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8" w:name="__RefHeading___Toc12930462_2142443653"/>
      <w:bookmarkStart w:id="449" w:name="_Toc168"/>
      <w:bookmarkEnd w:id="448"/>
      <w:r>
        <w:rPr>
          <w:rtl w:val="true"/>
        </w:rPr>
        <w:t>اشارة</w:t>
      </w:r>
      <w:bookmarkStart w:id="450" w:name="pg15762_169997"/>
      <w:bookmarkEnd w:id="449"/>
    </w:p>
    <w:p>
      <w:pPr>
        <w:pStyle w:val="BookText"/>
        <w:rPr/>
      </w:pPr>
      <w:bookmarkEnd w:id="450"/>
      <w:r>
        <w:rPr>
          <w:rFonts w:ascii="Amiri" w:hAnsi="Amiri" w:eastAsia="Amiri" w:cs="Amiri"/>
          <w:color w:val="111111"/>
          <w:sz w:val="28"/>
          <w:sz w:val="28"/>
          <w:szCs w:val="28"/>
          <w:rtl w:val="true"/>
          <w:lang w:bidi="ar-SA"/>
        </w:rPr>
        <w:t>كتاب التجارة</w:t>
      </w:r>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2930464_2142443653"/>
      <w:bookmarkStart w:id="452" w:name="_Toc169"/>
      <w:bookmarkEnd w:id="451"/>
      <w:r>
        <w:rPr>
          <w:rtl w:val="true"/>
        </w:rPr>
        <w:t xml:space="preserve">الأول </w:t>
      </w:r>
      <w:r>
        <w:rPr>
          <w:rtl w:val="true"/>
        </w:rPr>
        <w:t xml:space="preserve">: </w:t>
      </w:r>
      <w:r>
        <w:rPr>
          <w:rtl w:val="true"/>
        </w:rPr>
        <w:t>فيما يكتسب به</w:t>
      </w:r>
      <w:bookmarkEnd w:id="452"/>
    </w:p>
    <w:p>
      <w:pPr>
        <w:pStyle w:val="Heading4"/>
        <w:numPr>
          <w:ilvl w:val="3"/>
          <w:numId w:val="1"/>
        </w:numPr>
        <w:rPr/>
      </w:pPr>
      <w:bookmarkStart w:id="453" w:name="__RefHeading___Toc12930466_2142443653"/>
      <w:bookmarkStart w:id="454" w:name="_Toc170"/>
      <w:bookmarkEnd w:id="453"/>
      <w:r>
        <w:rPr>
          <w:rtl w:val="true"/>
        </w:rPr>
        <w:t xml:space="preserve">والمحرم منه أنواع </w:t>
      </w:r>
      <w:r>
        <w:rPr>
          <w:rtl w:val="true"/>
        </w:rPr>
        <w:t>:</w:t>
      </w:r>
      <w:bookmarkEnd w:id="4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الأعيان النجسة كالخمر ، والأنبذة ، والفقاع ، والميتة ، والدم ، والأرواث ، والأبوال مما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الأبوال كلها إلا بول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والخنزير والكلاب عدا كلب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الأبوال كلها ، إلا بول الإبل ،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هو الشيخان وسلار وأتباعهم ، والاستناد عموم الروايات الواردة بالمنع من التصرف في الأبوال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علم الهدى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بول الإبل وكل ما يؤكل لحمه ، للتداوي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بالإجماع ، وبأن الأصل هو الإباحة ، والمانع مرتفع ، وتبعه المتأخر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أفتي ، وعليه أعتمد ، تمسكا بالأصل ، وبما روى عن ثعلبة ، عن محمد بن 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ببيع العذرة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كلب الماشية والحائط والزرع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والمائعات النجسة عدا الدهن لفائدة الاستصباح ، ولا تباع ولا يستصبح بما يذاب من شحوم الميتة وألبانها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الآلات المحرمة كالعود والطبل والزمر وهياكل العبادة المبتدعة ، كالصنم والصليب ، وآلات القمار ، كالنرد والشطرنج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ما رواه سماعة مرفوعا ، إلى يعقوب بن شعيب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من السحت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الأولى محمولة على عذرة البهائم ، من الإبل والبقر والغنم ، والأخيرة على عذرة الإنسان ، فهو في التهذيب قائل بما اخترناه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كلب الماشية والحائط والزرع ،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الشيخان في المقنعة والنهاية والخلاف إلى أن ثمن الكلب حرام ، إلا السلوقي حاصة ، ويعني بالسلوقي كلب الصيد ، وسلوق قرية باليمن ، وأكثر كلابها معلمة ، فينسب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في كتاب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إجارة كلب الصيد ، والماشية ، والحائط ، كما يجوز بيعها ، وتردد في كتاب المكاسب ، والجواز أظهر واختاره سلار ، والمتأخر ، مستدلا بأن لها ديات ، فيلزم جواز بيعها ، والانتفاع بثمنها ، وقال شيخنا </w:t>
      </w:r>
      <w:r>
        <w:rPr>
          <w:rStyle w:val="FootnoteAnchor"/>
          <w:rtl w:val="true"/>
        </w:rPr>
        <w:footnoteReference w:id="948"/>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الأشبه منع البيع مع جواز إجارتها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إشكال ، منشؤه أن جواز الإجارة لازم لصحة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لصحته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المبيح للبيع</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جواز البيع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بالأصل ، وأنه لو لم يجز بيعها لما قرر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به المساعدة على المحرم كبيع السلاح لأعداء الدين في حال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 وإجارة المساكن والحمولات للمحرمات ، وبيع العنب ليعمل خمرا ، والخشب ليعمل صنما ، ويكره بيعه ممن يعمله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ينتفع به كالمسوخ ، برية كانت كالدب </w:t>
      </w:r>
      <w:r>
        <w:rPr>
          <w:rStyle w:val="FootnoteAnchor"/>
          <w:rtl w:val="true"/>
        </w:rPr>
        <w:footnoteReference w:id="949"/>
      </w:r>
      <w:r>
        <w:rPr>
          <w:rFonts w:ascii="Amiri" w:hAnsi="Amiri" w:eastAsia="Amiri" w:cs="Amiri"/>
          <w:color w:val="111111"/>
          <w:sz w:val="28"/>
          <w:sz w:val="28"/>
          <w:szCs w:val="28"/>
          <w:rtl w:val="true"/>
          <w:lang w:bidi="ar-SA"/>
        </w:rPr>
        <w:t xml:space="preserve">والقردة </w:t>
      </w:r>
      <w:r>
        <w:rPr>
          <w:rStyle w:val="FootnoteAnchor"/>
          <w:rtl w:val="true"/>
        </w:rPr>
        <w:footnoteReference w:id="950"/>
      </w:r>
      <w:r>
        <w:rPr>
          <w:rFonts w:ascii="Amiri" w:hAnsi="Amiri" w:eastAsia="Amiri" w:cs="Amiri"/>
          <w:color w:val="111111"/>
          <w:sz w:val="28"/>
          <w:sz w:val="28"/>
          <w:szCs w:val="28"/>
          <w:rtl w:val="true"/>
          <w:lang w:bidi="ar-SA"/>
        </w:rPr>
        <w:t xml:space="preserve">، أو البحرية ، كالجري </w:t>
      </w:r>
      <w:r>
        <w:rPr>
          <w:rStyle w:val="FootnoteAnchor"/>
          <w:rtl w:val="true"/>
        </w:rPr>
        <w:footnoteReference w:id="951"/>
      </w:r>
      <w:r>
        <w:rPr>
          <w:rFonts w:ascii="IRNazanin" w:hAnsi="IRNazanin" w:eastAsia="IRNazanin"/>
          <w:color w:val="111111"/>
          <w:sz w:val="28"/>
          <w:sz w:val="28"/>
          <w:szCs w:val="28"/>
          <w:rtl w:val="true"/>
          <w:lang w:bidi="fa-IR"/>
        </w:rPr>
        <w:t xml:space="preserve">والسلاحف </w:t>
      </w:r>
      <w:r>
        <w:rPr>
          <w:rStyle w:val="FootnoteAnchor"/>
          <w:rtl w:val="true"/>
        </w:rPr>
        <w:footnoteReference w:id="952"/>
      </w:r>
      <w:r>
        <w:rPr>
          <w:rFonts w:ascii="Amiri" w:hAnsi="Amiri" w:eastAsia="Amiri" w:cs="Amiri"/>
          <w:color w:val="111111"/>
          <w:sz w:val="28"/>
          <w:sz w:val="28"/>
          <w:szCs w:val="28"/>
          <w:rtl w:val="true"/>
          <w:lang w:bidi="ar-SA"/>
        </w:rPr>
        <w:t xml:space="preserve">، وكذا الضفادع </w:t>
      </w:r>
      <w:r>
        <w:rPr>
          <w:rStyle w:val="FootnoteAnchor"/>
          <w:rtl w:val="true"/>
        </w:rPr>
        <w:footnoteReference w:id="953"/>
      </w:r>
      <w:r>
        <w:rPr>
          <w:rFonts w:ascii="Amiri" w:hAnsi="Amiri" w:eastAsia="Amiri" w:cs="Amiri"/>
          <w:color w:val="111111"/>
          <w:sz w:val="28"/>
          <w:sz w:val="28"/>
          <w:szCs w:val="28"/>
          <w:rtl w:val="true"/>
          <w:lang w:bidi="ar-SA"/>
        </w:rPr>
        <w:t xml:space="preserve">والطافي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ديات ، بيان الملازمة أن الدية في الحيوانات تابع لصحة الملكية ، المستلزمة لجواز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مكابرة ، ولا يرتكبه المنصف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به المساعدة على المحرم ، كبيع السلاح لأعداء الدين ، في حال الحرب ، وقيل مطلقا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مذهب المتأخر ، مدعيا أن بذلك وردت الروايات ، والتي وقفت عليها ما رواه الشيخ في الاستبصار ، عن البرقي عن السراد </w:t>
      </w:r>
      <w:r>
        <w:rPr>
          <w:rStyle w:val="FootnoteAnchor"/>
          <w:rtl w:val="true"/>
        </w:rPr>
        <w:footnoteReference w:id="955"/>
      </w:r>
      <w:r>
        <w:rPr>
          <w:rFonts w:ascii="Amiri" w:hAnsi="Amiri" w:eastAsia="Amiri" w:cs="Amiri"/>
          <w:color w:val="111111"/>
          <w:sz w:val="28"/>
          <w:sz w:val="28"/>
          <w:szCs w:val="28"/>
          <w:rtl w:val="true"/>
          <w:lang w:bidi="ar-SA"/>
        </w:rPr>
        <w:t xml:space="preserve">عن رجل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أبيع السلاح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تبعه في فتنة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بأس بسباع الطير والهرة والفهد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بقية السباع قولان ، أشبههما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مرسلة كما تراها ، والمتأخر لا يعمل على دعواه ، بالأخبار الصحيحة إذا كانت أخبار الآحاد ، فكيف على مثل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مستند إلى الأصل ، وإلى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اشتماله على حرام وهو معونة الكفار مانع من العمل بالأصل ، ومعارض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بإطلاق التحريم فللشيخين وسلار وأتباعهم ، وشيخنا في الشرايع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من توهم 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معاونة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على المسلمين ، وبه أقوال إلا في صورة واحدة ، وهي أنه إذا علم أنهم يستعملونه في قبل الكفار ، فإنه يجوز ، والحال هذه ، عملا بما رواه أبو سارة عن هند السراج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إني كنت أحمل السلاح إلى أهل الشام فأبيعه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عرفني اللّه عزوجل هذا الأمر ، ضقت بذلك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أحمل إلى أعداء اللّه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وبعهم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عزوجل يدفع بهم عدونا وعدوكم ، يعني الروم وبعه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وبعهم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الحرب بيننا فلا تحملوا ، فمن حمل إلى عدونا سلاحا ، يستعينون به علينا ، فهو مشرك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بأس بسباع الطير والهرة والفهد ، وفي بقية السباع قولان ، أشبههما الجواز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المحرمة كعمل الصور المجسمة ، والغناء عدا المغنية لزف العرائس ، إذا لم تغن بالباطل ، ولم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والنوح بالباطل ، أما بالحق فجائز ، وهجاء المؤمنين ، وحفظ كتب الضلال ونسخها لغير النقض ، وتعلم السحر والكهانة والقيافة والشعبدة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والشعبذة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والقمار ، والغش بما يخفى ، وتدليس الماشطة ، ولا بأس بكسبها مع عدمه ، وتزيين الرجل بما يحرم عليه ، وزخرفة المساجد والمصاحف ، والمعونة على الظالم ، وأجرة الزانية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على القدر الواجب من تغسيل الأموات و تكفينهم وحملهم ودفنهم ، والرشا في الحكم ، والأجرة على الصلاة بالناس ، والقضاء ، ولا بأس بالرزق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الأذان ، ولا بأس بالأجرة على عقد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لإفضائه إلى المحرم غالبا كالصرف ، وبيع الأكفان ، والطعام ، والرقيق ، والصباغة ، والذباحة ، وبيع ما يكن من السلاح لأهل الكفر ، كالخفين والدرع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لصنعته كالحياكة والحجامة إذا شرط ، وضراب الفحل ، ولا بأس بالختانة وخفض الجواري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لتطرق التهمة إليه ككسب الصبيان ، ومن لا يجتنب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الجزء الأول من النهاية والمفيد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 واستثنى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الفهود ، وأضاف المفيد إلى ذلك المستثنى ، البزاة وطيور الصيد ، وهي تسمى سباعا ، وأطلق سلار المنع في الكل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الجواز فمذهب الشيخ في الجزء الثاني من النهاية ، وشيخنا في الشرايع ، </w:t>
      </w:r>
    </w:p>
    <w:p>
      <w:pPr>
        <w:pStyle w:val="BookText"/>
        <w:rPr/>
      </w:pPr>
      <w:r>
        <w:rPr>
          <w:rFonts w:ascii="Amiri" w:hAnsi="Amiri" w:eastAsia="Amiri" w:cs="Amiri"/>
          <w:color w:val="111111"/>
          <w:sz w:val="28"/>
          <w:sz w:val="28"/>
          <w:szCs w:val="28"/>
          <w:rtl w:val="true"/>
          <w:lang w:bidi="ar-SA"/>
        </w:rPr>
        <w:t>ومن المكروه ، الأجرة على تعليم القرآن ونسخه ، وكسب القابلة مع الشرط ولا بأس به لو تجرد ، ولا بأس بأجرة تعليم الحكم والآداب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يكره الاكتساب بأشياء أخر تأتي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والمتأخر في السرائر ، وهو أشبه ، نظراً الى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الظاهر فعلى ضربين ، ضرب ينقفع به والآخر لا ينتفع به ، فما ينتفع به فعلى ضربين احدهما يؤكل لحمه والآخر لا يؤكل لحمه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يؤكل لحمه مثل الفهد والنمر والفيل وجوارح الطير مثل البزاة والصقور والشواهين والعقبان والأرانب والثعالب وما أشبه ذلك ، وقد ذكرناه في النهاية فهذا كله يجوز بيعه ، وإن كان مما لا ينتفع به فلا يجوز بيعه بلا خلاف مثل الأسد والذئب وساير الحشرات من الحيات والعقارب والفار والخنافس والجعلان والحدأة والنسر والرخمة وبغاث الطير وكذلك الغربان سواء كان أبقع أو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أن الذئب والدب والأسد ، وأمثال ذلك ، قد ينتفع بجلدها فتدخل في القسم الأول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الغربان فتابع للتحليل ، وسنذكر ذلك فيما بعد ،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المكروه ، الأجرة على تعليم القرآن ونسخه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التعليم لغير القرآن لا خلاف في حله ، وللقرآن لا يخلو إما أن تكون على سبيل الهدية ، أو لا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لا خلاف في جواز أخذه عملا بما رواه جراح المدائني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لا يعلم بالأجر ويقبل الهدية إذا أهدى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bookmarkStart w:id="455" w:name="pg15762_170003"/>
    </w:p>
    <w:p>
      <w:pPr>
        <w:pStyle w:val="Heading4"/>
        <w:numPr>
          <w:ilvl w:val="3"/>
          <w:numId w:val="1"/>
        </w:numPr>
        <w:rPr/>
      </w:pPr>
      <w:bookmarkStart w:id="456" w:name="__RefHeading___Toc12930468_2142443653"/>
      <w:bookmarkStart w:id="457" w:name="_Toc171"/>
      <w:bookmarkEnd w:id="455"/>
      <w:bookmarkEnd w:id="456"/>
      <w:r>
        <w:rPr>
          <w:rtl w:val="true"/>
        </w:rPr>
        <w:t>مسائل ست</w:t>
      </w:r>
      <w:bookmarkEnd w:id="4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ما ينثر في الأعراس إلا ما يعرف معه الإباحة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عظام الفيل واتخاذ الأمشاط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يشترى من السلطان ما يأخذه باسم المقاسمة واسم الزكاة من ثمرة وحبوب ونعم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مستحقا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إما أن يكون مع الشرط ، أو مجردا عنه ، فالأول ، ذهب الشيخ في الاستبصار إلى تحريم ذلك ، حاملا عليه ما رواه عمرو بن خالد ، عن زيد بن علي ، عن أبيه ، عن آبائه ، عن علي ، عليهم‌السلام ، أنه أتاه رجل ، فقال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أحبك 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أبغضك لله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تبغى في الأذان أجرا ، وتأخذ على تعليم القرآن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فجمع بينها الشيخ ، وبين ما رواه الفضل بن أبي قرة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كسب المعلم سحت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اللّه ، أرادوا أن لا يعلموا أولادهم القرآن ، ولو أن المعلم أعطاه رجل دية ولده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للمعلم مباحا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محمولة على من لم يشترط ، والأولى على من شرط ، وإن كان فتواه في نهايته على كراهية ذلك</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وادعى المتأخر عليه الإجماع ، والثاني لا بأس به ، ويكره للمعلم أن يعلمه للأجرة ، بل ينبغي أن يعلمه لله تعالى</w:t>
      </w:r>
      <w:r>
        <w:rPr>
          <w:rFonts w:eastAsia="Amiri" w:cs="Amiri" w:ascii="Amiri" w:hAnsi="Amiri"/>
          <w:color w:val="111111"/>
          <w:sz w:val="28"/>
          <w:szCs w:val="28"/>
          <w:rtl w:val="true"/>
          <w:lang w:bidi="ar-SA"/>
        </w:rPr>
        <w:t xml:space="preserve">. </w:t>
      </w:r>
      <w:bookmarkStart w:id="458" w:name="pg15762_170004"/>
    </w:p>
    <w:p>
      <w:pPr>
        <w:pStyle w:val="BookText"/>
        <w:rPr/>
      </w:pPr>
      <w:bookmarkEnd w:id="45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إليه مالا ليصرفه في المحاويج وكان منهم فلا يأخذ منه إلا بإذنه على الأصح ، ولو أعطى عياله جاز إذا كانوا بالصفة ، ولو عين له لم يتجاوز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الظالم محرمة إن علمت بعينها ، وإلا فهي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عن العادل جائزة ، وربما وجبت ، ومن الجائر محرمة إلا مع الخوف ، نعم لو تيقن التخلص عن المآثم والتمكن من الأمر بالمعروف والنهي عن المنكر استحب ، ولو أكره لا مع ذلك أجاب دفعا للضرر ، وينفذ أمره ولو كان محرما ، إلا في قتل المسلم</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2930470_2142443653"/>
      <w:bookmarkStart w:id="460" w:name="_Toc172"/>
      <w:bookmarkEnd w:id="459"/>
      <w:r>
        <w:rPr>
          <w:rtl w:val="true"/>
        </w:rPr>
        <w:t xml:space="preserve">الفصل الثاني </w:t>
      </w:r>
      <w:r>
        <w:rPr>
          <w:rtl w:val="true"/>
        </w:rPr>
        <w:t xml:space="preserve">: </w:t>
      </w:r>
      <w:r>
        <w:rPr>
          <w:rtl w:val="true"/>
        </w:rPr>
        <w:t>في البيع وآدابه</w:t>
      </w:r>
      <w:bookmarkEnd w:id="460"/>
    </w:p>
    <w:p>
      <w:pPr>
        <w:pStyle w:val="Heading4"/>
        <w:numPr>
          <w:ilvl w:val="3"/>
          <w:numId w:val="1"/>
        </w:numPr>
        <w:rPr/>
      </w:pPr>
      <w:bookmarkStart w:id="461" w:name="__RefHeading___Toc12930472_2142443653"/>
      <w:bookmarkStart w:id="462" w:name="_Toc173"/>
      <w:bookmarkEnd w:id="461"/>
      <w:r>
        <w:rPr>
          <w:rtl w:val="true"/>
        </w:rPr>
        <w:t>اشارة</w:t>
      </w:r>
      <w:bookmarkEnd w:id="4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الإيجاب والقبول اللذان تنقل بهما العين المملوكة من مالك إلى غيره بعوض مقدر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شروط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المتعاقدين كمال العقل والاختيار ، وأن يكون البائع مالكا أو وليا كالأب والجد للأب والحاكم وأمينه والوصي أو وكيلا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أذهب إليه ، أن الأجرة على ما يحتاج إليه في الصلاة حرام ، على أي وجه كان ، لأن تعليمه واجب ، وعلى الزائد يكره مع الشرط ، كراهية مغلظة ، ومع تجرده يكون أخف</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دفع إليه مالا ليصرفه في المحاويج ، وكان منهم ، فلا يأخذ منه إلا بإذنه على الأصح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باع الفضولي فقولان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أشبههما وقوفه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مالا يملكه مالك كالحر ، وفضلات الإنسان ، والخنافس والديدان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في هذه المسألة ، فذهب هنا إلى المنع ، وفي الشرايع إلى أن للمدفوع إليه أن يأخذ مثل نصيب أحدهم ، وهو اختيار الشيخ أبي جعفر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أشبه ، وهو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 لا يدخل تحت خطاب متوجه إلى قوم ، وثبت بيان ذلك في أصول الفقه ، وأن الأخذ بالاحتياط ، اجتناب ذلك ، وأنه تصرف مال الغير ، وذلك غير جائز إلا بإذن متيقن ولا يقين هنا ، وأقل ما في الباب الاحتمال وهو مضاد لليقين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التمسك بما رواه ابن أبي عمير ، عن عبد الرحمن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أعطاه رجل مالا ليقسمه في محاويج أو مساكين وهو محتاج ، أيأخذ منه لنفسه ، ولا يعلمه؟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منه شيئا ، حتى يأذن له صاحبه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من المراسيل </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ولكنها مؤيدة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الشيخ الرواية إما على الكراهية ، أو على أن لا يأخذ أكثر من نصيب غيره ، أو على تعيين المحتاجين والجواب ، أن التأويلات كلها على خلاف الظاهر ، فلا يحوز التزامها ، ولا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ضرورة خ 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باع الفضولي ، فقولان ، أشبههما وقوفه على الإجازة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 الفقهاء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يقف عل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المالك متى أجاز ذلك البيع انعقد ، ولا يحتاج إلى استيناف عقد آخر ، ومن قال لا يقف على الإجازة ، يريد أن </w:t>
      </w:r>
    </w:p>
    <w:p>
      <w:pPr>
        <w:pStyle w:val="BookText"/>
        <w:rPr/>
      </w:pPr>
      <w:r>
        <w:rPr>
          <w:rFonts w:ascii="Amiri" w:hAnsi="Amiri" w:eastAsia="Amiri" w:cs="Amiri"/>
          <w:color w:val="111111"/>
          <w:sz w:val="28"/>
          <w:sz w:val="28"/>
          <w:szCs w:val="28"/>
          <w:rtl w:val="true"/>
          <w:lang w:bidi="ar-SA"/>
        </w:rPr>
        <w:t>ولو جمع بين ما يملك وما لا يملك في عقد واحد كعبده وعبد غيره صح في عبده ووقعت في الآخر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باطل ، ومتى رضي المالك يحتاج في الانعقاد إلى عقد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في الخلاف والمبسوط مستدلا بالإجماع إلى أن البيع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يتمسك بأن الفضولي ممنوع التصرف والبيع نوع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رواه حكيم ، عن النبي صلى‌اللّه‌عليه‌وآله ، أنه نهى عن بيع ما لا يملك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روى عمرو بن شعيب ، عن أبيه ، عن جده ، أن النبي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إلا فيما تملك ، ولا عتق إلا فيما تملك ، ولا بيع إلا فيما تملك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اختيار المتأخر ، ويلوح ذلك من كلام أبي الصلاح الحلبي وأبي يعلا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في النهاية ، والمفيد في المقنعة إلى أن البيع موقوف على الإجازة ، وبه يقول شيخنا تمسكا بحصول الإيجاب والقبول لمن له أهلية ذلك ، فيما يصح فيه ، وإجازة المالك منضمة إليه ، فلا مانع من الانعقاد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مبني على أن النهي هل يدل </w:t>
      </w:r>
      <w:r>
        <w:rPr>
          <w:rStyle w:val="FootnoteAnchor"/>
          <w:rtl w:val="true"/>
        </w:rPr>
        <w:footnoteReference w:id="968"/>
      </w:r>
      <w:r>
        <w:rPr>
          <w:rFonts w:ascii="Amiri" w:hAnsi="Amiri" w:eastAsia="Amiri" w:cs="Amiri"/>
          <w:color w:val="111111"/>
          <w:sz w:val="28"/>
          <w:sz w:val="28"/>
          <w:szCs w:val="28"/>
          <w:rtl w:val="true"/>
          <w:lang w:bidi="ar-SA"/>
        </w:rPr>
        <w:t xml:space="preserve">في المعاملات على فساد المنهي عنه أم لا؟ فمن قال بالأول ، يلزمه القول بالبطلان ، لأن الفاسد باطل ، اللّهم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البيع لا يستلزم لفظا مخصوصا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ما يدل على الانتقال فهو عقد فلو </w:t>
      </w:r>
      <w:r>
        <w:rPr>
          <w:rStyle w:val="FootnoteAnchor"/>
          <w:rtl w:val="true"/>
        </w:rPr>
        <w:footnoteReference w:id="969"/>
      </w:r>
      <w:r>
        <w:rPr>
          <w:rFonts w:ascii="Amiri" w:hAnsi="Amiri" w:eastAsia="Amiri" w:cs="Amiri"/>
          <w:color w:val="111111"/>
          <w:sz w:val="28"/>
          <w:sz w:val="28"/>
          <w:szCs w:val="28"/>
          <w:rtl w:val="true"/>
          <w:lang w:bidi="ar-SA"/>
        </w:rPr>
        <w:t xml:space="preserve">يلتزم هذا القول يكون إجازة </w:t>
      </w:r>
    </w:p>
    <w:p>
      <w:pPr>
        <w:pStyle w:val="BookText"/>
        <w:rPr/>
      </w:pPr>
      <w:r>
        <w:rPr>
          <w:rFonts w:ascii="Amiri" w:hAnsi="Amiri" w:eastAsia="Amiri" w:cs="Amiri"/>
          <w:color w:val="111111"/>
          <w:sz w:val="28"/>
          <w:sz w:val="28"/>
          <w:szCs w:val="28"/>
          <w:rtl w:val="true"/>
          <w:lang w:bidi="ar-SA"/>
        </w:rPr>
        <w:t>أما لو باع العبد والحر ، أو الشاة والخنزير صح فيما يملك وبطل في الآخر ، ويقومان ثم يقوم أحدهما ويسقط من الثمن ما قابل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أو الوزن أو العدد ، فلو بيع ما يكال ويوزن أو يعد لا كذلك بطل ، ولو تعذر الوزن أو العدد اعتبر المكيال وأخذ بحسابه ، ولا يكفي مشاهدة الصبرة ولا المكيال المجهول ، ويجوز ابتياع جزء مشاع بالنسبة من معلوم وإن اختلفت أجزاؤه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العين الحاضرة إلا مع المشاهدة أو الوصف ، ولو كان المراد طعمها أو ريحها فلا بد من اختبارها إذا لم يفسد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المالك عنده بمثابة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ثان ، ومن قال بالثاني فله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الأول لا يوصف بالصحة ولا الفساد ، بل يقف على إذن المالك ، فإن أذن فهو صحيح ، وإلا ففاسد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تقرر هذا فلا إشكال على شيخنا دام ظله ، لأن النهي عنده في المعاملات لا يقتضي الفساد ، ولا للبيع لفظ مخصوص ، بل يشكل على الشيخين لأنهما يخالفانه في المسألتين ، والمختار عندنا اختيار شيخنا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لو باع العبد والحر أو الشاة والخنزير ، صح فيما يملك ، وبطل في الآخر ، ويقومان ثم يقوم أحدهما ، يسقط من الثمن ما قابل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بالثمن ما وقع عليه العقد ، وبالفاسد الحر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المسألة ، إن البايع باع العبد والحر في صفقة واحدة ، مثلا بأربعين ، ثم علم المشتري أن أحدهما حر وبيعه فاسد ، فكيف يسترد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قابل قيمته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تخليصه أن يقوما معا مرة أخرى ، فقوما مثلا بثلاثين ، ثم قوم كل واحد منهما على الانفراد ، فقوم العبد بعشرين والحر بعشرة ، ونسبة العشرة إلى الثلاثين بالثلث ، يعلم أن ثلث المال الذي وقع عليه البيع في مقابله الحر فيسقط من أربعين ، ثلاثة </w:t>
      </w:r>
    </w:p>
    <w:p>
      <w:pPr>
        <w:pStyle w:val="BookText"/>
        <w:rPr/>
      </w:pPr>
      <w:r>
        <w:rPr>
          <w:rFonts w:ascii="Amiri" w:hAnsi="Amiri" w:eastAsia="Amiri" w:cs="Amiri"/>
          <w:color w:val="111111"/>
          <w:sz w:val="28"/>
          <w:sz w:val="28"/>
          <w:szCs w:val="28"/>
          <w:rtl w:val="true"/>
          <w:lang w:bidi="ar-SA"/>
        </w:rPr>
        <w:t>ولو بيع ، ولما يختبر فقولان ، أشبههما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الخيار لو خرج معيبا ، ويتعين الأرش بعد الإحداث فيه ، ولو أدى اختباره إلى إفساده كالجوز والبطيخ جاز شراؤه ، ويثبت الأرش لو خرج معيبا لا الرد ، ويرجع بالثمن إن لم يكن لمكسوره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بيع المسك في فأره وإن لم يفتق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وثلثاً ، لانه في مقابل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يقومان مرة اخرى ، لانه لو بنى على التقويم الاول ربما قوم العبد على الانفراد بمثل ذلك التقويم الاول ، او ازيد ، فيلزم ان لا يسقط من مقابلة الحرّ شيء ، او لا يبقى للبايع على المشتري شيء ، بتقدير ان يكون قيمة العبد أزيد مما وقع عليه البيع ، وفي المسألة غموض ما ، فعليك بإمعان النظر ، فكثير من الفقهاء الكيسين يشتبه عليه فقه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بيع ولما يختبر ، فقولان ، أشبههما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الشيخان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باطل ، وتردد فيه المتأخر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الرواية الواردة بالبطلان على من لم يشهد طعمه ولا وصف البايع ، فمع عدم الوصف والطعم ، فالبيع باطل ، فأما مع الوصف يصح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فالبيع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يعتبر فيه ما يعتبر في بيع خيار الرؤية</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بالوصف ، لا يكون في الأعيان المشاهدة المرئية فلا بد فيها من الشم أو الذوق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انعقاد البيع وصحته ، ويؤيده 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w:t>
      </w:r>
    </w:p>
    <w:p>
      <w:pPr>
        <w:pStyle w:val="BookText"/>
        <w:rPr/>
      </w:pPr>
      <w:r>
        <w:rPr>
          <w:rFonts w:ascii="Amiri" w:hAnsi="Amiri" w:eastAsia="Amiri" w:cs="Amiri"/>
          <w:color w:val="111111"/>
          <w:sz w:val="28"/>
          <w:sz w:val="28"/>
          <w:szCs w:val="28"/>
          <w:rtl w:val="true"/>
          <w:lang w:bidi="ar-SA"/>
        </w:rPr>
        <w:t>ولا يجوز بيع سمك الآجام لجهالته وإن ضم إليه القصب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اللبن في الضرع ، ولو ضم إليه ما يحتلب منه ، وكذا أصواف الغنم مع ما في بطونها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بالعقود </w:t>
      </w:r>
      <w:r>
        <w:rPr>
          <w:rStyle w:val="FootnoteAnchor"/>
          <w:rtl w:val="true"/>
        </w:rPr>
        <w:footnoteReference w:id="971"/>
      </w:r>
      <w:r>
        <w:rPr>
          <w:rFonts w:ascii="Amiri" w:hAnsi="Amiri" w:eastAsia="Amiri" w:cs="Amiri"/>
          <w:color w:val="111111"/>
          <w:sz w:val="28"/>
          <w:sz w:val="28"/>
          <w:szCs w:val="28"/>
          <w:rtl w:val="true"/>
          <w:lang w:bidi="ar-SA"/>
        </w:rPr>
        <w:t xml:space="preserve">وأحل اللّه البيع </w:t>
      </w:r>
      <w:r>
        <w:rPr>
          <w:rStyle w:val="FootnoteAnchor"/>
          <w:rtl w:val="true"/>
        </w:rPr>
        <w:footnoteReference w:id="972"/>
      </w:r>
      <w:r>
        <w:rPr>
          <w:rFonts w:ascii="Amiri" w:hAnsi="Amiri" w:eastAsia="Amiri" w:cs="Amiri"/>
          <w:color w:val="111111"/>
          <w:sz w:val="28"/>
          <w:sz w:val="28"/>
          <w:szCs w:val="28"/>
          <w:rtl w:val="true"/>
          <w:lang w:bidi="ar-SA"/>
        </w:rPr>
        <w:t xml:space="preserve">فإن وردت رواية بالبطلان ، فليقل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اعتبرت كتب الأخبار فما ظفرت بها ، إلا بما رواه الشيخ في التهذيب في باب الزيادات مرفوعا إلى محمد بن أبي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خ 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يذاق ، أيذوقه قبل أن يشتريه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فليذقه ، ولا يذوقن ما لا يشتري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الاستدلال بها ضعف لأن محل النزاع أن البيع هل يبطل مع عدم الذوق أم لا ،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ما 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بعد من وراء الاعتبار </w:t>
      </w:r>
      <w:r>
        <w:rPr>
          <w:rStyle w:val="FootnoteAnchor"/>
          <w:rtl w:val="true"/>
        </w:rPr>
        <w:footnoteReference w:id="974"/>
      </w:r>
      <w:r>
        <w:rPr>
          <w:rFonts w:ascii="Amiri" w:hAnsi="Amiri" w:eastAsia="Amiri" w:cs="Amiri"/>
          <w:color w:val="111111"/>
          <w:sz w:val="28"/>
          <w:sz w:val="28"/>
          <w:szCs w:val="28"/>
          <w:rtl w:val="true"/>
          <w:lang w:bidi="ar-SA"/>
        </w:rPr>
        <w:t>وشيخنا جزم بالجواز ، نظرا إلى ما ذكرنا ، وثمرة الخلاف ظاهرة ، واللّه أعلم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بيع سمك الآجام ، لجهالته ، وإن ضم إليه </w:t>
      </w:r>
    </w:p>
    <w:p>
      <w:pPr>
        <w:pStyle w:val="BookText"/>
        <w:rPr/>
      </w:pPr>
      <w:r>
        <w:rPr>
          <w:rFonts w:ascii="Amiri" w:hAnsi="Amiri" w:eastAsia="Amiri" w:cs="Amiri"/>
          <w:color w:val="111111"/>
          <w:sz w:val="28"/>
          <w:sz w:val="28"/>
          <w:szCs w:val="28"/>
          <w:rtl w:val="true"/>
          <w:lang w:bidi="ar-SA"/>
        </w:rPr>
        <w:t xml:space="preserve">وكذا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يلقح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يضرب الصياد بشبكته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الثمن وجنسه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القصب ، على الأصح ،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أن بيع المجهول غير صحيح ، إلا أن عند الشيخ رحمه‌اللّه ، أن المعلوم إذا انضم إلى مجهول يصيره بمثابة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قضية ممنوعة ، فالشيخ ذهب إلى الجواز ، في هذه المسألة ، نظرا إلى ذلك ، وتمسكا بروايات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السمك مع القصب ، فبما رواه في التهذيب ، عن أحمد بن محمد بن أبي نصر البزنطي ، عن بعض أصحابه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أجمة ليس فيها قصب ، أخرج شئ من السمك ، فيباع وما في الأجمة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فيدل باللزوم على أن مع القصب أيضا يجوز ، ومثلها رواه ابن سماعة ، عن بعض أصحابنا عن زكريا </w:t>
      </w:r>
      <w:r>
        <w:rPr>
          <w:rStyle w:val="FootnoteAnchor"/>
          <w:rtl w:val="true"/>
        </w:rPr>
        <w:footnoteReference w:id="976"/>
      </w:r>
      <w:r>
        <w:rPr>
          <w:rFonts w:ascii="Amiri" w:hAnsi="Amiri" w:eastAsia="Amiri" w:cs="Amiri"/>
          <w:color w:val="111111"/>
          <w:sz w:val="28"/>
          <w:sz w:val="28"/>
          <w:szCs w:val="28"/>
          <w:rtl w:val="true"/>
          <w:lang w:bidi="ar-SA"/>
        </w:rPr>
        <w:t xml:space="preserve">، عن رجل ، ورواه أيضا سهل بن زياد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الحسن بن محمد بن سماعة ، عن محمد بن زياد ، عن معاوية بن عمار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يشتري الآجام ، إذا كان فيها قصب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 في الاستدلال بهذه الروايات ضعفا جدا لكونها منافية للأصل ، ولضعف سندها ، فإن ابني سماعة واقفيان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أبناء سماعة واقفيون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محمد بن زياد ، وفي سهل طعن ، وروايته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اللبن فما رواه زرعة عن سماعة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اللبن يشترى ، وهو في الضرع؟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يحلب لك منه سكرجة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منك ، هذا اللبن الذي في السكرجة ، وما في ضروعها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ضرعها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بثمن مسمى ، فإن لم يكن في الضرع شئ ، كان ما في السكرجة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وزرعة وسماعة واقفيان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الصوف مع ما في بطن الغنم ، فما رواه الحسن بن محبوب ، عن أبي إبراهيم الكرخي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اشترى من رجل أصواف مائة نعجة ، وما في بطونها من حمل ، بكذا وكذا درهما؟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إن لم يكن في بطونها حمل ، كان رأس ماله في الصوف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ذكرها في التهذيب ، وابن بابويه في كتاب من لا يحضره الفقيه ، والكليني في الكافي على أن الكرخي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بيع الصوف بدون الضميمة منفردا ،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إلا مع الضميمة المعلومة ، بناء على أصله 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كان معاينا ، ولا يجوز مع عدم المعاينة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لا يعتبر الوزن مع المعاينة ، وكذا الصوف على الغنم ، ويكتفى بالمشاهدة ، </w:t>
      </w:r>
    </w:p>
    <w:p>
      <w:pPr>
        <w:pStyle w:val="BookText"/>
        <w:rPr/>
      </w:pPr>
      <w:r>
        <w:rPr>
          <w:rFonts w:ascii="Amiri" w:hAnsi="Amiri" w:eastAsia="Amiri" w:cs="Amiri"/>
          <w:color w:val="111111"/>
          <w:sz w:val="28"/>
          <w:sz w:val="28"/>
          <w:szCs w:val="28"/>
          <w:rtl w:val="true"/>
          <w:lang w:bidi="ar-SA"/>
        </w:rPr>
        <w:t>فلو اشتراه بحكم أحدهما فالبيع باطل ويضمن المشتري تلف المبيع مع قبضه ونقصانه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كل ابتياع فاسد ، ويرد عليه ما زاد بفعله كتعليم الصنعة والصبغ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أطلق النقد انصرف إلى نقد البلد ، وإن عين نقدا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لو قيل به ، والوجه اعتبار الوزن ، ورأيت المتأخر اختار في باب الغرر والمجازفة مقالة المفيد ، وأسقط اعتبار الوزن ، وذهب في باب السلم إلى المنع من بيع الصوف على الغنم ، ولو كان معاينا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الوجه ، لأن الصوف من الموزونات ، فلا يباع جزافا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اشتراه بحكم أحدهما فالبيع باطل ، ويضمن المشتري تلف المبيع مع قبضه ونقصانه ، وكذا في كل ابتياع فاسد ، ويرد عليه ما زاد بفعله ، كتعليم الصنعة والصبغ ،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الاشتراء بحكم أحدهما أن يبيعه ، ويفوض تقدير الثمن إلى البايع أو إلى المشتري ، ويجعله حاكما فيه ، فمتى كان كذلك كان البيع باطلا ، لجهالة الثمن وقت البيع ، ويكون المشتري ضامنا لقيمة المبيع إن قبضه وتلف ، وكذا يضمن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يضمن قيمته يوم القبض؟ قال الشيخان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وعليه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القيمة الأعلى من يوم القبض والتلف ،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يرد ما زاد بفعله؟ قال الشيخان في النهاية والمقنعة وسلار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وحكى شيخنا عن الشيخ في المبسوط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المتأخر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الزيادة آثار الأفعال ، لا يرد شئ ، وإن </w:t>
      </w:r>
    </w:p>
    <w:p>
      <w:pPr>
        <w:pStyle w:val="BookText"/>
        <w:rPr/>
      </w:pPr>
      <w:r>
        <w:rPr>
          <w:rFonts w:ascii="Amiri" w:hAnsi="Amiri" w:eastAsia="Amiri" w:cs="Amiri"/>
          <w:color w:val="111111"/>
          <w:sz w:val="28"/>
          <w:sz w:val="28"/>
          <w:szCs w:val="28"/>
          <w:rtl w:val="true"/>
          <w:lang w:bidi="ar-SA"/>
        </w:rPr>
        <w:t>ولو اختلفا في قدر الثمن فالقول قول البايع مع يمينه إن كان المبيع قائما ، وقول المشتري مع يمينه إن كان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ويوضع لظروف السمن والتمر ما هو معتاد لا ما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آثار أعيان الأموال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هو الاول ، لأنه نماء ملك البايع ، فيملكه هو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اختلفا في قدر الثمن ، فالقول قول البايع مع يمينه ان كان المبيع قائما ، وقول المشترى مع يمينه ان كان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هذه المسألة ، فما ذكره شيخنا في المتن هو قول الشيخ رحمه اللّه ، وهو في رواية احمد بن محمد بن ابي نصر ، عن بعض أصحابه ، عن ابي عبداللّه عليه‌السلام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وان كانت مرسلة ، فالاصحاب عاملون بمراسيل احمد بن محمد بن ابي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الجنيد وابوالصلاح الى أن المبيع ان كان في يد البايع ، فالقول قوله ، لان المشترى يريد انتزاعه من يده فالبايع مدعى عليه ، وان كان في يد المشترى ، فالقول قوله ، لان البايع يدعى زيادة الثمن ، واختاره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التعليل ضعف ، إذ الدعوى ليست على انتزاع المبيع ، بل البيعان متفقان على أن المبيع حق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تقدير الثمن ، والبايع يدعي الزيادة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المتأخر ادعى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باب الشروط في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w:t>
      </w:r>
      <w:bookmarkStart w:id="463" w:name="pg15762_170014"/>
    </w:p>
    <w:p>
      <w:pPr>
        <w:pStyle w:val="BookText"/>
        <w:rPr/>
      </w:pPr>
      <w:bookmarkEnd w:id="463"/>
      <w:r>
        <w:rPr>
          <w:rFonts w:ascii="Amiri" w:hAnsi="Amiri" w:eastAsia="Amiri" w:cs="Amiri"/>
          <w:color w:val="111111"/>
          <w:sz w:val="28"/>
          <w:sz w:val="28"/>
          <w:szCs w:val="28"/>
          <w:rtl w:val="true"/>
          <w:lang w:bidi="ar-SA"/>
        </w:rPr>
        <w:t>فلو باع منفردا لم يصح ، ويصح لو ضم إليه شيئا</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2930474_2142443653"/>
      <w:bookmarkStart w:id="465" w:name="_Toc174"/>
      <w:bookmarkEnd w:id="464"/>
      <w:r>
        <w:rPr>
          <w:rtl w:val="true"/>
        </w:rPr>
        <w:t xml:space="preserve">وأما الآداب </w:t>
      </w:r>
      <w:r>
        <w:rPr>
          <w:rtl w:val="true"/>
        </w:rPr>
        <w:t>:</w:t>
      </w:r>
      <w:bookmarkEnd w:id="465"/>
    </w:p>
    <w:p>
      <w:pPr>
        <w:pStyle w:val="BookText"/>
        <w:rPr/>
      </w:pPr>
      <w:r>
        <w:rPr>
          <w:rFonts w:ascii="Amiri" w:hAnsi="Amiri" w:eastAsia="Amiri" w:cs="Amiri"/>
          <w:color w:val="111111"/>
          <w:sz w:val="28"/>
          <w:sz w:val="28"/>
          <w:szCs w:val="28"/>
          <w:rtl w:val="true"/>
          <w:lang w:bidi="ar-SA"/>
        </w:rPr>
        <w:t xml:space="preserve">فالمستحب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فيه ، والتسوية بين المتبايعين ، والإقالة لمن استقال ، والشهادتان ، والتكبير عند الابتياع ، وأن يأخذ ناقصا ويعطي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البائع ، وذم المشتري ، والحلف ، والبيع في موضع يستتر فيه العيب ، والربح على المؤمن إلا مع الضرورة ، وعلى من بعده بالإحسان ، والسوم ما بين طلوع الفجر إلى طلوع الشمس ، ودخول السوق أولا ، ومبايعة الأدنين ، وذوي العاهات ، والأكراد ، والتعرض للكيل والوزن إذا لم يحسن ، والاستحطاط بعد الصفقة ، والزيادة وقت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ونسي ما اختاره أولا ، والمناقضة منه ليس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ببديع خ 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النظر أن القول قول المشتري في الحالين ، لأن المدعي هو البايع ، تركنا العمل به إذا كان المبيع قائما ، للرواية وعمل الأصحاب ، وبقي في المشتري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 الخلاف بين ورثتهما ، فالقول قول ورثة المشتري ، بناء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باع الآبق منفردا لم يصح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الآبق إما أن يكون بحيث يقدر عليه صاحبه أم لا ، فالثاني لا يجوز بيعه منفردا بلا خلاف ، والأول قد أجازه المرتضى ، نظرا إلى أنه لا يسمى آبقا عرفا ، وهو حسن</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لو ضم إليه شئ يصح البيع على التقديرين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ودخوله في سوم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يتوكل الحاضر للبادي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 وتلقي الركبان ، وحده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فراسخ فما دون ، ويثبت الخيار إن ثبت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ودخوله في سوم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في البيع ، هو المزايدة في ثمن السلعة ، والسوم المنهي عنه أن يزاد بعد انتهاء المزايدة ، واستقرار البيعين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البيع ، فأما إذا كان المبيع في المزايدة فلا كراهية ولا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يسوم الرجل على سوم أخيه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يتوكل الحاضر للبادي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الحاضر سمسارا أي دلالا للبادي ، لقول النبي صلى اللّه عليه وآله ، دعوا الناس يرزق اللّه بعضهم من بعض </w:t>
      </w:r>
      <w:r>
        <w:rPr>
          <w:rStyle w:val="FootnoteAnchor"/>
          <w:rtl w:val="true"/>
        </w:rPr>
        <w:footnoteReference w:id="983"/>
      </w:r>
      <w:r>
        <w:rPr>
          <w:rFonts w:ascii="Amiri" w:hAnsi="Amiri" w:eastAsia="Amiri" w:cs="Amiri"/>
          <w:color w:val="111111"/>
          <w:sz w:val="28"/>
          <w:sz w:val="28"/>
          <w:szCs w:val="28"/>
          <w:rtl w:val="true"/>
          <w:lang w:bidi="ar-SA"/>
        </w:rPr>
        <w:t xml:space="preserve">ولقوله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يبيعن حاضر لباد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هو مكروه أم محظور؟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 واختاره شيخنا تمسكا بالأصل ، وذهب في المبسوط والخلاف إلى الثاني ، مستدلا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والزيادة في السلعة مواطاة للبايع ، وهو النجش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حبس الأقوات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في الحنطة والشعير والتمر والزبيب والسمن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الكراهية إذا استبقاه لزيادة الثمن ، ولم يوجد 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يستبقيه في الرخص أربعين ، وفي الغلاء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ويجبر المحتكر على البيع ، وهل يسعر عليه؟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والزيادة في السلعة ، مواطاة للبايع ، وهو النجش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ثمن 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 للعلم به وقد يكون النجش لمواطاة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بمواطاة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البايع وغيره ، وعده الشيخ في الخلاف والمبسوط في المحظور ، وكذلك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شيخنا حمل المنع على الكراهية ، تمسكا بالأصل ، والشراء صحيح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يثبت للمشتري الخيار؟ فيه قولان ، والوجه ارتفاعه ، لأن البيع لا ينفسخ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يفسخ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ولأن المغالطة ساقطة بالتراضي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والاحتكار ، وهو حبس الأقوات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الشيخان في النهاية والمقنعة وسلار وأتباعهم إلى الكراهية ، وقال أبو الصلاح والشيخ في الاستبصار بالتحريم ، ومثله يظهر من كلام ابن بابويه في من لا يحضره الفقيه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منهي عنه في الشرع</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والأربعة الأجناس من الغلة والتمر والسمن متفق عليه ، وزاد ابن بابويه في من لا يحضره الفقيه الزيت عملا برواية غياث بن إبراهيم ، عن جعفر بن محمد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عليهما‌السلام </w:t>
      </w:r>
      <w:r>
        <w:rPr>
          <w:rStyle w:val="FootnoteAnchor"/>
          <w:rtl w:val="true"/>
        </w:rPr>
        <w:footnoteReference w:id="985"/>
      </w:r>
      <w:r>
        <w:rPr>
          <w:rFonts w:ascii="Amiri" w:hAnsi="Amiri" w:eastAsia="Amiri" w:cs="Amiri"/>
          <w:color w:val="111111"/>
          <w:sz w:val="28"/>
          <w:sz w:val="28"/>
          <w:szCs w:val="28"/>
          <w:rtl w:val="true"/>
          <w:lang w:bidi="ar-SA"/>
        </w:rPr>
        <w:t>والشيخ في المبسوط ، الملح ، وما أعرف من أين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وقت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حال احتياج الناس إلى الطعام ، وعدم البايعين إلا المحتكر ، فهذا هو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بالاستبقاء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يوما في الرخص ، وثلاثة في الغلاء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للشيخ في النهاية ، ومستنده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النوفلي ، عن السكوني ، عن أبي عبد اللّه عليه‌السلام </w:t>
      </w:r>
      <w:r>
        <w:rPr>
          <w:rStyle w:val="FootnoteAnchor"/>
          <w:rtl w:val="true"/>
        </w:rPr>
        <w:footnoteReference w:id="986"/>
      </w:r>
      <w:r>
        <w:rPr>
          <w:rFonts w:ascii="Amiri" w:hAnsi="Amiri" w:eastAsia="Amiri" w:cs="Amiri"/>
          <w:color w:val="111111"/>
          <w:sz w:val="28"/>
          <w:sz w:val="28"/>
          <w:szCs w:val="28"/>
          <w:rtl w:val="true"/>
          <w:lang w:bidi="ar-SA"/>
        </w:rPr>
        <w:t>، وهي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هذا ، فهل يسعر عليه؟ قال الشيخ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وقال المفيد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والأول أشبه ، وأظهر ، وعليه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بالأصل ، وأن التسعير حكم شرعي ، يحتاج مثبته إلى دليل ، ولا دليل ، وما روي عن النبي صلى‌اللّه‌عليه‌وآله ، أن رجلا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 الطعام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بل أدعو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 رجل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 الطعام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يرفع ويخفض ، وإني لأرجو أن ألقى اللّه وليست لأحد عندي مظلمة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 أنه غضب ، حتى عرف الغضب في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أقوم عليهم؟ إنما السعر إلى اللّه عزوجل ، يرفعه إذا شاء ويخفضه إذا شاء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المتأخر يدعي الإجماع هنا ، وهو ضعيف إذ لا يتحقق مع الخلاف</w:t>
      </w:r>
      <w:r>
        <w:rPr>
          <w:rFonts w:eastAsia="Amiri" w:cs="Amiri" w:ascii="Amiri" w:hAnsi="Amiri"/>
          <w:color w:val="111111"/>
          <w:sz w:val="28"/>
          <w:szCs w:val="28"/>
          <w:rtl w:val="true"/>
          <w:lang w:bidi="ar-SA"/>
        </w:rPr>
        <w:t xml:space="preserve">. </w:t>
      </w:r>
      <w:bookmarkStart w:id="466" w:name="pg15762_170018"/>
    </w:p>
    <w:p>
      <w:pPr>
        <w:pStyle w:val="Heading3"/>
        <w:numPr>
          <w:ilvl w:val="2"/>
          <w:numId w:val="1"/>
        </w:numPr>
        <w:rPr/>
      </w:pPr>
      <w:bookmarkStart w:id="467" w:name="__RefHeading___Toc12930476_2142443653"/>
      <w:bookmarkStart w:id="468" w:name="_Toc175"/>
      <w:bookmarkEnd w:id="466"/>
      <w:bookmarkEnd w:id="467"/>
      <w:r>
        <w:rPr>
          <w:rtl w:val="true"/>
        </w:rPr>
        <w:t xml:space="preserve">الفصل الثالث </w:t>
      </w:r>
      <w:r>
        <w:rPr>
          <w:rtl w:val="true"/>
        </w:rPr>
        <w:t xml:space="preserve">: </w:t>
      </w:r>
      <w:r>
        <w:rPr>
          <w:rtl w:val="true"/>
        </w:rPr>
        <w:t>في الخيار والنظر في أقسامه وأحكامه</w:t>
      </w:r>
      <w:bookmarkEnd w:id="468"/>
    </w:p>
    <w:p>
      <w:pPr>
        <w:pStyle w:val="Heading4"/>
        <w:numPr>
          <w:ilvl w:val="3"/>
          <w:numId w:val="1"/>
        </w:numPr>
        <w:rPr/>
      </w:pPr>
      <w:bookmarkStart w:id="469" w:name="__RefHeading___Toc12930478_2142443653"/>
      <w:bookmarkStart w:id="470" w:name="_Toc176"/>
      <w:bookmarkEnd w:id="469"/>
      <w:r>
        <w:rPr>
          <w:rtl w:val="true"/>
        </w:rPr>
        <w:t xml:space="preserve">وأقسامه سبعة </w:t>
      </w:r>
      <w:r>
        <w:rPr>
          <w:rtl w:val="true"/>
        </w:rPr>
        <w:t>:</w:t>
      </w:r>
      <w:bookmarkEnd w:id="4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المجلس وهو ثابت للمتبايعين في كل 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سقوطه ما لم يتفرقا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 وهو ثلاثة أيام للمشتري خاصة ، على الأصح ، ويسقط لو شرط سقوطه ، أو أسقطه المشتري بعد العقد ، أو تصرف فيه المشتري ، سواء كان تصرفا لازما كالبيع أو غير لازم كالوصية والهبة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في الخيار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خيار الحيوان ، وهو ثلاثة أيام للمشتري خاصة ،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هذه المسألة ، فذهب الشيخان وابنا بابويه وسلار إلى أن هذا الخيار للمشتري خاصة ، وعليه المتأخر ، وقال المرتضى ، هو للمتبايعين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والنقل ، أما الأول ، فإن الخيار على خلاف الأصل ، إذ مقتضى العقد الوفاء به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989"/>
      </w:r>
      <w:r>
        <w:rPr>
          <w:rFonts w:ascii="Amiri" w:hAnsi="Amiri" w:eastAsia="Amiri" w:cs="Amiri"/>
          <w:color w:val="111111"/>
          <w:sz w:val="28"/>
          <w:sz w:val="28"/>
          <w:szCs w:val="28"/>
          <w:rtl w:val="true"/>
          <w:lang w:bidi="ar-SA"/>
        </w:rPr>
        <w:t xml:space="preserve">ولقوله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990"/>
      </w:r>
      <w:r>
        <w:rPr>
          <w:rFonts w:ascii="Amiri" w:hAnsi="Amiri" w:eastAsia="Amiri" w:cs="Amiri"/>
          <w:color w:val="111111"/>
          <w:sz w:val="28"/>
          <w:sz w:val="28"/>
          <w:szCs w:val="28"/>
          <w:rtl w:val="true"/>
          <w:lang w:bidi="ar-SA"/>
        </w:rPr>
        <w:t xml:space="preserve">خولف الأصل في المشتري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البايع على أصله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 وهو بحسب ما يشترط ، ولا بد أن تكون مدته مضبوطة ، ولو كانت محتملة لم يجز كقدوم الغزاة وإدراك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اشتراط مدة يرد فيها البائع الثمن ويرتجع المبيع ، فلو انقضت ولما يرد لزم البيع ، ولو تلف في المدة كان من المشتري ، وكذا لو حصل له نماء كان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 ، ومع ثبوته في وقت العقد بما لا يتغابن فيه غالبا وجهالة المغبون يثبت له الخيار في الفسخ والامضاء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شيئا ولم يقبض الثمن ولا قبض المبيع ولا يشترط التأخير فالبيع لازم ثلاثة أيام ، ومع انقضائها يثبت الخيار للبايع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رواه ابن أبي عمير ، عن حماد ، عن الحلبي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كله شرط ثلاثة أيام للمشتري الحديث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الحسن بن محبوب ، عن علي بن رئاب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في الحيوان ثلاثة أيام للمشتري ، اشترط أو لم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وبه 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المرتضى استند إلى الإجماع على المخالف ، لأنه لا يرى الخيار فيهما إلا مع الشرط</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يستدل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محمد بن أبي عمير ، عن جميل وبكير ، عن زرارة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البايعان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حتى يفترقا وصاحب الحيوان إلى ثلاثة أيام </w:t>
      </w:r>
    </w:p>
    <w:p>
      <w:pPr>
        <w:pStyle w:val="BookText"/>
        <w:rPr/>
      </w:pPr>
      <w:r>
        <w:rPr>
          <w:rFonts w:ascii="Amiri" w:hAnsi="Amiri" w:eastAsia="Amiri" w:cs="Amiri"/>
          <w:color w:val="111111"/>
          <w:sz w:val="28"/>
          <w:sz w:val="28"/>
          <w:szCs w:val="28"/>
          <w:rtl w:val="true"/>
          <w:lang w:bidi="ar-SA"/>
        </w:rPr>
        <w:t xml:space="preserve">فإن تلف ، 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يتلف في الثلاثة من المشتري ، وبعدها من البايع ، والوجه تلفه من البايع في الحالين لأن التقدير أنه لم يقبض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ابو ايوب عن محمد بن مسلم ، عن ابي عبداللّه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المتبايعان بالخيار ثلاثة ايام في الحيوان ، وفيما سوى ذلك من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يفرتقا </w:t>
      </w:r>
      <w:r>
        <w:rPr>
          <w:rStyle w:val="FootnoteAnchor"/>
          <w:rtl w:val="true"/>
        </w:rPr>
        <w:footnoteReference w:id="994"/>
      </w:r>
      <w:r>
        <w:rPr>
          <w:rFonts w:ascii="Amiri" w:hAnsi="Amiri" w:eastAsia="Amiri" w:cs="Amiri"/>
          <w:color w:val="111111"/>
          <w:sz w:val="28"/>
          <w:sz w:val="28"/>
          <w:szCs w:val="28"/>
          <w:rtl w:val="true"/>
          <w:lang w:bidi="ar-SA"/>
        </w:rPr>
        <w:t>والروايتان صحيحتان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 قول المرتضى صاحب البشرى </w:t>
      </w:r>
      <w:r>
        <w:rPr>
          <w:rStyle w:val="FootnoteAnchor"/>
          <w:rtl w:val="true"/>
        </w:rPr>
        <w:footnoteReference w:id="995"/>
      </w:r>
      <w:r>
        <w:rPr>
          <w:rFonts w:ascii="Amiri" w:hAnsi="Amiri" w:eastAsia="Amiri" w:cs="Amiri"/>
          <w:color w:val="111111"/>
          <w:sz w:val="28"/>
          <w:sz w:val="28"/>
          <w:szCs w:val="28"/>
          <w:rtl w:val="true"/>
          <w:lang w:bidi="ar-SA"/>
        </w:rPr>
        <w:t xml:space="preserve">قدس اللّه روحه العزيزة ، وجمع بين الروايتين ، فان الاولى 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البايع لا خيار له ، وفي الاخرى اثبت الخيار لهما ، فالأولى محمولة على المشتري ، والثانية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تلف ، 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يتلف في الثلاثة من المشتري ، وبعدها من البايع ، والوجه تلفه من البايع في الحالين ، لأن التقدير أنه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المبيع لا يخلو إما أن يكون بعد القبض ، أو قبله ، فإن كان الأول ، فإما أن يكون في زمن الخيار أو بعده ، فعلى الثاني يكون من المشتري ، وعلى الأول يكون الخيار باقيا ، فإن نسخ البيع فهو من البايع ، وإلا فمن المشتري وإن تلف قبل القبض ، وبعد زمان الخيار ، فهو من مال البايع اتفاقا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زمان الخيار ، قولان ، قال المفيد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المشتري ، مستدلين بأن في الثلاثة ، العقد ثابت بتراضيهما ، وليس كذا بعد الثلاثة ، لأن البايع أحق </w:t>
      </w:r>
    </w:p>
    <w:p>
      <w:pPr>
        <w:pStyle w:val="BookText"/>
        <w:rPr/>
      </w:pPr>
      <w:r>
        <w:rPr>
          <w:rFonts w:ascii="Amiri" w:hAnsi="Amiri" w:eastAsia="Amiri" w:cs="Amiri"/>
          <w:color w:val="111111"/>
          <w:sz w:val="28"/>
          <w:sz w:val="28"/>
          <w:szCs w:val="28"/>
          <w:rtl w:val="true"/>
          <w:lang w:bidi="ar-SA"/>
        </w:rPr>
        <w:t>ولو اشترى ما يفسد من يومه ، ففي رواية يلزم البيع إلى الليل ، فإن لم يأت بالثمن فلا بيع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 ، وهو يثبت في بيع الأعيان الحاضرة من غير مشاهدة ، ولا يصح حتى يذكر الجنس والوصف ، فإن كان موافقا لزم ، وإلا كان للمشتري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لم يره البايع واشترى بالوصف كان الخيار للبائع لو كان بخلاف الصفة ، وسيأتي خيار العيب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وأملك ، واختاره صاحب الواسطة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عنيت بثبوت العقد حصوله مع التراضي ، فلم قلت أنه يتلف من المشتري ولم يقبض؟ وإن عنيت لزومه ، فهو ممنوع في زمان الخيار ، وإن عنيت شيئا آخر ، فعليك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 الأشبه ، ما اختاره الشيخ ، وهو أنه من البايع في الحالين لحصول الاتفاق منا أن كل مبيع تلف </w:t>
      </w:r>
      <w:r>
        <w:rPr>
          <w:rStyle w:val="FootnoteAnchor"/>
          <w:rtl w:val="true"/>
        </w:rPr>
        <w:footnoteReference w:id="997"/>
      </w:r>
      <w:r>
        <w:rPr>
          <w:rFonts w:ascii="Amiri" w:hAnsi="Amiri" w:eastAsia="Amiri" w:cs="Amiri"/>
          <w:color w:val="111111"/>
          <w:sz w:val="28"/>
          <w:sz w:val="28"/>
          <w:szCs w:val="28"/>
          <w:rtl w:val="true"/>
          <w:lang w:bidi="ar-SA"/>
        </w:rPr>
        <w:t>قبل قبض المشتري وإقباضه فهو من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الشيخ في النهاية في هذا الموضع غير وارد ، إذ التقدير أنه لم يقبض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اشترى ما يفسد من يومه ، ففي رواية يلزم البيع إلى الليل إلى آخره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رواية مقطوعة السند رواها الشيخ في التهذيب ، والكليني في الكافي ، مرفوعة </w:t>
      </w:r>
      <w:r>
        <w:rPr>
          <w:rStyle w:val="FootnoteAnchor"/>
          <w:rtl w:val="true"/>
        </w:rPr>
        <w:footnoteReference w:id="998"/>
      </w:r>
      <w:r>
        <w:rPr>
          <w:rFonts w:ascii="Amiri" w:hAnsi="Amiri" w:eastAsia="Amiri" w:cs="Amiri"/>
          <w:color w:val="111111"/>
          <w:sz w:val="28"/>
          <w:sz w:val="28"/>
          <w:szCs w:val="28"/>
          <w:rtl w:val="true"/>
          <w:lang w:bidi="ar-SA"/>
        </w:rPr>
        <w:t xml:space="preserve">إلى محمد بن أبي حمزة أو غيره عمن ذكره ، عن أبي عبد اللّه عليه‌السلام أو إلى أبي الحسن عليه‌السلام في الرجل يشتري الشئ الذي يفسد من يومه ، ويتركه </w:t>
      </w:r>
      <w:bookmarkStart w:id="471" w:name="pg15762_170022"/>
    </w:p>
    <w:p>
      <w:pPr>
        <w:pStyle w:val="Heading4"/>
        <w:numPr>
          <w:ilvl w:val="3"/>
          <w:numId w:val="1"/>
        </w:numPr>
        <w:rPr/>
      </w:pPr>
      <w:bookmarkStart w:id="472" w:name="__RefHeading___Toc12930480_2142443653"/>
      <w:bookmarkStart w:id="473" w:name="_Toc177"/>
      <w:bookmarkEnd w:id="471"/>
      <w:bookmarkEnd w:id="472"/>
      <w:r>
        <w:rPr>
          <w:rtl w:val="true"/>
        </w:rPr>
        <w:t xml:space="preserve">وأما الأحكام فمسائل </w:t>
      </w:r>
      <w:r>
        <w:rPr>
          <w:rtl w:val="true"/>
        </w:rPr>
        <w:t>:</w:t>
      </w:r>
      <w:bookmarkEnd w:id="4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 يختص بالبيع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يسقط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يورث ، مشروطا كان أو لازما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يملك بالعقد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وبانقضاء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الخيار للمشتري ، جاز له التصرف ، وإن لم يوجب البيع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المبيع قبل قبضه ، فهو من مال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بعد قبضه وقبل انقضاء خيار المشتري ، ما لم يفرط ، ولو تلف بعد ذلك كان من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ضيعة رأى بعضها ووصف له سائرها كان له الخيار فيها أجمع ، إذا لم يكن على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يأتيه بالثمن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فيما بينه وبين الليل بالثمن ، وإلا فلا بيع له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 وأتباعه ، ويؤيدها النظر ، وما أعرف لها مخالفا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المبيع يملك بالعقد ، وقيل به وبانقضاء الخيار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القولان للشيخ ، الأول في المبسوط ، والثاني في الخلاف ، والأول أشبه ، وأظهر بين الأصحاب للاتفاق على جواز التصرف ، المستلزم للملكية ، إلا في مواضع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منها ، وعليه فتوى شيخنا ، وبه أعمل</w:t>
      </w:r>
      <w:r>
        <w:rPr>
          <w:rFonts w:eastAsia="Amiri" w:cs="Amiri" w:ascii="Amiri" w:hAnsi="Amiri"/>
          <w:color w:val="111111"/>
          <w:sz w:val="28"/>
          <w:szCs w:val="28"/>
          <w:rtl w:val="true"/>
          <w:lang w:bidi="ar-SA"/>
        </w:rPr>
        <w:t xml:space="preserve">. </w:t>
      </w:r>
      <w:bookmarkStart w:id="474" w:name="pg15762_170023"/>
    </w:p>
    <w:p>
      <w:pPr>
        <w:pStyle w:val="Heading3"/>
        <w:numPr>
          <w:ilvl w:val="2"/>
          <w:numId w:val="1"/>
        </w:numPr>
        <w:rPr/>
      </w:pPr>
      <w:bookmarkStart w:id="475" w:name="__RefHeading___Toc12930482_2142443653"/>
      <w:bookmarkStart w:id="476" w:name="_Toc178"/>
      <w:bookmarkEnd w:id="474"/>
      <w:bookmarkEnd w:id="475"/>
      <w:r>
        <w:rPr>
          <w:rtl w:val="true"/>
        </w:rPr>
        <w:t xml:space="preserve">الفصل الرابع </w:t>
      </w:r>
      <w:r>
        <w:rPr>
          <w:rtl w:val="true"/>
        </w:rPr>
        <w:t xml:space="preserve">: </w:t>
      </w:r>
      <w:r>
        <w:rPr>
          <w:rtl w:val="true"/>
        </w:rPr>
        <w:t>في لواحق البيع</w:t>
      </w:r>
      <w:bookmarkEnd w:id="476"/>
    </w:p>
    <w:p>
      <w:pPr>
        <w:pStyle w:val="Heading4"/>
        <w:numPr>
          <w:ilvl w:val="3"/>
          <w:numId w:val="1"/>
        </w:numPr>
        <w:rPr/>
      </w:pPr>
      <w:bookmarkStart w:id="477" w:name="__RefHeading___Toc12930484_2142443653"/>
      <w:bookmarkStart w:id="478" w:name="_Toc179"/>
      <w:bookmarkEnd w:id="477"/>
      <w:r>
        <w:rPr>
          <w:rtl w:val="true"/>
        </w:rPr>
        <w:t xml:space="preserve">وهي خمسة </w:t>
      </w:r>
      <w:r>
        <w:rPr>
          <w:rtl w:val="true"/>
        </w:rPr>
        <w:t>:</w:t>
      </w:r>
      <w:bookmarkEnd w:id="4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والنسيئة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ابتاع مطلقا فالثمن حال ، كما لو شرط تعجيله ، ولو شرط التأجيل مع تعيين المدة صح ، ولو لم يعين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عين أجلا محتملا كقدوم الغزاة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نقدا ، وبكذا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 له أقل الثمنين نسيئة ، ولو كان إلى أجلين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أن يبتاع ما باعه نسيئة قبل الأجل بزيادة ونقصان بجنس الثمن وغيره ، حالا ومؤجلا إذا لم يشترط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في لواحق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أقل الثمنين نسيئة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اشترط التأجيل في الثمن ، ولم يعين زمانا ، لا يجهل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يحتمل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ولا النقصان ، لم يصح البيع ، وكذا لو جعل زمانا معينا ظرفا للأداء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الثمن في الشهر الفلاني ، أو في هذا الشهر ، أو في هذه السنة ، لم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جعل له زمانين على تقدير أحدهما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بدرهم وإلى شهرين بدرهمين ، ففيه خلاف ، قال الشيخ في النهاية والمفيد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إلا أقل النقدين بعد مضي الشهر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استناد إلى رواية البرقي ، عن النوفلي عن السكوني ، عن جعفر عن أبيه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آبائه عليهم‌السلام ، أن عليا قضى في رجل باع بيعا واشترط شرطين ، بالنقد كذا ، وبالنسية كذا وأخذ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على ذلك الشرط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بأقل الثمنين وأبعد الأجلين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في المبسوط إلى بطلان البيع ، مستدلا بأن الثمن غير معين ، فالبيع باطل ، وهو اختيار شيخنا والمتأخر ، وادعى هو إجماع الأمة على أن كل ثمن مجهول مبطل 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البيع خ 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اشترط أجلين ، وكلاهما نسية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شهر بكذا ، وإلى شهرين بكذا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المسألة الأولى ، وجزم سلار بالبطلان ، وما ذكر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المتأخر أن هذه مثل الأولى ، فقال عقيب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سلارا يقول بالبطلان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والنقل غير صحيح ، لأن سلارا ما ذكرها ، والأشبه القول بالفساد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الثمن غير معين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الشريف صاحب البشرى </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ولو عملنا برواية البرقي ، كان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يحمل على النقل ، ويعمل بالأصل في الأخيرة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الشيخ السعيد الراوندي قولا ثالثا ، وهو أن على المشتري الثمن الأقل في الأجل الأقل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قال إلى شهر بدينار وإلى شهرين بدينار ونصف ، فقد رضي البايع بدينار عند انقضاء الشهر ، فإن لم يرد المشتري ، فليس في ذمته ، إلا </w:t>
      </w:r>
    </w:p>
    <w:p>
      <w:pPr>
        <w:pStyle w:val="BookText"/>
        <w:rPr/>
      </w:pPr>
      <w:r>
        <w:rPr>
          <w:rFonts w:ascii="Amiri" w:hAnsi="Amiri" w:eastAsia="Amiri" w:cs="Amiri"/>
          <w:color w:val="111111"/>
          <w:sz w:val="28"/>
          <w:sz w:val="28"/>
          <w:szCs w:val="28"/>
          <w:rtl w:val="true"/>
          <w:lang w:bidi="ar-SA"/>
        </w:rPr>
        <w:t>ولو حل فابتاعه من المشتري بغير جنس الثمن أو بجنسه من غير زيادة ولا نقصان صح ، ولو زاد عن الثمن أو نقص ففيه روايتان ، أشبههما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دفع الثمن قبل حلوله وإن طلب ، ولو تبرع بالدفع لم يجب القبض ، ولو حل فدفع وجب القبض ، ولو امتنع البايع فهلك من غير تفريط من الباذل تلف من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طرف البايع لو باع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الدينار ، سواء أداه عاجلا أو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غاية الضعف ، ونحن لا نسلم أن البايع متى رضي يلزم البيع حتى يصير الدينار حقا له فكيف ورضا 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ورضاهما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ملزوما لصحة البيع ، وما البحث إلا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والمعتمد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حل فابتاعه من المشتري بغير جنس الثمن ، أو بجنسه من غير زيادة ولا نقصان صح ، ولو زاد عن الثمن أو نقص ، ففيه روايتان ، أشبههما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حل الأجل ، ولم يكن عند المشتري الثمن ، فيجوز للبايع ، أن يبتاعه بغير جنس الثمن ، لا بما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شاء 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شاء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وكذا إن ابتاعه بالجنس مساويا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مع الزيادة أو النقصان؟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عملا بما رواه في التهذيب مرفوعا </w:t>
      </w:r>
      <w:r>
        <w:rPr>
          <w:rStyle w:val="FootnoteAnchor"/>
          <w:rtl w:val="true"/>
        </w:rPr>
        <w:footnoteReference w:id="1002"/>
      </w:r>
      <w:r>
        <w:rPr>
          <w:rFonts w:ascii="Amiri" w:hAnsi="Amiri" w:eastAsia="Amiri" w:cs="Amiri"/>
          <w:color w:val="111111"/>
          <w:sz w:val="28"/>
          <w:sz w:val="28"/>
          <w:szCs w:val="28"/>
          <w:rtl w:val="true"/>
          <w:lang w:bidi="ar-SA"/>
        </w:rPr>
        <w:t xml:space="preserve">إلى ابن أبي عمير ، عن حماد ، عن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اشترى ثوبا ، ثم رده على صاحبه ، ولم يشترط على صاحبه شيئا ، فكرهه ثم رده على صاحبه ، فأبى أن 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يقيله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بوضيعة؟ </w:t>
      </w:r>
    </w:p>
    <w:p>
      <w:pPr>
        <w:pStyle w:val="BookText"/>
        <w:rPr/>
      </w:pPr>
      <w:r>
        <w:rPr>
          <w:rFonts w:ascii="Amiri" w:hAnsi="Amiri" w:eastAsia="Amiri" w:cs="Amiri"/>
          <w:color w:val="111111"/>
          <w:sz w:val="28"/>
          <w:sz w:val="28"/>
          <w:szCs w:val="28"/>
          <w:rtl w:val="true"/>
          <w:lang w:bidi="ar-SA"/>
        </w:rPr>
        <w:t>ومن ابتاع بأجل وباع مرابحة فليخبر المشتري بالأجل ، ولو لم يخبره ، كان للمشتري الرد أو الإمساك بالثمن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 من الأجل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له ان يأخذه بوضيعة ، فان جهل فاخذه باكثر من ثمنه رد على صاحبه الأول مازاد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 واختاره شيخنا والمتأخر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المبيع ملك المشترى فله ان يتصرف كيف شاء ، ولا مانع منه ، ويؤيده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في الاستبصار ، عن ابان بن عثمان ، عن عبيد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عليه‌السلام ، عن رجل باع طعاماً بدراهم الى اجل ، فلما بلغ الاجل ، تقاضاه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عندى دراهم ، خذمنى طعاماً؟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انما له دراهمه يأخذ بها ما شاء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ابتاع بأجل ، وباع مرابحة ، فليخبر المشترى بالأجل ، ولو لم يخبره كان للمشترى الرد ، او الامساك بالثمن حالا ، وفي رواية للمشترى من الأجل مثله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شيئا مرابحة يجب عليه أن يعلم المشتري بجميع ما يختلف به الثمن إذا كان شراؤه واقعا عليه ، والأجل قد يختلف به الثمن ، فمتى لم يخبر المشتري فالأشبه أن المشتري يكون مسلطا على الفسخ ، إن شاء أو إمضاء البيع لحصول الغرر ، ولأنه </w:t>
      </w:r>
      <w:bookmarkStart w:id="479" w:name="pg15762_170027"/>
    </w:p>
    <w:p>
      <w:pPr>
        <w:pStyle w:val="Heading4"/>
        <w:numPr>
          <w:ilvl w:val="3"/>
          <w:numId w:val="1"/>
        </w:numPr>
        <w:rPr/>
      </w:pPr>
      <w:bookmarkStart w:id="480" w:name="__RefHeading___Toc12930486_2142443653"/>
      <w:bookmarkStart w:id="481" w:name="_Toc180"/>
      <w:bookmarkEnd w:id="479"/>
      <w:bookmarkEnd w:id="480"/>
      <w:r>
        <w:rPr>
          <w:rtl w:val="true"/>
        </w:rPr>
        <w:t>مسألتان</w:t>
      </w:r>
      <w:bookmarkEnd w:id="4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مرابحة فلينسب إلى السلعة ، ولو نسبه إلى المال فقولان ، أصحهما الكراهية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أمتعة صفقة ، لم يجز بيع بعضها مرابحة ، سواء قومها أو بسط الثمن عليها وباع خيارها ، ولو أخبر بذلك جاز ، لكن يخرج عن وضع المرابحة ، ولو قوم على الدلال متاعا ولم يواجبه البيع وجعل له الزائد أو شاركه فيه أو جعل لنفسه منه قسطا وللدلال الزائد ، لم يجز ذلك مرابحة ، ويجوز لو أخبر بالصورة كما قلناه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تدليس ، وهو اختيار الشيخ في الخلاف ، وشيخنا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فهي ما رواها الشيخ في التهذيب مرفوعا </w:t>
      </w:r>
      <w:r>
        <w:rPr>
          <w:rStyle w:val="FootnoteAnchor"/>
          <w:rtl w:val="true"/>
        </w:rPr>
        <w:footnoteReference w:id="1006"/>
      </w:r>
      <w:r>
        <w:rPr>
          <w:rFonts w:ascii="Amiri" w:hAnsi="Amiri" w:eastAsia="Amiri" w:cs="Amiri"/>
          <w:color w:val="111111"/>
          <w:sz w:val="28"/>
          <w:sz w:val="28"/>
          <w:szCs w:val="28"/>
          <w:rtl w:val="true"/>
          <w:lang w:bidi="ar-SA"/>
        </w:rPr>
        <w:t xml:space="preserve">إلى ابن أبي عمير ، عن هشام بن الحكم ، عن أبي عبد اللّه عليه‌السلام ، في الرجل يشتري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يبيعه مرابحة ، إلا إلى الأجل الذي اشتراه إليه ، وإن باعه مرابحة ولم يخبره كان للذي اشتراه من الأجل مثل ذلك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صحيحة السند ، وعليها 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الشيخ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 ولنا فيه تردد ، التفاتا إلى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مرابحة ، فلينسب الربح إلى السلعة ، ولو نسبه إلى المال فقولان ، أصحهما الكراهية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نسبة الربح إلى السلعة ،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بمائة ، وبعتك بمائة وعشرة ، وهو جائز ، بلا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وتكون للدلال الأجرة ، والفائدة للتاجر ، سواء كان التاجر دعاه أو الدلال ابتدأه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نسبة الربح إلى المال ، وهو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ورأس مالي كذا ، وربح درهم على كل عشرة ، ففيه خلاف ، قال الشيخ في النهاية ، والمفيد في المقنعة وسلار وأبو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 ولعله 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 ما رواه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لأبي متاع من مصر ، فصنع طعاما ، فدعا له بالتجار ، فقالوا ، أنا نأخذ منك بده ، دوازده ، قال لهم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يكون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عشرة آلاف 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أبيعكم هذا المتاع ، بإثني عشر ألفا ، فباعهم مساومة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وعندي أنها محمولة على الكراهية ، يدل عليه ما رواه فضالة ، عن أبان بن عثمان ، عن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بيع عشرة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 وعشرة باثنا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بإثني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ونحو ذلك 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حكي عن ابن عباس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أبيع ده ، يازده ده ، دوازده ، لأنه بيع الأعاجم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مذهب الشيخ في الخلاف والمبسوط ، وشيخنا ، وهو أشبه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الجواز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1011"/>
      </w:r>
      <w:r>
        <w:rPr>
          <w:rFonts w:ascii="Amiri" w:hAnsi="Amiri" w:eastAsia="Amiri" w:cs="Amiri"/>
          <w:color w:val="111111"/>
          <w:sz w:val="28"/>
          <w:sz w:val="28"/>
          <w:szCs w:val="28"/>
          <w:rtl w:val="true"/>
          <w:lang w:bidi="ar-SA"/>
        </w:rPr>
        <w:t>والروايات محمولة على الكراهية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وتكون للدلال الأجرة ، والفائدة للتاجر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التاجر دعاه أو الدلال ابتدأه ، ومن الأصحاب من فرق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الأصحاب من فرق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يدخل في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باع أرضا لم يدخل نخلها ولا شجرها إلا أن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هذه المسألة من تفصيل يوضحها ، فالتاجر إذا دفع متاعا إلى الدلال ، فإن واجبه البيع لزم وليس له إلا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يواجبه ، بل أمره بالبيع ، لم يخل إما أخبره بالقيمة أو لا ، فإن أخبره لا يخلو إما أخبره من غير التماس الدلال ، بل ابتداء ، أو أخبره بالتماس الدلال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لم يجز للدلال مخالفته بالنقص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بالنقصان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وللتاجر الخيرة في الإمضاء والفسخ إن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كل مخالفة يتعلق بها غرض ، وإن شرط عليه إن باعه بزيادة عما أخبره ، فهو للدلال ، أو يكون مشتركا بينهما ، فلا يجوز للدلال بيع ذلك مرابحة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يلزم الشرط؟ قال الشيخ في النهاية ، والمفيد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وعليه أتباعهما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وشيخنا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 وليس للدلال إلا أجرة المثل ، وهو أشبه ، لأن المتاع باق على ملك التاجر ولم ينتقل عنه فقيمته تكون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بحسب الشرط ، والمؤمنون عند شروطهم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فاسد ، لأن الأجرة غير معينة ، فلا يكون له إجارة ولا جعالة ، فلا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لو أخبره بالتماس الدلال ، مثل إن قال له الدلال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بثمن هذا ، واربح كذا وكذا ، فالزائد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فالزيادة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للتاجر ، وليس للدلال إلا أجرة المثل باتفاق الفريقين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 الشيخان بين إن أخبره التاجر من نفسه وبين التماس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 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ابتاع الأرض بحدودها وما أغلق عليه بابها فله جميع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ابتاع دارا ، دخل الأعلى والأسفل ، إلا أن تشهد العادة للأعلى بالانفراد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الدلال ، ولسنا نعرف منشأ الفرق ، وقال صاحب الرايع </w:t>
      </w:r>
      <w:r>
        <w:rPr>
          <w:rStyle w:val="FootnoteAnchor"/>
          <w:rtl w:val="true"/>
        </w:rPr>
        <w:footnoteReference w:id="1013"/>
      </w:r>
      <w:r>
        <w:rPr>
          <w:rFonts w:ascii="Amiri" w:hAnsi="Amiri" w:eastAsia="Amiri" w:cs="Amiri"/>
          <w:color w:val="111111"/>
          <w:sz w:val="28"/>
          <w:sz w:val="28"/>
          <w:szCs w:val="28"/>
          <w:rtl w:val="true"/>
          <w:lang w:bidi="ar-SA"/>
        </w:rPr>
        <w:t>إنما اختلف أحكام المسألتين ، لأن في المسألة الأولى ابتدأ التاجر بإخبار قيمة المتاع ، وفي الثانية التمس الدلال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يقضي العجب ، فهل السؤال إلا عن سبب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 الاختلاف 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سبب الاختلاف 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ابتاع الأرض بحدودها وما أغلق عليه بابها ، فله جميع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الشيخ في كتبه ، عن رجاله مسندا إلى محمد بن الحسن الصفار ، أنه كتب إلى أبي محمد العسكري عليه‌السلام ، في رجل اشترى من رجل أرضا بحدودها الأربعة وفيها زرع ونخل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والنخل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الشجر ، ولم يذكر النخل ولا الزرع ولا الشجر في كتابه وذكر فيه أنه قد اشتراها بجميع 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والخارجة منها ، أيدخل النخل والزرع والأشجار في حقوق الأرض أم لا؟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ابتاع الأرض بحدودها وما أغلق عليه بابها فله جميع ما فيها إن شاء اللّه تعالى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وإن اشتملت على المكاتبة ، فما أعرف لها مخالفا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باع نخلا مؤبرا فالثمرة للبايع ، إلا أن يشترط ، وكذا لو باع شجرة مثمرة أو دابة حاملا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تؤبر النخلة فالطلع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العقد يقتضي تسليم المبيع والثمن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والقبض هو التخلية فيما لا ينقل كالعقارات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باع نخلا مؤبرا ، فالثمرة للبايع ، إلا أن يشترط ، وكذا لو باع شجرة مثمرة ، أو دابة حاملا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لكل ما يدب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كل ما يحبل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بيعه شرعا ، وهو المراد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الأصحاب في الحمل ، فذهب الشيخ في المبسوط إلى أنه للمشتري مع إطلاق البيع وتابعه صاحب الوسيلة ، وابن البراج ، ولعله بناء على أن الحمل جزء من الدابة بمنزلة العضو ، وهو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للبايع ما لم يشترط المشتري ، وهو أشبه ، اختاره شيخنا دام ظله والمتأخر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وأن العقد لم يتناوله ، فلا يكون داخلا فيه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جزء من الدابة ممنوع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القبض</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والقبض هو التخلية فيما لا ينقل كالعقارات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ينقل ، وقيل في القماش هو الإمساك باليد ، وفي الحيوان هو نقله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فيما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القماش هو الإمساك باليد ، وفي الحيوان هو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تسليم المبيع مفرغا ، فلو كان فيه متاع فعلى البايع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ببيع ما لم يقبض ، ويكره فيما يكال أو يوزن ، وتتأكد الكراهية في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القبض مصدر يستعمل بمعنى التقبيض ، وهو التخلية ، ويكون من طرف البايع او الواهب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التصرف ، وهو في طرف المشترى او الموهوب بان خلى البايع او الواهب بينهما ، وبين ذلك الشيء ، بحيث لا يكونان ممنوعين من التصرف ، ولا يحتاج إلى التلفظ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المشتري هو تخلية البايع له في العقارات والمساكن وغير ذلك مما لا ينقل ،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ينقل خلاف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هو نقله من مكان إلى مكان ، وفي الأمتعة ، الإمساك باليد ، وعليه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شيخنا القبض هو التخلية في الكل ، حذرا من الاشتراك أو المجاز ، لأنهما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الأشبه ولأن لفظ القبض في اللغة هو الأخذ باليد ، ونقل في الشرع إلى التخلية في الأرضين وفي العقارات إجماعا ، وفي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فتنزيله على الحقيقة الشرعية أرجح ، لأن اللفظ إذا دار بين الحقيقة اللغوية والشرعية فالترجيح لطرف الشرع ويتحقق ذلك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خ ل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ببيع ما لم يقبض ، ويكره فيما يكال أو يوزن ، وتتأكد الكراهية في الطعام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تبعه حتى تقبضه إلا أن توليه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تبيعه 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تبعه حتى تقبضه ، إلا أن توليه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قبض المكيل فادعى نقصانه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جواز بيع المقبوض وغيره مكيلا أو موزونا ، طعاما كان أو غيره ، ويؤيده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ومنشأ الكراهية في المكيل والموزون ، ما رواه معاوية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الرجل يبيع البيع قبل أن يقبضه؟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كيل أو وزن فلا تبعه حتى تكيله أو تزنه ، إلا أن توليه الذي قام عليه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صفوان ، عن منصور بن حازم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اشتريت متاعا فيه كيل أو وزن فلا تبعه حتى تقبضه ، إلا أن توليه ، فإن لم يكن فيه كيل ولا وزن فبعه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هو المشار إليها في المتن وفي معناهما روايات أخر </w:t>
      </w:r>
      <w:r>
        <w:rPr>
          <w:rStyle w:val="FootnoteAnchor"/>
          <w:rtl w:val="true"/>
        </w:rPr>
        <w:footnoteReference w:id="1018"/>
      </w:r>
      <w:r>
        <w:rPr>
          <w:rFonts w:ascii="Amiri" w:hAnsi="Amiri" w:eastAsia="Amiri" w:cs="Amiri"/>
          <w:color w:val="111111"/>
          <w:sz w:val="28"/>
          <w:sz w:val="28"/>
          <w:szCs w:val="28"/>
          <w:rtl w:val="true"/>
          <w:lang w:bidi="ar-SA"/>
        </w:rPr>
        <w:t xml:space="preserve">ظاهرها النهي ولكن لما تعارض الأصل والآية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ينعقد عليها عمل الأصحاب ، حملها الشيخ والمفيد على الكراهية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زيادة الكراهية في الطعام ، فلورود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تخصيصا ، فضلا عما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إجمالا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رواه الحلبي ، عن أبي عبد اللّه عليه‌السلام ، أنه قال في الرجل يبتاع </w:t>
      </w:r>
    </w:p>
    <w:p>
      <w:pPr>
        <w:pStyle w:val="BookText"/>
        <w:rPr/>
      </w:pPr>
      <w:r>
        <w:rPr>
          <w:rFonts w:ascii="Amiri" w:hAnsi="Amiri" w:eastAsia="Amiri" w:cs="Amiri"/>
          <w:color w:val="111111"/>
          <w:sz w:val="28"/>
          <w:sz w:val="28"/>
          <w:szCs w:val="28"/>
          <w:rtl w:val="true"/>
          <w:lang w:bidi="ar-SA"/>
        </w:rPr>
        <w:t>فإن حضر الاعتبار فالقول قول البايع مع يمينه ، وإن لم يحضره فالقول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الموزون والمعدود والمذروع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الطعام ثم يبيعه ، قبل أن يكتاله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له ذلك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يبيع الطعام أو الثمرة ، وقد كان اشتراها ، ولم يقبضها؟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يقبضها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أن علي بن جعفر سأل أخاه موسى بن جعفر عليهما‌السلام ، عن الرجل يشتري الطعام ، أيصلح بيعه قبل أن يقبضه؟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ربح لم يصلح حتى يقبض ، وإن كان يوليه ،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فشيخنا دام ظله حملها على شدة الكراهية ، حذرا من إطراحها ، ونظرا إلى أن ضعفها مانع من تخصيصها عموم الآية ومعارضتها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الشيخ فحملها على التحريم في الطعام ، وأفتى عليها في المبسوط ، وادعى أنه لا خلاف فيه ، والأول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حضر الاعتبار ، فالقول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البايع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يمينه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بالاعتبار الكيل والوزن ، وإنما كان القول قول البايع</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المشتري إذا حضر الوزن أو الكيل ، وادعى النقصان ، يكون مدعيا للغلط ، فأما إذا لم يحضره فالبايع يدعي التوفية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القول قول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ويصح منها ما كان سائغا داخلا تحت القدرة كقصارة الثوب ، ولا يجوز اشتراط غير المقدور ، كبيع الزرع على أن يصيره سنبلا ، ولا بأس باشتراطه تبقيته ، ومع إطلاق الابتياع يلزم البايع إبقاؤه إلى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الثمرة ما لم يشترط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اشتراط العتق والتدبير ،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أن لا يعتق أو لا يطأ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الشرط دون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في الأمة أن لا تباع ولا توهب فالمروي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الشروط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اشترط أن لا يعتق ، أو لا يطأ الأمة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الشرط دون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بهذا هو الشيخ في المبسوط ، ووجهه أنه شرط مخالف للكتاب والسنة ، إذ مقتضى البيع 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انفاذ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تصرفات المشتري وجواز الوطئ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وعليه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شرط في الأمة أن لا تباع ولا توهب ، فالمروي الجواز</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إشارة إلى ما رواه الشيخ في التهذيب ، عن صفوان ، عن ابن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الشرط في الإماء أن لا تباع ولا تورث ، ولا نوهب؟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غير الميراث ، فإنها تورث ، لأن كل شرط خالف كتاب اللّه فهو باطل </w:t>
      </w:r>
      <w:r>
        <w:rPr>
          <w:rStyle w:val="FootnoteAnchor"/>
          <w:rtl w:val="true"/>
        </w:rPr>
        <w:footnoteReference w:id="1023"/>
      </w:r>
      <w:r>
        <w:rPr>
          <w:rFonts w:ascii="Amiri" w:hAnsi="Amiri" w:eastAsia="Amiri" w:cs="Amiri"/>
          <w:color w:val="111111"/>
          <w:sz w:val="28"/>
          <w:sz w:val="28"/>
          <w:szCs w:val="28"/>
          <w:rtl w:val="true"/>
          <w:lang w:bidi="ar-SA"/>
        </w:rPr>
        <w:t xml:space="preserve">ومثل ذلك رواه حماد ، عن الحلبي ، عن أبي عبد اللّه عليه‌السلام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باع أرضا جربانا معينة فنقصت فللمشتري الخيار بين الفسخ والامضاء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يفسخ أو يمضي البيع بحصتها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للبايع أرض بجنب تلك الأرض لزم البايع أن يوفيه منها ، ويجوز أن يبيع مختلفين صفقة ، وأن يجمع بين سلف وبيع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وضابطها ما كان زائدا عن الخلقة الأصلية أو ناقصا ، وإطلاق العقد يقتضي السلامة ، فلو ظهر عيب سابق تخير المشتري بين الرد والأرش ولا خيرة للبايع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الرد بالبراءة من العيب ولو إجمالا ، وبالعلم به قبل العقد ، وبالرضا به بعده ، وبحدوث عيب عنده ، وبإحداثه في المبيع حدثا كركوب الدابة والتصرف الناقل ولو كان قبل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الأرش فيسقط بالثلاثة الأول دون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المعيب وإن لم يذكر عيبه ، وذكره مفصلا أفضل ، ولو ابتاع شيئين فصاعدا صفقة فظهر العيب في البعض ، فليس له رد المعيب منفردا ، وله رد الجميع أو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أحدا من الأصحاب أفتى عليها ، بل ذكر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أن لا يبيع الجارية ، فالشرط باطل ، والبيع واقع ، كما في المسألة الأولى ، وهو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باع أرضا جربانا معينة ، فنقصت ، إلى آخره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المشتري بين الفسخ والرضا بذلك ، مدلول الأصل ، ويؤيده النظر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البيع وقع على مائة أجربة مثلا وهي تسعون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رضي المشتري فلا كلام عليه لأنه بمنزلة الإبراء من الزيادة وهو إسقاطه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حقه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فسخ البيع فله لأن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حاصل ، وتبعيض الصفقة غير جائز ، وعليه فتوى الشيخ في المبسوط وشيخنا والمتأخر ، وبه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يتضمنه الرواية من التخيير بين الفسخ وإمضاء البيع بحصة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بحصته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 يعني يتقسط المثمن على مائة أجربة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ويقسط ما وقع في مقابله عشرة أجربة ، وهو عشر الثمن ، فقد أفتى عليها الشيخ في النهاية ، وشيخنا في الشرايع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 ، منشؤه وقوع مجموع الثمن في مقابلة المائة ، وحصول التراضي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الإشكال على الروايات لا يلتفت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أما الكلام في صحة الرواية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واحد فلا تعارض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المؤيد بفتوى الأئمة المشار إليهم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طريقها ضعفا ، إذ هي رواية داود بن الحصين ، عن عمر بن حنظلة ، عن أبي عبد اللّه عليه‌السلام ، في رجل باع أرضا على أن فيها عشرة أجربة ، فاشترى المشتري ذلك منه بحدوده ، ونقد الثمن ووقع صفقة البيع ، وافترقا ، فلما مسح الأرض ، فإذا هي خمسة أجربة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استرجع فضل ماله ، وأخذ الأرض ، وإن شاء رد البيع وأخذ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 إلا أن يكون إلى جنب تلك الأرض أيضا أرضون ، فليوفه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فليؤخذ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البيع لازما عليه وعليه الوفاء بتمام البيع ، فإن لم يكن له في ذلك المكان غير الذي باع ، فإن شاء المشتري أخذ الأرض ، واسترجع فضل ماله ، وإن شاء رد الأرض وأخذ المال كله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482" w:name="pg15762_170038"/>
    </w:p>
    <w:p>
      <w:pPr>
        <w:pStyle w:val="BookText"/>
        <w:rPr/>
      </w:pPr>
      <w:bookmarkEnd w:id="482"/>
      <w:r>
        <w:rPr>
          <w:rFonts w:ascii="Amiri" w:hAnsi="Amiri" w:eastAsia="Amiri" w:cs="Amiri"/>
          <w:color w:val="111111"/>
          <w:sz w:val="28"/>
          <w:sz w:val="28"/>
          <w:szCs w:val="28"/>
          <w:rtl w:val="true"/>
          <w:lang w:bidi="ar-SA"/>
        </w:rPr>
        <w:t>ولو اشترى اثنان شيئا صفقة فلهما الرد بالعيب أو الأرش ، وليس لأحدهما الانفراد بالرد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والوطئ يمنع رد الأمة إلا من عيب الحمل ، ويرد معها نصف عشر قيمتها</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2930488_2142443653"/>
      <w:bookmarkStart w:id="484" w:name="_Toc181"/>
      <w:bookmarkEnd w:id="483"/>
      <w:r>
        <w:rPr>
          <w:rtl w:val="true"/>
        </w:rPr>
        <w:t>وهنا مسائل</w:t>
      </w:r>
      <w:bookmarkEnd w:id="4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التصرية ، تدليس يثبت بها خيار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فضعف هذه الرواية من داود بن الحصين ، فانه فيه كلاما ، وفي طريقها ايضا علي بن ابراهيم </w:t>
      </w:r>
      <w:r>
        <w:rPr>
          <w:rStyle w:val="FootnoteAnchor"/>
          <w:rtl w:val="true"/>
        </w:rPr>
        <w:footnoteReference w:id="1027"/>
      </w:r>
      <w:r>
        <w:rPr>
          <w:rFonts w:ascii="IRNazanin" w:hAnsi="IRNazanin" w:eastAsia="IRNazanin"/>
          <w:color w:val="111111"/>
          <w:sz w:val="28"/>
          <w:sz w:val="28"/>
          <w:szCs w:val="28"/>
          <w:rtl w:val="true"/>
          <w:lang w:bidi="fa-IR"/>
        </w:rPr>
        <w:t>وهو مجهول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دام ظله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واللام إشارة إلى أنه من جملة الرواية الأولى ، وعرفها لأن النكرة إذا أعيدت يجب تعريفها ، وقطعها عن الأولى إما لأن الإشكال هنا أظهر ، وإما لأنها يمكن أن تجعل 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وإيراد هذه المسألة في القسم الثاني من هذا الفصل ، وفي مسائله أولى ، إذ لا تعلق لها بالموضع الذي ذكرها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العيوب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اشترى اثنان شيئا صفقة فلهما الرد بالعيب أو الأرش ، وليس لأحدهما الانفراد بالرد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الشيخ في النهاية والمبسوط ، وشيخنا دام ظله ، ومذهب المفيد وسلار وأبي الصلاح ، وهو أشبه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الرد ، فله ذلك ، ولمن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الإمساك ، فله 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المتأخر وصاحب البشرى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ويرد معها مثل لبنها أو قيمته ، مع التعذر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بأن مقتضى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 ولا مانع فيلزم العمل بالمقتضى ، وبأن المنع من الرد يحتاج إلى دليل ولا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المتأخر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وقع للاثنين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لاثنين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بمنزلة العقدين ، لأن البايع يعلم أنه يبيع من اثنين ، فلكل واحد الرد ، كما لو تفرد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انفراد خ 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أن المانع موجود وهو تبعيض الصفقة المنفي شرعا ، ثم يستفسر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العيب يقتضي الرد ، هل يقتضي رد المبيع كله أو بعضه؟ الأول مسلم ، والثاني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 الدليل موجود ، وعدم العلم به لا يدل على عدمه</w:t>
      </w:r>
    </w:p>
    <w:p>
      <w:pPr>
        <w:pStyle w:val="BookText"/>
        <w:rPr/>
      </w:pPr>
      <w:r>
        <w:rPr>
          <w:rFonts w:ascii="Amiri" w:hAnsi="Amiri" w:eastAsia="Amiri" w:cs="Amiri"/>
          <w:color w:val="111111"/>
          <w:sz w:val="28"/>
          <w:sz w:val="28"/>
          <w:szCs w:val="28"/>
          <w:rtl w:val="true"/>
          <w:lang w:bidi="ar-SA"/>
        </w:rPr>
        <w:t xml:space="preserve">وقول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بمنزلة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عقدين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دعوى ، لا دليل عليه ، وعلم البايع بأنه يبيع من اثنين ، لا يستلزم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المسألة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029"/>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الرد ، ترك العمل بذلك في رد الكل ، فالباقي في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وقع على الكل ، والتراضي حصل عليه صفقة واحدة ، فلا يجوز تبعضها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تبعيض الصفقة منفي شرعا فمن ادعى ثبوتها في هذه الصورة ، فعليه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ويرد معها مثل لبنها أو قيمته مع التعذر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من بر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التصرية ترك حلب الشاة يوما أو أكثر اجتماعا للبن في ضرعها ، والشاة مصراة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الناقة والبقرة ، وهو تدليس يثبت به الخيار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أن مع وجود اللبن لا يفسد ولا يلزم </w:t>
      </w:r>
      <w:r>
        <w:rPr>
          <w:rStyle w:val="FootnoteAnchor"/>
          <w:rtl w:val="true"/>
        </w:rPr>
        <w:footnoteReference w:id="1031"/>
      </w:r>
      <w:r>
        <w:rPr>
          <w:rFonts w:ascii="Amiri" w:hAnsi="Amiri" w:eastAsia="Amiri" w:cs="Amiri"/>
          <w:color w:val="111111"/>
          <w:sz w:val="28"/>
          <w:sz w:val="28"/>
          <w:szCs w:val="28"/>
          <w:rtl w:val="true"/>
          <w:lang w:bidi="ar-SA"/>
        </w:rPr>
        <w:t xml:space="preserve">إلا رده معها وإنما الخلاف مع تعذره ، قال في النهاية ، والمفيد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قيمته بعد إسقاط ما أنفق عليها ، وقال في المبسوط يرد عوض اللبن صاع من تمر أو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بإجماع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فلا يثبت مع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فقد نقل عن طريقتنا </w:t>
      </w:r>
      <w:r>
        <w:rPr>
          <w:rStyle w:val="FootnoteAnchor"/>
          <w:rtl w:val="true"/>
        </w:rPr>
        <w:footnoteReference w:id="1032"/>
      </w:r>
      <w:r>
        <w:rPr>
          <w:rFonts w:ascii="Amiri" w:hAnsi="Amiri" w:eastAsia="Amiri" w:cs="Amiri"/>
          <w:color w:val="111111"/>
          <w:sz w:val="28"/>
          <w:sz w:val="28"/>
          <w:szCs w:val="28"/>
          <w:rtl w:val="true"/>
          <w:lang w:bidi="ar-SA"/>
        </w:rPr>
        <w:t xml:space="preserve">وطريق الجمهور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تسليمها تحمل على أن تكون التمر أو البر قيمة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وشيخنا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اللبن بعينه ، لأنه عين ماله ، فإن لم يكن ، يرد مثل اللبن ، لأنه متماثل الأجزاء ، فإن لم يوجد ، فقيمة اللبن ، وهو قوي ، وبه أعمل ، نظرا إلى الأصل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فرعان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تثبت التصرية في البقرة والناقة؟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متمسكا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 وهو ممنوع ، وبما روى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ابتاع محفلة فهو بالخيار ثلاثة أيام فإن ردها رد معها ومثلي لبنها قمحا </w:t>
      </w:r>
      <w:r>
        <w:rPr>
          <w:rStyle w:val="FootnoteAnchor"/>
          <w:rtl w:val="true"/>
        </w:rPr>
        <w:footnoteReference w:id="1034"/>
      </w:r>
      <w:r>
        <w:rPr>
          <w:rFonts w:ascii="Amiri" w:hAnsi="Amiri" w:eastAsia="Amiri" w:cs="Amiri"/>
          <w:color w:val="111111"/>
          <w:sz w:val="28"/>
          <w:sz w:val="28"/>
          <w:szCs w:val="28"/>
          <w:rtl w:val="true"/>
          <w:lang w:bidi="ar-SA"/>
        </w:rPr>
        <w:t>أي برا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التمسك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المحفلة </w:t>
      </w:r>
      <w:r>
        <w:rPr>
          <w:rStyle w:val="FootnoteAnchor"/>
          <w:rtl w:val="true"/>
        </w:rPr>
        <w:footnoteReference w:id="1035"/>
      </w:r>
      <w:r>
        <w:rPr>
          <w:rFonts w:ascii="Amiri" w:hAnsi="Amiri" w:eastAsia="Amiri" w:cs="Amiri"/>
          <w:color w:val="111111"/>
          <w:sz w:val="28"/>
          <w:sz w:val="28"/>
          <w:szCs w:val="28"/>
          <w:rtl w:val="true"/>
          <w:lang w:bidi="ar-SA"/>
        </w:rPr>
        <w:t xml:space="preserve">تقع على الشاة والبقرة والناقة التي لا يحلبها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الثيوبة ليست عيبا ، نعم لو اشترط البكارة فثبت سبق الثيوبة كان له الرد ، ولو لم يثبت التقدم فلا رد ، لأن ذلك قد يذهب بالنزوة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العبد بالإباق الحادث عند المشتري ، ويرد بالسابق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صاحبها أياما اجتماعا للبنها ولشيخنا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وتقوى متابعة الشيخ ولا يثبت في غيرها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زالت التصرية هل يزول الخيار أم يثبت؟ جزم الشيخ في المبسوط بالأول ، وتردد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ثبوت الرد كان معللا بالتصرية ، فإذا زالت زال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الخبر ورد مطلقا ولم يفرق بين الزوال والبقاء فيثبت الرد عملا بإطلاق الخبر ، وشيخنا اختار الأول ، وهو قوي ، عملا بالعلة ، وتعليق الحكم عليها يكون بمنزلة التفرقة فلا يكون الخبر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الثيوبة ليست عيبا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 أن الثيوبة والبكارة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الكبارة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ليستا بعيب موجب للرد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الرد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اختلفت عبارتهم في اشتراط البكارة ، فذهب الشيخ في النهاية إلى المنع من الرد والأرش معا معللا بأن ذلك قد يذهب بالنزوة ، فالشيخ رحمه‌اللّه نظر إلى أنه يحتمل حدوثه عند المشتري ، ولم يثبت سبقه عند البايع ، فلا رد ولا أرش لأن الإجماع حاصل على أن كل عيب يكون صفته ما ذكرناه فلا يجوز به الرد ، وأطلق المتأخر ، القول بجواز الرد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 هذه المسألة أنه لو اشترط البكارة ، وثبت فواتها عند البايع ، فالمشتري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الرد والأرش ، وإن لم يثبت فليس للمشتري عليه ذلك</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036"/>
      </w:r>
      <w:r>
        <w:rPr>
          <w:rFonts w:ascii="Amiri" w:hAnsi="Amiri" w:eastAsia="Amiri" w:cs="Amiri"/>
          <w:color w:val="111111"/>
          <w:sz w:val="28"/>
          <w:sz w:val="28"/>
          <w:szCs w:val="28"/>
          <w:rtl w:val="true"/>
          <w:lang w:bidi="ar-SA"/>
        </w:rPr>
        <w:t xml:space="preserve">عن رجل باع جارية على أنها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أمة لا تحيض في ستة أشهر فصاعدا ومثلها تحيض ، فله الرد ، لأن ذلك لا يكون إلا لعارض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البذر ولا الزيت بما يوجد فيه من الثفل المعتاد ، نعم لو خرج عن العادة جاز رده إذا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 فلم يجدها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ولا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 أنه يكون يذهب في مرض أو أمر يصيبها </w:t>
      </w:r>
      <w:r>
        <w:rPr>
          <w:rStyle w:val="FootnoteAnchor"/>
          <w:rtl w:val="true"/>
        </w:rPr>
        <w:footnoteReference w:id="1037"/>
      </w:r>
      <w:r>
        <w:rPr>
          <w:rFonts w:ascii="Amiri" w:hAnsi="Amiri" w:eastAsia="Amiri" w:cs="Amiri"/>
          <w:color w:val="111111"/>
          <w:sz w:val="28"/>
          <w:sz w:val="28"/>
          <w:szCs w:val="28"/>
          <w:rtl w:val="true"/>
          <w:lang w:bidi="ar-SA"/>
        </w:rPr>
        <w:t xml:space="preserve">فمحمول على عدم ثبوت البكارة عند البايع ، والتعليل يدل عليه ، وهذا التأويل أقوى من تأويل آخر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حاجة بنا إلى الطعن في سندها ، فإنها يدل عليها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إسماعيل بن مرار ، عن يونس ، في رجل اشترى جارية ، على أنها عذراء فلم يجدها عذراء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عليها فضل القيمة ، إذا علم أنه صادق </w:t>
      </w:r>
      <w:r>
        <w:rPr>
          <w:rStyle w:val="FootnoteAnchor"/>
          <w:rtl w:val="true"/>
        </w:rPr>
        <w:footnoteReference w:id="1039"/>
      </w:r>
      <w:r>
        <w:rPr>
          <w:rFonts w:ascii="Amiri" w:hAnsi="Amiri" w:eastAsia="Amiri" w:cs="Amiri"/>
          <w:color w:val="111111"/>
          <w:sz w:val="28"/>
          <w:sz w:val="28"/>
          <w:szCs w:val="28"/>
          <w:rtl w:val="true"/>
          <w:lang w:bidi="ar-SA"/>
        </w:rPr>
        <w:t>على ثبوت فواتها عند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صادق في دعواه أن ذهاب البكارة عند البايع ، ورد فضل القيمة أحد طرفي التخيير ، فلا تنافي الأصل الذي ذكرناه ، ولنا أن نطعن فيها بأن راويها يونس وهي مرسلة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اشترى أمة لا تحيض في ستة أشهر فصاعدا إلى آخره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هذه المسألة ، ما رواه الحسن بن محبوب ، عن مالك بن عطية ، 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في التبري عن العيب ولا بينة ، فالقول قول المنكر مع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المشتري تقدم العيب ولا بينة ، فالقول قول البايع مع يمينه ما لم يكن هناك قرينة حال تشهد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المبيع صحيحا ومعيبا ، ويرجع المشتري على البايع بنسبة ذلك من الثمن ، ولو اختلف أهل الخبرة يرجع إلى القيمة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فرقد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عبداللّه عليه‌السلام ، عن رجل اشترى جارية مدركة ، فلم تحض عنده حتى مضى لها ستة اشهر ، وليس بها حمل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مثلها تحيض ، ولم يكن ذلك من كبر فهذا عيب ترد منه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حسنة الطريق ، ويؤيدها النظر ، واصحاب الطب معترفون بأن ذلك لا يكون إلا لمرض ، بل يعدونه مرضا 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بين مفت بذلك أو ساكت إلا المتأخر ، فإنه أقدم على منع الرواية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أخبار الآحاد ، وذكر أن الشيخ أوردها إيرادا لا اعتقادا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وكثيرا ما أتعجب من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 كيف وقف على اعتقادات الشيخ ، وما اجتمع به مشافهة ، ولا صرح الشيخ بمعتقداته فيوقفه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فتوافقه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الطعن بأنها من أخبار الآحاد فغير صحيح منه ولا مقبول عنه ، فإنه في العمل مفت وفي المقال منكر ، فهو في ذلك على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ويذم ، ومن لم يقبل صحة دعوانا هذه فلينظر في كتاب الحج ، والحدود ، والديات ، والايقاعات ، هل وردت بجميع ذلك أخبار متواترة ، أو عليه إجماع ثابت؟ </w:t>
      </w:r>
      <w:bookmarkStart w:id="485" w:name="pg15762_170044"/>
    </w:p>
    <w:p>
      <w:pPr>
        <w:pStyle w:val="BookText"/>
        <w:rPr/>
      </w:pPr>
      <w:bookmarkEnd w:id="4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العيب بعد العقد وقبل القبض ، كان للمشتري الرد ، وفي الأرش قولان ، أشبههما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قبض المشتري بعضا وحدث في الباقي كان الحكم ثابتا فيما لم يقبض</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2930490_2142443653"/>
      <w:bookmarkStart w:id="487" w:name="_Toc182"/>
      <w:bookmarkEnd w:id="486"/>
      <w:r>
        <w:rPr>
          <w:rtl w:val="true"/>
        </w:rPr>
        <w:t xml:space="preserve">الفصل الخامس </w:t>
      </w:r>
      <w:r>
        <w:rPr>
          <w:rtl w:val="true"/>
        </w:rPr>
        <w:t xml:space="preserve">: </w:t>
      </w:r>
      <w:r>
        <w:rPr>
          <w:rtl w:val="true"/>
        </w:rPr>
        <w:t>في الربا</w:t>
      </w:r>
      <w:bookmarkEnd w:id="487"/>
    </w:p>
    <w:p>
      <w:pPr>
        <w:pStyle w:val="Heading4"/>
        <w:numPr>
          <w:ilvl w:val="3"/>
          <w:numId w:val="1"/>
        </w:numPr>
        <w:rPr/>
      </w:pPr>
      <w:bookmarkStart w:id="488" w:name="__RefHeading___Toc12930492_2142443653"/>
      <w:bookmarkStart w:id="489" w:name="_Toc183"/>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وتحريمه معلوم من الشرع ، حتى أن الدرهم منه أعظم من سبعين زنية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الربا في كل مكيل أو موزون مع الجنسية ، وضابط الجنس ما يتناوله اسم خاص كالحنطة بالحنطة ، والأرز بالأرز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بيع المثلين التساوي في القدر ، فلو بيع بزيادة حرم نقدا ونسيئة ، ويصح متساويا يدا بيد ، ويحرم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إعادة الربا مع العلم بالتحريم ، فإن جهل صاحبه وعرف الربا تصدق به ، وإن عرفه وجهل الربا صالح عليه ، وإن مزجه بالحلال وجهل المالك والقدر تصدق بخمسة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حدث العيب بعد العقد وقبل القبض ، كان للمشتري الرد ، وفي الأرش قولان ، أشبههما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العيب بعد العقد ، وقبل القبض مقتض للرد إجماعا منا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يقتضي الأرش أيضا على وجه يكون المشتري مخيرا بين الرد والأرش؟ فيه قولان ،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الصلاح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واختاره شيخنا في هذا الكتاب ، وقال الشيخ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يجبر البايع على الأرش ، </w:t>
      </w:r>
    </w:p>
    <w:p>
      <w:pPr>
        <w:pStyle w:val="BookText"/>
        <w:rPr/>
      </w:pPr>
      <w:r>
        <w:rPr>
          <w:rFonts w:ascii="Amiri" w:hAnsi="Amiri" w:eastAsia="Amiri" w:cs="Amiri"/>
          <w:color w:val="111111"/>
          <w:sz w:val="28"/>
          <w:sz w:val="28"/>
          <w:szCs w:val="28"/>
          <w:rtl w:val="true"/>
          <w:lang w:bidi="ar-SA"/>
        </w:rPr>
        <w:t>ولو جهل التحريم كفاه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وللمشتري الرد أو الإمساك ، وهو اختيار المتأخر وحكى </w:t>
      </w:r>
      <w:r>
        <w:rPr>
          <w:rStyle w:val="FootnoteAnchor"/>
          <w:rtl w:val="true"/>
        </w:rPr>
        <w:footnoteReference w:id="1042"/>
      </w:r>
      <w:r>
        <w:rPr>
          <w:rFonts w:ascii="Amiri" w:hAnsi="Amiri" w:eastAsia="Amiri" w:cs="Amiri"/>
          <w:color w:val="111111"/>
          <w:sz w:val="28"/>
          <w:sz w:val="28"/>
          <w:szCs w:val="28"/>
          <w:rtl w:val="true"/>
          <w:lang w:bidi="ar-SA"/>
        </w:rPr>
        <w:t>هو عن المفيد ، وهو المختار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تسليط المشتري طلبا للأرش مناف للأصل ، فلا يثبت إلا بدليل قاطع ، فمع عدمه يحكم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أن البيع وقع والمبيع سليم وإنما حدث العيب في ملك المشتري ، فلا يلزم له على البايع 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يلزم في الرد ، وهو ممنوع </w:t>
      </w:r>
      <w:r>
        <w:rPr>
          <w:rStyle w:val="FootnoteAnchor"/>
          <w:rtl w:val="true"/>
        </w:rPr>
        <w:footnoteReference w:id="1043"/>
      </w:r>
      <w:r>
        <w:rPr>
          <w:rFonts w:ascii="Amiri" w:hAnsi="Amiri" w:eastAsia="Amiri" w:cs="Amiri"/>
          <w:color w:val="111111"/>
          <w:sz w:val="28"/>
          <w:sz w:val="28"/>
          <w:szCs w:val="28"/>
          <w:rtl w:val="true"/>
          <w:lang w:bidi="ar-SA"/>
        </w:rPr>
        <w:t xml:space="preserve">، فالدليل منتقض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سلمنا ذلك ، وإنما خولف في الرد للإجماع وإلا طردنا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اطردنا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 وهو مذهب شيخنا في نكت النهاية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أنه لا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جهل التحريم ، كفاه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بالانتهاء الاستغفار والتوبة من الربا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فانتهى فله ما سلف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ارتكب الربا 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أن ذلك حرام ، فليستغفر اللّه ، وليس عليه فيما مضى شئ</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وفسر المتأخر </w:t>
      </w:r>
      <w:r>
        <w:rPr>
          <w:rStyle w:val="FootnoteAnchor"/>
          <w:rtl w:val="true"/>
        </w:rPr>
        <w:footnoteReference w:id="1045"/>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عليه فيما مضى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شئ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لعقوبة بعد الاستغفار والتوبة ورد المال ، وقال صاحب الرايع </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أن ذلك مخصوص بأول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والوجهان على خلاف الظاهر ، والنص ورد عاما ، روى حماد بن عثمان ، عن الحلبي ، عن أبي عبد اللّه عليه‌السلام ، أنه سأل عن الرجل يأكل الربا ، وهو يرى أنه له حلال؟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حتى يصيبه متعمدا ، فإذا أصابه متعمدا فهو بمنزلة الذي قال اللّه عزوجل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عبيد بن زرارة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ربا أكله الناس بجهالة ، ثم تابوا فإنه يقبل منهم إذا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التوبة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إبقائه على العموم ، نعم قد نقل في تأويل الآية </w:t>
      </w:r>
      <w:r>
        <w:rPr>
          <w:rStyle w:val="FootnoteAnchor"/>
          <w:rtl w:val="true"/>
        </w:rPr>
        <w:footnoteReference w:id="1049"/>
      </w:r>
      <w:r>
        <w:rPr>
          <w:rFonts w:ascii="Amiri" w:hAnsi="Amiri" w:eastAsia="Amiri" w:cs="Amiri"/>
          <w:color w:val="111111"/>
          <w:sz w:val="28"/>
          <w:sz w:val="28"/>
          <w:szCs w:val="28"/>
          <w:rtl w:val="true"/>
          <w:lang w:bidi="ar-SA"/>
        </w:rPr>
        <w:t>أن المراد بذلك ما كان في الجاهلية قبل الإسلام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ادعى اليوم في الإسلام جهالة تحريم الربا لا يسمع منه ، فيحمل الفتوى والنص ، على أول الإسلام ، ولا شك أن الاحتياط في هذا </w:t>
      </w:r>
    </w:p>
    <w:p>
      <w:pPr>
        <w:pStyle w:val="BookText"/>
        <w:rPr/>
      </w:pPr>
      <w:r>
        <w:rPr>
          <w:rFonts w:ascii="Amiri" w:hAnsi="Amiri" w:eastAsia="Amiri" w:cs="Amiri"/>
          <w:color w:val="111111"/>
          <w:sz w:val="28"/>
          <w:sz w:val="28"/>
          <w:szCs w:val="28"/>
          <w:rtl w:val="true"/>
          <w:lang w:bidi="ar-SA"/>
        </w:rPr>
        <w:t>وإذا اختلف أجناس العروض ، جاز التفاضل نقدا ، وفي النسيئة قولان ، أشبههما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والحنطة والشعير ، جنس واحد في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يكون منهما كالسويق والدقيق والخبز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وثمرة النخل وما يعمل منها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وثمرة الكرم وما يكون منه ، واللحوم تابعة للحيوان في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يستخرج من اللبن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الأدهان تتبع ما يستخرج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اختلف أجناس العروض ، جاز التفاضل نقدا ، وفي النسيئة قولان أشبههما الكراهية ، والحنطة والشعير جنس واحد في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الأجناس نقدا يجوز التفاضل إجماعا ، وهل يجوز ذلك في النسية؟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وأبو الصلاح في الكافي ، والسيد الشريف صاحب البشرى </w:t>
      </w:r>
      <w:r>
        <w:rPr>
          <w:rStyle w:val="FootnoteAnchor"/>
          <w:rtl w:val="true"/>
        </w:rPr>
        <w:footnoteReference w:id="1050"/>
      </w:r>
      <w:r>
        <w:rPr>
          <w:rFonts w:ascii="Amiri" w:hAnsi="Amiri" w:eastAsia="Amiri" w:cs="Amiri"/>
          <w:color w:val="111111"/>
          <w:sz w:val="28"/>
          <w:sz w:val="28"/>
          <w:szCs w:val="28"/>
          <w:rtl w:val="true"/>
          <w:lang w:bidi="ar-SA"/>
        </w:rPr>
        <w:t>بالجواز إلا في الدرهم والدينار والحنطة والشعير ، فإنهما بمنزلة الجنس الواحد في الربا ، وجنسان في الزكاة ، عند الشيخ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التفاضل في النسية إلا في الدرهم والدينار حسب متمسكا فيهما بالإجماع</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التفاضل في الحنطة والشعير ، لأنهما عنده جنسان مختلفان ، وهذا مذهب ابن الجنيد هنا وابن أبي عقيل في كتابه المتمسك بحبل آل الرسول صلى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وآله ، فإنه ذكر فيه أن الجنسين إذا اختلفا فلا بأس ببيع الواحد بأكثر منه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الحنطة بالشعير متفاضلا لأنهما من جنس ، ثم قال ، وبذلك وردت الأخبار عن الأئمة الأطهار عليهم‌السلام </w:t>
      </w:r>
      <w:r>
        <w:rPr>
          <w:rStyle w:val="FootnoteAnchor"/>
          <w:rtl w:val="true"/>
        </w:rPr>
        <w:footnoteReference w:id="1051"/>
      </w:r>
      <w:r>
        <w:rPr>
          <w:rFonts w:ascii="Amiri" w:hAnsi="Amiri" w:eastAsia="Amiri" w:cs="Amiri"/>
          <w:color w:val="111111"/>
          <w:sz w:val="28"/>
          <w:sz w:val="28"/>
          <w:szCs w:val="28"/>
          <w:rtl w:val="true"/>
          <w:lang w:bidi="ar-SA"/>
        </w:rPr>
        <w:t>والقول والعمل على الأول ، هذه حكاية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أما ورود الروايات فمسلم ، وأما أن العمل على الأول 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المتأخر ذلك عن كثير من مشايخنا الكبار ، وما ظفرت إلا بما ذكرت ، بعد تتبع تصانيفهم ومقالاتهم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في مقنعته وسلار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التفاضل في النسية في الكل ، ولكل فريق ، متمسك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هو مذهب الشيخ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الآية ومقتضى الأصل الجواز ، وإنما خولف في الدرهم والدينار والحنطة والشعير لدليل مخصص ، وهو الإجماع في الدرهم والدينار ، والأخبار في الحنطة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أبان عن عبد الرحمن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قفيز من حنطة بقفيزين من شعير؟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إلا مثلا بمثل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الشعير من الحنطة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الحسن بن محبوب ، عن هشام بن سالم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يبيع الرجل طعاما أكرارا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الأكرار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عنده ما يتم له ما باعه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مني مكان كل قفيز حنطة قفيزين من شعير ، حتى تستوفي ما نقص من الكيل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لأن أصل الشعير من الحنطة ، ولكن يرد عليه من الدراهم بحساب ما نقص عن الكيل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قيس ، عن ابي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الحنطة بالشعير الا يدا بيد ، ولا تبع قفيزا من حنطة بقفيز من 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الروايات فمن شاء الزيادة على ما ذكرنا فليطلب في مظانها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المتأخر بالاجماع من المسلمين ، على أنهما جنسان مختلفان صورة وشكلا ولونا وطعما وجنسا ونطقا ، وبقوله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اختلف الجنسان ، فبيعوا كيف شئتم </w:t>
      </w:r>
      <w:r>
        <w:rPr>
          <w:rStyle w:val="FootnoteAnchor"/>
          <w:rtl w:val="true"/>
        </w:rPr>
        <w:footnoteReference w:id="10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لم يكن في المسألة اجماع ، ولا كتاب اللّه ولا سنة رسوله ولا دليل العقل ، فلا يجوز تقليد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كلام مشنع </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الأول ، لا نسلم أنهم أجمعوا على أنهما جنسان في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أجمعوا على أنهما مختلفان صورة وشكلا واسما </w:t>
      </w:r>
      <w:r>
        <w:rPr>
          <w:rStyle w:val="FootnoteAnchor"/>
          <w:rtl w:val="true"/>
        </w:rPr>
        <w:footnoteReference w:id="1058"/>
      </w:r>
      <w:r>
        <w:rPr>
          <w:rFonts w:ascii="Amiri" w:hAnsi="Amiri" w:eastAsia="Amiri" w:cs="Amiri"/>
          <w:color w:val="111111"/>
          <w:sz w:val="28"/>
          <w:sz w:val="28"/>
          <w:szCs w:val="28"/>
          <w:rtl w:val="true"/>
          <w:lang w:bidi="ar-SA"/>
        </w:rPr>
        <w:t>كما ذكر ، لكن ليس لهذا الاختلاف تأثير في الربويات ، وإلا كان مؤثرا في النقدين ، سلمنا التأثير ، لكن لا نسلم أن الحكم يتعلق به ، ولا يلزم القياس</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Style w:val="FootnoteAnchor"/>
          <w:rtl w:val="true"/>
        </w:rPr>
        <w:footnoteReference w:id="1059"/>
      </w:r>
      <w:r>
        <w:rPr>
          <w:rFonts w:ascii="Amiri" w:hAnsi="Amiri" w:eastAsia="Amiri" w:cs="Amiri"/>
          <w:color w:val="111111"/>
          <w:sz w:val="28"/>
          <w:sz w:val="28"/>
          <w:szCs w:val="28"/>
          <w:rtl w:val="true"/>
          <w:lang w:bidi="ar-SA"/>
        </w:rPr>
        <w:t xml:space="preserve">أنه خبر واحد ، وهذا المستدل لا يرضى به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متواتر تسليم بحث ، لكنه عام مخصوص ، فلا يصح الاستدلال 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الاستدلال به ، لكنه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ما ذكرنا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 من الأخبار ، فإذا تعارض العام والخاص يعمل بالخاص توفيقا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المسألة إجماع ولا كتاب وغير ذلك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هو الأخبار المذكورة السليمة عن الطعن المؤيدة بعمل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تقليد المصنف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استند إلى دليل لا يكون 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التشنيع على المشايخ الكبار المجمع على فضلهم ، فليس من شأن العالم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المفيد </w:t>
      </w:r>
      <w:r>
        <w:rPr>
          <w:rStyle w:val="FootnoteAnchor"/>
          <w:rtl w:val="true"/>
        </w:rPr>
        <w:footnoteReference w:id="1060"/>
      </w:r>
      <w:r>
        <w:rPr>
          <w:rFonts w:ascii="Amiri" w:hAnsi="Amiri" w:eastAsia="Amiri" w:cs="Amiri"/>
          <w:color w:val="111111"/>
          <w:sz w:val="28"/>
          <w:sz w:val="28"/>
          <w:szCs w:val="28"/>
          <w:rtl w:val="true"/>
          <w:lang w:bidi="ar-SA"/>
        </w:rPr>
        <w:t xml:space="preserve">فنحن موافقوه في النقدين ، والحنطة والشعير وغير ذلك ، فلعله تمسك بعموم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الربا في النسية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أبان ، عن محمد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مختلف أو متاع أو شئ من الأشياء بتفاضل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يتفاضل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بأس ببيعه مثلين بمثل يدا بيد ، فأما نظرة فلا يصح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ابن مسكان ، عن الحلبي ، عن أبي عبد اللّه عليه‌السلام مثله لفظا بلفظ ،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مسكان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نسية </w:t>
      </w:r>
      <w:r>
        <w:rPr>
          <w:rFonts w:eastAsia="Amiri" w:cs="Amiri" w:ascii="Amiri" w:hAnsi="Amiri"/>
          <w:color w:val="111111"/>
          <w:sz w:val="28"/>
          <w:szCs w:val="28"/>
          <w:rtl w:val="true"/>
          <w:lang w:bidi="ar-SA"/>
        </w:rPr>
        <w:t xml:space="preserve">) </w:t>
      </w:r>
      <w:r>
        <w:rPr>
          <w:rStyle w:val="FootnoteAnchor"/>
          <w:rtl w:val="true"/>
        </w:rPr>
        <w:footnoteReference w:id="1063"/>
      </w:r>
      <w:r>
        <w:rPr>
          <w:rFonts w:ascii="IRNazanin" w:hAnsi="IRNazanin" w:eastAsia="IRNazanin"/>
          <w:color w:val="111111"/>
          <w:sz w:val="28"/>
          <w:sz w:val="28"/>
          <w:szCs w:val="28"/>
          <w:rtl w:val="true"/>
          <w:lang w:bidi="fa-IR"/>
        </w:rPr>
        <w:t>والمعنى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لا كيل ولا وزن فيه فليس بربوي كالثوب بالثوبين والعبد بالعبدين ، وفي النسيئة خلاف والأشبه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المعنى ، رواية ثابت بن شريح ، عن زياد بن أبي غياث ، عن أبي عبد اللّه عليه‌السلام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كلها معارضة بروايات كثيرة ، فتحمل على الكراهية حذرا من الإلغاء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اخترناه هو مذهب شيخنا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يتعرض هنا لذكر الدرهم والدينار ، لأنه ذكره في باب الصرف ، حيث اشترط التقابض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لا كيل ولا وزن فيه فليس بربوي ، كالثوب بالثوبين ، والعبد بالعبدين ، وفي النسيئة خلاف ، والأشبه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في النهاية ، والمفيد في المقنعة ، وسلار في الرسالة إلى أنه لا يجوز ، وأما الشيخ ، ففسر شيخنا في النكت والمتأخر وصاحب الرايع </w:t>
      </w:r>
      <w:r>
        <w:rPr>
          <w:rStyle w:val="FootnoteAnchor"/>
          <w:rtl w:val="true"/>
        </w:rPr>
        <w:footnoteReference w:id="1065"/>
      </w:r>
      <w:r>
        <w:rPr>
          <w:rFonts w:ascii="Amiri" w:hAnsi="Amiri" w:eastAsia="Amiri" w:cs="Amiri"/>
          <w:color w:val="111111"/>
          <w:sz w:val="28"/>
          <w:sz w:val="28"/>
          <w:szCs w:val="28"/>
          <w:rtl w:val="true"/>
          <w:lang w:bidi="ar-SA"/>
        </w:rPr>
        <w:t>قوله بالكراهية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المفيد فتمسك بما ذكرناه من الروايات ، وهي محمولة على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في المبسوط ، وشيخنا دام ظله والمتأخر إلى الجواز على كراهية ، وهو مقتضى الأصل والآية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زرارة وعبيد ابنه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الربا إلا فيما يكال أو يوزن </w:t>
      </w:r>
      <w:r>
        <w:rPr>
          <w:rStyle w:val="FootnoteAnchor"/>
          <w:rtl w:val="true"/>
        </w:rPr>
        <w:footnoteReference w:id="1067"/>
      </w:r>
      <w:r>
        <w:rPr>
          <w:rFonts w:ascii="Amiri" w:hAnsi="Amiri" w:eastAsia="Amiri" w:cs="Amiri"/>
          <w:color w:val="111111"/>
          <w:sz w:val="28"/>
          <w:sz w:val="28"/>
          <w:szCs w:val="28"/>
          <w:rtl w:val="true"/>
          <w:lang w:bidi="ar-SA"/>
        </w:rPr>
        <w:t>وهذا يتلقى بالقبول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ثبوت الربا في المعدود تردد ، أشبهه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بيع شئ كيلا أو وزنا في بلد وفي بلد آخر جزافا ، فلكل بلد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تحريم التفاضل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ثبوت الربا في المعدود تردد ، أشبهه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التردد ، من النظر إلى قول الشيخ في النهاية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بالتفاضل فيه يدا بيد ، والجنس واحد ، ولا يجوز نسية مثل البيضة بالبيضتين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مستند هذا القول رواية ابن مسكان وابن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المذكورتان </w:t>
      </w:r>
      <w:r>
        <w:rPr>
          <w:rStyle w:val="FootnoteAnchor"/>
          <w:rtl w:val="true"/>
        </w:rPr>
        <w:footnoteReference w:id="1068"/>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المفيد وسلار بناء على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في الخلاف والمبسوط بالجواز على كراهية ، ومنشأ الكراهية الروايات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الجواز فهو الأصل وتدل عليه الآية </w:t>
      </w:r>
      <w:r>
        <w:rPr>
          <w:rStyle w:val="FootnoteAnchor"/>
          <w:rtl w:val="true"/>
        </w:rPr>
        <w:footnoteReference w:id="1069"/>
      </w:r>
      <w:r>
        <w:rPr>
          <w:rFonts w:ascii="Amiri" w:hAnsi="Amiri" w:eastAsia="Amiri" w:cs="Amiri"/>
          <w:color w:val="111111"/>
          <w:sz w:val="28"/>
          <w:sz w:val="28"/>
          <w:szCs w:val="28"/>
          <w:rtl w:val="true"/>
          <w:lang w:bidi="ar-SA"/>
        </w:rPr>
        <w:t xml:space="preserve">ورواية زرارة </w:t>
      </w:r>
      <w:r>
        <w:rPr>
          <w:rStyle w:val="FootnoteAnchor"/>
          <w:rtl w:val="true"/>
        </w:rPr>
        <w:footnoteReference w:id="1070"/>
      </w:r>
      <w:r>
        <w:rPr>
          <w:rFonts w:ascii="Amiri" w:hAnsi="Amiri" w:eastAsia="Amiri" w:cs="Amiri"/>
          <w:color w:val="111111"/>
          <w:sz w:val="28"/>
          <w:sz w:val="28"/>
          <w:szCs w:val="28"/>
          <w:rtl w:val="true"/>
          <w:lang w:bidi="ar-SA"/>
        </w:rPr>
        <w:t xml:space="preserve">وما رواه منصور بن حازم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شئ يكال أو يوزن فلا يصلح مثلين بمثل إذا كان من جنس واحد 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يكال ولا يوزن فليس بأس به اثنين بواحد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أشبهه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من الأصل والآية ، وهو اختيار المتأخر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بيع شئ كيلا أو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بلد آخر جزافا ، </w:t>
      </w:r>
    </w:p>
    <w:p>
      <w:pPr>
        <w:pStyle w:val="BookText"/>
        <w:rPr/>
      </w:pPr>
      <w:r>
        <w:rPr>
          <w:rFonts w:ascii="Amiri" w:hAnsi="Amiri" w:eastAsia="Amiri" w:cs="Amiri"/>
          <w:color w:val="111111"/>
          <w:sz w:val="28"/>
          <w:sz w:val="28"/>
          <w:szCs w:val="28"/>
          <w:rtl w:val="true"/>
          <w:lang w:bidi="ar-SA"/>
        </w:rPr>
        <w:t>وفي بيع الرطب بالتمر روايتان ، أشهرهما المنع ، وهل تسري العلة في</w:t>
      </w:r>
    </w:p>
    <w:p>
      <w:pPr>
        <w:pStyle w:val="BookText"/>
        <w:rPr/>
      </w:pPr>
      <w:r>
        <w:rPr>
          <w:rFonts w:ascii="Amiri" w:hAnsi="Amiri" w:eastAsia="Amiri" w:cs="Amiri"/>
          <w:color w:val="111111"/>
          <w:sz w:val="28"/>
          <w:sz w:val="28"/>
          <w:szCs w:val="28"/>
          <w:rtl w:val="true"/>
          <w:lang w:bidi="ar-SA"/>
        </w:rPr>
        <w:t xml:space="preserve">فلكل بلد حكمه </w:t>
      </w:r>
      <w:r>
        <w:rPr>
          <w:rStyle w:val="FootnoteAnchor"/>
          <w:rtl w:val="true"/>
        </w:rPr>
        <w:footnoteReference w:id="1072"/>
      </w:r>
      <w:r>
        <w:rPr>
          <w:rFonts w:ascii="Amiri" w:hAnsi="Amiri" w:eastAsia="Amiri" w:cs="Amiri"/>
          <w:color w:val="111111"/>
          <w:sz w:val="28"/>
          <w:sz w:val="28"/>
          <w:szCs w:val="28"/>
          <w:rtl w:val="true"/>
          <w:lang w:bidi="ar-SA"/>
        </w:rPr>
        <w:t>، وقيل يغلب تحريم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للشيخ في المبسوط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بلد حكمه ، والقول الثاني للشيخين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وجدت في هذه المسألة حديثا مرويا ، ولعل تمسك القول الأول ، أنه إذا أطلق عليه في ذلك البلد أنه مكيل أو غير مكيل تعلق الحكم عليه جريا على تسميتهم </w:t>
      </w:r>
      <w:r>
        <w:rPr>
          <w:rStyle w:val="FootnoteAnchor"/>
          <w:rtl w:val="true"/>
        </w:rPr>
        <w:footnoteReference w:id="1073"/>
      </w:r>
      <w:r>
        <w:rPr>
          <w:rFonts w:ascii="IRNazanin" w:hAnsi="IRNazanin" w:eastAsia="IRNazanin"/>
          <w:color w:val="111111"/>
          <w:sz w:val="28"/>
          <w:sz w:val="28"/>
          <w:szCs w:val="28"/>
          <w:rtl w:val="true"/>
          <w:lang w:bidi="fa-IR"/>
        </w:rPr>
        <w:t>واعتبارا لعادتهم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القول الثاني فما أعرف له وجها إلا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شيخنا دام ظله في النكت لهذا القول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 عليه أنه مكيل أو موزون في بلد ، صح أن يطلق عليه اسم الكيل والوزن ، فيتناوله الحكم لتعليقه على التسمية المطلقة التي تصدق ولو بالجزء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يعكس هذه القضية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أنه غير مكيل أو موزون في بلد ، فيصح عليه إطلاق هذا الاسم فيتناوله الحكم تعليقا على التسمية المطلقة التي تصدق بالجزء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يخفى هذا الانعكاس على شيخنا العلامة دام ظله ، لكن ذكر ذلك على سبيل الاعتذار للشيخ ، والتزام الاحتياط في هذا الموضع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مع تساوي البلدين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يغلب التحريم ، ومع الاختلاف يحكم للأغلب ويطرح النادر ، وهو أيضا وجه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بيع الرطب بالتمر روايتان ، أشهرهما المنع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غيره كالزبيب بالعنب ، والبسر بالرطب؟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المنع رواها ابن ابي عمير ، عن حماد ، عن الحلبى ، عن ابي عبداللّه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التمر اليابس بالرطب ، من اجل ان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يابس والرطب رطب ، فاذا يبس نقص </w:t>
      </w:r>
      <w:r>
        <w:rPr>
          <w:rStyle w:val="FootnoteAnchor"/>
          <w:rtl w:val="true"/>
        </w:rPr>
        <w:footnoteReference w:id="1074"/>
      </w:r>
      <w:r>
        <w:rPr>
          <w:rFonts w:ascii="Amiri" w:hAnsi="Amiri" w:eastAsia="Amiri" w:cs="Amiri"/>
          <w:color w:val="111111"/>
          <w:sz w:val="28"/>
          <w:sz w:val="28"/>
          <w:szCs w:val="28"/>
          <w:rtl w:val="true"/>
          <w:lang w:bidi="ar-SA"/>
        </w:rPr>
        <w:t xml:space="preserve">، ومثلها لفظا بلفظ رواها داود بن سرحان عن ابي عبداللّه عليه‌السلام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 في كتب الفتاوى وأتباعه ، وهو مذهب ابن ابي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يجوز ذلك لان مذهبنا ترك التعليل والقياس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عليه منع بيع رطل من العنب برطل من الزبيب ، وهو جايز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هذا المتأخر أن التعليل استنباط الشيخ ولم يفطن أنه مروى ، فحرك لسان التشنيع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منع بيع رطل من العنب برطل من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 اذ ثبوت المنع في موضع الوفاق لدلالة النص المتضمن للعلية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ثبوته في موضع آخر لوجود تلك العلة لأنه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رواية الجواز ، رواها الحسن بن محبوب ، عن ابي ايوب ، 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عبداللّه عليه‌السلام عن العنب بالزبيب؟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الا مثلا بمثل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والتمر والرطب مثلا بمثل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سماعة واقفي ، والسائل مجهول ، فلا يصح التمسك بها ، ولهذا 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المنع</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في الاستبصار إلى الكراهية ، توفيقا بين الروايتين ودفع الرواية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يثبت الربا بين الوالد والولد ، ولا بين الزوج والزوجة ، ولا بين المملوك والمالك ، ولا بين المسلم والحربي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تسري هذه العلة المروية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يبس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غيرهما ، نحو الزبيب بالعنب ، والبسر بالرطب ، لعدم الدلالة ، والأصل يقتضي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يثبت الربا بين الوالد والولد ، ولا بين الزوج والزوجة ، ولا بين المملوك والمالك ، ولا بين المسلم والحربي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انتفاء الربا بين المالك والمملوك ، لأن ماله لمولاه ، ولا بين </w:t>
      </w:r>
      <w:r>
        <w:rPr>
          <w:rStyle w:val="FootnoteAnchor"/>
          <w:rtl w:val="true"/>
        </w:rPr>
        <w:footnoteReference w:id="1077"/>
      </w:r>
      <w:r>
        <w:rPr>
          <w:rFonts w:ascii="Amiri" w:hAnsi="Amiri" w:eastAsia="Amiri" w:cs="Amiri"/>
          <w:color w:val="111111"/>
          <w:sz w:val="28"/>
          <w:sz w:val="28"/>
          <w:szCs w:val="28"/>
          <w:rtl w:val="true"/>
          <w:lang w:bidi="ar-SA"/>
        </w:rPr>
        <w:t>الوالد والولد ، والزوجين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المسلم والحربي فقد اختلف فيه ، فمذهب المرتضى في الانتصار ، وباقي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الانتفاء مستدلين بالإجماع ، وبالأخبار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المنقولة 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مسندا إلى عمرو بن جميع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الرجل وولده ربا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السيد وعبده ربا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بيننا وبين أهل حربنا ربا نأخذ منهم ألف درهم بدرهم ونأخذ منهم ولا نعطيهم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يستدل بأن مقتضى الأصل جواز الربا على العموم ، لأنه إيصال النفع إلى الغير والإحسان إليه وإنما خولف فيما عدا ما ذكرناه للآية </w:t>
      </w:r>
      <w:r>
        <w:rPr>
          <w:rStyle w:val="FootnoteAnchor"/>
          <w:rtl w:val="true"/>
        </w:rPr>
        <w:footnoteReference w:id="1080"/>
      </w:r>
      <w:r>
        <w:rPr>
          <w:rFonts w:ascii="IRNazanin" w:hAnsi="IRNazanin" w:eastAsia="IRNazanin"/>
          <w:color w:val="111111"/>
          <w:sz w:val="28"/>
          <w:sz w:val="28"/>
          <w:szCs w:val="28"/>
          <w:rtl w:val="true"/>
          <w:lang w:bidi="fa-IR"/>
        </w:rPr>
        <w:t>والاجماع</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تقتضي عموم التحريم في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مخصص أولا بالآيات المتضمنة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بالإحسان ، نحو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كما أحسن </w:t>
      </w:r>
    </w:p>
    <w:p>
      <w:pPr>
        <w:pStyle w:val="BookText"/>
        <w:rPr/>
      </w:pPr>
      <w:r>
        <w:rPr>
          <w:rFonts w:ascii="Amiri" w:hAnsi="Amiri" w:eastAsia="Amiri" w:cs="Amiri"/>
          <w:color w:val="111111"/>
          <w:sz w:val="28"/>
          <w:sz w:val="28"/>
          <w:szCs w:val="28"/>
          <w:rtl w:val="true"/>
          <w:lang w:bidi="ar-SA"/>
        </w:rPr>
        <w:t>وهل يثبت بينه وبين الذمي؟ فيه روايتان ، أشهرهما أنه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ويباع الثوب بالغزل ولو 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إليك </w:t>
      </w:r>
      <w:r>
        <w:rPr>
          <w:rStyle w:val="FootnoteAnchor"/>
          <w:rtl w:val="true"/>
        </w:rPr>
        <w:footnoteReference w:id="108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والاحسان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يحتمل تخصيص آية الربا بآية الإحسان ، يحتمل تخصيص الإحسان بآية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لكن لا يصح مع الاحتمال الاستدلال بآية الربا على تحريم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طريقة المرتضى في الاستدلال أولا ، وثانيا لإجماع الإمامية الذي يثبت في أصول الفقه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وللمرتضى في المسائل الموصلية قول بثبوت الربا فيما ذكرنا وتحريمه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بنفي الربا مؤولة بأن المراد منها النهي عن الربا ، وإن أتى بلفظ الخبر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ولا جدال في الحج </w:t>
      </w:r>
      <w:r>
        <w:rPr>
          <w:rStyle w:val="FootnoteAnchor"/>
          <w:rtl w:val="true"/>
        </w:rPr>
        <w:footnoteReference w:id="1083"/>
      </w:r>
      <w:r>
        <w:rPr>
          <w:rFonts w:ascii="Amiri" w:hAnsi="Amiri" w:eastAsia="Amiri" w:cs="Amiri"/>
          <w:color w:val="111111"/>
          <w:sz w:val="28"/>
          <w:sz w:val="28"/>
          <w:szCs w:val="28"/>
          <w:rtl w:val="true"/>
          <w:lang w:bidi="ar-SA"/>
        </w:rPr>
        <w:t>فكان معنى الخبر يجب أن لا يقع بين هؤلاء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التأويل بعد ،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والجواز صريح 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منشر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النبوي ، وقد اعتذر المرتضى في الانتصار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اعتمدت في هذا التأويل ونصرة التحريم ، لعموم آية الربا ، فلما وقفت على إجماع الطائفة الذي هو حجة ، رجعت عن ذلك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يثبت بينه وبين الذمي؟ فيه روايتان ، أشهرهما أنه يثبت</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المسألة قولان ، ذهب الشيخ وأتباعه إلى أنه يثبت وعليه المتأخر ، وحمل الشيخ في الاستبصار ما رواه زرارة ومحمد بن مسلم عن أبي جعفر </w:t>
      </w:r>
    </w:p>
    <w:p>
      <w:pPr>
        <w:pStyle w:val="BookText"/>
        <w:rPr/>
      </w:pPr>
      <w:r>
        <w:rPr>
          <w:rFonts w:ascii="Amiri" w:hAnsi="Amiri" w:eastAsia="Amiri" w:cs="Amiri"/>
          <w:color w:val="111111"/>
          <w:sz w:val="28"/>
          <w:sz w:val="28"/>
          <w:szCs w:val="28"/>
          <w:rtl w:val="true"/>
          <w:lang w:bidi="ar-SA"/>
        </w:rPr>
        <w:t>ويكره بيع الحيوان باللحم ولو تماثلا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يتخلص من الربا بأن يجعل مع الناقص متاع من غير جنسه مثل درهم ومد من تمر بمدين أو درهمين ، أو ببيع أحدهما سلعته لصاحبه ويشتري الأخرى بذلك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الكلام في الصرف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بيع الأثمان بالأثمان ، ويشترط فيه التقابض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فالمشركون بيني وبينهم 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الحديث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بالمشركين أهل الذمة ، جمعا بين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الروايتين خ 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المفيد والمرتضى وابن بابويه في رسالته إلى أنه لا يثبت ، وروى ابنه في من لا يحضره الفقيه عن الصادق عليه‌السلام </w:t>
      </w:r>
      <w:r>
        <w:rPr>
          <w:rStyle w:val="FootnoteAnchor"/>
          <w:rtl w:val="true"/>
        </w:rPr>
        <w:footnoteReference w:id="1085"/>
      </w:r>
      <w:r>
        <w:rPr>
          <w:rFonts w:ascii="Amiri" w:hAnsi="Amiri" w:eastAsia="Amiri" w:cs="Amiri"/>
          <w:color w:val="111111"/>
          <w:sz w:val="28"/>
          <w:sz w:val="28"/>
          <w:szCs w:val="28"/>
          <w:rtl w:val="true"/>
          <w:lang w:bidi="ar-SA"/>
        </w:rPr>
        <w:t>ذلك والأول أشهر وأظهر بين الروايات ، ويدل عليه عموم الآية ، والروايات بالتحريم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ويكره بيع الحيوان باللحم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أقوال ، ذهب الشيخ في النهاية إلى المنع من بيع اللحم بالغنم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 والمبسوط إلى الجواز في المختلف ، والمنع في المتفق ، وهو اختيار شيخنا في الشرايع</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أيضا في المبسوط أن أحد المبيعين إذا كان ربويا والآخر غير ربوي فبيع هذا بذاك جائز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اختيار شيخنا في النافع ، وهو أشبه ، أما </w:t>
      </w:r>
    </w:p>
    <w:p>
      <w:pPr>
        <w:pStyle w:val="BookText"/>
        <w:rPr/>
      </w:pPr>
      <w:r>
        <w:rPr>
          <w:rFonts w:ascii="Amiri" w:hAnsi="Amiri" w:eastAsia="Amiri" w:cs="Amiri"/>
          <w:color w:val="111111"/>
          <w:sz w:val="28"/>
          <w:sz w:val="28"/>
          <w:szCs w:val="28"/>
          <w:rtl w:val="true"/>
          <w:lang w:bidi="ar-SA"/>
        </w:rPr>
        <w:t>ويبطل لو افترقا قبله على الأشهر ، ولو قبض البعض صح فيما قبض ، ولو فارقا المجلس مصطحبين لم يبطل ، ولو وكل أحدهما في القبض فافترقا قبله بطل ، ولو اشترى منه دراهم ثم اشترى بها دنانير قبل القبض لم يصح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الحيوان غير مكيل ولا موزون ، فينتفي فيه الربا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السلم فيهما فلو أسلف في اللحم ، ويكون الحيوان ثمنا ، فلا يجوز ذلك ، لأن اللحم لا ينضبط بالوصف ويجوز منعكسا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الكلام في الصرف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ويبطل لو افترقا قبله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الأصحاب على البطلان ، إلا ابن بابويه ، فإنه لا يشترط فيه التقابض في المجلس ، فلا يفتى بالبطلان ومستنده رواية عمار الساباطي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يبيع الدراهم بالدنانير نسية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وعمار فطحى ، وهي قليلة الورود ، غير معمول عليها ، وبه روايات أخرى ، طريقها عمار </w:t>
      </w:r>
      <w:r>
        <w:rPr>
          <w:rStyle w:val="FootnoteAnchor"/>
          <w:rtl w:val="true"/>
        </w:rPr>
        <w:footnoteReference w:id="1088"/>
      </w:r>
      <w:r>
        <w:rPr>
          <w:rFonts w:ascii="Amiri" w:hAnsi="Amiri" w:eastAsia="Amiri" w:cs="Amiri"/>
          <w:color w:val="111111"/>
          <w:sz w:val="28"/>
          <w:sz w:val="28"/>
          <w:szCs w:val="28"/>
          <w:rtl w:val="true"/>
          <w:lang w:bidi="ar-SA"/>
        </w:rPr>
        <w:t xml:space="preserve">وواحدة في طريقها علي بن حديد </w:t>
      </w:r>
      <w:r>
        <w:rPr>
          <w:rStyle w:val="FootnoteAnchor"/>
          <w:rtl w:val="true"/>
        </w:rPr>
        <w:footnoteReference w:id="1089"/>
      </w:r>
      <w:r>
        <w:rPr>
          <w:rFonts w:ascii="Amiri" w:hAnsi="Amiri" w:eastAsia="Amiri" w:cs="Amiri"/>
          <w:color w:val="111111"/>
          <w:sz w:val="28"/>
          <w:sz w:val="28"/>
          <w:szCs w:val="28"/>
          <w:rtl w:val="true"/>
          <w:lang w:bidi="ar-SA"/>
        </w:rPr>
        <w:t>وهو ضعيف جدا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بالبطلان فكثيرة ، ولا يحتملها كتابنا ، وبعمل الأصحاب استغنينا عن ذكرها ، فمن أرادها فليطلبها في كتابي التهذيب والاستبصار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bookmarkStart w:id="490" w:name="pg15762_170059"/>
    </w:p>
    <w:p>
      <w:pPr>
        <w:pStyle w:val="BookText"/>
        <w:rPr/>
      </w:pPr>
      <w:bookmarkEnd w:id="490"/>
      <w:r>
        <w:rPr>
          <w:rFonts w:ascii="Amiri" w:hAnsi="Amiri" w:eastAsia="Amiri" w:cs="Amiri"/>
          <w:color w:val="111111"/>
          <w:sz w:val="28"/>
          <w:sz w:val="28"/>
          <w:szCs w:val="28"/>
          <w:rtl w:val="true"/>
          <w:lang w:bidi="ar-SA"/>
        </w:rPr>
        <w:t xml:space="preserve">ولو كان له عليه دنانير فأمره أن يحولها إلى الدراهم وساعره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وإن لم يقبض ، لأن النقدين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التفاضل في الجنس الواحد منهما ، ويجوز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ويستوي في اعتبار التماثل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 والمكسور ، والمصوغ ، وإذا كان في أحدهما غش لم يبع بجنسه إلا أن يعلم مقدار ما فيه ، فيزاد الثمن عن قدر الجوهر بما يقابل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يباع تراب الذهب بالذهب ، ولا تراب الفضة بالفضة ، ويباع بغيره ، ولو جمعا جاز بيعه بهما ، ويباع جوهر الرصاص والنحاس بالذهب أو الفضة وإن كان فيه يسير من ذلك ، ويجوز إخراج الدراهم المغشوشة إذا كانت معلومة الصرف ، وإن لم تكن كذلك لم يجز إلا بعد بيانها</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2930494_2142443653"/>
      <w:bookmarkStart w:id="492" w:name="_Toc184"/>
      <w:bookmarkEnd w:id="491"/>
      <w:r>
        <w:rPr>
          <w:rtl w:val="true"/>
        </w:rPr>
        <w:t>مسائل</w:t>
      </w:r>
      <w:bookmarkEnd w:id="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زيادة عما للبايع صح ، ويكون الزيادة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بان فيه زيادة لا تكون إلا غلطا أو تعمدا ، ولو كانت الزيادة مما يتفاوت به الموازين لم تجب 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له عليه دنانير ، فأمره أن يحولها إلى الدراهم ، وساعره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 وإن لم يقبض ، لأن النقدين من واحد</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 هذا هو الشيخ في النهاية مستندا إلى ما رواه في التهذيب ، عن الحسن بن محبوب ، 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للرجل عندي الدراهم فيلقاني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سعر الوضح </w:t>
      </w:r>
      <w:r>
        <w:rPr>
          <w:rStyle w:val="FootnoteAnchor"/>
          <w:rtl w:val="true"/>
        </w:rPr>
        <w:footnoteReference w:id="1091"/>
      </w:r>
      <w:r>
        <w:rPr>
          <w:rFonts w:ascii="Amiri" w:hAnsi="Amiri" w:eastAsia="Amiri" w:cs="Amiri"/>
          <w:color w:val="111111"/>
          <w:sz w:val="28"/>
          <w:sz w:val="28"/>
          <w:szCs w:val="28"/>
          <w:rtl w:val="true"/>
          <w:lang w:bidi="ar-SA"/>
        </w:rPr>
        <w:t xml:space="preserve">اليوم؟ فأقول 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لي عندك كذا وكذا ألف درهم وضحا؟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يبدل له درهما بدرهم ، ويشترط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خاتم ولا يتعدى الحكم ، ويجوز أن يقرضه الدراهم ويشترط أن ينقدها بأرض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الأواني المصوغة من الذهب والفضة إن أمكن تخليصها لم تبع بأحدهما ، وإن تعذر وكان الغالب أحدهما بيعت بالأقل ، وإن تساويا بيعت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المراكب والسيوف المحلاة ، إن علم مقدار الحلية بيعت بالجنس مع زيادة تقابل المراكب أو النصل نقدا ، ولو بيعت نسيئة نقد من الثمن ما قابل الحلية ، وإن جهل بيعت بغير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حولها إلى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الدنانير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السعر وأثبتها لي عندك ، فما ترى في هذا؟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قد استقصيت له السعر يومئذ فلا بأس بذلك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أوازنه ولم أناقده إنما كان كلام مني ومنه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الدراهم من عندك والدنانير من عندك؟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بذلك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مشهورة بين الأصحاب ، ويؤيدها الأصل ، وما أعرف مخالفا إلا المتأخر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افترقا قبل التقابض في المجلس فلا يصح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النقدين في الذمة ، فالتخلية مع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التناول خ </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 xml:space="preserve">تكون بمنزلة التقابض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خ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يبدل له درهما بدرهم ، ويشترط صياغة خاتم ، ولا يتعدى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بيعها بالجنس ضم إليها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ثابت في المسألة ، لكن اعتمد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المشايخ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على ما رواه الحسين بن سعيد ، عن محمد بن الفضيل ، عن أبي الصباح الكناني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يقول للصايغ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 لي هذا الخاتم ، وأبدل لك درهما طازجا بدرهم غلة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وإن كانت مخالفة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الروايات ، لكن ، مقبولة ، غير مطعون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والمتأخر متردد فيها ، فما أقدم على منعها ، وذهب صاحب الوسيلة </w:t>
      </w:r>
      <w:r>
        <w:rPr>
          <w:rStyle w:val="FootnoteAnchor"/>
          <w:rtl w:val="true"/>
        </w:rPr>
        <w:footnoteReference w:id="1095"/>
      </w:r>
      <w:r>
        <w:rPr>
          <w:rFonts w:ascii="Amiri" w:hAnsi="Amiri" w:eastAsia="Amiri" w:cs="Amiri"/>
          <w:color w:val="111111"/>
          <w:sz w:val="28"/>
          <w:sz w:val="28"/>
          <w:szCs w:val="28"/>
          <w:rtl w:val="true"/>
          <w:lang w:bidi="ar-SA"/>
        </w:rPr>
        <w:t>إلى المنع ، والأول أظهر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يتعدى الحكم ، يعني لو كان الشرط صياغة غير الخاتم أو 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يجوز اقتصارا على مورد النص والتزاما للأصل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غير ذلك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مطالبوه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 المتأخر للشيخ على أصل المسألة بما يلزم منه اشتراط كل شئ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ضعف ظاهر وبالإعراض عن ذكره جدير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بيعها بالجنس ، ضم إليها شيئا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 هو الشيخ ، ومستنده رواية عبد الرحمن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السيوف المحلاة فيها الفضة تباع بالذهب إلى أجل مسمى؟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 يختلفوا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النسئ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الربا ، وإنما اختلفوا في اليد باليد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فيبيعه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بدراهم 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بنقد خ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معه عرض أحب إلي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الدراهم التي تعطى أكثر من الفضة التي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لهم بالاحتياط في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يزعمون أنهم يعرفون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يعرفون ذلك فلا بأس ، وإلا فإنهم يجعلون معه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إلى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 المسؤول فيها </w:t>
      </w:r>
      <w:r>
        <w:rPr>
          <w:rStyle w:val="FootnoteAnchor"/>
          <w:rtl w:val="true"/>
        </w:rPr>
        <w:footnoteReference w:id="1098"/>
      </w:r>
      <w:r>
        <w:rPr>
          <w:rFonts w:ascii="Amiri" w:hAnsi="Amiri" w:eastAsia="Amiri" w:cs="Amiri"/>
          <w:color w:val="111111"/>
          <w:sz w:val="28"/>
          <w:sz w:val="28"/>
          <w:szCs w:val="28"/>
          <w:rtl w:val="true"/>
          <w:lang w:bidi="ar-SA"/>
        </w:rPr>
        <w:t>مجهول فلا تقوى للاحتجاج به ، وشيخنا فيه متردد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يبين فقه هذه المسألة ،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مقدار الحلية إذا كان مجهولا بينهما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الجنس ، فأما بالجنس فلا يخلو إما أن يعلم في الجملة أن الثمن أزيد من الحلية لكن لا يعرف كمية الحلية ففي هذه الصورة لا تحتاج إلى الضميمة ، وإن لم تعلم زيادته فإن علم في الجملة أنها أقل ، فلا يجوز البيع ، لأنه ربا محض ، ويجوز إن انضم إلى الثمن شئ آخر من غير جنسه ، وكذا لو احتمل التساوي ، فتباع مع الضميمة إلى الثمن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يظن ظان أنه يراد إن انضم إلى الحلية شئ ، لأنه لا فائدة فيه ، ولا يجوز ذلك البيع ، لأن التقدير أن الثمن أقل من الحلية في الجملة ، أو يحتمل التساوي ، وإذا كان كذلك فأي فائدة في أن يضم مع الحلية؟ بل يكون الربا ثابتا فيه ، فافهم المسألة بعيني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 فإن فيها غموضا ، وكثيرا ما تشتبه على المتفقهة</w:t>
      </w:r>
      <w:r>
        <w:rPr>
          <w:rFonts w:eastAsia="Amiri" w:cs="Amiri" w:ascii="Amiri" w:hAnsi="Amiri"/>
          <w:color w:val="111111"/>
          <w:sz w:val="28"/>
          <w:szCs w:val="28"/>
          <w:rtl w:val="true"/>
          <w:lang w:bidi="ar-SA"/>
        </w:rPr>
        <w:t xml:space="preserve">. </w:t>
      </w:r>
      <w:bookmarkStart w:id="493" w:name="pg15762_170063"/>
    </w:p>
    <w:p>
      <w:pPr>
        <w:pStyle w:val="BookText"/>
        <w:rPr/>
      </w:pPr>
      <w:bookmarkEnd w:id="49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شئ بدينار غير درهم ، لأنه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يجتمع من تراب الصائغ يباع بالذهب والفضة معا ، أو بجنس غيرهما ويتصدق به ، لأن أربابه لا يتميزون</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2930496_2142443653"/>
      <w:bookmarkStart w:id="495" w:name="_Toc185"/>
      <w:bookmarkEnd w:id="494"/>
      <w:r>
        <w:rPr>
          <w:rtl w:val="true"/>
        </w:rPr>
        <w:t xml:space="preserve">الفصل السادس </w:t>
      </w:r>
      <w:r>
        <w:rPr>
          <w:rtl w:val="true"/>
        </w:rPr>
        <w:t xml:space="preserve">: </w:t>
      </w:r>
      <w:r>
        <w:rPr>
          <w:rtl w:val="true"/>
        </w:rPr>
        <w:t>في بيع الثمار</w:t>
      </w:r>
      <w:bookmarkEnd w:id="495"/>
    </w:p>
    <w:p>
      <w:pPr>
        <w:pStyle w:val="BookText"/>
        <w:rPr/>
      </w:pPr>
      <w:r>
        <w:rPr>
          <w:rFonts w:ascii="Amiri" w:hAnsi="Amiri" w:eastAsia="Amiri" w:cs="Amiri"/>
          <w:color w:val="111111"/>
          <w:sz w:val="28"/>
          <w:sz w:val="28"/>
          <w:szCs w:val="28"/>
          <w:rtl w:val="true"/>
          <w:lang w:bidi="ar-SA"/>
        </w:rPr>
        <w:t xml:space="preserve">لا يصح بيع ثمرة النخل قبل ظهورها ولا بعد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بيع شئ بدينار غير درهم ، لأنه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المنع يثبت فيما يجهل فيه قدر الدراهم من الدينار ، والاستناد في ذلك إلى ما رواه حماد بن ميسر عن جعفر ، عن أبيه عليهما‌السلام ، أنه كره أن يشترى الثوب بدينار غير درهم لأنه لا يدرى كم الدينار من الدراهم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ناطقة بالكراهية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يستعمل الكراهية في موضع التحريم ،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عليه ما رواه ابن المغيرة ، عن السكوني ، عن جعفر ، عن أبيه ، عن علي عليهم‌السلام في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السلعة بالدينار غير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بدينار غير درهم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فلعل الدينار يصير بدرهم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السادس في بيع الثمار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بيع ثمرة النخل ، قبل ظهورها ، إلى آخره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هذه المسألة 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 وهو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بيع </w:t>
      </w:r>
    </w:p>
    <w:p>
      <w:pPr>
        <w:pStyle w:val="BookText"/>
        <w:rPr/>
      </w:pPr>
      <w:r>
        <w:rPr>
          <w:rFonts w:ascii="Amiri" w:hAnsi="Amiri" w:eastAsia="Amiri" w:cs="Amiri"/>
          <w:color w:val="111111"/>
          <w:sz w:val="28"/>
          <w:sz w:val="28"/>
          <w:szCs w:val="28"/>
          <w:rtl w:val="true"/>
          <w:lang w:bidi="ar-SA"/>
        </w:rPr>
        <w:t xml:space="preserve">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تحمر أو تصفر على الأشهر ، نعم لو ضم إليها شئ أو بيعت أزيد من سنة أو بشرط القطع جاز ، ويجوز بيعها مع أصولها وإن لم يبد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يجوز بيع ثمرة الشجرة حتى تظهر ويبدو صلاحها وهو أن ينعقد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الثمار إما يكون قبل بدو الصلاح أو بعده فالثاني جائز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يبيع بشرط سنتين فصاعدا أو سنة ، فالأول جائز بلا خلاف منا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 إليه شئ ، أو لا ، فالأول جائز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بشرط القطع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جائز إجماعا والثاني إما أن يشترط التبقية أو أطلق ، فالأول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للأصحاب فيه ثلاثة أقوال ، قال الشيخ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وهو يظهر من كلامه في النهاية ومستنده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جابر بن عبد اللّه ، 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نهى أن تباع الثمرة حتى تشقح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تشقح؟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تحمار وتصفار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تحمر وتصفر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ويؤكل منه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أن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تباع الثمرة حتى يبدو صلاحها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يطعم خ </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روى الفضل بن شاذان عن ابن أبي عمير عن ربعي عن أبي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عليه‌السلام وذكر الحديث ، منه ، أن النبي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تباع الثمرة حتى يبدو صلاحها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 وهو اختيار الشيخ في كتب الأخبار والمتأخر وسلار ، وهو في رواية ابن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شراء النخل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يكره شراء النخل ، قبل أن تطلع ثمرة السنة ، ولكن السنتين والثلاث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يحمل في هذه السنة ،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أبي عمير عن حماد ، عن الحلبي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صلى‌اللّه‌عليه‌وآله عن بيع الثمرة حتى تبلغ ، ولم يحرمه ولكن فعل ذلك من أجل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خصومتهم خ ئل </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المتأخر عن أبي يعلا سلار ، أنه يقول يكون البيع مراعى نظرا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ومتى خاست الثمرة المبتاعة قبل بدو صلاحها فللبايع ما أغلت ، دون ما انعقد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والمفيد أيضا قائل بهذه المقالة ، وقد صرحا بالكراهية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قبل كلامهما ، هذا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المتأخر حكى عن المفيد الكراهية ، وعن سلار ما ذكرناه ، فالتخصيص والتقسيم منه لا نعرف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أدرك ثمرة بعض البستان جاز بيع ثمرته ، ولو أدرك ثمرة بستان ففي جواز بيع بستان آخر لم يدرك منضما إليه تردد ، والجواز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بيع ثمرة الشجرة ولو كانت هي في أكمام منضما إلى أصوله ومنفردا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بيع الزرع قائما وحصيدا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الخضر بعد انعقادها لقطة ولقطات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يجوز كالرطبة جزة وجزات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يخرط كالحناء والتوت خرطة وخرطات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الأصول من النخل بعد التأبير فالثمرة للبايع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الشجرة بعد انعقاد الثمرة ما لم يشترطها المشتري ، وعليه تبقيتها إلى أوان 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يستثني البايع ثمرة شجرات بعينها ، أو حصة مشاعة أو أرطالا معلومة ، ولو خاست الثمرة سقط من المستثني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الثنيا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اختاره قول المفيد ،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للاصل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 اللّه البيع </w:t>
      </w:r>
      <w:r>
        <w:rPr>
          <w:rStyle w:val="FootnoteAnchor"/>
          <w:rtl w:val="true"/>
        </w:rPr>
        <w:footnoteReference w:id="11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للروايات الواردة بذلك والتوفيق بين الروايتين الواردة بالمنع والناطقة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ادرك 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 ففي جواز بيع بستان آخر لم بدرك منضماً اليه تردد ، والجواز أشبه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منشأ التردد من النظر إلى قول الشيخ في الاستبصار والخلاف والمبسوط بالمنع </w:t>
      </w:r>
    </w:p>
    <w:p>
      <w:pPr>
        <w:pStyle w:val="BookText"/>
        <w:rPr/>
      </w:pPr>
      <w:r>
        <w:rPr>
          <w:rFonts w:ascii="Amiri" w:hAnsi="Amiri" w:eastAsia="Amiri" w:cs="Amiri"/>
          <w:color w:val="111111"/>
          <w:sz w:val="28"/>
          <w:sz w:val="28"/>
          <w:szCs w:val="28"/>
          <w:rtl w:val="true"/>
          <w:lang w:bidi="ar-SA"/>
        </w:rPr>
        <w:t xml:space="preserve">ولا يجوز بيع ثمرة النخل بتمر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المزابنة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بثمر من غيرها؟ فيه قولان ، أظهرهما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يجوز بيع السنبل بحب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المحاقلة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بيعه بحب من غيره قولان ، أظهرهما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بيع العرية بخرصها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النخلة تكون في دار آخر فيشتريها صاحب المنزل بخرصها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بيع الزرع قصيلا ، وعلى المشتري قطعه ، ولو امتنع فللبايع إزالته ، ولو تركه كان له أن يطالبه بأجرة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 أن يبيع ما ابتاعه من الثمرة بزيادة من الثمن قبل قبضها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بين اثنين نخل فتقبل أحدهما بحصة صاحبه من الثمرة بوزن معلوم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مر الإنسان بثمرة النخل جاز له أن يأكل منه ما لم يضر به ويقصد ، ولا يجوز أن يأخذ معه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بيع الثمار قبل بدو الصلاح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الأشبه هو الجواز لحصول الاتفاق أن بيع ما لم يبدو صلاحه مع الضميمة جائز ، والبستان المدرك ثماره يصح كونه ضميمة فيصح بيعهما معا ، وبهذا القول يجب أن يعمل ، وما وقفت على قول المتأخر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بيع ثمرة النخل بتمر منها وهي المزابنة ، وهل يجوز بتمر من غيرها؟ فيه قولان أظهرهما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آخره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المزابنة اسم لبيع ثمرة النخل بالتمر ، والمحاقلة اسم لبيع سنبل الزرع بحب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جنسه ، وكلاهما منهي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ذلك أبان ، عن عبد الرحمن بن أبي عبد اللّه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صلى‌اللّه‌عليه‌وآله عن المحاقلة والمزابنة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يشترى حمل النخل بالتمر والزرع بالحنطة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خلاف أن بيعها بتمر منها أو 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بحنطة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لا يجوز وإنما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الثمن تمرا أو حنطة من غير ذلك من الشجر والزرع ، فقال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 واختاره الراوندي ، وتردد في الخلاف ، وحكى عن بعض الأصحاب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في المبسوط إلى المنع ، وهو اختيار المفيد وسلار والمتأخر وصاحب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أشبه لتحقق اسم المزابنة والمحاقلة فيه ، والنهي ورد عاما فالتخصيص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ذلك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مسمى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فالمرجع في ذلك إلى عرف الشرع ووضع اللغة ورجعنا عما نقل عن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بيع النخل بالتمر والزرع بالحنطة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خ </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وكذا أهل اللغة ، وإذا كان كذلك ، فالاطلاق يتناول ما هو من ذلك النخل والزرع وما لم يكن ، فلا يجوز التخصيص تهجما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مرخصة في بيعها اتفاقا وهي أن تكون في </w:t>
      </w:r>
      <w:bookmarkStart w:id="496" w:name="pg15762_170069"/>
    </w:p>
    <w:p>
      <w:pPr>
        <w:pStyle w:val="BookText"/>
        <w:rPr/>
      </w:pPr>
      <w:bookmarkEnd w:id="496"/>
      <w:r>
        <w:rPr>
          <w:rFonts w:ascii="Amiri" w:hAnsi="Amiri" w:eastAsia="Amiri" w:cs="Amiri"/>
          <w:color w:val="111111"/>
          <w:sz w:val="28"/>
          <w:sz w:val="28"/>
          <w:szCs w:val="28"/>
          <w:rtl w:val="true"/>
          <w:lang w:bidi="ar-SA"/>
        </w:rPr>
        <w:t>وفي جواز ذلك في غير النخل من الزرع والخضر تردد</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2930498_2142443653"/>
      <w:bookmarkStart w:id="498" w:name="_Toc186"/>
      <w:bookmarkEnd w:id="497"/>
      <w:r>
        <w:rPr>
          <w:rtl w:val="true"/>
        </w:rPr>
        <w:t xml:space="preserve">الفصل السابع </w:t>
      </w:r>
      <w:r>
        <w:rPr>
          <w:rtl w:val="true"/>
        </w:rPr>
        <w:t xml:space="preserve">: </w:t>
      </w:r>
      <w:r>
        <w:rPr>
          <w:rtl w:val="true"/>
        </w:rPr>
        <w:t>في بيع الحيوان</w:t>
      </w:r>
      <w:bookmarkEnd w:id="498"/>
    </w:p>
    <w:p>
      <w:pPr>
        <w:pStyle w:val="Heading4"/>
        <w:numPr>
          <w:ilvl w:val="3"/>
          <w:numId w:val="1"/>
        </w:numPr>
        <w:rPr/>
      </w:pPr>
      <w:bookmarkStart w:id="499" w:name="__RefHeading___Toc12930500_2142443653"/>
      <w:bookmarkStart w:id="500" w:name="_Toc187"/>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إذا تلف الحيوان في مدة الخيار فهو من مال البايع ، ولو كان بعد القبض ، إذا لم يكن بسببه ولا عن تفريط منه ، ولا يمنع العيب الحادث من الرد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إنسان أو بستانه نخلة ، فيبيعها بخرصها تمرا من آخر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الشيخ أن يشق على البايع الدخول ، وشرط التقابض وتابعه المتأخر وصاحب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الرواية ذلك وهي ما رواه النوفلي ، عن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صلى‌اللّه‌عليه‌وآله في العرايا بأن تشترى بخرصها تمرا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والعرايا جمع عرية وهي النخلة تكون في دار رجل آخر فيجوز له أن يبيعها بخرصها تمرا ولا يجوز ذلك في غيره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عريفا خ 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جواز ذلك في غير النخل ، من الزرع والخضر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من النظر إلى قول الشيخ ، فإنه ذهب في النهاية والمبسوط إلى الجواز</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الحائريات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وهو أشبه ، نظرا إلى 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على أربابها ، واقتصارا في الإذن على مورد النص ، واختار شيخنا في الشرايع الأول ، وفتواه على ما اخترناه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بيعت الحامل فالولد للبايع على الأظهر ، ما لم يشترطه المشتري ، ويجوز ابتياع بعض الحيوان مشاعا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واستثنى الرأس أو الجلد ففي رواية السكوني يكون شريكا بنسبة قيمة ثنياه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 جماعة في شراء حيوان واشترط أحدهم الرأس والجلد بماله ، كان له منه بنسبة ما نقد لا 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حيوانا بشركتي صح ، وعلى كل واحد نصف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لنا ولا خسران عليك ، لم يلزم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 في بيع الحيوان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بيعت الحامل ، فالولد للبايع على الأظهر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هذا البحث عند ذكره الشجرة المثمرة ، فلا 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باع واستثنى الرأس أو الجلد ، ففي رواية السكوني ، يكون شريكا بنسبة قيمة ثنياه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النوفلي عن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إلى أمير المؤمنين عليه‌السلام رجلان اشترى أحدهما من الآخر بعيرا واستثنى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البايع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أو الجلد ، ثم بدا للمشتري أن يبيعه؟ فقال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شريكك على قدر الرأس والجلد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وأفتى على هذا الشيخ وأتباعه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شارك في جارية وشرط للشريك الربح دون الخسارة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النظر إلى وجه المملوكة ومحاسنها إذا أراد شراءها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لمن اشترى رأسا أن يغير اسمه ويطعمه شيئا حلوا ويتصدق عنه بأربعة دراهم ، ويكره أن يريه ثمنه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شريكا على حسب الشرط ، مستدلا بالإجماع ، وبأن هذا بيع لا مانع منه ، ويدخل تحت عموم الآية </w:t>
      </w:r>
      <w:r>
        <w:rPr>
          <w:rStyle w:val="FootnoteAnchor"/>
          <w:rtl w:val="true"/>
        </w:rPr>
        <w:footnoteReference w:id="1111"/>
      </w:r>
      <w:r>
        <w:rPr>
          <w:rFonts w:ascii="Amiri" w:hAnsi="Amiri" w:eastAsia="Amiri" w:cs="Amiri"/>
          <w:color w:val="111111"/>
          <w:sz w:val="28"/>
          <w:sz w:val="28"/>
          <w:szCs w:val="28"/>
          <w:rtl w:val="true"/>
          <w:lang w:bidi="ar-SA"/>
        </w:rPr>
        <w:t>واختاره صاحب الوسيلة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شيخنا ، الأول تمسكا بالرواية ، وعندي تردد ، منشؤه النظر إلى الأصل ، والرواية ، مع فتوى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إذا شارك في جارية وشرط للشريك الربح دون الخسارة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مروية عن ابن محبوب عن رفاعة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عليه‌السلام عن رجل شارك رجلا في جارية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ربحنا فيها فلك نصف الربح ، وإن كانت وضيعة فليس عليك 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بهذا بأسا إذا طابت نفس صاحب الجارية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ذكرها الكليني والشيخ في التهذيب ، وعليها فتوى الشيخ وأتباعه ، إلا المتأخر أقدم على منعها ، وذهب إلى أن هذا الشرط مخالف للكتاب والسنة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رد ومسير </w:t>
      </w:r>
      <w:r>
        <w:rPr>
          <w:rStyle w:val="FootnoteAnchor"/>
          <w:rtl w:val="true"/>
        </w:rPr>
        <w:footnoteReference w:id="1113"/>
      </w:r>
      <w:r>
        <w:rPr>
          <w:rFonts w:ascii="Amiri" w:hAnsi="Amiri" w:eastAsia="Amiri" w:cs="Amiri"/>
          <w:color w:val="111111"/>
          <w:sz w:val="28"/>
          <w:sz w:val="28"/>
          <w:szCs w:val="28"/>
          <w:rtl w:val="true"/>
          <w:lang w:bidi="ar-SA"/>
        </w:rPr>
        <w:t>بالنسبة إلى دعواه أنه لا خلاف أن الخسران في الأموال يقسم على رؤوس الأموال</w:t>
      </w:r>
      <w:r>
        <w:rPr>
          <w:rFonts w:eastAsia="Amiri" w:cs="Amiri" w:ascii="Amiri" w:hAnsi="Amiri"/>
          <w:color w:val="111111"/>
          <w:sz w:val="28"/>
          <w:szCs w:val="28"/>
          <w:rtl w:val="true"/>
          <w:lang w:bidi="ar-SA"/>
        </w:rPr>
        <w:t xml:space="preserve">. </w:t>
      </w:r>
      <w:bookmarkStart w:id="501" w:name="pg15762_170072"/>
    </w:p>
    <w:p>
      <w:pPr>
        <w:pStyle w:val="Heading4"/>
        <w:numPr>
          <w:ilvl w:val="3"/>
          <w:numId w:val="1"/>
        </w:numPr>
        <w:rPr/>
      </w:pPr>
      <w:bookmarkStart w:id="502" w:name="__RefHeading___Toc12930502_2142443653"/>
      <w:bookmarkStart w:id="503" w:name="_Toc188"/>
      <w:bookmarkEnd w:id="501"/>
      <w:bookmarkEnd w:id="502"/>
      <w:r>
        <w:rPr>
          <w:rtl w:val="true"/>
        </w:rPr>
        <w:t xml:space="preserve">ويلحق بهذا الباب مسائل </w:t>
      </w:r>
      <w:r>
        <w:rPr>
          <w:rtl w:val="true"/>
        </w:rPr>
        <w:t>:</w:t>
      </w:r>
      <w:bookmarkEnd w:id="5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يملك فاضل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عبدا له مال ، كان ماله للبايع ، إلا مع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البايع استبراء الأمة قبل بيعها بحيضة ، إن كانت ممن تحيض ، وبخمسة وأربعين يوما ، إن لم تحض وكانت في سن من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وهم ، مع ما ذكر المرتضى في الإنتصار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الشريكين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تساوى مالهما ، وتراضيا بأن يكون الربح لأحدهما أكثر أو تراضيا بأن لا وضيعة على أحدهما أو على أحدهما أقل ، جاز ذلك ، وادعى انفراد الإمامية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ولشيخنا دام ظله فيه تردد ، والذي يقوى عندي ، العمل بالرواية ، ولا مانع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114"/>
      </w:r>
      <w:r>
        <w:rPr>
          <w:rFonts w:ascii="Amiri" w:hAnsi="Amiri" w:eastAsia="Amiri" w:cs="Amiri"/>
          <w:color w:val="111111"/>
          <w:sz w:val="28"/>
          <w:sz w:val="28"/>
          <w:szCs w:val="28"/>
          <w:rtl w:val="true"/>
          <w:lang w:bidi="ar-SA"/>
        </w:rPr>
        <w:t xml:space="preserve">وأحل اللّه البيع </w:t>
      </w:r>
      <w:r>
        <w:rPr>
          <w:rStyle w:val="FootnoteAnchor"/>
          <w:rtl w:val="true"/>
        </w:rPr>
        <w:footnoteReference w:id="1115"/>
      </w:r>
      <w:r>
        <w:rPr>
          <w:rFonts w:ascii="Amiri" w:hAnsi="Amiri" w:eastAsia="Amiri" w:cs="Amiri"/>
          <w:color w:val="111111"/>
          <w:sz w:val="28"/>
          <w:sz w:val="28"/>
          <w:szCs w:val="28"/>
          <w:rtl w:val="true"/>
          <w:lang w:bidi="ar-SA"/>
        </w:rPr>
        <w:t xml:space="preserve">ولقوله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1116"/>
      </w:r>
      <w:r>
        <w:rPr>
          <w:rFonts w:ascii="Amiri" w:hAnsi="Amiri" w:eastAsia="Amiri" w:cs="Amiri"/>
          <w:color w:val="111111"/>
          <w:sz w:val="28"/>
          <w:sz w:val="28"/>
          <w:szCs w:val="28"/>
          <w:rtl w:val="true"/>
          <w:lang w:bidi="ar-SA"/>
        </w:rPr>
        <w:t xml:space="preserve">وإذا اختلف الجنسان فبيعوا كيف شئتم </w:t>
      </w:r>
      <w:r>
        <w:rPr>
          <w:rStyle w:val="FootnoteAnchor"/>
          <w:rtl w:val="true"/>
        </w:rPr>
        <w:footnoteReference w:id="1117"/>
      </w:r>
      <w:r>
        <w:rPr>
          <w:rFonts w:ascii="Amiri" w:hAnsi="Amiri" w:eastAsia="Amiri" w:cs="Amiri"/>
          <w:color w:val="111111"/>
          <w:sz w:val="28"/>
          <w:sz w:val="28"/>
          <w:szCs w:val="28"/>
          <w:rtl w:val="true"/>
          <w:lang w:bidi="ar-SA"/>
        </w:rPr>
        <w:t>، وفي دعوى المتأخر ضعف ظاهر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المملوك يملك فاضل الضريبة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يجب الاستبراء على المشتري إذا لم يستبرئها البايع ، ويسقط الاستبراء على الصغيرة واليائسة والمستبرأة ، وأمة المرأة ، ويقبل قول العدل إذا أخبر بالاستبراء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يوطأ الحامل قبلا حتى يمضي لحملها أربعة أشهر ، ولو وطأها عزل ، ولو لم يعزل كره له بيع ولدها ، ويستحب أن يعزل له من ميراثه 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بأنه لا يملك شيئا للشيخ في الخلاف ، مستدلا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 لا يقدر على شيء </w:t>
      </w:r>
      <w:r>
        <w:rPr>
          <w:rStyle w:val="FootnoteAnchor"/>
          <w:rtl w:val="true"/>
        </w:rPr>
        <w:footnoteReference w:id="1118"/>
      </w:r>
      <w:r>
        <w:rPr>
          <w:rFonts w:ascii="IRNazanin" w:hAnsi="IRNazanin" w:eastAsia="IRNazanin"/>
          <w:color w:val="111111"/>
          <w:sz w:val="28"/>
          <w:sz w:val="28"/>
          <w:szCs w:val="28"/>
          <w:rtl w:val="true"/>
          <w:lang w:bidi="fa-IR"/>
        </w:rPr>
        <w:t>واختاره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الاستدلال بالآية نظر ، منشأه تخصيص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يقدر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ان كل المماليك لا يقدر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التمليكات موقوفة على اذن الشارع ، وقد نفى عن مملوك ، ولم يثبت لآخر ، فلا يملك كل مملوك ، لعدم الاذن ، ووجود النفى في صورة تأكيد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وبوجه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عبدا مملوكا بنفى القدرة على شيء منكرا ، فيتناول كل واحد واحد لاقتضاء التنكير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ومتى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مملوك يفرض ، لا يقدر على شيء ، كما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ولعبد مؤمن خير من مشرك ولو أعجبكم </w:t>
      </w:r>
      <w:r>
        <w:rPr>
          <w:rStyle w:val="FootnoteAnchor"/>
          <w:rtl w:val="true"/>
        </w:rPr>
        <w:footnoteReference w:id="1119"/>
      </w:r>
      <w:r>
        <w:rPr>
          <w:rFonts w:ascii="Amiri" w:hAnsi="Amiri" w:eastAsia="Amiri" w:cs="Amiri"/>
          <w:color w:val="111111"/>
          <w:sz w:val="28"/>
          <w:sz w:val="28"/>
          <w:szCs w:val="28"/>
          <w:rtl w:val="true"/>
          <w:lang w:bidi="ar-SA"/>
        </w:rPr>
        <w:t xml:space="preserve">أن كل عبد يفرض مؤمن فهو خير من كل مشرك يفرض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خ ل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بأنه يملك فاضل الضريبة وأرش الجنايات فهو للشيخ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التفرقة بين الأطفال وأمهاتهم حتى يستغنوا ، وحده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يستغنى عن الرضاع ، ومنهم من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فاضل الضريبة فمستنده رواية ابن محبوب ، عن عمر بن يزيد عن أبي عبد اللّه عليه‌السلام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 أرش الجناية لعله إطلاق رواية إسحاق بن عمار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يهب لعبده ألف درهم أو أقل أو أكثر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حللني من ضربي إياك ، ومن كل ما كان مني إليك وما أخفتك وأرهبتك فيحلله ويجعله في حل رغبة فيما أعطاه ، ثم إن المولى بعد أصاب الدراهم التي أعطاه في موضع قد وضعها فيه العبد فأخذها المولى أحلال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العبد وماله لمولاه؟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ذلك ، ثم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فليردها عليه فإنه لا يحل له ، فإنه قد افتدى بها نفسه من العبد مخافة العقوبة والقصاص يوم القيمة ، الحديث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وجمع شيخنا دام ظله بين القولين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العبد ، ولكنه محجور عليه من التصرف بالرقية ، وهذا مستحسن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الرايع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لفاضل الضريبة وأرش الجناية ، اختصاص بالعبد أشد من غيرهما من الأموال ، فنفى التملك ، وأثبت الاختصاص ، وما أعرف أي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يكره التفرقة بين الأطفال وأمهاتهم ، إلى آخره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في التفرقة بينهم قولان ، ذهب في النهاية في باب العتق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الكراهية ، وهو اختيار المتأخر ، وفي باب ابتياع الحيوان إلى التحريم ، وهو مذهب المفيد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الشيخ في التهذيب وابن بابويه عن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 أنه قال في الرجل يشتري الغلام أو الجارية له أخ أو أخت أو أب أو أم بمصر من الأمصار؟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يخرجه إلى مصر آخر إن كان صغيرا ولا يشتره وإن كانت له أم فطابت نفسها ونفسه فاشتره إن شئت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صحيحة السند مقبولة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معناها أخرى عن معاوية بن عمار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ابن أبي عمير ، عن معاوية بن عمار ، عن أبي عبد اللّه عليه‌السلام ، أن أصحاب النبي صلى‌اللّه‌عليه‌وآله باعوا جارية من السبي </w:t>
      </w:r>
      <w:r>
        <w:rPr>
          <w:rStyle w:val="FootnoteAnchor"/>
          <w:rtl w:val="true"/>
        </w:rPr>
        <w:footnoteReference w:id="1124"/>
      </w:r>
      <w:r>
        <w:rPr>
          <w:rFonts w:ascii="Amiri" w:hAnsi="Amiri" w:eastAsia="Amiri" w:cs="Amiri"/>
          <w:color w:val="111111"/>
          <w:sz w:val="28"/>
          <w:sz w:val="28"/>
          <w:szCs w:val="28"/>
          <w:rtl w:val="true"/>
          <w:lang w:bidi="ar-SA"/>
        </w:rPr>
        <w:t xml:space="preserve">كانت أمها معهم فلما قدموا على النبي صلى‌اللّه‌عليه‌وآله سمع بكاءها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احتجنا إلى نفقة فبعنا ابنتها ، فبعث بثمنها فأتى 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بيعوهما جميعا أو أمسكوهما جميعا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المتأخر هذه الروايات كلها على الكراهية مستدلا بأن الناس مسلطون على أموالهم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المشتري الأمة ثم بان استحقاقها انتزعها المستحق ، وله عقرها نصف العشر إن كانت ثيبا ، والعشر إن كانت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مهر أمثالها وعليه قيمة الولد يوم سقط حيا ، ويرجع بالثمن وقيمة الولد على البايع ، وفي رجوعه بالعقر قولان ، أشبهها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ابتياع ما يسبيه الظالم وإن كان للإمام بعضه أو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والكراهية أظهر والتحديد بسبع أو ثمان اختيار المتأخر ، وبالاستغناء ، للثلاثة </w:t>
      </w:r>
      <w:r>
        <w:rPr>
          <w:rStyle w:val="FootnoteAnchor"/>
          <w:rtl w:val="true"/>
        </w:rPr>
        <w:footnoteReference w:id="1127"/>
      </w:r>
      <w:r>
        <w:rPr>
          <w:rFonts w:ascii="Amiri" w:hAnsi="Amiri" w:eastAsia="Amiri" w:cs="Amiri"/>
          <w:color w:val="111111"/>
          <w:sz w:val="28"/>
          <w:sz w:val="28"/>
          <w:szCs w:val="28"/>
          <w:rtl w:val="true"/>
          <w:lang w:bidi="ar-SA"/>
        </w:rPr>
        <w:t xml:space="preserve">وأتباعهم وعليه الفتوى وبه روايات موثوق بها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وطأ المشتري الأمة ثم بان استحقاقها انتزعها المستحق وله عقرها نصف العشر إن كانت ثيبا ، والعشر إن كانت بكرا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مهر أمثالها ، وعليه قيمة الولد ، يوم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 ويرجع بالثمن وقيمة الولد على البايع وفي رجوعه بالعقر ، قولان أشبههما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 مهر المرأة الموطوءة بشبهة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شبهة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هذه المسألة في النهاية في باب ابتياع الحيوان ولم يتعرض أن للمولى شيئا لا العقر ولا مهر المثل ، نعم ذكر في المبسوط في فصل تفريق الصفقة في مسألة من باع عبدا بيعا فاسدا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المبيع جارية ووطأها المشتري فعليه عشر القيمة إن كانت ثيبا والعشر إن كانت بكرا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اختيار شيخنا ، ومهر المثل اختيار المتأخر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اشترى أمة سرقت من أرض الصلح ردها على البايع واستعاد ثمنها ، فإن مات ولا عقب له سعت الأمة في قيمتها على رواية مسكين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أشبه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موطوءة بالشبهة وقد نقصت قيمتها بالوطئ ، فيكون للمولى قدر النقصان ، والعشر في البكر ونصف العشر في غيرها هو القدر الذي عينه الشارع في مواضع فيحكم به هنا لتعليق الحكم على الثيوبة والبكارة في كل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شيخنا في الشرايع أنه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ظفرت برواية في نفس هذه المسألة بعد التتبع ، نعم وردت فيمن وطأ أمة غيره غصبا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وفيمن دلست إليه أمة أنها حرة أن على الواطئ عشر القيمة إن كانت بكرا ونصف العشر إن كانت ثيبا ، الحديث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الحكم بمهر المثل ، لا أعرف له وجها ، وما دلنا المتأخر على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الرجوع بالعقر فهو لشيخنا دام ظله ، بأنه لا يرجع </w:t>
      </w:r>
      <w:r>
        <w:rPr>
          <w:rStyle w:val="FootnoteAnchor"/>
          <w:rtl w:val="true"/>
        </w:rPr>
        <w:footnoteReference w:id="1131"/>
      </w:r>
      <w:r>
        <w:rPr>
          <w:rFonts w:ascii="Amiri" w:hAnsi="Amiri" w:eastAsia="Amiri" w:cs="Amiri"/>
          <w:color w:val="111111"/>
          <w:sz w:val="28"/>
          <w:sz w:val="28"/>
          <w:szCs w:val="28"/>
          <w:rtl w:val="true"/>
          <w:lang w:bidi="ar-SA"/>
        </w:rPr>
        <w:t>، للمتأخر ، تمسكا بأنه حصل للواطئ في مقابلة العقر أو المهر عوض فلا يرجع به على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أشبه لأن البايع غار والغار ضامن ، وما ذكره المتأخر من الدليل في موضع النظر ، منشؤه أن سبب وقوع الوطئ حصول البيع لا العوض ، ثم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دليله أصلا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اشترى أمة سرقت من أرض الصلح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يحفظها كاللقطة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الحاكم ولا يكلف السعي ، 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إلى مأذون مالا ليشتري نسمة ويعتقها ويحج ببقية المال فاشترى أباه وتحاق مولاه ومولى الأب وورثة الأمر بعد العتق والحج ، فكل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بمالي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هذه المسألة ما رواه في التهذيب مرفوعا </w:t>
      </w:r>
      <w:r>
        <w:rPr>
          <w:rStyle w:val="FootnoteAnchor"/>
          <w:rtl w:val="true"/>
        </w:rPr>
        <w:footnoteReference w:id="1132"/>
      </w:r>
      <w:r>
        <w:rPr>
          <w:rFonts w:ascii="Amiri" w:hAnsi="Amiri" w:eastAsia="Amiri" w:cs="Amiri"/>
          <w:color w:val="111111"/>
          <w:sz w:val="28"/>
          <w:sz w:val="28"/>
          <w:szCs w:val="28"/>
          <w:rtl w:val="true"/>
          <w:lang w:bidi="ar-SA"/>
        </w:rPr>
        <w:t xml:space="preserve">إلى مسكين السمان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اشترى جارية سرقت من أرض الصلح؟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فليردها على الذي اشتراها منه ، ولا يقربها إن قدر عليه أو كان موسرا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فإنه قد مات ، ومات عقبه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فليستسعها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فتواه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استسعاء الجارية بغير إذن صاحبها ، فالأولى أن تكون بمنزلة اللقطة يرفع خبرها إلى حاكم المسلمين ، ويجتهد في الرد على من سرقت منه ، 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انسب بالأصل أعني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الحاكم ، لأنه منصوب للمصالح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إلى مأذون مالا ليشتري نسمة ويعتقها ، إلى آخره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هذه المسألة ما رواه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محبوب ، عن صالح به رزين عن ابن أشيم ، عن أبي جعفر عليه‌السلام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ففي رواية ابن أشيم مضت الحجة ويرد المعتق على مولاه رقا ، ثم أي الفريقين أقام البينة ، كان له رقا ، وفي المستند ضعف وفي الفتوى اضطراب ، ويناسب الأصل الحكم بإمضاء ما فعله المأذون ما لم تقم بينة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ومضمونها ما ذكره في المتن احالة على الرواية وهي ضعيفة السند ذكر الشيخ والنجاشى ان ابن اشيم غال فلا يعمل بما ينفرد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ومضطربة الفتوى من حيث أن رد الاب الى مواليه لا وجه له مع 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مولى العبد المأذون واختاره شيخنا في الشرايع ، وهو يقوى عندي ، واختار في النافع أن مناسب الأصل الحكم بإمضاء فعل المأذون يعني الحكم بصحة العتق وإمضاء الحج ، إلا أن تقوم بينة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نظر إلى أنه عبد مأذون فله التصرف وتصرفات المسلمين </w:t>
      </w:r>
      <w:r>
        <w:rPr>
          <w:rStyle w:val="FootnoteAnchor"/>
          <w:rtl w:val="true"/>
        </w:rPr>
        <w:footnoteReference w:id="1135"/>
      </w:r>
      <w:r>
        <w:rPr>
          <w:rFonts w:ascii="Amiri" w:hAnsi="Amiri" w:eastAsia="Amiri" w:cs="Amiri"/>
          <w:color w:val="111111"/>
          <w:sz w:val="28"/>
          <w:sz w:val="28"/>
          <w:szCs w:val="28"/>
          <w:rtl w:val="true"/>
          <w:lang w:bidi="ar-SA"/>
        </w:rPr>
        <w:t>محمولة على الصحة إلا مع بينة منافية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في يد العبد يحكم أنه لسيده وإقراره عليه لا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مأذون في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الإذن في التجارة لا تستلزم الإذن في الإقرار ولا في الشراء للغير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لا حكمتم بصحة العتق عن سيد العبد المأذون من حيث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مأذون في العتق ، فإن قدر أنه مأذون له في العتق نلتزم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الآمر لا يثبت إلا بثبوت وكالة العبد المأذون عنه وهو غير ثابت فلا يثبت دعواه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يقدر ثبوت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نزاع على هذا التقدير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عبدا فدفع البايع إليه عبدين ليختار أحدهما فأبق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يرتجع بنصف الثمن ، ثم أن وجده تخير ، وإلا كان الآخر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ضعف ، ويناسب الأصل أن يضمن الآبق ويطالب بما ابتاعه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ابتاعه عبدا من عبدين لم يصح ، وحكى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وطأ أحد الشريكين الأمة سقط عنه من الحد ما قابل نصيبه وحد بالباقي مع انتفاء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اشترى عبدا فدفع البايع إليه عبدين ليختار أحدهما ، فأبق واحد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يرتجع بنصف الثمن ، ثم إن وجده تخير ، وإلا كان الآخر بينهما نصفين ، وفي الرواية ضعف ، ويناسب الأصل أن يضمن الآبق ، ويطالب بما ابتاعه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رواها ابن أبي حبيب ، عن محمد بن مسلم ، عن أبي جعفر عليه‌السلام </w:t>
      </w:r>
      <w:r>
        <w:rPr>
          <w:rStyle w:val="FootnoteAnchor"/>
          <w:rtl w:val="true"/>
        </w:rPr>
        <w:footnoteReference w:id="1136"/>
      </w:r>
      <w:r>
        <w:rPr>
          <w:rFonts w:ascii="Amiri" w:hAnsi="Amiri" w:eastAsia="Amiri" w:cs="Amiri"/>
          <w:color w:val="111111"/>
          <w:sz w:val="28"/>
          <w:sz w:val="28"/>
          <w:szCs w:val="28"/>
          <w:rtl w:val="true"/>
          <w:lang w:bidi="ar-SA"/>
        </w:rPr>
        <w:t xml:space="preserve">وفي ابن أبي حبيب كلام ومنه ضعفها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فقهها اضطراب من حيث ارتجاعه نصف الثمن وتنصيف الآخر بينهما لا وجه له </w:t>
      </w:r>
      <w:r>
        <w:rPr>
          <w:rStyle w:val="FootnoteAnchor"/>
          <w:rtl w:val="true"/>
        </w:rPr>
        <w:footnoteReference w:id="1138"/>
      </w:r>
      <w:r>
        <w:rPr>
          <w:rFonts w:ascii="Amiri" w:hAnsi="Amiri" w:eastAsia="Amiri" w:cs="Amiri"/>
          <w:color w:val="111111"/>
          <w:sz w:val="28"/>
          <w:sz w:val="28"/>
          <w:szCs w:val="28"/>
          <w:rtl w:val="true"/>
          <w:lang w:bidi="ar-SA"/>
        </w:rPr>
        <w:t>لكن الشيخ أفتى في النهاية بمضمونها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وأقدم المتأخر على منعها قائلا بالبطلان وادعى أن الشيخ رجع عن هذه المقالة </w:t>
      </w:r>
    </w:p>
    <w:p>
      <w:pPr>
        <w:pStyle w:val="BookText"/>
        <w:rPr/>
      </w:pPr>
      <w:r>
        <w:rPr>
          <w:rFonts w:ascii="Amiri" w:hAnsi="Amiri" w:eastAsia="Amiri" w:cs="Amiri"/>
          <w:color w:val="111111"/>
          <w:sz w:val="28"/>
          <w:sz w:val="28"/>
          <w:szCs w:val="28"/>
          <w:rtl w:val="true"/>
          <w:lang w:bidi="ar-SA"/>
        </w:rPr>
        <w:t>ثم إن حملت قومت عليه حصص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بمجرد الوطئ وينعقد الولد حرا ، وعلى الواطئ قيمة حصص الشركاء منه عند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الخلاف ، وأرى هذا النقل وهما لأن في موضع من الخلاف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جواز بيع عبد من عبدين ، مستدلا بالإجماع ، وفي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ابتاع عبدا من عبدين أو ثلاثة لم يصح لجهالة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حق ، ونقل المتأخر غير صحيح ، فإن المسألة الأولى صريحة بالجواز ، والثانية تنافي مسألة النهاية ، والفرق بينهما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العبد المبيع من عبدين آبقا فالبيع باطل ، لأن المبيع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عبدا في الذمة يلزم البايع أداة ،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ضمان الآبق إن أبق بتفريطه أو تعديه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معيبا فالآبق من مال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والآبق هو فمن مال المشتري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هو فيأخذه المشتري ، ويضمن الآبق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مقتضى الأصل ونسلم من القدح ، والرواية من الشواذ وضعيف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فلا عمل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حملت ، قومت عليه حصص الشركاء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بمجرد الوطئ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عدم التقويم مطلقا ، خولف الأصل في الحاملة </w:t>
      </w:r>
      <w:r>
        <w:rPr>
          <w:rStyle w:val="FootnoteAnchor"/>
          <w:rtl w:val="true"/>
        </w:rPr>
        <w:footnoteReference w:id="1139"/>
      </w:r>
      <w:r>
        <w:rPr>
          <w:rFonts w:ascii="Amiri" w:hAnsi="Amiri" w:eastAsia="Amiri" w:cs="Amiri"/>
          <w:color w:val="111111"/>
          <w:sz w:val="28"/>
          <w:sz w:val="28"/>
          <w:szCs w:val="28"/>
          <w:rtl w:val="true"/>
          <w:lang w:bidi="ar-SA"/>
        </w:rPr>
        <w:t>للإجماع وترك في غيرها على الأصل</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بأنها تقوم بمجرد الوطئ للشيخ ، ومستنده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المملوكان المأذونان لهما في التجارة إذا ابتاع كل منهما صاحبه من</w:t>
      </w:r>
    </w:p>
    <w:p>
      <w:pPr>
        <w:pStyle w:val="BookText"/>
        <w:rPr/>
      </w:pPr>
      <w:r>
        <w:rPr>
          <w:rFonts w:ascii="Amiri" w:hAnsi="Amiri" w:eastAsia="Amiri" w:cs="Amiri"/>
          <w:color w:val="111111"/>
          <w:sz w:val="28"/>
          <w:sz w:val="28"/>
          <w:szCs w:val="28"/>
          <w:rtl w:val="true"/>
          <w:lang w:bidi="ar-SA"/>
        </w:rPr>
        <w:t xml:space="preserve">والشيخ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Style w:val="FootnoteAnchor"/>
          <w:rtl w:val="true"/>
        </w:rPr>
        <w:footnoteReference w:id="1140"/>
      </w:r>
      <w:r>
        <w:rPr>
          <w:rFonts w:ascii="Amiri" w:hAnsi="Amiri" w:eastAsia="Amiri" w:cs="Amiri"/>
          <w:color w:val="111111"/>
          <w:sz w:val="28"/>
          <w:sz w:val="28"/>
          <w:szCs w:val="28"/>
          <w:rtl w:val="true"/>
          <w:lang w:bidi="ar-SA"/>
        </w:rPr>
        <w:t xml:space="preserve">إلى علي بن إبراهيم ، عن أبيه ، عن إسماعيل بن مرار ، عن يونس عن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رجال اشتركوا في أمة ، فائتمنوا بعضهم على أن تكون الأمة عنده ، فوطأها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يدرء عنه من الحد بقدر ما له فيها من النقد ، ويضرب بقدر ما ليس له فيها وتقوم الأمة عليه بقيمة فيلزمها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القيمة أقل من الثمن الذي اشتريت به الجارية ، ألزم ثمنها الأول ، وإن كانت قيمتها في ذلك اليوم الذي قومت فيه أكثر من ثمنها ألزم ذلك الثمن وهو صاغر ، لأنه استفرشها ، الحديث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مضمون هذه فتوى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ضعيفة السند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مرار مقدوح فيه ، وتقويم الأمة بمجرد الوطئ خلاف الأصل ، اللّهم إلا أن تكون بكرا فيلزمه ما بين قيمتها بكرا وثيبا وتسقط عنه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 فلا يتوجه لو ادعى الواطئ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 ويضرب لو علم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وإيراد هذه المسألة في كتاب الحدود وباب نكاح الإماء أولى وأنسب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ذكرها هنا لاشتمالها على التقويم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المملوكان المأذونان لهما في التجارة إذا ابتاع كل منهما صاحبه من مولاه حكم للسابق ، فلو اشتبه مسحت الطريق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مولاه حكم للسابق ، فلو اشتبه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مسحت الطريق وحكم للأقرب ، فإن اتفقا بطل العقدان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مسح الطريق ، والنظر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بالمسح يظهر إما القرب وهو يفيد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للسابق ، أو التساوي ، وهو يوجب بطلان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روى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خ 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في رجلين مملوكين مفوض إليهما يشتريان ويبيعان بأموالهما فكان بينهما كلام فخرج هذا يعدو إلى مولى هذا وهذا إلى مولى هذا وهما في القوة سواء فاشترى هذا من مولى هذا العبد وذهب هذا فاشترى من مولى هذا العبد الآخر وانصرفا إلى مكانهما وتشبث كل منهما بصاحبه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عبدي قد اشتريتك من سيدك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بينهما من حيث افترقا بذرع الطريق فأيهما كان أقرب فهو الذي سبق الذي هو أبعد ، وإن كان سواء فهما ردا على مواليها جاءا سواء وافترقا سواء ، إلا أن يكون أحدهما سبق صاحبه فالسابق هو له إن شاء باع وإن شاء أمسك وليس له أن يضربه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 إذا كانت المسافة سواء يقرع بينهما فأيهما وقعت القرعة به كان عبده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مرسلة مخالفة للدليل فلا 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 العقدان أقرع بينهما ، وجعل البطلان رواية ، واختار القرع على جهة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ضد الاحتياط فإن القرعة لا تستعمل إلا في محل الاشتباه أو مشكل أمره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فإنه رحمه‌اللّه ما استند إلى حديث يؤيد قوله ، ولا يصح أن يستدل بما </w:t>
      </w:r>
      <w:bookmarkStart w:id="504" w:name="pg15762_170084"/>
    </w:p>
    <w:p>
      <w:pPr>
        <w:pStyle w:val="Heading3"/>
        <w:numPr>
          <w:ilvl w:val="2"/>
          <w:numId w:val="1"/>
        </w:numPr>
        <w:rPr/>
      </w:pPr>
      <w:bookmarkStart w:id="505" w:name="__RefHeading___Toc12930504_2142443653"/>
      <w:bookmarkStart w:id="506" w:name="_Toc189"/>
      <w:bookmarkEnd w:id="504"/>
      <w:bookmarkEnd w:id="505"/>
      <w:r>
        <w:rPr>
          <w:rtl w:val="true"/>
        </w:rPr>
        <w:t xml:space="preserve">الفصل الثامن </w:t>
      </w:r>
      <w:r>
        <w:rPr>
          <w:rtl w:val="true"/>
        </w:rPr>
        <w:t xml:space="preserve">: </w:t>
      </w:r>
      <w:r>
        <w:rPr>
          <w:rtl w:val="true"/>
        </w:rPr>
        <w:t>في السلف</w:t>
      </w:r>
      <w:bookmarkEnd w:id="506"/>
    </w:p>
    <w:p>
      <w:pPr>
        <w:pStyle w:val="Heading4"/>
        <w:numPr>
          <w:ilvl w:val="3"/>
          <w:numId w:val="1"/>
        </w:numPr>
        <w:rPr/>
      </w:pPr>
      <w:bookmarkStart w:id="507" w:name="__RefHeading___Toc12930506_2142443653"/>
      <w:bookmarkStart w:id="508" w:name="_Toc190"/>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وهو ابتياع مضمون إلى أجل معلوم بمال حاضر أو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والنظر في شروطه وأحكامه ولواحقه </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2930508_2142443653"/>
      <w:bookmarkStart w:id="510" w:name="_Toc191"/>
      <w:bookmarkEnd w:id="509"/>
      <w:r>
        <w:rPr>
          <w:rtl w:val="true"/>
        </w:rPr>
        <w:t xml:space="preserve">( </w:t>
      </w:r>
      <w:r>
        <w:rPr>
          <w:rtl w:val="true"/>
        </w:rPr>
        <w:t xml:space="preserve">الأولى </w:t>
      </w:r>
      <w:r>
        <w:rPr>
          <w:rtl w:val="true"/>
        </w:rPr>
        <w:t xml:space="preserve">) </w:t>
      </w:r>
      <w:r>
        <w:rPr>
          <w:rtl w:val="true"/>
        </w:rPr>
        <w:t xml:space="preserve">الشروط </w:t>
      </w:r>
      <w:r>
        <w:rPr>
          <w:rtl w:val="true"/>
        </w:rPr>
        <w:t>:</w:t>
      </w:r>
      <w:bookmarkEnd w:id="510"/>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الجنس والوصف ، فلا يصح فيما لا يضبطه الوصف كاللحم والخبز والجلود ، ويجوز في الأمتعة والحيوان والحبوب وكل يمكن ضبطه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رأس المال قبل التفرق ، فلو قبض بعض الثمن ثم افترقا صح في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الثمن دينا على البايع صح على الأشبه لكنه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التهذيب ، فإن تساوى المسافة لا يدل على اتفاق العقدين يقينا حتى يلزم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القرعة أولى بتقدير استواء المسافة ، والبطلان أشبه ، بتقدير اتفاق العقدين يقينا وبه أعمل ، وما اخترناه أولى </w:t>
      </w:r>
      <w:r>
        <w:rPr>
          <w:rStyle w:val="FootnoteAnchor"/>
          <w:rtl w:val="true"/>
        </w:rPr>
        <w:footnoteReference w:id="1144"/>
      </w:r>
      <w:r>
        <w:rPr>
          <w:rFonts w:ascii="Amiri" w:hAnsi="Amiri" w:eastAsia="Amiri" w:cs="Amiri"/>
          <w:color w:val="111111"/>
          <w:sz w:val="28"/>
          <w:sz w:val="28"/>
          <w:szCs w:val="28"/>
          <w:rtl w:val="true"/>
          <w:lang w:bidi="ar-SA"/>
        </w:rPr>
        <w:t>وهو اختيار شيخنا والمتأخر وصاحب 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 في السلف</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الثمن دينا على البايع ، صح على الأشبه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المبيع بالكيل والوزن ، ولا يكفي العدد ولو كان مما يعد ، ولا يصح في القصب أطنانا ، ولا في الحطب حزما </w:t>
      </w:r>
      <w:r>
        <w:rPr>
          <w:rStyle w:val="FootnoteAnchor"/>
          <w:rtl w:val="true"/>
        </w:rPr>
        <w:footnoteReference w:id="1145"/>
      </w:r>
      <w:r>
        <w:rPr>
          <w:rFonts w:ascii="Amiri" w:hAnsi="Amiri" w:eastAsia="Amiri" w:cs="Amiri"/>
          <w:color w:val="111111"/>
          <w:sz w:val="28"/>
          <w:sz w:val="28"/>
          <w:szCs w:val="28"/>
          <w:rtl w:val="true"/>
          <w:lang w:bidi="ar-SA"/>
        </w:rPr>
        <w:t>، ولا في الماء 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يشترط التقدير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الأجل بما يرفع احتمال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الشيخ رحمه‌اللّه في كتب الفروع في السلف قبض رأس المال قبل التفرق ، وعليه اتباعه ، وما أعرف فيه مخالفا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البشرى فإنه توقف فيه مطالبا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للدليل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وانعقد العمل على اشتراطه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هذا فهل إذا كان الثمن دينا على البايع ، يكون بمنزلة المقبوض ، ويصح البيع؟ جزم الشيخ بالجواز ، وهو أشبه تمسكا بالأصل ، وبقوله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وإقدام المتأخر على المنع مستندا إلى أنه يستلزم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الدين بالدين واللازم ممنوع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 إنا لا نسلم أنه بيع الدين بالدين ، بل إنه بيع يصير المبيع بعد وقوع البيع دينا على البايع ، وإنما بيع الدين بالدين هو أن يكون لإنسان دين في ذمة زيد مثلا ، ولآخر دين في ذمة عمرو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مالي على ذمة زيد بمالك على ذمة عمرو ويقبل هو ولعل هذا الإقدام نشأ من عدم التفطن بالفرق بين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يشترط التقدير في الثمن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المشاهدة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إلى أن الثمن لو كان مما يكال أو يوزن أو يذرع ، لا بد من اعتباره ، </w:t>
      </w:r>
      <w:bookmarkStart w:id="511" w:name="pg15762_170086"/>
    </w:p>
    <w:p>
      <w:pPr>
        <w:pStyle w:val="BookText"/>
        <w:rPr/>
      </w:pPr>
      <w:bookmarkEnd w:id="5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وجوده غالبا وقت حلوله ، ولو كان معدوما وقت العقد</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2930510_2142443653"/>
      <w:bookmarkStart w:id="513" w:name="_Toc192"/>
      <w:bookmarkEnd w:id="512"/>
      <w:r>
        <w:rPr>
          <w:rtl w:val="true"/>
        </w:rPr>
        <w:t xml:space="preserve">( </w:t>
      </w:r>
      <w:r>
        <w:rPr>
          <w:rtl w:val="true"/>
        </w:rPr>
        <w:t xml:space="preserve">الثاني </w:t>
      </w:r>
      <w:r>
        <w:rPr>
          <w:rtl w:val="true"/>
        </w:rPr>
        <w:t xml:space="preserve">) </w:t>
      </w:r>
      <w:r>
        <w:rPr>
          <w:rtl w:val="true"/>
        </w:rPr>
        <w:t xml:space="preserve">في أحكامه </w:t>
      </w:r>
      <w:r>
        <w:rPr>
          <w:rtl w:val="true"/>
        </w:rPr>
        <w:t>:</w:t>
      </w:r>
      <w:bookmarkEnd w:id="513"/>
    </w:p>
    <w:p>
      <w:pPr>
        <w:pStyle w:val="BookText"/>
        <w:rPr/>
      </w:pPr>
      <w:r>
        <w:rPr>
          <w:rFonts w:ascii="Amiri" w:hAnsi="Amiri" w:eastAsia="Amiri" w:cs="Amiri"/>
          <w:color w:val="111111"/>
          <w:sz w:val="28"/>
          <w:sz w:val="28"/>
          <w:szCs w:val="28"/>
          <w:rtl w:val="true"/>
          <w:lang w:bidi="ar-SA"/>
        </w:rPr>
        <w:t xml:space="preserve">وهي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خ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السلم قبل حلوله ، ويجوز بعده وإن لم يقبضه على كراهية في الطعام على من هو عليه وعلى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يجوز بيع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وتوليته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وتولية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بيع الدين ، فإن باعه بما هو حاضر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بمضمون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جزافا ، ولو كان مثل اللؤلؤة والجواهر تكفي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بالاكتفاء بالمشاهدة مطلقا يحكى عن المرتضى ، وأنا من وراء الاعتبار ، والذي يعمل عليه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بيع السلم قبل حلوله ويجوز بعده وإن لم يقبضه على كراهية في الطعام على من هو عليه ، وعلى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الشئ الذي بيع سلفا قبل حلول الأجل ، وهذا مجمع عليه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بعد الأجل والقبض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بعد الأجل وقبل القبض؟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من هو عليه وعلى غيره وعليه أتباعه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المتأخر في باب قضاء الدين عن الحي والميت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على غيره ، لأنه ليس بحاضر فيكفي المشاهدة ، ولا يصح وصفه فيباع كالأشياء الغائبة بالوصف ، لأن البايع لا يعلم عينه ، حتى يصفه للمشتري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بيعه على من هو </w:t>
      </w:r>
    </w:p>
    <w:p>
      <w:pPr>
        <w:pStyle w:val="BookText"/>
        <w:rPr/>
      </w:pPr>
      <w:r>
        <w:rPr>
          <w:rFonts w:ascii="Amiri" w:hAnsi="Amiri" w:eastAsia="Amiri" w:cs="Amiri"/>
          <w:color w:val="111111"/>
          <w:sz w:val="28"/>
          <w:sz w:val="28"/>
          <w:szCs w:val="28"/>
          <w:rtl w:val="true"/>
          <w:lang w:bidi="ar-SA"/>
        </w:rPr>
        <w:t>ولو شرط تأجيل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 لأنه بيع دين 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باع دينا في ذمة زيد ، بدين المشتري في ذمة عمرو لم يجز لأنه بيع دين 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دون الصفة ورضى المسلم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بالصفة وجب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دفع فوق الصفة ، ولا كذا لو دفع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 لأن علمه بصفته قام مقام وصف البايع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شعري لا طائل فيه ، فإن بيع السلم لا يصح إلا مع ذكر الجنس ووصف المبيع فالمشتري يبيع على الغير بالصفة التي وقع العقد عليها أولا ، فهو والذي عليه فيه سواء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من هو عليه لأن علمه بالصفة قام مقام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فيه فإن التلفظ بالوصف شرط في صحة هذا العقد </w:t>
      </w:r>
      <w:r>
        <w:rPr>
          <w:rStyle w:val="FootnoteAnchor"/>
          <w:rtl w:val="true"/>
        </w:rPr>
        <w:footnoteReference w:id="1147"/>
      </w:r>
      <w:r>
        <w:rPr>
          <w:rFonts w:ascii="Amiri" w:hAnsi="Amiri" w:eastAsia="Amiri" w:cs="Amiri"/>
          <w:color w:val="111111"/>
          <w:sz w:val="28"/>
          <w:sz w:val="28"/>
          <w:szCs w:val="28"/>
          <w:rtl w:val="true"/>
          <w:lang w:bidi="ar-SA"/>
        </w:rPr>
        <w:t xml:space="preserve">فكيف يقوم العلم مقامه فليت شعري من أين علم الذي عليه‌السلام الوصف والتقدير أن المبيع غير حاضر ، بل هو في الذمة ، وبتقدير أن يكون حاضرا فالذي عليه والغير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شرط تأجيل الثمن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 لأنه بيع دين بدين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 وهو الأشبه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بالتحريم للمتأخر ، وبالكراهية للشيخ في النهاية ، في باب بيع الديون ، وتعليل المتأخر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دين 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وقد أجبنا على ذلك فيما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عند الحلول أو انقطع فطالب ، كان مخيرا بين الفسخ والصبر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من غير الجنس ورضى الغريم ولم يساعره ، احتسب بقيمته يوم الإقباض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السلف قابل لاشتراط ما هو معلوم ، فلا يبطل باشتراط بيع أو هبة أو عمل محلل أو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الكراهية من حيث إن المال في الذمة ليس بنقد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فيشبه النسية ، والثمن مؤجل ، فهو بمنزلة بيع الدين بالدين وهذا وجه إقناعي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السلف قابل لاشتراط ما هو معلوم ، فلا يبطل باشتراط بيع أو هبة أو عمل محلل أو 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توارد على هذه المسألة ألفاظ للأصحاب من الثلاثة </w:t>
      </w:r>
      <w:r>
        <w:rPr>
          <w:rStyle w:val="FootnoteAnchor"/>
          <w:rtl w:val="true"/>
        </w:rPr>
        <w:footnoteReference w:id="1148"/>
      </w:r>
      <w:r>
        <w:rPr>
          <w:rFonts w:ascii="Amiri" w:hAnsi="Amiri" w:eastAsia="Amiri" w:cs="Amiri"/>
          <w:color w:val="111111"/>
          <w:sz w:val="28"/>
          <w:sz w:val="28"/>
          <w:szCs w:val="28"/>
          <w:rtl w:val="true"/>
          <w:lang w:bidi="ar-SA"/>
        </w:rPr>
        <w:t>وسلار وكثير من متابعيهم ، وربما صرحوا بعبارة أبين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يبتاع الإنسان من غيره متاعا أو حيوانا أو غير ذلك بالنقد أو النسية ، ويشرط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يسلفه البايع شيئا في مبيع ، أو يستسلف منه في شئ ، ويقرضه شيئا معلوما إلى أجل ، أو يستقرض منه والبيع صحيح ، والوفاء به لازم ، وربما يدعي على هذه المسألة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هذا فهل يجوز لمن يقرض غيره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يبتاع منه شيئا بأقل من ثمنه لا على وجه التبرع بل بسبب الإقراض لا غير؟ فيه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وللأصحاب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ومتمسك المبيح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بطريق ما ذكرناه ، من عبارة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له مخالف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Style w:val="FootnoteAnchor"/>
          <w:rtl w:val="true"/>
        </w:rPr>
        <w:footnoteReference w:id="114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منكم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ومقتضاه الحل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المروية عن الأئمة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عن جعفر بن محمد عليهما‌السلام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خير القرض ما جر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ئل </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الصفار عن محمد بن عيسى ، عن علي بن محمد ، وقد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خ 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يجر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خ 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ذلك أم لا؟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الحديث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عبد الملك بن عتبة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يريد أن أعينه المال ، أو يكون له عليه مال قبل ذلك يطلب مني مالا أزيده على مالي الذي لي عليه ، أيستقيم أن أزيده مالا ، وأبيعه لؤلؤة تساوي مائة درهم ، بألف درهم؟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أبيعك هذه اللؤلؤة بألف درهم على أن أؤخرك بتمها وبما لي عليك كذا وكذا شهرا؟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1153"/>
      </w:r>
      <w:r>
        <w:rPr>
          <w:rFonts w:ascii="Amiri" w:hAnsi="Amiri" w:eastAsia="Amiri" w:cs="Amiri"/>
          <w:color w:val="111111"/>
          <w:sz w:val="28"/>
          <w:sz w:val="28"/>
          <w:szCs w:val="28"/>
          <w:rtl w:val="true"/>
          <w:lang w:bidi="ar-SA"/>
        </w:rPr>
        <w:t xml:space="preserve">وغير ذلك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كتابنا ذكرها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 على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فإن اتفاق الخمسة أو الستة لا يكون إجماعا ، إذا لم يكن المعصوم عليه‌السلام داخلا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بلغوا ألفا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كلامهم جواز اشتراط القرض في البيع ، لا اشتراط البيع في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الآيتين بمنع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الآية الأخيره مشروط بعدم كونه باطلا ، فلا يثبت الحل ما لم يثبت عدم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ومتمسك المانع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نفع حاصل من القرض ، وكل نفع كذلك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فظاهر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صلى اللّه عليه وآله اذا جر القرض نفعاً فهو ربا </w:t>
      </w:r>
      <w:r>
        <w:rPr>
          <w:rStyle w:val="FootnoteAnchor"/>
          <w:rtl w:val="true"/>
        </w:rPr>
        <w:footnoteReference w:id="1154"/>
      </w:r>
      <w:r>
        <w:rPr>
          <w:rFonts w:ascii="IRNazanin" w:hAnsi="IRNazanin" w:eastAsia="IRNazanin"/>
          <w:color w:val="111111"/>
          <w:sz w:val="28"/>
          <w:sz w:val="28"/>
          <w:szCs w:val="28"/>
          <w:rtl w:val="true"/>
          <w:lang w:bidi="fa-IR"/>
        </w:rPr>
        <w:t>والربا حرام اجماعا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يعقوب بن شعيب عن ابي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يسلم في بيع او تمر عشرين دينارا ويقرض صاحب السلم عشرة دنانير او عشرين دينارا؟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خ 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قرضا يجر شيئا فلا يصلح الحديث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قيس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يأخذ أحدكم ركوب دابة أو عارية متاع يشترط من أجل قرض ورقه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يعقوب بن شعيب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يأتي حريفه وخليطه فيستقرض منه الدنانير فيقرضه ، ولولا أن يخالطه ويحارفه ويصيب عليه لم يقرضه؟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معروفا بينهما فلا بأس وإن كان إنما يقرضه من أجل أنه يصيب عليه فلا يصلح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أسلف في غنم وشرط أصواف نعجات بعينها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دفعا للضرر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المقدمة الثانية ممنوعة فلا يصح الاستدلال عليها بالخبر فإن راويه أبو الجارود ، وهو ضعيف وأيضا فإنه معارض بما ذكرناه من خبر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معارضة برواية محمد بن مسلم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قيس بأنه مجهول الشخص ، فمن أصحابنا من يسمى بهذا الاسم ، وهو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ضد الاحتياط لأنه </w:t>
      </w:r>
      <w:r>
        <w:rPr>
          <w:rStyle w:val="FootnoteAnchor"/>
          <w:rtl w:val="true"/>
        </w:rPr>
        <w:footnoteReference w:id="1158"/>
      </w:r>
      <w:r>
        <w:rPr>
          <w:rFonts w:ascii="Amiri" w:hAnsi="Amiri" w:eastAsia="Amiri" w:cs="Amiri"/>
          <w:color w:val="111111"/>
          <w:sz w:val="28"/>
          <w:sz w:val="28"/>
          <w:szCs w:val="28"/>
          <w:rtl w:val="true"/>
          <w:lang w:bidi="ar-SA"/>
        </w:rPr>
        <w:t xml:space="preserve">إقدام على ما لا يعلم تحريمه وذلك حرام ولأن احتمال الصحة والفساد قائم ، فالحكم بالبطلان يكون تهجما على </w:t>
      </w:r>
      <w:r>
        <w:rPr>
          <w:rStyle w:val="FootnoteAnchor"/>
          <w:rtl w:val="true"/>
        </w:rPr>
        <w:footnoteReference w:id="1159"/>
      </w:r>
      <w:r>
        <w:rPr>
          <w:rFonts w:ascii="Amiri" w:hAnsi="Amiri" w:eastAsia="Amiri" w:cs="Amiri"/>
          <w:color w:val="111111"/>
          <w:sz w:val="28"/>
          <w:sz w:val="28"/>
          <w:szCs w:val="28"/>
          <w:rtl w:val="true"/>
          <w:lang w:bidi="ar-SA"/>
        </w:rPr>
        <w:t>منع المسلم من مال يحتمل أن يكون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الصحة غير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معنى للاحتياط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تقرر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في الدليلين ثابت وإن كان أدلة المبيح أشبه بالأصل وأسلم من القدح ، فلنوفق بين الروايات جمعا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يعقوب بن شعيب وما في معناها على الكراهية ورواية محمد بن مسلم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البيع جارا للقرض فالعقد صحيح ، كما أفتى عليها الأصحاب ، وبه أفتي وأجزم القول ، ولو كان القرض جارا للبيع لا يصح على تردد مني فيه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أسلف في غنم وشرط أصواف نعجات بعينها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 والأشبه المنع</w:t>
      </w:r>
      <w:r>
        <w:rPr>
          <w:rFonts w:eastAsia="Amiri" w:cs="Amiri" w:ascii="Amiri" w:hAnsi="Amiri"/>
          <w:color w:val="111111"/>
          <w:sz w:val="28"/>
          <w:szCs w:val="28"/>
          <w:rtl w:val="true"/>
          <w:lang w:bidi="ar-SA"/>
        </w:rPr>
        <w:t xml:space="preserve">. </w:t>
      </w:r>
      <w:bookmarkStart w:id="514" w:name="pg15762_170092"/>
    </w:p>
    <w:p>
      <w:pPr>
        <w:pStyle w:val="BookText"/>
        <w:rPr/>
      </w:pPr>
      <w:bookmarkEnd w:id="514"/>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 والأشبه المنع ،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ثوبا من غزل امرأة معينة أو غلة من قراح بعينه لم يضمن</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2930512_2142443653"/>
      <w:bookmarkStart w:id="516" w:name="_Toc193"/>
      <w:bookmarkEnd w:id="515"/>
      <w:r>
        <w:rPr>
          <w:rtl w:val="true"/>
        </w:rPr>
        <w:t xml:space="preserve">( </w:t>
      </w:r>
      <w:r>
        <w:rPr>
          <w:rtl w:val="true"/>
        </w:rPr>
        <w:t xml:space="preserve">النظر الثالث </w:t>
      </w:r>
      <w:r>
        <w:rPr>
          <w:rtl w:val="true"/>
        </w:rPr>
        <w:t xml:space="preserve">) </w:t>
      </w:r>
      <w:r>
        <w:rPr>
          <w:rtl w:val="true"/>
        </w:rPr>
        <w:t xml:space="preserve">في لواحقه </w:t>
      </w:r>
      <w:r>
        <w:rPr>
          <w:rtl w:val="true"/>
        </w:rPr>
        <w:t>:</w:t>
      </w:r>
      <w:bookmarkEnd w:id="516"/>
    </w:p>
    <w:p>
      <w:pPr>
        <w:pStyle w:val="BookText"/>
        <w:rPr/>
      </w:pP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 المملوك ، وليس له ذلك إلا مع الإذن ، فلو بادر لزم في ذمته ويتبع إذا عتق ، ولا يلزم المولى ولو أذن له المولى لزمه دون المملوك إن استبقاه أو باعه ، ولو أعتقه فروايتان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عن ذمة المولى ، وهي الأشهر ، ولو مات المولى كان الدين في تركته ، ولو كان له غرماء كان غريم المملوك كأحدهم ، لو كان مأذونا في التجارة فاستدان لم يلزم المولى ، وهل يسعى العبد فيه؟</w:t>
      </w:r>
    </w:p>
    <w:p>
      <w:pPr>
        <w:pStyle w:val="BookText"/>
        <w:rPr/>
      </w:pPr>
      <w:r>
        <w:rPr>
          <w:rFonts w:ascii="Amiri" w:hAnsi="Amiri" w:eastAsia="Amiri" w:cs="Amiri"/>
          <w:color w:val="111111"/>
          <w:sz w:val="28"/>
          <w:sz w:val="28"/>
          <w:szCs w:val="28"/>
          <w:rtl w:val="true"/>
          <w:lang w:bidi="ar-SA"/>
        </w:rPr>
        <w:t xml:space="preserve">القول بالصحة للشيخ في النهاية وبالمنع للمتأخر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الصوف في جملة السلف ، فلا يجوز في المعين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 الصوف على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أيضا لا يجوز سواء كان سلفا أو بيوع الأعيان ، واختار في باب بيع الغرر والمجازفة جواز البيع إذا كان معاينا كما هو مذهب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هذا الاختلاف في مسألة بيع الصوف مع ما في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الأشبه المنع ، لأن بيع الصوف على الظهر ، لا يجوز سلفا ، لأن السلف لا يجوز إلا في الذمة ، ولا يجوز عينا لأن الصوف مجهول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الثالث في اللواحق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في دين المملوك ، إلى آخره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استدان المملوك لا يخلو إما أن يكون مأذونا له في الاستدانة أم لا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بها إذا أعتق وهو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ذمة المولى إن استبقاه أو باعه ولو أعتقه ففيه روايتان ، روى عجلان عن أبي عبد اللّه عليه‌السلام في رجل أعتق عبدا له وعليه 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عليه ، لم يزده العتق إلا خيرا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هذه فتوى النهاية وفي معناها رواية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بعته لزمك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استدان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أعتقته لم يلزمك الدين ، الحديث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في ذمة المولى ، وحكي أن الشيخ رجع عن مقالته في النهاية وفي الجزء الثالث من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كما حكى ، بل جمع الشيخ بين رواية عجلان والأكفاني وبين ما رواه الأشعث ، عن شريح عن أمير المؤمنين عليه الصلاة والسلام ، في عبد بيع وعليه 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على من أذن له في التجارة وأكل ثمنه </w:t>
      </w:r>
      <w:r>
        <w:rPr>
          <w:rStyle w:val="FootnoteAnchor"/>
          <w:rtl w:val="true"/>
        </w:rPr>
        <w:footnoteReference w:id="1163"/>
      </w:r>
      <w:r>
        <w:rPr>
          <w:rFonts w:ascii="Amiri" w:hAnsi="Amiri" w:eastAsia="Amiri" w:cs="Amiri"/>
          <w:color w:val="111111"/>
          <w:sz w:val="28"/>
          <w:sz w:val="28"/>
          <w:szCs w:val="28"/>
          <w:rtl w:val="true"/>
          <w:lang w:bidi="ar-SA"/>
        </w:rPr>
        <w:t xml:space="preserve">،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هذه على من أذن في التجارة ولم يأذن في الاستدانة ، ورواية عجلان على من أذن له في الاستدانة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حسن ، وبه كان يفتي شيخنا في الدرس والمذاكرة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 لم يكن مأذونا له في الاستدانة فلو يخلو إما أن يكون مأذونا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التجارة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يستسعى فيه العبد ، وفي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بذمته بعد العتق ، وهو اختيار المتأخر وشيخنا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مأذونا له في التجارة نظر فإن أقر بما يوجب حقا على بدنه ، قبل عندهم ، وعندنا لا يقبل ، وإن أقر بما يوجب مالا ، نظر ، فإن كان لا يتعلق بما أذن له فيه من التجارة مثل أن يقول أتلفت مال فلان أو غصبت منه مالا أو استقرضت منه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الاستقراض لا يدخل في الإذن في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يقبل على ما بيناه ويكون في ذمته يتبع به إذا أعتق ، وإن كان يتعلق بالتجارة مثل ثمن المبيع وأرش المعيب وما أشبه ذلك فإنه يقبل إقراره ، لأن من ملك شيئا ملك الإقرار به ، إلا أنه ينظر فيه ، فإن كان الإقرار بقدر ما في يده من مال التجارة قبل وقضى منه وإن كان أكثر كان الفاضل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به إذا 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محل النزاع وافق قول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المسألتين المختار تفصيل الاستبصار ، فأما إن لم يكن مأذونا في التجارة بتبع به بعد العتق ، وهو معنى قوله </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بادر لزم ذمته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قاله الشيخ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يكون ضايعا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أن مراده يكون ضايعا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القرض ، وفيه أجر عظيم ينشأ من معونة المحتاج تطوعا ويجب الاقتصار على العوض ، ولو شرط النفع ولو بزيادة حرم ، نعم لو تبرع المقترض بالزيادة في العين أو الوصف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ويقترض الذهب والفضة وزنا والحبوب كالحنطة والشعير كيلا ووزنا ، والخبز وزنا وعددا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ويملك الشئ المقترض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المستقرض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بالقبض ، ولا يلزم اشتراط الأجل فيه ، ولا يؤجل الدين الحال مهرا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غاب صاحب الدين غيبة منقطعة نوى المستدين قضاءه وعزله عند وفاته موصيا ، ولو لم يعرفه اجتهد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اليأس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المضاربة بالدين حتى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الذمي ما لا يملكه المسلم وقبض ثمنه جاز أن يقبضه المسلم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دام مملوكا ، وإلا فلا وجه له ، وأورد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لواحق السلف ، لأن في الدين معنى السلف ، من حيث أنه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اليأس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 عنه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 بهذا هو الشيخ في النهاية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المالك أو الوارث يكون لإمام المسلمين ، لأنه ميراث من لا وارث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أسلم الذمي قبل بيعه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يتولاه غيره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لاثنين ديون فاقتسماها ، فما حصل لهما ، وما توى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بيع الدين بأقل منه لم يلزم الغريم أن يدفع إليه أكثر مما دفع ، على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اسلم الذمى قبل بيعه ، قيل يتولاه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في النهاية الى أنه اذامات الذمى وعليه دين وفي ملكه شيء من الخمر او الخنزير جاز ان يتولى بيع ذلك من ليس بمسلم ويقضى بذلك دينه فخصص الجواز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دين ومنع مع عدمه وحكى شيخنا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والاصل تحريم ذلك مطلقا ، سواء كان عليه دين او لم يكن ، وبالتحريم يفتى المتأخر ، وهو أشبه ، لأنه اذا اسلم خرج الخمر عن ملكه والاجماع ثابت على أن ثمن الخمر حرام على المسلم ، والرواية الواردة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النهاية غير مسندة الى امام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السند مقيدة بمن مات بعد اسلامه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ما رواه في التهذيب ، عن علي بن ابراهيم ، عن ابيه ، عن اسمعيل بن مرار ،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اسلم رجل وله خمر وخنازير ثم مات وهي في ملكه ، وعليه 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ديانه أو ولي له غير مسلم خمره وخنازيره ، ويقضي دينه وليس له أن يبيعه وهو حي ولا يمسكه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فإطراح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أولى من إثباتها لئلا يضل بها مقلد و الكتب</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بيع الدين بأقل منه لم يلزم الغريم أن يدفع إليه أكثر مما دفع على تردد</w:t>
      </w:r>
      <w:r>
        <w:rPr>
          <w:rFonts w:eastAsia="Amiri" w:cs="Amiri" w:ascii="Amiri" w:hAnsi="Amiri"/>
          <w:color w:val="111111"/>
          <w:sz w:val="28"/>
          <w:szCs w:val="28"/>
          <w:rtl w:val="true"/>
          <w:lang w:bidi="ar-SA"/>
        </w:rPr>
        <w:t xml:space="preserve">. </w:t>
      </w:r>
      <w:bookmarkStart w:id="517" w:name="pg15762_170097"/>
    </w:p>
    <w:p>
      <w:pPr>
        <w:pStyle w:val="Heading3"/>
        <w:numPr>
          <w:ilvl w:val="2"/>
          <w:numId w:val="1"/>
        </w:numPr>
        <w:rPr/>
      </w:pPr>
      <w:bookmarkStart w:id="518" w:name="__RefHeading___Toc12930514_2142443653"/>
      <w:bookmarkStart w:id="519" w:name="_Toc194"/>
      <w:bookmarkEnd w:id="517"/>
      <w:bookmarkEnd w:id="518"/>
      <w:r>
        <w:rPr>
          <w:rtl w:val="true"/>
        </w:rPr>
        <w:t>خاتمة</w:t>
      </w:r>
      <w:bookmarkEnd w:id="519"/>
    </w:p>
    <w:p>
      <w:pPr>
        <w:pStyle w:val="BookText"/>
        <w:rPr/>
      </w:pPr>
      <w:r>
        <w:rPr>
          <w:rFonts w:ascii="Amiri" w:hAnsi="Amiri" w:eastAsia="Amiri" w:cs="Amiri"/>
          <w:color w:val="111111"/>
          <w:sz w:val="28"/>
          <w:sz w:val="28"/>
          <w:szCs w:val="28"/>
          <w:rtl w:val="true"/>
          <w:lang w:bidi="ar-SA"/>
        </w:rPr>
        <w:t>أجرة الكيال ووزان المتاع على البايع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أجرة بايع الأمتعة ، وأجرة الناقد ووزان الثمن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أجرة مشتري الأمتعة ، ولو تبرع الواسطة لم يستحق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الابتياع والبيع فأجرة كل عمل على الآمر به ، ولا يجمع بينهما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يضمن الدلال ما يتلف في يده ما لم يفرط ، ولو اختلفا في التفريط ولا بينة ، فالقول قول الدلال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اختلفا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للشيخ في النهاية ، والتردد لشيخنا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يقتضي بطلان البيع لأن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ربويا من جنس الثمن فيشترط فيه التساوي ، فمع عدمه يبطل البيع إجماعا ، وإن كان من غير جنسه 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الأثمان ، بأن يكون أحدهما ذهبا ، والآخر فضة ، فيشترط التقابض في المجلس لأنه صرف ، وإن لم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الأثمان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أحدهما ثمنا غير الآخر ، فلا يتقدر الأقلية والأكثرية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ذلك الجنس ليحصل الأقلية والأكثرية ، ويفتي بهذا التقدير ، لئلا تطرح الرواية الواردة بذلك</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ما رواه محمد بن الفضيل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اشترى دينا على رجل ، ثم ذهب إلى صاحب الدين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إلي ما لفلان عليك فقد اشتريته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إليه قيمة ما دفع إلى صاحب الدين ، وبرء الذي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المال من جميع ما بقي عليه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البيع صحيحا يلزم تسليم ما عليه أجمع لأنه صار مالا من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تطرح الرواية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قولك بغير خلاف</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فتوى النهاية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يكون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الباقي على المدين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مدلول الرواية أنه يسقط</w:t>
      </w:r>
      <w:r>
        <w:rPr>
          <w:rFonts w:eastAsia="Amiri" w:cs="Amiri" w:ascii="Amiri" w:hAnsi="Amiri"/>
          <w:color w:val="111111"/>
          <w:sz w:val="28"/>
          <w:szCs w:val="28"/>
          <w:rtl w:val="true"/>
          <w:lang w:bidi="ar-SA"/>
        </w:rPr>
        <w:t xml:space="preserve">.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15762_170100"/>
      <w:bookmarkStart w:id="521" w:name="pg15762_170100"/>
      <w:bookmarkEnd w:id="521"/>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2" w:name="pg15762_170100"/>
      <w:bookmarkStart w:id="523" w:name="__RefHeading___Toc12930516_2142443653"/>
      <w:bookmarkStart w:id="524" w:name="_Toc195"/>
      <w:bookmarkEnd w:id="522"/>
      <w:bookmarkEnd w:id="523"/>
      <w:r>
        <w:rPr>
          <w:rtl w:val="true"/>
        </w:rPr>
        <w:t>كتاب الرّهن</w:t>
      </w:r>
      <w:bookmarkEnd w:id="524"/>
    </w:p>
    <w:p>
      <w:pPr>
        <w:pStyle w:val="BookText"/>
        <w:rPr/>
      </w:pPr>
      <w:r>
        <w:rPr>
          <w:rFonts w:ascii="Amiri" w:hAnsi="Amiri" w:eastAsia="Amiri" w:cs="Amiri"/>
          <w:color w:val="111111"/>
          <w:sz w:val="28"/>
          <w:sz w:val="28"/>
          <w:szCs w:val="28"/>
          <w:rtl w:val="true"/>
          <w:lang w:bidi="ar-SA"/>
        </w:rPr>
        <w:t>كتاب الرهن</w:t>
      </w:r>
    </w:p>
    <w:p>
      <w:pPr>
        <w:pStyle w:val="BookText"/>
        <w:rPr/>
      </w:pPr>
      <w:r>
        <w:rPr>
          <w:rFonts w:ascii="Amiri" w:hAnsi="Amiri" w:eastAsia="Amiri" w:cs="Amiri"/>
          <w:color w:val="111111"/>
          <w:sz w:val="28"/>
          <w:sz w:val="28"/>
          <w:szCs w:val="28"/>
          <w:rtl w:val="true"/>
          <w:lang w:bidi="ar-SA"/>
        </w:rPr>
        <w:t xml:space="preserve">وأركانه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وثيقة لدين المرتهن ، ولا بد فيه من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الإقباض؟ الأظهر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شرطه أن يكون عينا مملوكا يمكن قبضه ، ويصح بيعه ، منفردا كان أو مشاعا ، ولو رهن مالا يملك وقف على إجازة المالك ، ولو كان يملك بعضه مضى في ملكه ، وهو لازم من جهة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شرطه مبيعا عند الأجل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يشترط الإقباض؟ الأظهر نعم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قول الأصحاب في هذا ، قال المفيد في المقنعة والشيخ في المبسوط والنهاية وسلار في الرسالة وأبو الصلاح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مسائل الخلاف ، لا يشترط ، وهو مذهب المتأخر وصاحب البشرى ، متمسكا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يدخل حمل الدابة ولا ثمرة النخل والشجر في الرهن ، نعم لو تجدد بعد الارتهان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الرهن للراهن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والعمل على الأول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فرهان مقبوضة </w:t>
      </w:r>
      <w:r>
        <w:rPr>
          <w:rStyle w:val="FootnoteAnchor"/>
          <w:rtl w:val="true"/>
        </w:rPr>
        <w:footnoteReference w:id="1169"/>
      </w:r>
      <w:r>
        <w:rPr>
          <w:rFonts w:ascii="Amiri" w:hAnsi="Amiri" w:eastAsia="Amiri" w:cs="Amiri"/>
          <w:color w:val="111111"/>
          <w:sz w:val="28"/>
          <w:sz w:val="28"/>
          <w:szCs w:val="28"/>
          <w:rtl w:val="true"/>
          <w:lang w:bidi="ar-SA"/>
        </w:rPr>
        <w:t xml:space="preserve">ولما رواه محمد بن قيس عن أبي جعفر عليه‌السلام لا رهن إلا مقبوض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الإجماع منعقد على لزومه مع القبض ، ولا دليل مع عدم القبض فيلزم المصير إلى اشتراطه عملا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الآية على محل النزاع من حيث دليل الخطاب ، وهو متروك عند محققي أهل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ما استدللنا بالآية إلا على ثبوت الحكم في الماهية المقيدة بتلك الصفة ، وإنما دليل الخطاب أن يستدل على انتفاء الحكم عن الصورة المسلوبة عنها تلك الصفة ، وما استندنا إلى الآية </w:t>
      </w:r>
      <w:r>
        <w:rPr>
          <w:rStyle w:val="FootnoteAnchor"/>
          <w:rtl w:val="true"/>
        </w:rPr>
        <w:footnoteReference w:id="1171"/>
      </w:r>
      <w:r>
        <w:rPr>
          <w:rFonts w:ascii="Amiri" w:hAnsi="Amiri" w:eastAsia="Amiri" w:cs="Amiri"/>
          <w:color w:val="111111"/>
          <w:sz w:val="28"/>
          <w:sz w:val="28"/>
          <w:szCs w:val="28"/>
          <w:rtl w:val="true"/>
          <w:lang w:bidi="ar-SA"/>
        </w:rPr>
        <w:t xml:space="preserve">على الانتفاء بل إلى عدم الدليل على ثبوت الحكم في غير تلك الصورة ، فاعتبر بالنظر الصائب ، فإن فيها غموضا ، وقد اشتبه على المتأخرين الخائضين في أصول الفقه الغايصين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الغامضين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يدخل حمل الدابة ، ولا ثمرة النخل والشجر في الرهن ، نعم لو تجدد بعد الارتهان دخل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عبارة الأصحاب في هذه المسألة ، قال المفيد في المقنعة والشيخ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الحمل والثمر في الرهن لو كان موجودا قبل الارتهان ولو تجدد بعد الارتهان دخل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حكم الأرض إذا رهنت وهي مزروعة ، فلا يدخل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الزرع في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 الشيخ أن يدخل الزرع في الرهن لو حصل بعد الارتهان كما في الحمل والثمر ، بل إن الزرع لا يدخل في الرهن على حال ، وإنما هو لصاحب البذر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نبات الأرض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والنتاج واللبن والصوف للمالك ، وهو ممنوع منه إلى أن يخرج من الرهن ، وهذه الأقوال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المتأخر على تفصيل النهاية والمقنعة ،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ممنوع فكيف والخلاف موجود ، فإن الشيخ في الخلاف والمبسوط ، أطلق أنه لا يدخل ، واختاره شيخنا في نكت النهاية ، بخلاف ما اختاره في كتابيه النافع والشرايع ، نظرا إلى ما رواه إسحاق بن عمار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ارتهن دارا غلة ، لمن الغلة؟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الدار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ما رواه عبد اللّه بن سنان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في كل رهن له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غلته تحسب لصاحب الرهن مما عليه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والمختار عندي تفصيل النهاية فإن الرواية تفيد أن النماء ملك له ، وليس فيه خلاف ، وإنما البحث أنه يدخل في الرهن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رهن رهنين بدينين ثم أدى عن أحدهما لم يجز إمساكه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دينان ، وكان بأحدهما رهن لم يجز إمساكه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يدخل زرع الأرض في الرهن سابقا كان أو متجددا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ثبوته في الذمة مالا كان أو منفعة ، ولو رهن مال ثم استدان آخر فجعله عليهما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كمال العقل وجواز التصرف والاختيار ، وللولي أن يرهن لمصلحة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للراهن التصرف في الرهن بإجارة ولا سكنى ولا وطئ ، لأنه تعريض للإبطال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رواية بالجواز مهجورة ، ولو باعه الراهن وقف على إجازة المرتهن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للراهن التصرف في الرهن بإجارة ولا سكنى ولا وطئ ، لأنه تعريض للإبطال ، وفيه رواية بالجواز مهجورة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رواية رواها ابن بابويه في كتاب من لا يحضره الفقيه ، والكليني في كتابه ، عن محمد بن مسلم عن أبي جعفر عليه‌السلام في رجل رهن جاريته قوما أيحل له أن 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ارتهنوها ، يحولون بينه وبينها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قدر عليها خاليا؟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به بأسا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هذه ، عن حماد ، عن الحلبي ، عن أبي عبد اللّه عليه‌السلام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وقوف العتق على إجازة المرتهن تردد ، الأشبه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كمال العقل وجواز التصرف ، ويجوز اشتراط الوكالة في الرهن ، ولو عزل لم ينعزل ، وتبطل الوكالة بموت الموكل دون 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للمرتهن ابتياع الرهن ، والمرتهن أحق من غيره باستيفاء دينه من الرهن ، سواء كان الراهن حيا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الميت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قصر الرهن عن الدين ، ضرب مع الغرماء بالفاضل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والرهن أمانة في يد المرتهن ، ولا يسقط بتلفه شئ من ماله ما لم يتلف بتعد أو تفريط ، وليس له التصرف فيه ، ولو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إذن ضمن العين والأجرة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وسندها صحيح ، إلا أن العمل منعقد على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وقوف العتق على إجازة المرتهن تردد ، الأشبه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التردد ، النظر إلى قول الشيخ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أمضى المرتهن عتق الراهن كان جائزا ، وأطلق في المبسوط ،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الأشبهية ، أن المانع من العتق تعلق حق المرتهن به فإذا أسقط حقه ، ارتفع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الميت رواية أخرى</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إشارة إلى ما رواه ابن بابويه في من لا يحضره الفقيه ، عن محمد بن عيسى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سليمان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حفص المروزي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عليه‌السلام ، في رجل مات وعليه دين ولم يخلف شيئا إلا رهنا في يد بعضهم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ثمنه أكثر من مال المرتهن أيأخذه بماله ، أو هو وساير </w:t>
      </w:r>
    </w:p>
    <w:p>
      <w:pPr>
        <w:pStyle w:val="BookText"/>
        <w:rPr/>
      </w:pPr>
      <w:r>
        <w:rPr>
          <w:rFonts w:ascii="Amiri" w:hAnsi="Amiri" w:eastAsia="Amiri" w:cs="Amiri"/>
          <w:color w:val="111111"/>
          <w:sz w:val="28"/>
          <w:sz w:val="28"/>
          <w:szCs w:val="28"/>
          <w:rtl w:val="true"/>
          <w:lang w:bidi="ar-SA"/>
        </w:rPr>
        <w:t>ولو كان الرهن دابة قام بمؤونتها وتقاصا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يركب والدر يشرب ، وعلى الذي يركب و يشرب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وللمرتهن استيفاء دينه من الرهن إن خاف جحود الوارث ، ولو اعترف بالرهن وادعى الدين ولا بينة فالقول قول الوارث ، وله إحلافه إن ادعى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الرهن وقف على الإجازة ، ولو كان وكيلا فباع بعد الحلول صح ، ولو أذن الراهن في البيع قبل الحلول لم يستوف دينه حتى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به مسائل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الديان فيه شركاء؟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الديان في ذلك سواء يتوزعونه بينهم بالحصص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التهذيب بهذا السند ، وبسند آخر فيه أبو عمران الأرمني ، عن عبد اللّه بن الحكم ، عن أبي عبد اللّه عليه‌السلام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والسندان ضعيفان ، فإن الأرمني ضعفه النجاشي وابن الغضائري ، ومحمد بن عيسى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المتأخر ، الإجماع على ترجيح المرتهن على الغرماء</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الرهن دابة قام بمؤونتها وتقاصا ، وفي رواية ، الظهر يركب والدر يشرب وعلى الذي يركب ويشرب ، النفقة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المرتهن قيمة الرهن يوم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بالمقاصة تقاص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يقاص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المرتهن ما أنفق عليها بالأجرة المضمونة عليه ، حيث تصرف فيها من غير إذن الراهن ، فلا يتحقق المقاصة ، إلا بهذا التأويل ، والمسألة التي قبل هذه تتضمن ثبوت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التي رواها عبد اللّه بن المغيرة ، عن السكوني ، عن جعفر ، عن أبيه ، عن آبائه ، عن علي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يركب إذا كان مرهونا وعلى الذي يركبه نفقته ، والدر يشرب إذا كان مرهونا ، وعلى الذي يشرب نفقته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ولاد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يعلفه فله أن يركبه ، وإن كأن الذي رهنه عنده يعلفه ، فليس له أن يركبه </w:t>
      </w:r>
      <w:r>
        <w:rPr>
          <w:rStyle w:val="FootnoteAnchor"/>
          <w:rtl w:val="true"/>
        </w:rPr>
        <w:footnoteReference w:id="1179"/>
      </w:r>
      <w:r>
        <w:rPr>
          <w:rFonts w:ascii="Amiri" w:hAnsi="Amiri" w:eastAsia="Amiri" w:cs="Amiri"/>
          <w:color w:val="111111"/>
          <w:sz w:val="28"/>
          <w:sz w:val="28"/>
          <w:szCs w:val="28"/>
          <w:rtl w:val="true"/>
          <w:lang w:bidi="ar-SA"/>
        </w:rPr>
        <w:t>وعليها فتوى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المتأخر الركوب تمسكا بأن المرتهن ممنوع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إطلاق قوله </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بمؤونتها وتقاصا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منشؤه أنه إن تبرع بالنفقة ، فهل يجوز الرجوع؟ 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 فعلى هذا القول لا يصح الإطلاق ، ولا إشكال في الرجوع مع إذن صاحبها أو شرط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يضمن المرتهن قيمة الرهن يوم تلفه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 من حين القبض إلى حين التلف</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للشيخين في النهاية والمقنعة وسلار في الرسالة ، واختار في المبسوط ، أعلى القيم ، وحكى شيخنا في الشرايع قولا بإلزام قيمته يوم القبض ،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 من حين القبض إلى حين التلف ، ولو اختلفا ، فالقول قول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المرتهن ، وهو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فيما على الرهن فالقول قول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المرتهن ما لم يدع زيادة عن قيمة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أشبه ، لأن الثابت قي الذمة هو العين ما دامت باقية ، فإذا تلفت ، يضمن قيمته ، لأنه يوم ثبوت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المسألة أنه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تلفت بتفريط المرتهن أو تعديه وهو مثلي يضمن مثله ، وإن لم يكن مثليا يضمن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لو اختلفا في القيمة ، قال الشيخان في النهاية والمقنعة وسلار في الرسالة ، وأبو الصلاح ، أن القول قول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المبسوط والمتأخر وشيخنا أن القول قول المرتهن ، وهو أشبه والمختار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 واليمين على من أنكر </w:t>
      </w:r>
      <w:r>
        <w:rPr>
          <w:rStyle w:val="FootnoteAnchor"/>
          <w:rtl w:val="true"/>
        </w:rPr>
        <w:footnoteReference w:id="1181"/>
      </w:r>
      <w:r>
        <w:rPr>
          <w:rFonts w:ascii="Amiri" w:hAnsi="Amiri" w:eastAsia="Amiri" w:cs="Amiri"/>
          <w:color w:val="111111"/>
          <w:sz w:val="28"/>
          <w:sz w:val="28"/>
          <w:szCs w:val="28"/>
          <w:rtl w:val="true"/>
          <w:lang w:bidi="ar-SA"/>
        </w:rPr>
        <w:t xml:space="preserve">، والمدعي في صورة النزاع هو الراهن ، والمنكر هو المرتهن ، فيكون القول قوله مع يمينه ، فيؤخذ منه القدر </w:t>
      </w:r>
      <w:r>
        <w:rPr>
          <w:rStyle w:val="FootnoteAnchor"/>
          <w:rtl w:val="true"/>
        </w:rPr>
        <w:footnoteReference w:id="1182"/>
      </w:r>
      <w:r>
        <w:rPr>
          <w:rFonts w:ascii="Amiri" w:hAnsi="Amiri" w:eastAsia="Amiri" w:cs="Amiri"/>
          <w:color w:val="111111"/>
          <w:sz w:val="28"/>
          <w:sz w:val="28"/>
          <w:szCs w:val="28"/>
          <w:rtl w:val="true"/>
          <w:lang w:bidi="ar-SA"/>
        </w:rPr>
        <w:t>المقر به ، ويحلف على الباقي ، وادعى المتأخر على هذا ، الإجماع وهو مشكل ، مع تحقق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فيما على الرهن ، فالقول قول الراهن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المرتهن ما لم يدع زيادة عن قيمة الرهن</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مقدار ما على الرهن يعني الدين فالقول الأول هو المعول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 للأصل المسلم وبه عدة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رهن ، وقال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وديعة ، فالقول قول المالك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رواية أخرى متروكة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التفريط فالقول قول المرتهن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w:t>
      </w:r>
      <w:r>
        <w:rPr>
          <w:rStyle w:val="FootnoteAnchor"/>
          <w:rtl w:val="true"/>
        </w:rPr>
        <w:footnoteReference w:id="1183"/>
      </w:r>
      <w:r>
        <w:rPr>
          <w:rFonts w:ascii="Amiri" w:hAnsi="Amiri" w:eastAsia="Amiri" w:cs="Amiri"/>
          <w:color w:val="111111"/>
          <w:sz w:val="28"/>
          <w:sz w:val="28"/>
          <w:szCs w:val="28"/>
          <w:rtl w:val="true"/>
          <w:lang w:bidi="ar-SA"/>
        </w:rPr>
        <w:t xml:space="preserve">نستغني عن ذكرها بالأصل وعمل الأصحاب ، وأما الرواية المشار إليها في المتن فهي عن النوفلي ، عن السكوني ، عن جعفر ، عن أبيه ، عن علي عليهم‌السلام في رهن اختلف فيه الراهن والمرتهن ، فقال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بكذا وكذا ، وقال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بأكثر ، قال علي عليه‌السلام يصدق المرتهن حتى يحيط بالثمن لأنه أمينه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والنوفلي ضعيف ، والسكوني عامي ، فالرواية متروكة ، وحملها الشيخ في الاستبصار على الاستحباب ، لأن الراهن ائتمنه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المرتهن ،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يدع قدرا يساويه الرهن في القيمة ، وعبارة الشيخ في النهاية ، ما لم يستغرق الرهن ثمنه بفتح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ويكتب برفعه أيضا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النصب على أنه يكون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ضمير يرجع إلى القول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ما لم يستغرق قوله ثمن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رهن ، وقال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وديعة ، فالقول قول المالك مع يمينه ، وفيه رواية أخرى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الأول انعقد عليه العمل ، وهو مقتضى الأصل</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فهي إشارة إلى ما رواه الحسن بن محبوب ، عن عباد بن صهيب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قول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رهن إلا أن يأتي الذي ادعاه أنه أودعه بشهود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ما رواه الحسن بن محمد بن سماعة ، عن غير واحد ، عن أبان ، عن ابن أبي يعفور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الوديعة بينة فإن لم يكن له بينة حلف صاحب الرهن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ضعيفتا السند ، فإن عباد بن صهيب عامي المذهب ، وأبان ضعيف ، وسماعة واقفي ، على أنهما معارضتان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تعارضتا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 وعمل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الحسين بن سعيد ، عن صفوان وفضالة ، عن العلاء ، عن محمد بن مسلم ،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رجل رهن عند صاحبه رهنا ، فقال الذي عنده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ارتهنته عندي بكذا وكذا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عندك وديعة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الذي عنده الرهن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وكذا ، فإن لم يكن له بينة فعلى الذي له الرهن اليمين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وجمع الشيخ في الاستبصار بين هذه الروايات ، فحمل الأوليين على ظاهرهما ، وحمل الأخيرة على أن دعوى المرتهن ، في مقدار ما على الرهن</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ما قاله رحمه‌اللّه على وجه الجمع ، لا على وجه الفتوى ، بل فتواه على ما اخترناه أولا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أن الطعن في الروايات المتروكة اسلم من تكلف التأويلات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والمتأخر قد اطال لسان الشنعة في هذا الموضع على الشيخ رحمه اللّه ، ولو انصف لأمسك ، فان الشيخ اعظم قدرا وارفغ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يخفى عليه مثل ما ظهر لهذا المتأخر لكن ديانته منعته من الاقدام على الطعن في الروايات ، وصنف الاستبصار في الجمع بين المختلفات فان وافق الحق فهو المبتغى ، وان خالف فما عليه الا بذل الوسع</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شعرى من الذى لم يختلف قوله ، ولا خبط في تصنيفه ، 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Style w:val="FootnoteAnchor"/>
          <w:rtl w:val="true"/>
        </w:rPr>
        <w:footnoteReference w:id="1188"/>
      </w:r>
      <w:r>
        <w:rPr>
          <w:rFonts w:ascii="Amiri" w:hAnsi="Amiri" w:eastAsia="Amiri" w:cs="Amiri"/>
          <w:color w:val="111111"/>
          <w:sz w:val="28"/>
          <w:sz w:val="28"/>
          <w:szCs w:val="28"/>
          <w:rtl w:val="true"/>
          <w:lang w:bidi="ar-SA"/>
        </w:rPr>
        <w:t xml:space="preserve">وتمثلت للمتأخر بقول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 احدكم القذى </w:t>
      </w:r>
      <w:r>
        <w:rPr>
          <w:rStyle w:val="FootnoteAnchor"/>
          <w:rtl w:val="true"/>
        </w:rPr>
        <w:footnoteReference w:id="1189"/>
      </w:r>
      <w:r>
        <w:rPr>
          <w:rFonts w:ascii="Amiri" w:hAnsi="Amiri" w:eastAsia="Amiri" w:cs="Amiri"/>
          <w:color w:val="111111"/>
          <w:sz w:val="28"/>
          <w:sz w:val="28"/>
          <w:szCs w:val="28"/>
          <w:rtl w:val="true"/>
          <w:lang w:bidi="ar-SA"/>
        </w:rPr>
        <w:t xml:space="preserve">في عين اخيه ويدع الخدع </w:t>
      </w:r>
      <w:r>
        <w:rPr>
          <w:rStyle w:val="FootnoteAnchor"/>
          <w:rtl w:val="true"/>
        </w:rPr>
        <w:footnoteReference w:id="1190"/>
      </w:r>
      <w:r>
        <w:rPr>
          <w:rFonts w:ascii="Amiri" w:hAnsi="Amiri" w:eastAsia="Amiri" w:cs="Amiri"/>
          <w:color w:val="111111"/>
          <w:sz w:val="28"/>
          <w:sz w:val="28"/>
          <w:szCs w:val="28"/>
          <w:rtl w:val="true"/>
          <w:lang w:bidi="ar-SA"/>
        </w:rPr>
        <w:t xml:space="preserve">في عينه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525" w:name="pg15762_170112"/>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6" w:name="__RefHeading___Toc12930518_2142443653"/>
      <w:bookmarkStart w:id="527" w:name="_Toc196"/>
      <w:bookmarkEnd w:id="525"/>
      <w:bookmarkEnd w:id="526"/>
      <w:r>
        <w:rPr>
          <w:rtl w:val="true"/>
        </w:rPr>
        <w:t>كتاب الحجر</w:t>
      </w:r>
      <w:bookmarkEnd w:id="527"/>
    </w:p>
    <w:p>
      <w:pPr>
        <w:pStyle w:val="BookText"/>
        <w:rPr/>
      </w:pPr>
      <w:r>
        <w:rPr>
          <w:rFonts w:ascii="Amiri" w:hAnsi="Amiri" w:eastAsia="Amiri" w:cs="Amiri"/>
          <w:color w:val="111111"/>
          <w:sz w:val="28"/>
          <w:sz w:val="28"/>
          <w:szCs w:val="28"/>
          <w:rtl w:val="true"/>
          <w:lang w:bidi="ar-SA"/>
        </w:rPr>
        <w:t>كتاب الحجر</w:t>
      </w:r>
    </w:p>
    <w:p>
      <w:pPr>
        <w:pStyle w:val="BookText"/>
        <w:rPr/>
      </w:pPr>
      <w:r>
        <w:rPr>
          <w:rFonts w:ascii="Amiri" w:hAnsi="Amiri" w:eastAsia="Amiri" w:cs="Amiri"/>
          <w:color w:val="111111"/>
          <w:sz w:val="28"/>
          <w:sz w:val="28"/>
          <w:szCs w:val="28"/>
          <w:rtl w:val="true"/>
          <w:lang w:bidi="ar-SA"/>
        </w:rPr>
        <w:t xml:space="preserve">المحجور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الممنوع من التصرف في ماله ، وأسباب الحجر ستة ، الصغر ، والجنون ، والرق ، والمرض ، والفلس ، والسفه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يزول حجر الصغير إلا بوصفين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بإنبات الشعر على العانة ، أو خروج المني الذي منه الولد من الموضع المعتاد ، ويشترك في هذين الذكور والإناث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بلوغ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 من ثلاث عشرة إلى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ببلوغ عشر وفي الأنثى ببلوغ 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مصلحا لماله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اعتبار العدالة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اعتبار العدالة تردد</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الصغر من أسباب الحجر ، ويزول بالبلوغ ، وهو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إنبات شعر العانة ، والاحتلام ، أو السن ، وفي كميته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على أنه خمس عشر سنة ، ولعل ما وردت بدون ذلك من الروايات </w:t>
      </w:r>
      <w:r>
        <w:rPr>
          <w:rStyle w:val="FootnoteAnchor"/>
          <w:rtl w:val="true"/>
        </w:rPr>
        <w:footnoteReference w:id="1192"/>
      </w:r>
      <w:r>
        <w:rPr>
          <w:rFonts w:ascii="Amiri" w:hAnsi="Amiri" w:eastAsia="Amiri" w:cs="Amiri"/>
          <w:color w:val="111111"/>
          <w:sz w:val="28"/>
          <w:sz w:val="28"/>
          <w:szCs w:val="28"/>
          <w:rtl w:val="true"/>
          <w:lang w:bidi="ar-SA"/>
        </w:rPr>
        <w:t xml:space="preserve">محمولة على ما إذا </w:t>
      </w:r>
    </w:p>
    <w:p>
      <w:pPr>
        <w:pStyle w:val="BookText"/>
        <w:rPr/>
      </w:pPr>
      <w:r>
        <w:rPr>
          <w:rFonts w:ascii="Amiri" w:hAnsi="Amiri" w:eastAsia="Amiri" w:cs="Amiri"/>
          <w:color w:val="111111"/>
          <w:sz w:val="28"/>
          <w:sz w:val="28"/>
          <w:szCs w:val="28"/>
          <w:rtl w:val="true"/>
          <w:lang w:bidi="ar-SA"/>
        </w:rPr>
        <w:t>ومع عدم الوصفين أو أحدهما يستمر الحجر ولو طعن في السن ، ويعلم رشد الصبي باختياره بما يلائمه من التصرفات ، ويثبت بشهادة رجلين في الرجال ، وبشهادة الرجال أو النساء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والسفيه هو الذي يصرف أمواله في غير الأغراض الصحيحة ، فلو باع والحال هذه لم يمض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وهب أو أقر بمال ، ويصح طلاقه وظهاره وإقراره بما لا يوجب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والمملوك ممنوع من التصرفات إلا بإذن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والمريض ممنوع من الوصية بما زاد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التبرعات المنجزة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احتلم ، أو أنبت في تلك السنة ، فإنا نشاهد من احتلم في اثني عشرة ، وثلاث عشر سنة وسنذكرها في كتاب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ويزول بالرشد أيضا ، وهو أن يكون مصلحا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الشيخ العدالة مخالفا لأبي حنيفة ، مستدلا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آنستم منهم رشدا </w:t>
      </w:r>
      <w:r>
        <w:rPr>
          <w:rStyle w:val="FootnoteAnchor"/>
          <w:rtl w:val="true"/>
        </w:rPr>
        <w:footnoteReference w:id="1193"/>
      </w:r>
      <w:r>
        <w:rPr>
          <w:rFonts w:ascii="Amiri" w:hAnsi="Amiri" w:eastAsia="Amiri" w:cs="Amiri"/>
          <w:color w:val="111111"/>
          <w:sz w:val="28"/>
          <w:sz w:val="28"/>
          <w:szCs w:val="28"/>
          <w:rtl w:val="true"/>
          <w:lang w:bidi="ar-SA"/>
        </w:rPr>
        <w:t xml:space="preserve">قال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الرشد في الآية أن يكون مصلحا لماله ودينه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في دينه 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عباس ، هو أن يكون ذا وقار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وعقل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واقتصر بعض المفسرين على إصلاح المال ، فمنشأ تردد شيخنا من اختلاف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في التبرعات المنجزة على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والأب والجد للأب وليان على الصغير والمجنون ، فإن فقدا فالوصي ، فإن فقد فالحاكم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كما منع المريض في الوصية من الزيادة على الثلث ، فكذا منع في المنجزات </w:t>
      </w:r>
      <w:r>
        <w:rPr>
          <w:rStyle w:val="FootnoteAnchor"/>
          <w:rtl w:val="true"/>
        </w:rPr>
        <w:footnoteReference w:id="1195"/>
      </w:r>
      <w:r>
        <w:rPr>
          <w:rFonts w:ascii="Amiri" w:hAnsi="Amiri" w:eastAsia="Amiri" w:cs="Amiri"/>
          <w:color w:val="111111"/>
          <w:sz w:val="28"/>
          <w:sz w:val="28"/>
          <w:szCs w:val="28"/>
          <w:rtl w:val="true"/>
          <w:lang w:bidi="ar-SA"/>
        </w:rPr>
        <w:t>مع خلاف الأصحاب ، فذهب بعض إلى أنه من الثلث ، وبه يقول شيخنا ، وبعض إلى أنه من الأصل ، وتحقيق ذلك يتم في كتاب الوصية</w:t>
      </w:r>
      <w:r>
        <w:rPr>
          <w:rFonts w:eastAsia="Amiri" w:cs="Amiri" w:ascii="Amiri" w:hAnsi="Amiri"/>
          <w:color w:val="111111"/>
          <w:sz w:val="28"/>
          <w:szCs w:val="28"/>
          <w:rtl w:val="true"/>
          <w:lang w:bidi="ar-SA"/>
        </w:rPr>
        <w:t xml:space="preserve">. </w:t>
      </w:r>
      <w:bookmarkStart w:id="528" w:name="pg15762_170116"/>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9" w:name="__RefHeading___Toc12930520_2142443653"/>
      <w:bookmarkStart w:id="530" w:name="_Toc197"/>
      <w:bookmarkEnd w:id="528"/>
      <w:bookmarkEnd w:id="529"/>
      <w:r>
        <w:rPr>
          <w:rtl w:val="true"/>
        </w:rPr>
        <w:t>كتاب الضَمان</w:t>
      </w:r>
      <w:bookmarkEnd w:id="530"/>
    </w:p>
    <w:p>
      <w:pPr>
        <w:pStyle w:val="BookText"/>
        <w:rPr/>
      </w:pPr>
      <w:r>
        <w:rPr>
          <w:rFonts w:ascii="Amiri" w:hAnsi="Amiri" w:eastAsia="Amiri" w:cs="Amiri"/>
          <w:color w:val="111111"/>
          <w:sz w:val="28"/>
          <w:sz w:val="28"/>
          <w:szCs w:val="28"/>
          <w:rtl w:val="true"/>
          <w:lang w:bidi="ar-SA"/>
        </w:rPr>
        <w:t>كتاب الضمان</w:t>
      </w:r>
    </w:p>
    <w:p>
      <w:pPr>
        <w:pStyle w:val="BookText"/>
        <w:rPr/>
      </w:pPr>
      <w:r>
        <w:rPr>
          <w:rFonts w:ascii="IRNazanin" w:hAnsi="IRNazanin" w:eastAsia="IRNazanin"/>
          <w:color w:val="111111"/>
          <w:sz w:val="28"/>
          <w:sz w:val="28"/>
          <w:szCs w:val="28"/>
          <w:rtl w:val="true"/>
          <w:lang w:bidi="fa-IR"/>
        </w:rPr>
        <w:t>وهو عقد شرع للتعهد بنفس أو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وأقسامه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الضامن التكليف ، وجواز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رضا المضمون له ولا عبرة بالمضمون عنه ، ولو علم فأنكر لم يبطل الضمان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المال من ذمة المضمون عنه إلى ذمة الضامن ويبرأ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الملاءة أو علم المضمون له بإعساره ، ولو بان إعساره كان المضمون له مخيرا ، والضمان المؤجل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بد من رضا المضمون له ، ولا عبرة بالمضمون عنه ، ولو علم فأنكر لم يبطل الضمان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الضامن هو الكفيل بالمال ، والمضمون له صاحب المال ، والمضمون عنه من عليه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خ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تقرر هذا ، فهل يعتبر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له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والمضمون عنه جزم الشيخ في </w:t>
      </w:r>
    </w:p>
    <w:p>
      <w:pPr>
        <w:pStyle w:val="BookText"/>
        <w:rPr/>
      </w:pPr>
      <w:r>
        <w:rPr>
          <w:rFonts w:ascii="Amiri" w:hAnsi="Amiri" w:eastAsia="Amiri" w:cs="Amiri"/>
          <w:color w:val="111111"/>
          <w:sz w:val="28"/>
          <w:sz w:val="28"/>
          <w:szCs w:val="28"/>
          <w:rtl w:val="true"/>
          <w:lang w:bidi="ar-SA"/>
        </w:rPr>
        <w:t xml:space="preserve">وفي المعجل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الضامن على المضمون عنه إن ضمن بسؤاله ، ولا يؤدي أكثر مما دفع ، ولو وهبه المضمون له أو أبرأه لم يرجع بشئ على المضمون عنه ولو كان بإذنه ، وإن تبرع الضامن بالضمان فلا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 والمبسوط ، بأن المضمون عنه لا يعتبر رضاه ، تمسكا بضمان علي عليه‌السلام </w:t>
      </w:r>
      <w:r>
        <w:rPr>
          <w:rStyle w:val="FootnoteAnchor"/>
          <w:rtl w:val="true"/>
        </w:rPr>
        <w:footnoteReference w:id="1196"/>
      </w:r>
      <w:r>
        <w:rPr>
          <w:rFonts w:ascii="Amiri" w:hAnsi="Amiri" w:eastAsia="Amiri" w:cs="Amiri"/>
          <w:color w:val="111111"/>
          <w:sz w:val="28"/>
          <w:sz w:val="28"/>
          <w:szCs w:val="28"/>
          <w:rtl w:val="true"/>
          <w:lang w:bidi="ar-SA"/>
        </w:rPr>
        <w:t xml:space="preserve">وقتادة </w:t>
      </w:r>
      <w:r>
        <w:rPr>
          <w:rStyle w:val="FootnoteAnchor"/>
          <w:rtl w:val="true"/>
        </w:rPr>
        <w:footnoteReference w:id="1197"/>
      </w:r>
      <w:r>
        <w:rPr>
          <w:rFonts w:ascii="Amiri" w:hAnsi="Amiri" w:eastAsia="Amiri" w:cs="Amiri"/>
          <w:color w:val="111111"/>
          <w:sz w:val="28"/>
          <w:sz w:val="28"/>
          <w:szCs w:val="28"/>
          <w:rtl w:val="true"/>
          <w:lang w:bidi="ar-SA"/>
        </w:rPr>
        <w:t>عن ميت بمحضر رسول اللّه صلى‌اللّه‌عليه‌وآله ، ولم يعتبر الرسول صلى‌اللّه‌عليه‌وآله رضا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 الكتابين في المضمون له ، نظرا إلى أنه إثبات مال في الذمة بعقد ، فلا يصح إلا برضاه ، وإلى ضمان علي عليه‌السلام وقتادة ، فإن الرسول صلى اللّه عليه وآله لم يعتبر رضاه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أليق بالمذهب ، والأول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والمقنعة للمفيد أن المضمون عنه لو علم فأنكر لم يصح الضمان ، فيظهر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اعتبار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والأشبه أنه لا يعتبر ،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بالضمان ينتقل المال من ذمته إلى ذمة الضامن ، فإعادته إلى ذمة المضمون عنه 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المعجل قولان أصحهما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الشيخان في النهاية والمقنعة إلى أنه لا بد أن يكون مؤجلا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المتأخر إلى جواز المعجل ، وحكى ذلك عن الشيخ في المبسوط ، وحكاية قوله في المبسوط ، أنه إذا أطلق الضمان ، فله المطالبة أي وقت شاء فكأنه </w:t>
      </w:r>
    </w:p>
    <w:p>
      <w:pPr>
        <w:pStyle w:val="BookText"/>
        <w:rPr/>
      </w:pPr>
      <w:r>
        <w:rPr>
          <w:rFonts w:ascii="Amiri" w:hAnsi="Amiri" w:eastAsia="Amiri" w:cs="Amiri"/>
          <w:color w:val="111111"/>
          <w:sz w:val="28"/>
          <w:sz w:val="28"/>
          <w:szCs w:val="28"/>
          <w:rtl w:val="true"/>
          <w:lang w:bidi="ar-SA"/>
        </w:rPr>
        <w:t>ولو ضمن ما عليه صح وإن لم يعلم كميته على الأظهر ، ويثبت عليه ما يقوم به البينة ، لا ما يثبت في دفتر وحساب ، ولا ما يقر به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بالجواز أشبه لعدم مانع عقلي ونقلي يتعلق به غرض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ضمن ما عليه صح ، وإن لم يعلم كميته ،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قول الشيخ في هذه المسألة فذهب في النهاية إلى الجواز ، وهو مذهب المفيد وسلار وأبي الصلاح ، وقال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 لأن ذلك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وجهالة ، ثم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الأصحاب جواز ذلك ، ولست أعرف به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صاحب الرايع </w:t>
      </w:r>
      <w:r>
        <w:rPr>
          <w:rStyle w:val="FootnoteAnchor"/>
          <w:rtl w:val="true"/>
        </w:rPr>
        <w:footnoteReference w:id="119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القول الأول ، على ما إذا كان المبلغ معلوما والخلاف وقع في قليل ، والثاني يحمل على أن لا يدري المبلغ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كلا التقديرين ، الغرر ثابت ، ولست أعرف من أين نشأ هذا التأويل ، مع اتفاق الأصحاب ،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الشيخ إيرادا لا اعتقادا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w:t>
      </w:r>
      <w:r>
        <w:rPr>
          <w:rStyle w:val="FootnoteAnchor"/>
          <w:rtl w:val="true"/>
        </w:rPr>
        <w:footnoteReference w:id="1200"/>
      </w:r>
      <w:r>
        <w:rPr>
          <w:rFonts w:ascii="Amiri" w:hAnsi="Amiri" w:eastAsia="Amiri" w:cs="Amiri"/>
          <w:color w:val="111111"/>
          <w:sz w:val="28"/>
          <w:sz w:val="28"/>
          <w:szCs w:val="28"/>
          <w:rtl w:val="true"/>
          <w:lang w:bidi="ar-SA"/>
        </w:rPr>
        <w:t xml:space="preserve">أنه وقف على اعتقادات الشيخ بالهام علام الغيوب ، فأي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فأيش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باقي المشايخ؟ ونعوذ باللّه أن يعتقد في هؤلاء المشايخ أن يوردوا في تصانيفهم خلاف معتقدهم ، إذ يكون تضليلا للطلاب</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أن الأشبه ما ذكره في الخلاف والمبسوط ، والأظهر بين الطائفة ما ذكره في النهاية ، فلو علمنا به يكون اتباعا لقولهم ولقول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مشروعة لتحويل المال عن ذمة إلى ذمة مشغولة بمثله ، ويشترط رضاء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اقتصر بعض على رضا المحيل والمحتال ، ولا يجب قبول الحوالة ولو كان على ملئ ، نعم لو قبل لزمت ، ولا يرجع المحتال على المحيل ولو افتقر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ملاءته وقت الحوالة أو علم المحتال بإعساره ، ولو بان فقره رجع ويبرأ المحيل وإن لم يبرءه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 إن لم يبرءه فله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التعهد بالنفس ، ويعتبر رضا الكافل والمكفول له دون المكفول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اشتهر بين الأصحاب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 في الحوالة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اقتصر بعض الأصحاب ، على رضا المحيل والمحتال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أبي الصلاح ، فأما باقي الأصحاب فشرطوا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صرحوا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الثلاثة ، المحيل ، والمحتال ، والمحال عليه ، فالمحيل هو الذي عليه الحق ، والمحتال هو الذي له الحق ، والمحال عليه هو الذي عليه حق المحيل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 إن لم يبرءه فله الرجوع</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رواها الشيخ ، عن محمد بن يعقوب ، عن علي بن إبراهيم ، عن أبيه ، عن </w:t>
      </w:r>
    </w:p>
    <w:p>
      <w:pPr>
        <w:pStyle w:val="BookText"/>
        <w:rPr/>
      </w:pPr>
      <w:r>
        <w:rPr>
          <w:rFonts w:ascii="Amiri" w:hAnsi="Amiri" w:eastAsia="Amiri" w:cs="Amiri"/>
          <w:color w:val="111111"/>
          <w:sz w:val="28"/>
          <w:sz w:val="28"/>
          <w:szCs w:val="28"/>
          <w:rtl w:val="true"/>
          <w:lang w:bidi="ar-SA"/>
        </w:rPr>
        <w:t>وفي اشتراط الأجل قولان ، وإن اشترط أجلا فلا بد من كونه معلوما ، وإذا دفع الكافل الغريم فقد برئ ، وإن امتنع كان للمكفول له حبسه حتى يحضر الغريم أو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عمير ، عن حماد ، عن الحلبي ، عن زرارة عن أحدهما عليهما‌السلام ، في الرجل يحيل الرجل بمال كان له على رجل آخر ، فيقول له الذي احتال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مما لي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أبرأه فليس له أن يرجع عليه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يبرءه ، فله أن يرجع على الذي أحاله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حسنة الطريق ، وعليها فتوى الشيخ في النهاية وأبي الصلاح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في الخلاف والمتأخر في كتابه ، إلى أنه لا يجوز الرجوع ، وهو أشبه ، لأن بالحوالة ينتقل المال من ذمة المحيل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عليه ، فبعد الانتقال لا يحتاج إلى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اشتراط الأجل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الشيخان في النهاية والمقنعة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الأجل ، وتبعهما أبو الصلاح وسلار وصاحب الواسطة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حالة ومؤجلة ، واختاره المتأخر ، وشيخنا في الشرايع ، والأول أشبه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الكفالة لا بد لها من فائدة ، فلو شرعت حالة لكانت خالية من فائدة ، إذ للمكفول له أن يطلب المكفول من الكافل وقت وقوع الكفالة من غير تربص ، </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أحضره إلى كذا ، كان علي كذا ، كان كفيلا أبدا ولم يلزمه المال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إلى كذا إن لم أحضره كان ضامنا للمال إن لم يحضره في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خلى غريما من يد غريمه قهرا لزمه إعادته أو أداء ما عليه ، ولو كان قاتلا أعاده أو يدفع الدية ، وتبطل الكفالة بموت المكفول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يكون عبثا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قال ان لم احضره الى كذا كان علي كذا ، كان كفيلا ابدا ولم يلزمه المال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الى كذا ان لم احضره ، كان ضامنا للمال إن لم يحضره إلى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الشرط تدخل على الفعل ، ولا بد لها من جواب يسمى جزاء ، ومرتبة الجزاء أن يؤخر عن الشرط ، فلو قدم لفظا يكون مؤخرا تقديرا من غير تغيير معنى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تقرر هذا فالفارق في هذه المسألة ليس تقديم حرف الشرط وتأخيره بل الفارق مستفاد عن الخبر المتلقى بالقبول ، وهو ما ذكره الشيخ في التهذيب ، وابن بابويه في كتاب من لا يحضره الفقيه ، عن داود بن الحصين ، عن أبي العباس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يكفل بنفس الرجل إلى أجل ، فإن لم يأت به فعليه كذا وكذا درهما؟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به إلى الأجل ، فليس عليه مال ، وهو كفيل بنفسه أبدا ، إلا أن يبدء بالدراهم ، فإن بدأ بالدراهم فهو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 إن لم يأت به إلى الأجل الذي أجله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مثله في التهذيب عن الكندي ، عن أحمد بن الحسن الميثمي ، عن أبان بن عثمان ، عن أبي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كفل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لرجل بنفس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 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جئت به وإلا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خ 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نفسه ولا شئ عليه من الدراهم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خمسمائة درهم إن لم أدفعه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تلزمه الدراهم إن لم يدفعه إليه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ورأيت المتأخر تصدي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تصدع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الفارق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ضمان النفس ، حيث بدأ بضمان النفس ، ويلزمه ضمان المال ، حيث بدأ بضمان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صمت عن مثل هذا البيان لنجا عن لسان المشنع ، فليس سؤال السائل إلا عن هذا ، فإنه يسأل لم إذا بدأ بالضمان عن النفس لا يلزمه ضمان المال؟ وحكم الشرط لا يتغير بالتقديم والتأخير</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من هذا التراث الفقهي حسب تجزئتنا ، ويتلوه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أوله كتاب الصلح ، نسأل اللّه عز شأنه أن يجعله موردا لانتفاع الحوزات العلمية فيصير ذخرا ليوم لا ينفع مال ولا بنون إلا من أتى اللّه بقلب سليم </w:t>
      </w:r>
      <w:bookmarkStart w:id="531" w:name="pg15762_170124"/>
    </w:p>
    <w:p>
      <w:pPr>
        <w:pStyle w:val="Heading2"/>
        <w:numPr>
          <w:ilvl w:val="1"/>
          <w:numId w:val="1"/>
        </w:numPr>
        <w:rPr/>
      </w:pPr>
      <w:bookmarkStart w:id="532" w:name="__RefHeading___Toc12930522_2142443653"/>
      <w:bookmarkStart w:id="533" w:name="_Toc198"/>
      <w:bookmarkEnd w:id="531"/>
      <w:bookmarkEnd w:id="532"/>
      <w:r>
        <w:rPr>
          <w:rtl w:val="true"/>
        </w:rPr>
        <w:t xml:space="preserve">فهرس ما في المجلد الأوّل من </w:t>
      </w:r>
      <w:r>
        <w:rPr>
          <w:rtl w:val="true"/>
        </w:rPr>
        <w:t xml:space="preserve">« </w:t>
      </w:r>
      <w:r>
        <w:rPr>
          <w:rtl w:val="true"/>
        </w:rPr>
        <w:t xml:space="preserve">كشف الرّموز </w:t>
      </w:r>
      <w:r>
        <w:rPr>
          <w:rtl w:val="true"/>
        </w:rPr>
        <w:t>»</w:t>
      </w:r>
      <w:bookmarkEnd w:id="533"/>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كلمة وجيرة حول موقف الفقه والفقيه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أصل الفقه للوصول إلى الكمالات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الفقه الجوانحي هو كيفية السلوك مع الخالق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الفقه الجوارحي هو كيفية السلوك مع غير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أسباب الوصول إلى الكمالات راجعة إلى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مراتب السلوك راجعة إلى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عد عدة من الفقهاء</w:t>
      </w:r>
    </w:p>
    <w:p>
      <w:pPr>
        <w:pStyle w:val="BookText"/>
        <w:rPr/>
      </w:pPr>
      <w:r>
        <w:rPr>
          <w:rFonts w:ascii="Amiri" w:hAnsi="Amiri" w:eastAsia="Amiri" w:cs="Amiri"/>
          <w:color w:val="111111"/>
          <w:sz w:val="28"/>
          <w:sz w:val="28"/>
          <w:szCs w:val="28"/>
          <w:rtl w:val="true"/>
          <w:lang w:bidi="ar-SA"/>
        </w:rPr>
        <w:t>علي بن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الفقهاء من أصحاب أبي جعفر وأبي عبداللّه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الفقهاء من أصحاب أبي عبداللّه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الفقهاء من أصحاب الكاظم والرضا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الفقهاء في زمن الغيبة إلى أواسط القرن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سمته ووصفه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كنيته وألقابه وأساتذته وتلاميذه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سبب وفاته وسنتها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كاشف الرموز</w:t>
      </w:r>
    </w:p>
    <w:p>
      <w:pPr>
        <w:pStyle w:val="BookText"/>
        <w:rPr/>
      </w:pPr>
      <w:r>
        <w:rPr>
          <w:rFonts w:ascii="Amiri" w:hAnsi="Amiri" w:eastAsia="Amiri" w:cs="Amiri"/>
          <w:color w:val="111111"/>
          <w:sz w:val="28"/>
          <w:sz w:val="28"/>
          <w:szCs w:val="28"/>
          <w:rtl w:val="true"/>
          <w:lang w:bidi="ar-SA"/>
        </w:rPr>
        <w:t>اسمه وكنيته ولقبه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سمته ووصفه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مولده ووفاته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المختصر النافع</w:t>
      </w:r>
    </w:p>
    <w:p>
      <w:pPr>
        <w:pStyle w:val="BookText"/>
        <w:rPr/>
      </w:pPr>
      <w:r>
        <w:rPr>
          <w:rFonts w:ascii="Amiri" w:hAnsi="Amiri" w:eastAsia="Amiri" w:cs="Amiri"/>
          <w:color w:val="111111"/>
          <w:sz w:val="28"/>
          <w:sz w:val="28"/>
          <w:szCs w:val="28"/>
          <w:rtl w:val="true"/>
          <w:lang w:bidi="ar-SA"/>
        </w:rPr>
        <w:t>كلام من صاحب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شراح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نسخ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كيف وضع نسخه وتصحيحنا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نماذج من النسخ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كشف الرموز</w:t>
      </w:r>
    </w:p>
    <w:p>
      <w:pPr>
        <w:pStyle w:val="BookText"/>
        <w:rPr/>
      </w:pPr>
      <w:r>
        <w:rPr>
          <w:rFonts w:ascii="Amiri" w:hAnsi="Amiri" w:eastAsia="Amiri" w:cs="Amiri"/>
          <w:color w:val="111111"/>
          <w:sz w:val="28"/>
          <w:sz w:val="28"/>
          <w:szCs w:val="28"/>
          <w:rtl w:val="true"/>
          <w:lang w:bidi="ar-SA"/>
        </w:rPr>
        <w:t>خطبة للشارح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مقدمات ثلاثة للشارح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مصطلحات الشارح قدس سره في الشرح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خطبة المصنف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تعريف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أقسام المياه ، تعريف الماء المطلق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كله ينجس باستيلاء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نجاسة الماء القليل بالملاقاة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تقدير الماء الكر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حكم نجاسة البئر بالملاقاة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منزوحات البئر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نجاسه البئر بالتغيير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تباعد البئر من البالوعة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المضاف</w:t>
      </w:r>
    </w:p>
    <w:p>
      <w:pPr>
        <w:pStyle w:val="BookText"/>
        <w:rPr/>
      </w:pPr>
      <w:r>
        <w:rPr>
          <w:rFonts w:ascii="Amiri" w:hAnsi="Amiri" w:eastAsia="Amiri" w:cs="Amiri"/>
          <w:color w:val="111111"/>
          <w:sz w:val="28"/>
          <w:sz w:val="28"/>
          <w:szCs w:val="28"/>
          <w:rtl w:val="true"/>
          <w:lang w:bidi="ar-SA"/>
        </w:rPr>
        <w:t>تعريف المضاف وحكمه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عدم إزالة الخبث والحدث بالمضاف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كراهة الطهارة بماء أسخن بالشمس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الاسئار</w:t>
      </w:r>
    </w:p>
    <w:p>
      <w:pPr>
        <w:pStyle w:val="BookText"/>
        <w:rPr/>
      </w:pPr>
      <w:r>
        <w:rPr>
          <w:rFonts w:ascii="Amiri" w:hAnsi="Amiri" w:eastAsia="Amiri" w:cs="Amiri"/>
          <w:color w:val="111111"/>
          <w:sz w:val="28"/>
          <w:sz w:val="28"/>
          <w:szCs w:val="28"/>
          <w:rtl w:val="true"/>
          <w:lang w:bidi="ar-SA"/>
        </w:rPr>
        <w:t>حكم سؤر ما لا يؤكل لحمه أو آكل الجيف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حكم نجاسة الماء بما لا يدركه الطرف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عدم جواز استعمال الماء النجس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الطهارة المائية</w:t>
      </w:r>
    </w:p>
    <w:p>
      <w:pPr>
        <w:pStyle w:val="BookText"/>
        <w:rPr/>
      </w:pPr>
      <w:r>
        <w:rPr>
          <w:rFonts w:ascii="IRNazanin" w:hAnsi="IRNazanin" w:eastAsia="IRNazanin"/>
          <w:color w:val="111111"/>
          <w:sz w:val="28"/>
          <w:sz w:val="28"/>
          <w:szCs w:val="28"/>
          <w:rtl w:val="true"/>
          <w:lang w:bidi="fa-IR"/>
        </w:rPr>
        <w:t>موجبات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آداب الخلوة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وجوب غسل مخرج البول بالماء متعينا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جملة من آداب الاستنجاء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كيفية الوضوء</w:t>
      </w:r>
    </w:p>
    <w:p>
      <w:pPr>
        <w:pStyle w:val="BookText"/>
        <w:rPr/>
      </w:pPr>
      <w:r>
        <w:rPr>
          <w:rFonts w:ascii="Amiri" w:hAnsi="Amiri" w:eastAsia="Amiri" w:cs="Amiri"/>
          <w:color w:val="111111"/>
          <w:sz w:val="28"/>
          <w:sz w:val="28"/>
          <w:szCs w:val="28"/>
          <w:rtl w:val="true"/>
          <w:lang w:bidi="ar-SA"/>
        </w:rPr>
        <w:t xml:space="preserve">فروض الوضوء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غسل اليدين ومسح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مسح الرجلين والموالاة والترتيب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الفرض في الغسلات وعدم تكرار المسح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حكم الجبائر والسلس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سنن الوضوء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حكم ما لو تيقن الحدث وشك في الطهارة أو العكس أو تيقنهما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حكم ما لو تيقن ترك عضو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حكم ما لو لم تبق أعضاء الغسل نداوة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إعادة الصلاة عند ترك غسل أحد المخرجين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غسل الجنابة</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موجب لغسل الجنابة أمران الانزال والجماع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وجد على ثوبة منيا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هل يجب الغسل بوطئ الغلام من دون إنزال؟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كيفية الغسل وسننها ومحرمات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المكروهات على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حكم ما لو رأى بللا بعد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حكم ما لو أحدث في اثناء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غسل الحيض</w:t>
      </w:r>
    </w:p>
    <w:p>
      <w:pPr>
        <w:pStyle w:val="BookText"/>
        <w:rPr/>
      </w:pPr>
      <w:r>
        <w:rPr>
          <w:rFonts w:ascii="Amiri" w:hAnsi="Amiri" w:eastAsia="Amiri" w:cs="Amiri"/>
          <w:color w:val="111111"/>
          <w:sz w:val="28"/>
          <w:sz w:val="28"/>
          <w:szCs w:val="28"/>
          <w:rtl w:val="true"/>
          <w:lang w:bidi="ar-SA"/>
        </w:rPr>
        <w:t>صفة دم الحيض هل يجتمع مع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أقل الحيض وأكثر ، حكم التجاوز عن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ما به تثبت العادة وحكم ما لو رأت الدم قبلها أو بعدها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تترك ذات العادة الصوم والصلاة بمجرد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ما يحرم على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هل تجب الكفارة بوطئ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ما يكره على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وجوب قضاء ما فاتته من الصلاة إذا حاضت بعد دخول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غسل الحائض كغسل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الاستحاضة</w:t>
      </w:r>
    </w:p>
    <w:p>
      <w:pPr>
        <w:pStyle w:val="BookText"/>
        <w:rPr/>
      </w:pPr>
      <w:r>
        <w:rPr>
          <w:rFonts w:ascii="Amiri" w:hAnsi="Amiri" w:eastAsia="Amiri" w:cs="Amiri"/>
          <w:color w:val="111111"/>
          <w:sz w:val="28"/>
          <w:sz w:val="28"/>
          <w:szCs w:val="28"/>
          <w:rtl w:val="true"/>
          <w:lang w:bidi="ar-SA"/>
        </w:rPr>
        <w:t>صفة دم الاستحاضة وعلائم الاقسام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وجوب الوضوء عليها لكل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وجوب الاستظهار عليها في منع الدم عنه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غسل النفاس</w:t>
      </w:r>
    </w:p>
    <w:p>
      <w:pPr>
        <w:pStyle w:val="BookText"/>
        <w:rPr/>
      </w:pPr>
      <w:r>
        <w:rPr>
          <w:rFonts w:ascii="Amiri" w:hAnsi="Amiri" w:eastAsia="Amiri" w:cs="Amiri"/>
          <w:color w:val="111111"/>
          <w:sz w:val="28"/>
          <w:sz w:val="28"/>
          <w:szCs w:val="28"/>
          <w:rtl w:val="true"/>
          <w:lang w:bidi="ar-SA"/>
        </w:rPr>
        <w:t>لا يكون نفاس إلا مع الدم ولا حد لقلته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أكثر النفاس لا يزيد عن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أحكام النفساء كأحكام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غسل الاموات</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استقبال المختصر وكيفيتة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مسنونات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كراهة حضور الجنب والحائض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وجوب غسل الميت وكيفية وحكم وضوئه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مسنونات غسل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وجوب تكفينه وكيفيته ومسنوناته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وجوب التحنيط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وجوب دفنه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سنن الدفن ومكروهاته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كفن المرأة على زوجها وكفن الميت من أصل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حرمة نبش القبر وحرمة نقل الميت بعد دفنه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الشهيد لا يغسل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حكم ما إذا مات ولد الحامل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حكم ما إذا وجد بعض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وجوب المماثلة بين الغاسل والميت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حكم ما لو مات محرما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عدم وجوب تجهيز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حكم ما لو تنجس كفن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غسل الميت</w:t>
      </w:r>
    </w:p>
    <w:p>
      <w:pPr>
        <w:pStyle w:val="BookText"/>
        <w:rPr/>
      </w:pPr>
      <w:r>
        <w:rPr>
          <w:rFonts w:ascii="Amiri" w:hAnsi="Amiri" w:eastAsia="Amiri" w:cs="Amiri"/>
          <w:color w:val="111111"/>
          <w:sz w:val="28"/>
          <w:sz w:val="28"/>
          <w:szCs w:val="28"/>
          <w:rtl w:val="true"/>
          <w:lang w:bidi="ar-SA"/>
        </w:rPr>
        <w:t>وجوب الغسل بمس الميت الادمي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وجوب الغسل بمس قطعة فيها 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الاغسال المندوبة</w:t>
      </w:r>
    </w:p>
    <w:p>
      <w:pPr>
        <w:pStyle w:val="BookText"/>
        <w:rPr/>
      </w:pPr>
      <w:r>
        <w:rPr>
          <w:rFonts w:ascii="Amiri" w:hAnsi="Amiri" w:eastAsia="Amiri" w:cs="Amiri"/>
          <w:color w:val="111111"/>
          <w:sz w:val="28"/>
          <w:sz w:val="28"/>
          <w:szCs w:val="28"/>
          <w:rtl w:val="true"/>
          <w:lang w:bidi="ar-SA"/>
        </w:rPr>
        <w:t>الطهارة الترابية</w:t>
      </w:r>
    </w:p>
    <w:p>
      <w:pPr>
        <w:pStyle w:val="BookText"/>
        <w:rPr/>
      </w:pPr>
      <w:r>
        <w:rPr>
          <w:rFonts w:ascii="Amiri" w:hAnsi="Amiri" w:eastAsia="Amiri" w:cs="Amiri"/>
          <w:color w:val="111111"/>
          <w:sz w:val="28"/>
          <w:sz w:val="28"/>
          <w:szCs w:val="28"/>
          <w:rtl w:val="true"/>
          <w:lang w:bidi="ar-SA"/>
        </w:rPr>
        <w:t>شرائط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ما يتيمم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كيفية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الضربات في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وجوب إعادة ما صلى بالتيمم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حكم ما لو تعمد الجنابة مع عدم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وجوب طلب الماء وحده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حكم ما لو وجد الماء قبل شروعه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حكم ما لو تيمم المجنب ثم أحدث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نواقض التيمم نواقض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جواز التيمم لصلاة الجنازة مع وجود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حكم ما إذا اجتمع ميت ومحدث وجنب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في النجاسات</w:t>
      </w:r>
    </w:p>
    <w:p>
      <w:pPr>
        <w:pStyle w:val="BookText"/>
        <w:rPr/>
      </w:pPr>
      <w:r>
        <w:rPr>
          <w:rFonts w:ascii="Amiri" w:hAnsi="Amiri" w:eastAsia="Amiri" w:cs="Amiri"/>
          <w:color w:val="111111"/>
          <w:sz w:val="28"/>
          <w:sz w:val="28"/>
          <w:szCs w:val="28"/>
          <w:rtl w:val="true"/>
          <w:lang w:bidi="ar-SA"/>
        </w:rPr>
        <w:t>تعداد النجاسات ، حكم عرق الجنب من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وجوب إزالتها للصلاة إلا الدم الاقل من الدرهم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وجوب إزالة دم الحيض وإن قل وحكم دم الاستحاضة والنفاس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عفي عن دم القروح والجروح ، عفى عما لا تتم الصلاة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كيفية غسل البول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الحكم ما إذا جهل موضع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غسل موضع ملاقاة الحيوانات النجسة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من صلى في النجس عامداً يعيد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حكم ما لو نسى النجاسة فصلى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حكم ما لو رأى النجاسة في ثوبه أو بدنه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عفي عن ثوب المربية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حكم ما إذا لم يتمكن من تطهير ثوبه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مطهرية الشمس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هل تطهر النار ما أحالته رمادا؟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مطهرية الارض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الأواني</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استعمال الاواني من النقدين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أواني المشركين ، حكم استعمال الجلود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كيفية غسل الاناء من الولوغ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كيفية غسل الاناء من الخمر والفأرة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IRNazanin" w:hAnsi="IRNazanin" w:eastAsia="IRNazanin"/>
          <w:color w:val="111111"/>
          <w:sz w:val="28"/>
          <w:sz w:val="28"/>
          <w:szCs w:val="28"/>
          <w:rtl w:val="true"/>
          <w:lang w:bidi="fa-IR"/>
        </w:rPr>
        <w:t>أعداد الفرائض ونوافلها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سقوط نوافل الظهرين في السفر وحكم الوتيرة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مواقيت الصلوات</w:t>
      </w:r>
    </w:p>
    <w:p>
      <w:pPr>
        <w:pStyle w:val="BookText"/>
        <w:rPr/>
      </w:pPr>
      <w:r>
        <w:rPr>
          <w:rFonts w:ascii="Amiri" w:hAnsi="Amiri" w:eastAsia="Amiri" w:cs="Amiri"/>
          <w:color w:val="111111"/>
          <w:sz w:val="28"/>
          <w:sz w:val="28"/>
          <w:szCs w:val="28"/>
          <w:rtl w:val="true"/>
          <w:lang w:bidi="ar-SA"/>
        </w:rPr>
        <w:t>وقت الظهرين والعشائين ، وقت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أوقات نوافل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أحكام المواقيت</w:t>
      </w:r>
    </w:p>
    <w:p>
      <w:pPr>
        <w:pStyle w:val="BookText"/>
        <w:rPr/>
      </w:pPr>
      <w:r>
        <w:rPr>
          <w:rFonts w:ascii="Amiri" w:hAnsi="Amiri" w:eastAsia="Amiri" w:cs="Amiri"/>
          <w:color w:val="111111"/>
          <w:sz w:val="28"/>
          <w:sz w:val="28"/>
          <w:szCs w:val="28"/>
          <w:rtl w:val="true"/>
          <w:lang w:bidi="ar-SA"/>
        </w:rPr>
        <w:t>طريق العلم بزوال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كراهة صلاة العشاء قبل ذهاب الحمرة المغربية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عدم تقدم صلاة الليل على الانتصاف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حكم ما إذا تلبس بنافلة الظهر ثم خرج 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حكم ما إذا تلبس بصلاة الليل ثم خرج 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مواضع كراهة النوافل المبتدئة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الافضل تقديمها في أول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إذا صلى ثم تبين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القبلة</w:t>
      </w:r>
    </w:p>
    <w:p>
      <w:pPr>
        <w:pStyle w:val="BookText"/>
        <w:rPr/>
      </w:pPr>
      <w:r>
        <w:rPr>
          <w:rFonts w:ascii="Amiri" w:hAnsi="Amiri" w:eastAsia="Amiri" w:cs="Amiri"/>
          <w:color w:val="111111"/>
          <w:sz w:val="28"/>
          <w:sz w:val="28"/>
          <w:szCs w:val="28"/>
          <w:rtl w:val="true"/>
          <w:lang w:bidi="ar-SA"/>
        </w:rPr>
        <w:t>كفاية جهة الكعبة مع عدم التمكن من استقبالها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وجوب استقبال كل اقليم الى سمت الركن الذي يليه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استحباب التياسر لاهل العراق على 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حكم ما إذا فقد العلم بالجهة والظن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وجوب إعادة الصلاة إذا صلى إلى غير القبلة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صلاة الظان مع كشف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جواز الصلاة الفريضة على الراحلة اختيارا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لباس المصلّي</w:t>
      </w:r>
    </w:p>
    <w:p>
      <w:pPr>
        <w:pStyle w:val="BookText"/>
        <w:rPr/>
      </w:pPr>
      <w:r>
        <w:rPr>
          <w:rFonts w:ascii="Amiri" w:hAnsi="Amiri" w:eastAsia="Amiri" w:cs="Amiri"/>
          <w:color w:val="111111"/>
          <w:sz w:val="28"/>
          <w:sz w:val="28"/>
          <w:szCs w:val="28"/>
          <w:rtl w:val="true"/>
          <w:lang w:bidi="ar-SA"/>
        </w:rPr>
        <w:t>عدم جواز الصلاة في جلد الميتة أو غير المأكول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جواز الصلاة في الخز الغير المغشوش بوبر الارانب والتعالب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حكم الصلاة في فرو السنجاب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عدم جواز الصلاة في الحرير المحض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هل يجوز للنساء الصلاة في الحرير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بعض فروع الصلاة في الحرير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عدم جواز الصلاة في ثوب 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استحبابها في النعل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كراهتها في الثياب السود وفي الذي تحته وبر الارانب والثعالب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جمله من مكروهات اللباس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اشتراط الطهارة وجواز التصرف في اللباس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ما يكفي من الستر في الرجل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يجزي في الستر الصلاتي كل ما يستر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مكان المصلّي</w:t>
      </w:r>
    </w:p>
    <w:p>
      <w:pPr>
        <w:pStyle w:val="BookText"/>
        <w:rPr/>
      </w:pPr>
      <w:r>
        <w:rPr>
          <w:rFonts w:ascii="Amiri" w:hAnsi="Amiri" w:eastAsia="Amiri" w:cs="Amiri"/>
          <w:color w:val="111111"/>
          <w:sz w:val="28"/>
          <w:sz w:val="28"/>
          <w:szCs w:val="28"/>
          <w:rtl w:val="true"/>
          <w:lang w:bidi="ar-SA"/>
        </w:rPr>
        <w:t>اشتراط الملك أو الاذان في مكان المصلي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حكم محاذاة المرأة للرجل أو تقدمها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عدم اشتراط طهارة مكان المصلي عدا موضع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استحبابها في المسجد إلا في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المواضع المكروهة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ما يسجد عليه</w:t>
      </w:r>
    </w:p>
    <w:p>
      <w:pPr>
        <w:pStyle w:val="BookText"/>
        <w:rPr/>
      </w:pPr>
      <w:r>
        <w:rPr>
          <w:rFonts w:ascii="Amiri" w:hAnsi="Amiri" w:eastAsia="Amiri" w:cs="Amiri"/>
          <w:color w:val="111111"/>
          <w:sz w:val="28"/>
          <w:sz w:val="28"/>
          <w:szCs w:val="28"/>
          <w:rtl w:val="true"/>
          <w:lang w:bidi="ar-SA"/>
        </w:rPr>
        <w:t>عدم جواز السجود على غير الارض وما ينبت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حكم السجود على الكتان والقطن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جواز السجود على الثلج والقير وغيره مع عدم الارض وما ينبت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كراهة السجود على ما فيه 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الاذان والاقامة</w:t>
      </w:r>
    </w:p>
    <w:p>
      <w:pPr>
        <w:pStyle w:val="BookText"/>
        <w:rPr/>
      </w:pPr>
      <w:r>
        <w:rPr>
          <w:rFonts w:ascii="Amiri" w:hAnsi="Amiri" w:eastAsia="Amiri" w:cs="Amiri"/>
          <w:color w:val="111111"/>
          <w:sz w:val="28"/>
          <w:sz w:val="28"/>
          <w:szCs w:val="28"/>
          <w:rtl w:val="true"/>
          <w:lang w:bidi="ar-SA"/>
        </w:rPr>
        <w:t>ما يعتبر في المؤذن وجوبا أو استحبابا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حكم ما لو أخل بهما ناسيا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ما يؤذن له ، كيفية الاذان والاقامة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مستحباتهما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استحباب حكاية الاذان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جواز إجتزاء الامام بالاذان المسموع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عدم وجوب إعادة الاقامة لو أحدث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أفعال الصلاة</w:t>
      </w:r>
    </w:p>
    <w:p>
      <w:pPr>
        <w:pStyle w:val="BookText"/>
        <w:rPr/>
      </w:pPr>
      <w:r>
        <w:rPr>
          <w:rFonts w:ascii="Amiri" w:hAnsi="Amiri" w:eastAsia="Amiri" w:cs="Amiri"/>
          <w:color w:val="111111"/>
          <w:sz w:val="28"/>
          <w:sz w:val="28"/>
          <w:szCs w:val="28"/>
          <w:rtl w:val="true"/>
          <w:lang w:bidi="ar-SA"/>
        </w:rPr>
        <w:t>النية وبيان ما يعتبر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تكبيرة الاحرام وبيان كيفيتها وواجباتها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القيام وما يعتبر فيه ، حكم ما لو تعذر القيام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ما يستحب في الجلوس مقام القيام عند 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القراءة وما يعتبر فيها وكيفيتها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وجوب تعلم القراءة على من لا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عدم جواز قراءة سور العزائم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سنن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قراءة الجمعة والمنافقين في ظهريها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نوافل النهار إخفات والليل جهر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استحباب إسماع الامام صوته لمن خلفه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حرمة قول آمين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الضحى وألم نشرح سورة واحدة وكذا الفيل ولايلاف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تجزي التسبيحات بدل القراءة في الاخيرتين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حكم ما لو قرأ إحدى العزائم في النافلة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وجوب الركوع وكيفيته وواجباته ، سنن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السجود مرتين في كل ركعة ، واجباته 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التشهد ، واحباته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حكم ما لو كان بجبهته دمل سنن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هل السلام واجب؟ سنن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مندوبات الصلاة</w:t>
      </w:r>
    </w:p>
    <w:p>
      <w:pPr>
        <w:pStyle w:val="BookText"/>
        <w:rPr/>
      </w:pPr>
      <w:r>
        <w:rPr>
          <w:rFonts w:ascii="Amiri" w:hAnsi="Amiri" w:eastAsia="Amiri" w:cs="Amiri"/>
          <w:color w:val="111111"/>
          <w:sz w:val="28"/>
          <w:sz w:val="28"/>
          <w:szCs w:val="28"/>
          <w:rtl w:val="true"/>
          <w:lang w:bidi="ar-SA"/>
        </w:rPr>
        <w:t>التوجه بسبع تكبيرات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القنوت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كيفية النظر في حالات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كيفية وضع اليدين في حالاتها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التعقيب وأفضله تسبيح فاطمة الزهراء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قواطع الصلاة</w:t>
      </w:r>
    </w:p>
    <w:p>
      <w:pPr>
        <w:pStyle w:val="BookText"/>
        <w:rPr/>
      </w:pPr>
      <w:r>
        <w:rPr>
          <w:rFonts w:ascii="Amiri" w:hAnsi="Amiri" w:eastAsia="Amiri" w:cs="Amiri"/>
          <w:color w:val="111111"/>
          <w:sz w:val="28"/>
          <w:sz w:val="28"/>
          <w:szCs w:val="28"/>
          <w:rtl w:val="true"/>
          <w:lang w:bidi="ar-SA"/>
        </w:rPr>
        <w:t>كل ما يبطل الطهارة فهو قاطع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حكم وضع اليمين على الشمال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حرمة قطع الصلاة إلا ما استثني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هل الاكل أو الشرب قاطع؟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الصلاة في الشعر المعقوص ، مكروهات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رد السلام يجب أن يكون مثل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جواز السؤال للمباح دون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صلاة الجمعة</w:t>
      </w:r>
    </w:p>
    <w:p>
      <w:pPr>
        <w:pStyle w:val="BookText"/>
        <w:rPr/>
      </w:pPr>
      <w:r>
        <w:rPr>
          <w:rFonts w:ascii="Amiri" w:hAnsi="Amiri" w:eastAsia="Amiri" w:cs="Amiri"/>
          <w:color w:val="111111"/>
          <w:sz w:val="28"/>
          <w:sz w:val="28"/>
          <w:szCs w:val="28"/>
          <w:rtl w:val="true"/>
          <w:lang w:bidi="ar-SA"/>
        </w:rPr>
        <w:t>كيفيتها ووقتها ووجوب قضائها ظهرا لو فاتت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حد دراك الجمعة للمأموم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شروط الجمعة خمسة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السلطان العادل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وبيان المراد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الخطبتان وبيان ما يعتبر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ما يستحب في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الفصل بين الجمعتين بأقل من ثلاثة أميال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السفر بعد زوال يوم الجمعة قبل صلاتها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يجب الاصغاء إلى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الاذان الثاني فيه بدعة وبيان المراد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حرمة البيع بعد النداء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حكم الجمعة عند عدم وجود الامام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تعين الامام عليه‌السلام لاقامتها عند وجوده في 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حكم ما لو منع المأموم زحام عن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سنن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حكم الجهر في صلاة الجمعة هل هو 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صلاة العيدين</w:t>
      </w:r>
    </w:p>
    <w:p>
      <w:pPr>
        <w:pStyle w:val="BookText"/>
        <w:rPr/>
      </w:pPr>
      <w:r>
        <w:rPr>
          <w:rFonts w:ascii="Amiri" w:hAnsi="Amiri" w:eastAsia="Amiri" w:cs="Amiri"/>
          <w:color w:val="111111"/>
          <w:sz w:val="28"/>
          <w:sz w:val="28"/>
          <w:szCs w:val="28"/>
          <w:rtl w:val="true"/>
          <w:lang w:bidi="ar-SA"/>
        </w:rPr>
        <w:t>هي واجبه بشروط الجمعة مندوبة بعدمها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وقتهما وكيفيتهما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سننهما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التكبير في الفطر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ما يكره حين الخروج وبعدها وقبلها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هل التكبيرات فيها 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إذا اجتمع عيد وجمعة ، الخطبتان بعد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عدم نقل المنبر إلى الصحراء</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حكم السفر يوم العيد قبل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صلاة الكسوف</w:t>
      </w:r>
    </w:p>
    <w:p>
      <w:pPr>
        <w:pStyle w:val="BookText"/>
        <w:rPr/>
      </w:pPr>
      <w:r>
        <w:rPr>
          <w:rFonts w:ascii="IRNazanin" w:hAnsi="IRNazanin" w:eastAsia="IRNazanin"/>
          <w:color w:val="111111"/>
          <w:sz w:val="28"/>
          <w:sz w:val="28"/>
          <w:szCs w:val="28"/>
          <w:rtl w:val="true"/>
          <w:lang w:bidi="fa-IR"/>
        </w:rPr>
        <w:t>أسبابها ووقتها</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حكم ما لو علم وأهمل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كيفيتها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استحباب الجماعة فيها والاطالة بقدر الكسوف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سائر ما يستحب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حكم ما اذا اتفقت في وقت حاضرة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تصلى هذه على الراحلة وماشيا؟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الجنائز</w:t>
      </w:r>
    </w:p>
    <w:p>
      <w:pPr>
        <w:pStyle w:val="BookText"/>
        <w:rPr/>
      </w:pPr>
      <w:r>
        <w:rPr>
          <w:rFonts w:ascii="Amiri" w:hAnsi="Amiri" w:eastAsia="Amiri" w:cs="Amiri"/>
          <w:color w:val="111111"/>
          <w:sz w:val="28"/>
          <w:sz w:val="28"/>
          <w:szCs w:val="28"/>
          <w:rtl w:val="true"/>
          <w:lang w:bidi="ar-SA"/>
        </w:rPr>
        <w:t>وجوب الصلاة على كل مسلم ومن بحكمه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استحبابها على غير البالغ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جواز الجماعة فيها مطلقا ، كيفيتها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وجوب كون الصلاة بعد التغسيل والتكفين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سننها ، كيفية الصلاة على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حكم من أدرك بعض التكبيرات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حكم ما لو لم يصل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جوازها في كل 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حكم ما لو حضرت جنازة في أثناء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صلاة الاستسقاء</w:t>
      </w:r>
    </w:p>
    <w:p>
      <w:pPr>
        <w:pStyle w:val="BookText"/>
        <w:rPr/>
      </w:pPr>
      <w:r>
        <w:rPr>
          <w:rFonts w:ascii="Amiri" w:hAnsi="Amiri" w:eastAsia="Amiri" w:cs="Amiri"/>
          <w:color w:val="111111"/>
          <w:sz w:val="28"/>
          <w:sz w:val="28"/>
          <w:szCs w:val="28"/>
          <w:rtl w:val="true"/>
          <w:lang w:bidi="ar-SA"/>
        </w:rPr>
        <w:t>استحبابها في الجدب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سننها وكيفيتها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نوافل شهر رمضان وغيرها</w:t>
      </w:r>
    </w:p>
    <w:p>
      <w:pPr>
        <w:pStyle w:val="BookText"/>
        <w:rPr/>
      </w:pPr>
      <w:r>
        <w:rPr>
          <w:rFonts w:ascii="Amiri" w:hAnsi="Amiri" w:eastAsia="Amiri" w:cs="Amiri"/>
          <w:color w:val="111111"/>
          <w:sz w:val="28"/>
          <w:sz w:val="28"/>
          <w:szCs w:val="28"/>
          <w:rtl w:val="true"/>
          <w:lang w:bidi="ar-SA"/>
        </w:rPr>
        <w:t>عددها وكيفية إتيانها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صلاة ليلة الفطر ويوم الغدير وليلة المبعث ويومها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خلل الصلاة</w:t>
      </w:r>
    </w:p>
    <w:p>
      <w:pPr>
        <w:pStyle w:val="BookText"/>
        <w:rPr/>
      </w:pPr>
      <w:r>
        <w:rPr>
          <w:rFonts w:ascii="Amiri" w:hAnsi="Amiri" w:eastAsia="Amiri" w:cs="Amiri"/>
          <w:color w:val="111111"/>
          <w:sz w:val="28"/>
          <w:sz w:val="28"/>
          <w:szCs w:val="28"/>
          <w:rtl w:val="true"/>
          <w:lang w:bidi="ar-SA"/>
        </w:rPr>
        <w:t>في العمد يعيد مطلقا وفي السهو 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حكم ما لو ترك السجدتين من الاخيرتين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حكم ما لو نقص عن عدد الصلاة ثم 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حكم ما لو كان السهو عن غير ركن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حكم الشك في عدد الثنائية أو الثلاثية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حكم الشك في الزائد عن الاوليين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بيان الصور الاربع للشك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لا سهو على من كثر سهوه ، موجبات سجود السهو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سجود السهو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قضاء الصلاة</w:t>
      </w:r>
    </w:p>
    <w:p>
      <w:pPr>
        <w:pStyle w:val="BookText"/>
        <w:rPr/>
      </w:pPr>
      <w:r>
        <w:rPr>
          <w:rFonts w:ascii="Amiri" w:hAnsi="Amiri" w:eastAsia="Amiri" w:cs="Amiri"/>
          <w:color w:val="111111"/>
          <w:sz w:val="28"/>
          <w:sz w:val="28"/>
          <w:szCs w:val="28"/>
          <w:rtl w:val="true"/>
          <w:lang w:bidi="ar-SA"/>
        </w:rPr>
        <w:t>موارد وجوب القضاء ، ترتب الفوائت كالحواضر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هل تترتب الفوائت على الحاضرة؟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يقضى ما فات كما فات سفرا وحضرا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استحباب قضاء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صلاة الجماعة</w:t>
      </w:r>
    </w:p>
    <w:p>
      <w:pPr>
        <w:pStyle w:val="BookText"/>
        <w:rPr/>
      </w:pPr>
      <w:r>
        <w:rPr>
          <w:rFonts w:ascii="Amiri" w:hAnsi="Amiri" w:eastAsia="Amiri" w:cs="Amiri"/>
          <w:color w:val="111111"/>
          <w:sz w:val="28"/>
          <w:sz w:val="28"/>
          <w:szCs w:val="28"/>
          <w:rtl w:val="true"/>
          <w:lang w:bidi="ar-SA"/>
        </w:rPr>
        <w:t>استحباب الجماعة في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ولا تجمع في نافلة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حد إدراك المأموم الركعة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أقل ما تنعقد به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اشتراط أن لا يكون مكان المأموم أعلى من مكان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حكم القراءة خلف الامام ، وجوب متابعة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حكم ما لو صلى وقال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عدم اشتراط تساوي الفرضين في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جواز ائتمام المفترض بمثله وبالمتنفل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جملة من مستحبات الجماعة ، كراهة وقوف المأموم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ما يعتبر في الامام ، حكم تشاح الائمة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استحباب اسماع من خلفه للإمام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عدة ممن يكره إمامتهم ، لو بان فسق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حكم ما لو خاف فوت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حكم ما لو كان الامام في محراب داخل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حكم ما لو شرع في نافلة فأحرم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المأموم المسبوق يتم صلاته بعد تسليم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حكم ما إذا أدركه بعد إنقضاء الركوع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النساء يقفن وراء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إذا استنيب المسبوق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أحكام المساجد</w:t>
      </w:r>
    </w:p>
    <w:p>
      <w:pPr>
        <w:pStyle w:val="BookText"/>
        <w:rPr/>
      </w:pPr>
      <w:r>
        <w:rPr>
          <w:rFonts w:ascii="Amiri" w:hAnsi="Amiri" w:eastAsia="Amiri" w:cs="Amiri"/>
          <w:color w:val="111111"/>
          <w:sz w:val="28"/>
          <w:sz w:val="28"/>
          <w:szCs w:val="28"/>
          <w:rtl w:val="true"/>
          <w:lang w:bidi="ar-SA"/>
        </w:rPr>
        <w:t>ما يستحب في كيفية بناء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ما يكره في كيفية بنائها وما يكره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صلاة الخوف</w:t>
      </w:r>
    </w:p>
    <w:p>
      <w:pPr>
        <w:pStyle w:val="BookText"/>
        <w:rPr/>
      </w:pPr>
      <w:r>
        <w:rPr>
          <w:rFonts w:ascii="Amiri" w:hAnsi="Amiri" w:eastAsia="Amiri" w:cs="Amiri"/>
          <w:color w:val="111111"/>
          <w:sz w:val="28"/>
          <w:sz w:val="28"/>
          <w:szCs w:val="28"/>
          <w:rtl w:val="true"/>
          <w:lang w:bidi="ar-SA"/>
        </w:rPr>
        <w:t>في كيفيتها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هل يجب أخذ السلاح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حكم ما إذا انتهى الحال الى المسايقة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غير الجهاد من أسباب الخوف ما لحق به ، حكم الموتحل والغريق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صلاة المسافر</w:t>
      </w:r>
    </w:p>
    <w:p>
      <w:pPr>
        <w:pStyle w:val="BookText"/>
        <w:rPr/>
      </w:pPr>
      <w:r>
        <w:rPr>
          <w:rFonts w:ascii="Amiri" w:hAnsi="Amiri" w:eastAsia="Amiri" w:cs="Amiri"/>
          <w:color w:val="111111"/>
          <w:sz w:val="28"/>
          <w:sz w:val="28"/>
          <w:szCs w:val="28"/>
          <w:rtl w:val="true"/>
          <w:lang w:bidi="ar-SA"/>
        </w:rPr>
        <w:t xml:space="preserve">شروط القصر 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المسافة وبيان حدها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قطع السفر بعزم الاقامة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السفر مباحا وحكم ما إذا كان للتجارة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كون سفره أكثر من حضره وبيان 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تواري جدران بلده أو خفاء أذانه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القصر عزيمة لا رخصة إلا في المواطن الاربعة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حكم ما لو قصد أربع فراسخ ولم يرد الرجوع ليومه ، حكم ما أتم نسيانا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حكم ما لو دخل الوقت فسافر أو حضر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إقامة العشرة في غيره بلده مع نيتها موجب للإتمام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ما يستحب أن يقول المسافر عقيب صلاة القصر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حكم ما لو صلى المسافرخلف المقيم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جواز أو استحباب الجمع للمسافر بين الفريضين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يقضي النوافل سفرا وحضرا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Amiri" w:hAnsi="Amiri" w:eastAsia="Amiri" w:cs="Amiri"/>
          <w:color w:val="111111"/>
          <w:sz w:val="28"/>
          <w:sz w:val="28"/>
          <w:szCs w:val="28"/>
          <w:rtl w:val="true"/>
          <w:lang w:bidi="ar-SA"/>
        </w:rPr>
        <w:t>زكاة المال</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تجب عليه الزكاة وحكم زكاة الطفل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زكاة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زكاة القرض على المقترض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ما يجب فيه وما تستحب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الانعام وشرائطها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الشاة المأخوذة في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حكم من وجب عليه سن من الابل وليس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حكم ما إذا وجب في المال رأسان أو أزيد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حكم ما إذا بلغ الغنم ثلاثمائة وواحدة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لا يجمع بين متفرق في الملك ولا يفرق بين مجتمع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الذهب والفضة وشرائط وجوبها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القدر المخرج من النصاب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لا زكاة في السبائك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حكم ما خلف لعياله من جنس النقدين فزاد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عدم جبران جنس بجنس آخر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زكاة الغلات ومقدار نصابها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وقت تعلق الزكاة في الغلات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وقت إخراج الزكاة والقدر المخرج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استحباب زكاة مال التجارة وشرائطها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هل يجوز تأخيرها عن أول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هل يجوز تقديمها؟ ، المستحقون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الفقراء والمساكين وبيان المراد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العاملون وبيان المراد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المؤلفة وفي الرقاب والغارمون وبيان المراد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سبيل اللّه وبيان المراد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السبيل وبيان المراد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شرائط المستحقين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زكاة غير الهاشمي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وجوب دفعها إلى الامام إذا طلبها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عدم وجوب البسط على الاصناف</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استحباب عزلها والايصاء بها لو لم يجد مستحقا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حكم ما لو مات العبد المبتاع بمال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أقل ما يعطي الفقير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كراهة تملك ما أخرجه في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استحباب الدعاء لصاحب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حكم سهم السعاة والمؤلفة في غيبة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ما ينبغي أن يعمل في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زكاة الفطرة</w:t>
      </w:r>
    </w:p>
    <w:p>
      <w:pPr>
        <w:pStyle w:val="BookText"/>
        <w:rPr/>
      </w:pPr>
      <w:r>
        <w:rPr>
          <w:rFonts w:ascii="Amiri" w:hAnsi="Amiri" w:eastAsia="Amiri" w:cs="Amiri"/>
          <w:color w:val="111111"/>
          <w:sz w:val="28"/>
          <w:sz w:val="28"/>
          <w:szCs w:val="28"/>
          <w:rtl w:val="true"/>
          <w:lang w:bidi="ar-SA"/>
        </w:rPr>
        <w:t>فيمن تجب عليه ، في جنسها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في وقتها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في مصرفها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ascii="Amiri" w:hAnsi="Amiri" w:eastAsia="Amiri" w:cs="Amiri"/>
          <w:color w:val="111111"/>
          <w:sz w:val="28"/>
          <w:sz w:val="28"/>
          <w:szCs w:val="28"/>
          <w:rtl w:val="true"/>
          <w:lang w:bidi="ar-SA"/>
        </w:rPr>
        <w:t>فيما يجب فيه الخمس وشرائط كل ما يجب فيه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تقسيم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إعتبار الفقر في الاصناف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بيان الانفال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هل يجوز التصرف فيما يخص بالامام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حكم سهم الامام حال الحضور أو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ماهية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النية ليلا في الواجب وحكمه في المندوب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إجزاء نية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وجوب الامساك عن تسعة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الاكل والشرب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حكم السعوط ومضغ العلك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حكم الحقنة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مالا يبطل الصوم بفعله ، ما يكره للصائم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وجوب الكفار مع القضاء في 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بيان الكفارة ، حكم الافطار بالمحرم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عدم وجوب الكفارة في غير صوم شهر رمضان والنذر المعين وقضاء شهر رمضان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حكم من أجنب ونام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وجوب القضاء فقط في سبعة 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هل تتكرر الكفارة بتكرر المفطر؟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حكم من وطأ زوجته مكرها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شرائط صحة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أقسام الصوم ، طرق ثبوت الهلال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فيما لا اعتبار به في ثبوت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استحباب تقديم الصلاة على الافطار إلا أن تنازع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شرائط وجوب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شرائط وجوب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يقضي عن الميت أكبر ولده وبيان المراد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حكم ما إذا كان الاكبر انثى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بيان المندوب من الصوم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أنواع الصوم المحظور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المريض والمسافر يلزمهما الافطار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الشيخ والشيخة وذو العطاش والحامل المقرب والمرضعة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 عدم وجوب صوم النافلة بالشروع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حكم ما إذا أفطر يشترط فيه التتابع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كتاب الإعتكاف</w:t>
      </w:r>
    </w:p>
    <w:p>
      <w:pPr>
        <w:pStyle w:val="BookText"/>
        <w:rPr/>
      </w:pPr>
      <w:r>
        <w:rPr>
          <w:rFonts w:ascii="Amiri" w:hAnsi="Amiri" w:eastAsia="Amiri" w:cs="Amiri"/>
          <w:color w:val="111111"/>
          <w:sz w:val="28"/>
          <w:sz w:val="28"/>
          <w:szCs w:val="28"/>
          <w:rtl w:val="true"/>
          <w:lang w:bidi="ar-SA"/>
        </w:rPr>
        <w:t>شروط الاعتكاف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حكم ما لو خرج من معتكفه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أقسام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عدم وجوبه بالشروع قبل مضي يومين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استحباب اشتراط المعتكف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حرمة الاستمتاع بالنساء على المعتكف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يفسد الاعتكاف ما يفسد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ماهية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استحبابه لفاقد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شرائط حجة الاسلام</w:t>
      </w:r>
    </w:p>
    <w:p>
      <w:pPr>
        <w:pStyle w:val="BookText"/>
        <w:rPr/>
      </w:pPr>
      <w:r>
        <w:rPr>
          <w:rFonts w:ascii="Amiri" w:hAnsi="Amiri" w:eastAsia="Amiri" w:cs="Amiri"/>
          <w:color w:val="111111"/>
          <w:sz w:val="28"/>
          <w:sz w:val="28"/>
          <w:szCs w:val="28"/>
          <w:rtl w:val="true"/>
          <w:lang w:bidi="ar-SA"/>
        </w:rPr>
        <w:t>وجوبه بالشرائط التسعة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وجوب الحج في العمر مرة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صحة إحرام الصبي والمجنون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لو حج غير مستطيع يكون ندبا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هل يعتبر الفاضل عن الزاد والراحلة؟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هل يجب الاستنابة على العاجز لكبر أو 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هل يعتبر الرجوع إلى صنعة ونحوها؟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لا يشترط في استطاعة المرأة وجود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استقرار الحج موجب للقضاء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لو مات وعليه حج ولم يخلف سوى الاجرة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جواز حج المرأة ندبا بدون إذن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عدة من مسائل نذر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حكم المخالف إذا استبصر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نيابة الحج</w:t>
      </w:r>
    </w:p>
    <w:p>
      <w:pPr>
        <w:pStyle w:val="BookText"/>
        <w:rPr/>
      </w:pPr>
      <w:r>
        <w:rPr>
          <w:rFonts w:ascii="Amiri" w:hAnsi="Amiri" w:eastAsia="Amiri" w:cs="Amiri"/>
          <w:color w:val="111111"/>
          <w:sz w:val="28"/>
          <w:sz w:val="28"/>
          <w:szCs w:val="28"/>
          <w:rtl w:val="true"/>
          <w:lang w:bidi="ar-SA"/>
        </w:rPr>
        <w:t>وجوب إتيان النائب ما اشترط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عدم جواز الاستنابة للنائب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حكم ما لو صد الاجير قبل الاكمال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عدم جواز الطواف عن حاضر متمكن من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الاجير لاطافة إنسان يحتسب الطواف 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إستحباب ذكر المنوب في المواطن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عدة من مسائل الوصية بالحج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حكم من مات وعليه حجة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أنواع الحج</w:t>
      </w:r>
    </w:p>
    <w:p>
      <w:pPr>
        <w:pStyle w:val="BookText"/>
        <w:rPr/>
      </w:pPr>
      <w:r>
        <w:rPr>
          <w:rFonts w:ascii="Amiri" w:hAnsi="Amiri" w:eastAsia="Amiri" w:cs="Amiri"/>
          <w:color w:val="111111"/>
          <w:sz w:val="28"/>
          <w:sz w:val="28"/>
          <w:szCs w:val="28"/>
          <w:rtl w:val="true"/>
          <w:lang w:bidi="ar-SA"/>
        </w:rPr>
        <w:t>التمتع وبيان من يجب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إشتراط وقوع الحج في أشهر الحج وبيانها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إشتراط إتيان الحج والعمرة في عام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إشتراط إحرامه من الميقات لعمرة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عدم إجزاء إحرام التمتع من غير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حج الافراد والقران الحاضري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بيان المراد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كيفية الاشعار والتقليد للقارن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جواز العدول للمفرد إلى التمتع إذا دخل مكة دون القارن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حكم المجاور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عدم وجوب هدي على المفرد والقارن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جواز القران بين الحج والعمرة ولا إدخال أحد هما على الاخر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المواقيت</w:t>
      </w:r>
    </w:p>
    <w:p>
      <w:pPr>
        <w:pStyle w:val="BookText"/>
        <w:rPr/>
      </w:pPr>
      <w:r>
        <w:rPr>
          <w:rFonts w:ascii="Amiri" w:hAnsi="Amiri" w:eastAsia="Amiri" w:cs="Amiri"/>
          <w:color w:val="111111"/>
          <w:sz w:val="28"/>
          <w:sz w:val="28"/>
          <w:szCs w:val="28"/>
          <w:rtl w:val="true"/>
          <w:lang w:bidi="ar-SA"/>
        </w:rPr>
        <w:t>ذكر المواقيت الستّة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عدم صحة الاحرام قبل الميقات إلا لناذر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عدم جواز التجاوز عن الميقات بغير 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حكم ما لو نسى الاحرام حتى أكمل مناسكه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أفعال الحجّ</w:t>
      </w:r>
    </w:p>
    <w:p>
      <w:pPr>
        <w:pStyle w:val="BookText"/>
        <w:rPr/>
      </w:pPr>
      <w:r>
        <w:rPr>
          <w:rFonts w:ascii="Amiri" w:hAnsi="Amiri" w:eastAsia="Amiri" w:cs="Amiri"/>
          <w:color w:val="111111"/>
          <w:sz w:val="28"/>
          <w:sz w:val="28"/>
          <w:szCs w:val="28"/>
          <w:rtl w:val="true"/>
          <w:lang w:bidi="ar-SA"/>
        </w:rPr>
        <w:t>ذكر أفعال الحج إجمالا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فيما يستحب أمام التوجه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فيما يستحب قبل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وجوب النية في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وجوب التلبيات وبيانها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وجوب لبس ثوبي الاحرام وبيان المراد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جواز لبس القباء عند الاضطرار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حكم لبس المرأة الحرير حال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ما يستحب في التلبية وبيان موضع قطعها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حكم ما إذا أحرم المتمتع قبل التقصير ناسيا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حكم الولي إذا أحرم بالصبي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حكم ما إذا اشترط في إحرامه ثم حصل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عدم سقوط هدي التحلل بالشرط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محرمات الاحرام أربعة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المخيط للرجال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الرأس للرجل وحكم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التظليل للرجال وقص الاظفار وقطع الشجر والحشيش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الاكتحال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المرآة ولبس الخاتم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ودلك الجسد ولبس السلاح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مكروهات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عدم جواز دخول مكة بغير إحرام إلا من استثني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إحرام المرأة كإحرام الرجل إلا ما استثني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الوقوف بعرفات</w:t>
      </w:r>
    </w:p>
    <w:p>
      <w:pPr>
        <w:pStyle w:val="BookText"/>
        <w:rPr/>
      </w:pPr>
      <w:r>
        <w:rPr>
          <w:rFonts w:ascii="Amiri" w:hAnsi="Amiri" w:eastAsia="Amiri" w:cs="Amiri"/>
          <w:color w:val="111111"/>
          <w:sz w:val="28"/>
          <w:sz w:val="28"/>
          <w:szCs w:val="28"/>
          <w:rtl w:val="true"/>
          <w:lang w:bidi="ar-SA"/>
        </w:rPr>
        <w:t>ذكر ما يستحب أو يكره عند الخروج إلى 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كيفية الوقوف وبيان ما يجب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عدم جواز الافاضة قبل الغروب وحكم ما لو أفاض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مندوبات الوقوف ومكروهاته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ترك الوقوف مبطل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حكم ما لو فاته الوقوف الاختياري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حكم ما لو لم يدرك الوقوف نهارا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الوقوف بالمشعر</w:t>
      </w:r>
    </w:p>
    <w:p>
      <w:pPr>
        <w:pStyle w:val="BookText"/>
        <w:rPr/>
      </w:pPr>
      <w:r>
        <w:rPr>
          <w:rFonts w:ascii="IRNazanin" w:hAnsi="IRNazanin" w:eastAsia="IRNazanin"/>
          <w:color w:val="111111"/>
          <w:sz w:val="28"/>
          <w:sz w:val="28"/>
          <w:szCs w:val="28"/>
          <w:rtl w:val="true"/>
          <w:lang w:bidi="fa-IR"/>
        </w:rPr>
        <w:t>مندوباته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وقته الاختياري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حكم ما لو أفاض قبل الفجر عامداً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إستحباب الافاضة لمن عدا الامام قبل طلوع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الوقوف بالمشعر ركن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حكم من فاته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إستحباب التقاط الحصى من جمع</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مناسك منى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وما يعتبر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وما يعتبر فيه وكيفيته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حكم ما لو فقد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هدي القارن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إستحباب الاضحية وصفاتها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ومن عليه الحلق ومن لا يجب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تعين التقصير على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إذا فرغ من مناسك منى يحل من كل شئ إلا ما استثني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كراهة المخيط حتى يطوف للحج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الطواف</w:t>
      </w:r>
    </w:p>
    <w:p>
      <w:pPr>
        <w:pStyle w:val="BookText"/>
        <w:rPr/>
      </w:pPr>
      <w:r>
        <w:rPr>
          <w:rFonts w:ascii="IRNazanin" w:hAnsi="IRNazanin" w:eastAsia="IRNazanin"/>
          <w:color w:val="111111"/>
          <w:sz w:val="28"/>
          <w:sz w:val="28"/>
          <w:szCs w:val="28"/>
          <w:rtl w:val="true"/>
          <w:lang w:bidi="fa-IR"/>
        </w:rPr>
        <w:t>شرائط الطواف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ما يستحب قبل دخول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كيفية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ركعتي الطواف وحكم ما لو نسيهما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حكم القران في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حكم من طاف في ثوب 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حكم ما لو نقص من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حكم ما لو دخل في السعي ثم ذكر ترك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مندوبات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الطواف ركن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لو شك في عدده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لو ذكر أنه لم يتطهر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حكم ما لو نسى طواف الزيارة حتى رجع إلى أهله وواقع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حكم ما لو نسى 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الافضل تعجيل السعي بعد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عدم جواز تقديم طواف حج التمتع وسعيه على الوقوف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حكم تقديم طواف النساء مع الضرورة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جواز تقديم الطواف إختيارا للقارن والمفرد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حكم الطواف وعليه برطلة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طواف النساء على كل محرم إلا في عمرة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من نذر الطواف على 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السعي</w:t>
      </w:r>
    </w:p>
    <w:p>
      <w:pPr>
        <w:pStyle w:val="BookText"/>
        <w:rPr/>
      </w:pPr>
      <w:r>
        <w:rPr>
          <w:rFonts w:ascii="Amiri" w:hAnsi="Amiri" w:eastAsia="Amiri" w:cs="Amiri"/>
          <w:color w:val="111111"/>
          <w:sz w:val="28"/>
          <w:sz w:val="28"/>
          <w:szCs w:val="28"/>
          <w:rtl w:val="true"/>
          <w:lang w:bidi="ar-SA"/>
        </w:rPr>
        <w:t>مندوبات 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كيفية السعي ، السعي ركن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عدم بطلان السعي الزيادة سهوا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حكم ما لو قطع سعيه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حكم ما لو ظن إتمام سعيه فأحل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العود الى منى</w:t>
      </w:r>
    </w:p>
    <w:p>
      <w:pPr>
        <w:pStyle w:val="BookText"/>
        <w:rPr/>
      </w:pPr>
      <w:r>
        <w:rPr>
          <w:rFonts w:ascii="Amiri" w:hAnsi="Amiri" w:eastAsia="Amiri" w:cs="Amiri"/>
          <w:color w:val="111111"/>
          <w:sz w:val="28"/>
          <w:sz w:val="28"/>
          <w:szCs w:val="28"/>
          <w:rtl w:val="true"/>
          <w:lang w:bidi="ar-SA"/>
        </w:rPr>
        <w:t>وجوب المبيت بمنى وبيان وقته ، كيفيته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حكم ما لو نسى الرمي حتى دخل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إستحباب الاقامة بمنى أيام التشريق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حكم التكبير بمنى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ما يستحب أو يكره بعد العود إلى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حكم ما لو ترك الحاج زيارة النبي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آداب الدخول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العمرة</w:t>
      </w:r>
    </w:p>
    <w:p>
      <w:pPr>
        <w:pStyle w:val="BookText"/>
        <w:rPr/>
      </w:pPr>
      <w:r>
        <w:rPr>
          <w:rFonts w:ascii="Amiri" w:hAnsi="Amiri" w:eastAsia="Amiri" w:cs="Amiri"/>
          <w:color w:val="111111"/>
          <w:sz w:val="28"/>
          <w:sz w:val="28"/>
          <w:szCs w:val="28"/>
          <w:rtl w:val="true"/>
          <w:lang w:bidi="ar-SA"/>
        </w:rPr>
        <w:t>وجوبها في العمر مرة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أفعال العمرة 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صحتها في جميع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أقل ما يكون بين العمرتين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الإحصار والصد</w:t>
      </w:r>
    </w:p>
    <w:p>
      <w:pPr>
        <w:pStyle w:val="BookText"/>
        <w:rPr/>
      </w:pPr>
      <w:r>
        <w:rPr>
          <w:rFonts w:ascii="Amiri" w:hAnsi="Amiri" w:eastAsia="Amiri" w:cs="Amiri"/>
          <w:color w:val="111111"/>
          <w:sz w:val="28"/>
          <w:sz w:val="28"/>
          <w:szCs w:val="28"/>
          <w:rtl w:val="true"/>
          <w:lang w:bidi="ar-SA"/>
        </w:rPr>
        <w:t>الفرق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هل يجب الهدي على المصدود؟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هل يسقط الهدي لو 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هل يجزي هدي السياق عن هدي التحلل؟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المحصور يبعث هديه لو لم يكن ساق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بان أن هديه لم يذبح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هل يمسك المحصور عما يمسك عنه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لوزال العارض بعد بعث الهدي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المعتمر متى يقضي عمرته عند زوال المانع؟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حكم ما لو أحصر القارن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الصيد</w:t>
      </w:r>
    </w:p>
    <w:p>
      <w:pPr>
        <w:pStyle w:val="BookText"/>
        <w:rPr/>
      </w:pPr>
      <w:r>
        <w:rPr>
          <w:rFonts w:ascii="Amiri" w:hAnsi="Amiri" w:eastAsia="Amiri" w:cs="Amiri"/>
          <w:color w:val="111111"/>
          <w:sz w:val="28"/>
          <w:sz w:val="28"/>
          <w:szCs w:val="28"/>
          <w:rtl w:val="true"/>
          <w:lang w:bidi="ar-SA"/>
        </w:rPr>
        <w:t>تعريف صيد البر المحرم وصيد البحر المحلل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صيد البر على قسمين وبيان كل واحد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لكفارته بدل وهو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بدل لفديته وهو أيضا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أسباب الضمان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في قتل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الصيد باليد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التسبيب من أغلق على حمام وفراخ ضمن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جملة من أحكام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باقي المحظورات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الاستمتاع بالنساء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المخيط وحلق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الابطين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الضرس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حكم قلع الشجر وتكرار الوطي وأكل ما يحرم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كتاب الجهاد</w:t>
      </w:r>
    </w:p>
    <w:p>
      <w:pPr>
        <w:pStyle w:val="BookText"/>
        <w:rPr/>
      </w:pPr>
      <w:r>
        <w:rPr>
          <w:rFonts w:ascii="Amiri" w:hAnsi="Amiri" w:eastAsia="Amiri" w:cs="Amiri"/>
          <w:color w:val="111111"/>
          <w:sz w:val="28"/>
          <w:sz w:val="28"/>
          <w:szCs w:val="28"/>
          <w:rtl w:val="true"/>
          <w:lang w:bidi="ar-SA"/>
        </w:rPr>
        <w:t>من يجب عليه الجهاد وشرائط وجوبه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المرابطة والنذر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يجب جهادهم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 ومن يؤخذ منه الجزية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شرائط الجزية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أحكام الكتاب والبيع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من ليس له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كيفية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لهم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في قسمة الفيئ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حكم الاسارى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أحكام الارضين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الامر بالمعروف والنهي عن المنكر</w:t>
      </w:r>
    </w:p>
    <w:p>
      <w:pPr>
        <w:pStyle w:val="BookText"/>
        <w:rPr/>
      </w:pPr>
      <w:r>
        <w:rPr>
          <w:rFonts w:ascii="IRNazanin" w:hAnsi="IRNazanin" w:eastAsia="IRNazanin"/>
          <w:color w:val="111111"/>
          <w:sz w:val="28"/>
          <w:sz w:val="28"/>
          <w:szCs w:val="28"/>
          <w:rtl w:val="true"/>
          <w:lang w:bidi="fa-IR"/>
        </w:rPr>
        <w:t>وجوب الامر بالواجب واستحباب الامر بالمندوب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مراتب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هل يقيم الرجل الحد على زوجته؟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يقيم الفقهاء الحدود في زمن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كتاب التجارة</w:t>
      </w:r>
    </w:p>
    <w:p>
      <w:pPr>
        <w:pStyle w:val="BookText"/>
        <w:rPr/>
      </w:pPr>
      <w:r>
        <w:rPr>
          <w:rFonts w:ascii="Amiri" w:hAnsi="Amiri" w:eastAsia="Amiri" w:cs="Amiri"/>
          <w:color w:val="111111"/>
          <w:sz w:val="28"/>
          <w:sz w:val="28"/>
          <w:szCs w:val="28"/>
          <w:rtl w:val="true"/>
          <w:lang w:bidi="ar-SA"/>
        </w:rPr>
        <w:t>أنواع الكسب المحرّم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الاعيان النجسة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الآلات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به المساعدة على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ينتفع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الاعمال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الاجرة على القدر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المكاسب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نشر في الاعراس وبيع عظام 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حكم شراء ما يأخذه السلطان باسم المقاسمة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حكم ما لو دفع اليه مالا ليصرفه في المحاويج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جوائز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الولاية عن العادل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في البيع وآدابه</w:t>
      </w:r>
    </w:p>
    <w:p>
      <w:pPr>
        <w:pStyle w:val="BookText"/>
        <w:rPr/>
      </w:pPr>
      <w:r>
        <w:rPr>
          <w:rFonts w:ascii="Amiri" w:hAnsi="Amiri" w:eastAsia="Amiri" w:cs="Amiri"/>
          <w:color w:val="111111"/>
          <w:sz w:val="28"/>
          <w:sz w:val="28"/>
          <w:szCs w:val="28"/>
          <w:rtl w:val="true"/>
          <w:lang w:bidi="ar-SA"/>
        </w:rPr>
        <w:t>تعريف البيع وشرائط المتعاقدين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حكم الفضولي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بيع ما يملك مع ما لا يملك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حكم بيع المكيل وزنا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لا يباع العين الحاضرة إلا مع المشاهدة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لزوم اختبار ما يراد طعمه أو ريحه وحكم ما لو ظهر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عدم جواز بيع المجهول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يعتبر تعيين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الاطلاق ينصرف إلى نقد 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يعتبر القدرة على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آداب البيع ومستحباته وحكم الاحتكار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في الخيارات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ستة مسائل في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والنسيئة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حكم ما لو قال بكذا نقدا وبكذا نسيئة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عدم جوب دفع الثمن قبل حلوله</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بيع المرابحة وشرطه وبعض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يدخل في المبيع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في القبض</w:t>
      </w:r>
    </w:p>
    <w:p>
      <w:pPr>
        <w:pStyle w:val="BookText"/>
        <w:rPr/>
      </w:pPr>
      <w:r>
        <w:rPr>
          <w:rFonts w:ascii="Amiri" w:hAnsi="Amiri" w:eastAsia="Amiri" w:cs="Amiri"/>
          <w:color w:val="111111"/>
          <w:sz w:val="28"/>
          <w:sz w:val="28"/>
          <w:szCs w:val="28"/>
          <w:rtl w:val="true"/>
          <w:lang w:bidi="ar-SA"/>
        </w:rPr>
        <w:t>إطلاق العقد يقتضي التسليم وبيان معنى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حكم بيع ما لم يقبض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حكم ما لو اشترى شيئا صفقة ثم ظهر العيب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حكم التصرية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حكم الثيوبة في الاماء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حكم الاباق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إذا اشترى أمة لا تحيض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كيفية أخذ الارش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حكم ما لو حدث العيب بعد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في الربا</w:t>
      </w:r>
    </w:p>
    <w:p>
      <w:pPr>
        <w:pStyle w:val="BookText"/>
        <w:rPr/>
      </w:pPr>
      <w:r>
        <w:rPr>
          <w:rFonts w:ascii="Amiri" w:hAnsi="Amiri" w:eastAsia="Amiri" w:cs="Amiri"/>
          <w:color w:val="111111"/>
          <w:sz w:val="28"/>
          <w:sz w:val="28"/>
          <w:szCs w:val="28"/>
          <w:rtl w:val="true"/>
          <w:lang w:bidi="ar-SA"/>
        </w:rPr>
        <w:t>ثبوته في كل مكيل أو موزون مع التجانس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وجوب إعادة الربا مع العلم وحكمه مع 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عد جملة مما يكون من جنس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غير المكيل والموزون ليس بربوي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هل يثبت الربا في المعدود؟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حكم اختلاف البلاد في الكيل أو 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حكم بيع الرطب بالتمر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مواضع استثني فيها الربا حكما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كراهة بيع الحيوان باللحم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في الصرف</w:t>
      </w:r>
    </w:p>
    <w:p>
      <w:pPr>
        <w:pStyle w:val="BookText"/>
        <w:rPr/>
      </w:pPr>
      <w:r>
        <w:rPr>
          <w:rFonts w:ascii="Amiri" w:hAnsi="Amiri" w:eastAsia="Amiri" w:cs="Amiri"/>
          <w:color w:val="111111"/>
          <w:sz w:val="28"/>
          <w:sz w:val="28"/>
          <w:szCs w:val="28"/>
          <w:rtl w:val="true"/>
          <w:lang w:bidi="ar-SA"/>
        </w:rPr>
        <w:t>تعريف الصرف واشتراط التقابض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عدم جواز بيع تراب أحد النقدين بالاخر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حكم اشتراط صياغة خاتم في تبديل درهم بدرهم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بيع الاواني المصوغة والمراكب والسيوف المحلاة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عدم جواز بيع شئ بدينار غير 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بيع الثمار</w:t>
      </w:r>
    </w:p>
    <w:p>
      <w:pPr>
        <w:pStyle w:val="BookText"/>
        <w:rPr/>
      </w:pPr>
      <w:r>
        <w:rPr>
          <w:rFonts w:ascii="Amiri" w:hAnsi="Amiri" w:eastAsia="Amiri" w:cs="Amiri"/>
          <w:color w:val="111111"/>
          <w:sz w:val="28"/>
          <w:sz w:val="28"/>
          <w:szCs w:val="28"/>
          <w:rtl w:val="true"/>
          <w:lang w:bidi="ar-SA"/>
        </w:rPr>
        <w:t>حكم بيع ثمرة النخل قبل ظهورها أو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حكم بيع ثمرة الشجرة قبل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جواز بيع الثمرة في الاكمام منضمة إلى اصوله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ذكر جملة مما يصح بيعه من الثمار والخضر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جواز استثناء البايع ثمرة شجرات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بيع المزابنة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جواز تقبل أحد هما حصة صاحبه بوزن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حكم حق المارة من الثمر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بيع الحيوان</w:t>
      </w:r>
    </w:p>
    <w:p>
      <w:pPr>
        <w:pStyle w:val="BookText"/>
        <w:rPr/>
      </w:pPr>
      <w:r>
        <w:rPr>
          <w:rFonts w:ascii="Amiri" w:hAnsi="Amiri" w:eastAsia="Amiri" w:cs="Amiri"/>
          <w:color w:val="111111"/>
          <w:sz w:val="28"/>
          <w:sz w:val="28"/>
          <w:szCs w:val="28"/>
          <w:rtl w:val="true"/>
          <w:lang w:bidi="ar-SA"/>
        </w:rPr>
        <w:t>تلف الحيوان في مدة الخيار من البايع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حكم ولد الحامل إذا بيعت الام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جواز بيع الحيوان واستثناء الرأس أو الجلد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 حيوانا بشركتي صح ، وحكم ما لو قال الربح لنا ولا خسران عليك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جواز النظر إلى مملوكة يريد شراءها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ما يستحب لمن اشترى رأسا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عدة من مسائل بيع العبد أو 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حكم ما لو اشترى أمة سرقت من أرض 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لو دفع إلى مأذون مالا يشتري نسمة الخ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إذا اشترى عبدا فدفع اليه عبد ليختار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حكم ما إذا وطأ أحد الشريكين 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حكم المملوكين المأذونين إذا ابتاع كل منهما صاحبه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بيع السلف</w:t>
      </w:r>
    </w:p>
    <w:p>
      <w:pPr>
        <w:pStyle w:val="BookText"/>
        <w:rPr/>
      </w:pPr>
      <w:r>
        <w:rPr>
          <w:rFonts w:ascii="Amiri" w:hAnsi="Amiri" w:eastAsia="Amiri" w:cs="Amiri"/>
          <w:color w:val="111111"/>
          <w:sz w:val="28"/>
          <w:sz w:val="28"/>
          <w:szCs w:val="28"/>
          <w:rtl w:val="true"/>
          <w:lang w:bidi="ar-SA"/>
        </w:rPr>
        <w:t xml:space="preserve">تعريفه وذكر شرائطه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الجنس والوصف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حكم ما لو كان الثمن دينا على البايع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رأس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المبيع بالكيل والوزن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الاجل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الغالبي وقت حلول الاجل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جملة من أحكام بيع السلف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حكم ما لو شرط تأجيل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حكم ما إذا دفع دون الصنعة أو فوقه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حكم ما إذا تعذر عنه الحلول أو دفع من غير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عقد السلف قابل لاشتراط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حكم ما أسلف في غنم وشرط أصواف نعجات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جملة من أحكام دين المملوك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جملة من أحكام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عدم صحة المضاربة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حكم أجرة الكيال والوزان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كتاب الرهن</w:t>
      </w:r>
    </w:p>
    <w:p>
      <w:pPr>
        <w:pStyle w:val="BookText"/>
        <w:rPr/>
      </w:pPr>
      <w:r>
        <w:rPr>
          <w:rFonts w:ascii="Amiri" w:hAnsi="Amiri" w:eastAsia="Amiri" w:cs="Amiri"/>
          <w:color w:val="111111"/>
          <w:sz w:val="28"/>
          <w:sz w:val="28"/>
          <w:szCs w:val="28"/>
          <w:rtl w:val="true"/>
          <w:lang w:bidi="ar-SA"/>
        </w:rPr>
        <w:t>تعريف الرهن وهل يشترط الاقباض؟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عدم دخول حمل الدابة في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فائدة الرهن للراهن لا للمرتهن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للراهن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شرائط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شرائط الراهن</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شرائط المرتهن</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وجوب القيام لمؤونة الدابة المرهونة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للمرتهن استيفاء دينه من الرهن إن خاف جحود الوارث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حكم ما لو باع أحدهما الرهن من دون إذن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لا يضمن المرتهن قيمة الرهن يوم تلفه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حكم ما لو اختلفا فما على 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لو اختلفا في الرهن والوديعة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لو اختلفا في التفريط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كتاب الحجر</w:t>
      </w:r>
    </w:p>
    <w:p>
      <w:pPr>
        <w:pStyle w:val="BookText"/>
        <w:rPr/>
      </w:pPr>
      <w:r>
        <w:rPr>
          <w:rFonts w:ascii="Amiri" w:hAnsi="Amiri" w:eastAsia="Amiri" w:cs="Amiri"/>
          <w:color w:val="111111"/>
          <w:sz w:val="28"/>
          <w:sz w:val="28"/>
          <w:szCs w:val="28"/>
          <w:rtl w:val="true"/>
          <w:lang w:bidi="ar-SA"/>
        </w:rPr>
        <w:t>تعريف المحجور وأسباب الحجر وهي 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علامة البلوغ الذي يرفع به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حجر السفيه ، والمملوك ، والمريض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كتاب الضمان</w:t>
      </w:r>
    </w:p>
    <w:p>
      <w:pPr>
        <w:pStyle w:val="BookText"/>
        <w:rPr/>
      </w:pPr>
      <w:r>
        <w:rPr>
          <w:rFonts w:ascii="Amiri" w:hAnsi="Amiri" w:eastAsia="Amiri" w:cs="Amiri"/>
          <w:color w:val="111111"/>
          <w:sz w:val="28"/>
          <w:sz w:val="28"/>
          <w:szCs w:val="28"/>
          <w:rtl w:val="true"/>
          <w:lang w:bidi="ar-SA"/>
        </w:rPr>
        <w:t>تعريفه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المال وذكر جملة من 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وبيان جملة من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وذكر جملة من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حكم ما لو خلص غريما من يد غريمه قهرا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الفِهرس بِحَمدِ اللّهِ وَمَنّه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وبالبال ، أن مؤسس حكومة الجمهورية الإسلامية بإيران الإمام الخميني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اللّه عمره وكثر اللّه أمثاله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بعض بياناته في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الشمسية يجعل للتقوى مراتب 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العملي ، السياسي ، الروحي ، العقلي ، وللتفصيل في بيانها محل آخر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ويخطر بالبال أن شيخنا سماحة الآية العظمى الحاج الشيخ محمد علي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التلامذة المعروفين لمؤسس الحوزة العلمية الكثيرة البركة  الآية العظمى الحاج الشيخ عبد الكريم اليزدي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ينقل عنه أنه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معنى التفقه ، التدين والإيمان القوي أي ليصيروا متدينين كي يصيروا مستعدين للإنذار وقابلين 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مفردة الفطحل كجعفر وهو كما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 والنار العظيم والضخم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كناية عن الكملين من العلماء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النسخة المطبوعة التي عندنا من رجال النجاشي هذه الجملة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للمرجع الديني السيد حسن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طبع بمبي الجزء الثالث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العاشر علم الفقه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ولم نقف على سنة وفاته ، لكنه أول من هذب الفقه واستعمل النظر وفتق البحث عن الأصول والفروع في ابتداء الغيبة الكبرى ، وبعده الشيخ الفاضل ابن الجنيد ، وهما من كبار الطبقة السابقة ، وابن أبي عقيل أعلى منه طبقة ، فإن ابن الجنيد من مشايخ المفيد ، وهذا شيخ من مشايخ شيخه جعفر بن محمد بن قولويه كما علم من كلام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العلامة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الحدائق الناظرة ، المطبوعة مرارا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ما أجملناه في تاريخ وفاته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ابن داود تلميذ المحقق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تقي الدين ، الحسن بن علي بن داود الحلي ، الشيخ العالم الفاضل الجليل الفقيه المتبحر صاحب كتاب الرجال المعروف ، ونظم التبصرة وغيرهما مما ينوف على الثلاثين ، تلمذ على السيد الأجل جمال الدين أحمد بن طاووس ، والمحقق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أبي زكريا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للآية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للمامقاني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الجزء الثاني من الكتاب الموسوم جزؤه الأول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أمل الآمل في ذكر علماء جبل عامل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العلامة المحدث الشيخ محمد بن الحسن الحر العاملي المتوفى في مشهد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الشرائع المطبوع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بالنجف الأشرف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الشرائع المطبوع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بالنجف الأشرف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الشرائع ، قد طبع في زماننا هذا بحمد اللّه تعالى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يستبعد كون فخر الدين تلميذا للمحقق لأن ولادة الفخر في سنة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 المحقق على المعروف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والفصل بينهما ستة أو سبعة سنين ، والفخر إذ ذاك كان في حدود ست أو سبع ، فكيف يكون تلميذا للمحقق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الذي يرفع الاستبعاد أن الفخر قد حاز درجة الاجتهاد في السنة العاشرة من عمره ، فمن شاء توضيح ذلك فليراجع إيضاح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كلمة حول الفقهاء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الشرائع المطبوع بالنجف الأشرف في أربعة أجزاء في مجلدين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للشيخ أبي علي ، محمد بن إسماعيل بن عبد الجبار بن سعد الدين الحائري ، من ولد أبي علي ، الشيخ الرئيس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في ترجمة نفسه في باب الكنى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المتولد في ذي الحجة سنة تسع وخمسين ومائة وألف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ربيع الأول سنة خمسة عشرا أو ستة عشر بعد المائتين والألف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ودفن في الصحن الشريف في حال رجوعه عن الحج كما ذكره الشيخ علي في حاشية منتهى المقال عند ترجمة والده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ويريد بالأستاذ العلامة محمد باقر بن محمد أكمل البهبهاني المتوفى سنة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كتاب الشرائع المطبوعة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المحقق البهبهاني في الحائر الشريف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التنقيح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في الإجازة لقرتي العين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يعني ابني أخويه ، الشيخ خلف بن الشيخ عبد العلي بن أحمد ، والشيخ حسين بن 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الفقيه المحدث يوسف بن أحمد بن إبراهيم الدرازي البحراني المتوفى يوم السبت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ونسخة عند السيد محمد رضا التبريزي ، عليها حواشي منه كثيرة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نسبه إلى أبي يوسف الاسفراني خازن دار العلم ببغداد ، فالنسبة إليه متعارفة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آبه كساوه ، يقال لها آوة بليدة من توابع رديفها المذكور وأهلها شيعة من زمان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في علم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العلامة الطباطبائي في ترجمة الرجل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قيض له كذا أي 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فيا ليته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إلى ذلك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ببركة تشرف وزير الأوقاف المصري في محضر سماحة المرجع الديني العام آية اللّه العظمى الحاج السيد حسين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قدس‌سره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قطيف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المكتبات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أخرناه مع أن في الذريعة لم يؤخره لعدم جزم صاحب الذريعة كما يعرف من قوله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جعلناه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 يقول الصدر العالم السلطان العلماء المحققين ، زين الدين الحسن بن أبي طالب اليوسفي الآبي رحمه‌اللّه 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 الشريفة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جثم جثوما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 مكانه فلم يبرح ، وفي المصباح جثم الطائر والأرنب يجثم جثوما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كالبروك من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وجثا جثوا جلس على ركبتيه أو قام على أطراف أصابعه فهو جاث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قرأت عند وصولي إلى الحلة ، هذه الآية الشريفة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لفقيه واحد أشد على الشيطان من ألف عابد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الأنداد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ظهر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المقصود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واجتهدت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اجتهدت في إيراد ما هو الأصح سندا فالأصح إلا ما عمل به الفقهاء المشايخ من الأخبار الغير الصحاح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تنقيح المقال للمامقاني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السماهيجي في محكي إجازته للشيخ قطب الدين أبو الحسين سعيد بن اللّه بن الحسن الرواندي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تصانيف كثيرة منها كتاب الخرائج في المعجزات ، وكتاب الإيجاز ، وشرح النهاية للشيخ الطوسي سماه المغني ، عشر مجلدات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وزاد الشيخ الحر العاملي في مصنفاته ، الرابع في شرح الشرايع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موضع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الكنى والألقاب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بدل سعد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الجنيد أبو علي الكاتب الإسكافي من أكابر علماء الشيعة الإمامية جيد التصنيف المتوفى على ما قيل بالري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عنه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ملخصا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بمدعاه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أوامر بما ادعاه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حسر كضرب يحسر حسورا إذا أعيى وكل وانقطع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قصمت الشئ قصما من باب ضرب ، كسرته حتى 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تحبير الخط والشعر وغيرهما تحسينه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الخبر وقد جاء في نخب أصحابه أي في خيارهم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أجلت بالتخفيف من الجولان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الإسعاد الإعانة والمساعدة المعاونة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قاله في المقدمة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وشرطت أن لا أجاوز من شرح الرمز إلى حد اللفظ الخ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تيقن 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ولكنه عن أبي عبد اللّه عليه‌السلام والمستدرك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المطلق وفي الأخير عن عوالي اللئالي إذا بلغ الماء كرا لم يحمل خبثا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الخبر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 قال سئل الصادق عليه‌السلام عن ماء شربت منه دجاجة؟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في منقارها قذر لم تتوضأ منه ولم تشرب ، وإن لم يعلم في منقارها قذر توضأ منه واشرب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مستند إلى رواية الخ في ثلاث نسخ</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موجودا في ثلاث نسخ من النسخ الموجودة عندنا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تقدير كلام الماتن قده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المفيد وعلم الهدى والشيخ أبو جعفر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رحمهم‌اللّه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الرواية المتقدمة الدالة على نجاسة البئر بالملاقات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وكلما كان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ولاحظ بقية روايات الباب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لصح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هذا اللازم منتف 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حكاية المبسوط وجوب نزح الجميع لموت الكافر قولا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أو سقط فيها شئ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فوقع عليه‌السلام في 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خ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الشيخ أبو جعفر الطوسي رحمه‌اللّه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والحديث منقول بالمعنى وأصل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أبا عبد اللّه عليه‌السلام عن الفأرة تقع في البئر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دلاء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والسنور عشرون أو ثلاثون أو أربعون دلوا والكلب وشبهه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وقعت الفأرة في البئر فتسلخت فانزح منها سبع دلاء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ولفظ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عن الفأرة تقع في البئر؟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ماتت ولم تنتن فأربعين دلوا وإذا انتفخت فيه أو نتنت ينزح الماء كله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في الفقه الرضوي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نبه عليه في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وإن بال الصبي وقد أكل الطعام استقى منها ثلاث دلاء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يرمى بها المياه المتنجسة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مؤولا لها بجواز أن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التوضيح من الشارح قدس‌سره يعطي أن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ينزح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تكن في النسخة التي كانت عنده من المتن وإلا فبالنظر إلى النسخ التي كانت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إلى هذا التوضيح كما لا يخفى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كلها ولعل 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تعرض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وفيه جميل بن دراج عن أبي أسامة زيد الشحام عن أبي عبد اللّه عليه‌السلام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يقدر للنجاسة منزوح ، نزح جميع مائها ، فإن تعذر نزحها ، لم تطهر إلا بالتراوح ، وإذا تغير أحد أوصاف مائها بالنجاسة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ينزح حتى يزول بالتغير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ينزح جميع مائها ، فإن تعذر لغزارته تراوح عليها أربعة رجال ، وهو أولى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الطهارة الكبرى وهو غسل الجنابة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 يتوضأ منه وأشباهه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إلى الآن على هذه الرواية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بن كلب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كلها بعد قوله إلى الكلب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والخنزير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من النساخ</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وتمام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واغسله بالتراب أولا ثم بالماء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 والبصر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يصلح له الوضوء منه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إنما يصح استعمال النواقض فيما إذا كان مسبوقا بالطهارة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جعل بعض آخر النواقض قسما برأسه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والقبلة لا تتوضأ منها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ولاحظ باقي أحاديث هذا الباب وغيره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فتح إحليله أعاد الوضوء وأعاد الصلاة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في تفسيره كون المراد بالمثلين الكفاية عن الغسلة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 الإكمال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المشرعة بفتح الميم والراء طريق الماء للواردة ، والشارع الطريق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تطلق الهوام على ما لا يقتل من الحيوان كالحشرات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بشرط عدم التلويث ومعه يحرم قطعا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التي عندنا من المقنعة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دخل الإنسان دارا قد بني فيها مقعد للغائط على استقبال القبلة أو استدبارها لم يضره الجلوس ، وإنما يكره ذلك في الصحاري والمواضع التي يتمكن فيها الانحراف عنها عن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بيان للمجمل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وإلى الأول ذهب الشيخ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والأجزاء حسن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المقنعة في النسخة التي عندنا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غسل وجهه وذراعيه مرة مرة أدى الواجب عليه ، وإذا غسل هذه الأبعاض مرة مرة حاز به أجرا ، وأصاب به فضلا ، وأسبغ وضوئه بذلك واحتاط لنفسه ، وليس في المسح على الرأس والرجلين سنة أكثر من مرة ، وهو الفرض ، لأنه مبني على التخفيف وتثنيته موجب للتثقيل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وغسل الوجه والذراعين في الوضوء مرة مرة فريضة وتثنيته إسباغ وتثليثه تكلف ومن زاد على ثلاث أبدع وكان مأزورا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أكسل عن الإنزال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الرياض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الثاني منه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صائمة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فعدم 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فللا وجوب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حديث بهذا التعبير ، نعم قد وردت عدة روايات بهذا المضمون فراجع الوسائل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ولفظ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غسل قبله وضوء إلا غسل الجنابة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اللّه ليجعل حيضا مع حبل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والاحتياط للعبادة أولى حتى تيقن الحيض</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 وفيه علي بن أبي حمزة عن أبي بصير عن أبي عبد اللّه عليه‌السلام ، وفيه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بالخيار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شئت سجدت وإن شئت لم تسجد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 وفيه عبد اللّه بن سنان ، عن حفص ، عن محمد بن مسلم ، وفيه يتصدق بدينار ، ويستغفر اللّه تعالى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عصى ربه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التفصيل بين العالم والجاهل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ظاهر كلام الشيخ في الجمل يدل عليه ، كذا في بعض النسخ</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 عشر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أيام أقرائها 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وتعمل كما تعمل المستحاضة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والمذكور هنا منقول بالمعنى فلاحظ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يظهر من كلام الشيخ في النهاية في باب تغسيل الأموات الخ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الماتن حكم بكون الاستقبال هو أحوط القولين ، ولم يصرح بالاستحباب ، كما نسبه إليه الشارح ره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كيفية غسل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 عطية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علينا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حين توفيت ابنته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اغسلنها ثلاثا أو خمسا أو أكثر من ذلك أن رأيتن ذلك بماء وسدر ، واجعلن في الآخرة كافورا أو شيئا من كافور ، فإذا فرغتن فآذنني ، فلما فرغنا أذناه فأعطانا حقوة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اشعرنها إياه الخ</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الأشنان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الجنابة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غسل الميت؟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تطرح خرقة ثم يغسل فرجه ثم يوضأ وضوء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وفيه حماد عن حريز عن أبي عبد اللّه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الميت يبدأ الخ</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 ومتن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عن أبي جعفر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 الميت مثل غسل الجنب إن كان كثيرا فرد عليه الماء ثلاث مرات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دفنت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يقال أن وجه الولد إلى ظهر أمه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بتطيينها انتهى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 ولفظ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غسل ميتا فليغتسل ، وإن مسه ما دام حارا فلا غسل عليه ، وإذا برد ثم مسه فليغتسل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أدخله القبر؟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غسل عليه إنما يمس الثياب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 ولفظ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عمار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يغسل الميت أعليه غسل؟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مسه وهو سخن؟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غسل عليه ، فإذا برد فعليه الغسل ، الحديث</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 ، وفيه الحسين بن علي بن يقطين عن علي بن يقطين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الفارق أنه إذا خاف اللص كان العوض عليه ، وهنا العوض على اللّه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ومتن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عليه‌السلام عن رجل احتاج إلى الوضوء للصلاة وهو لا يقدر على الماء فوجد بقدر ما يتوضأ به بمائة درهم أو بألف درهم وهو واجد لها أيشتري؟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بل يشتري قد أصابني مثل ذلك فاشتريت وتوضأت وما يسؤني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يسرني 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يشتري 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مال كثير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وفي آخره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قضاء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وليتوضأ لما يستقبل ولا قضاء عليه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فاتك الماء لم تفتك الأرض</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ولفظ الحديث بكفيك على الأرض مرتين ثم تنفضهما وتمسح بهما وجهك وذراعيك</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في الأولى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فمسح بهما وجهه ، وفي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مسح وجهه وكفيه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خارجا عن القولين فيلزم إحداث قول ثالث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منقول بالمعنى ، ومتن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عن أبي جعفر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التيمم؟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ضرب واحد للوضوء ، والغسل من الجنابة تضرب بيديك مرتين ثم تنفضهما نفضة للوجه ومرة لليدين ، ومتى أصبت الماء فعليك الغسل إن كنت جنبا والوضوء إن لم تكن جنبا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منقول بالمعنى فلاحظ</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 وفيه جعفر بن بشير عمن رواه عن أبي عبد اللّه عليه‌السلام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الرواية المذكورة عن جعفر بن بشير عمن رواه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سعد عن محمد بن الحسين بن أبي خطاب ، عن جعفر بن بشير عن عبد اللّه بن سنان أو غيره ، عن أبي عبد اللّه عليه‌السلام مثل ذلك</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بشير عمن رواه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ومتن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عليه‌السلام أنه سأل عن رجل يكون في وسط الزحام يوم الجمعة أو يوم عرفة لا يستطيع الخروج عن المسجد من كثرةالناس؟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يتيمم ويصلي معهم ويعيد إذا انصرف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ومتن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التفليسي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عليه‌السلام عن ميت وجنب اجتمعا ومعهما ماء يكفي أحدهما أيهما يغتسل؟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اجتمعت سنة وفريضة بدء بالفرض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يعلم أن الشارع نقله بالمعنى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أيضا منقول بالمعنى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أحكام التيمم التي عنونها الماتن رحمه‌اللّه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قال 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متكررة في الكتب بأسانيد مختلفة ، وأصلها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بالمعنى ومتنه هكذا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يكون في الثوب علي وأنا في الصلاة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رأيته وعليك ثوب غيره فاطرحه ، وصل في غيره ، وإن لم يكن عليك ثوب غيره فامض في صلاتك ولا إعادة عليك ما لم يزد على مقدار الدرهم الخبر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نسب المصنف إلحاق دم الاستحاضة والنفاس إلى الشيخ فقط لا انفراده به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 وفيه أبي بصير عن أبي عبد اللّه وأبي جعفر عليهما‌السلام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دم الاستحاضة والنفاس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أن الجامع المشترك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دم الاستحاضة والنفاس وبين الكلب والخنزير بحيث يقتضي الاشتراك في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نجاسة الثوب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يجوز دخوله في الصلاة والقطع بحصول طهارة الثوب واجب عنده والجواب الخ</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الاشتباه مانع للاكتفاء بواحد ومانع لحصول اليقين ببراءة الذمة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 بن حفص ، عن أبي بصير عن أبي عبد اللّه عليه‌السلام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 والحديث منقول بالمعنى فلاحظ</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الرواية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واللفظ مطابق لحديث محمد الحلبي فلاحظ</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الأرض يصيبها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أن أعرابيا دخل المسجد ورسول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جالس فصلى قال ابن عبدة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ارحمني ومحمدا ولا ترحم معنا أحدا فقال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تحجرت واسعا ثم لم يلبث أن بال في ناحية المسجد فأسرع الناس إليه فنهاهم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بعثتم ميسرين ولم تبعثوا معسرين ، صبوا عليه سجلا من ماء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ذنوبا من ماء</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آنية الذهب والفضة حديث من كتاب الأشربة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ليلى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خرجنا مع حذيفة وذكر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تشربوا في آنية الذهب والفضة ، ولا تلبسوا الحرير والديباج فإنها لهم في الدنيا ولكم في الآخرة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أواخر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آنية الفضة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الأشربة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باب حكم ونوع الكلب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 ولفظ الحديث هكذا ، عن أبي هريرة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طهور إناء أحدكم إذا ولغ فيه الكلب أن يغسله سبع مرات أولاهن بالتراب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من كتاب الأطعمة والأشربة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يدل على أن المعنى ما ذكره من كونها في الفريضة والنافلة الخ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كصلاة الزيارة ، والاستخارة ، والحاجة ، وقضاء الفرائض ، والنذر ، وصلاة الكسوف وتحية المسجد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الجمل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الأوقات المكروهة لابتداء النوافل فيها خمسة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المفيد في المقنعة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بأس أن يقضي الإنسان نوافله بعد صلاة الغداة إلى أن تطلع الشمس ، وبعد صلاة العصر إلى يتغير لونها بالاصفرار ، ولا يجوز ابتداء النوافل ولا قضاء شئ منها عند طلوع الشمس ولا عند غروبها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مبحث مسائل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مع الاختلاف في السند وبعض الألفاظ</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والحديث منقول بالمعنى ، ومتنه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بن عمر ، أنه سأل أبا عبد اللّه عليه‌السلام عن التحريف لأصحابنا ذات اليسار عن القبلة وعن السبب فيه؟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الحجر الأسود لما نزل من الجنة ووضع في موضعه جعل أنصاب الحرم من حيث يلحقه النور ، الحجر الأسود ، فهي عن يمين الكعبة أربعة أميال ، وعن يسارها ثمانية أميال كله اثني عشر ميلا فإذا انحرف الإنسان ذات اليمين خرج عن القبلة لقلة أنصاب الحرم ، وإذا انحرف الإنسان ذات اليسار لم يكن خارجا من حد القبلة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مرمى بالغلو كما عن الشيخ والخلاصة وابن داود عن الكشي راجع تنقيح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عبد الرحمن بن أبي عبد اللّه مع اختلاف يسير في بعض ألفاظه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متوجها إلى دبر القبلة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 وصدر الخبر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صلاة إلا إلى القبلة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حد القبلة؟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الحواصل جمع حوصل ، وهو طير كبير له حوصلة عظيمة يتخذ منها الفرو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الطائر يكون بمصر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في الوسائل في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لا تأكل اللحم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أنه يؤكل لحمه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الجواز</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وجه عدم الجواز</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 وفيه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أبو الحسن يعني علي بن مهزيار أنه سأله عن هذه المسألة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في الذي الخ</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أن الاحتياط في العبادات يوجب سترهما ، لأنه إما واجب أو مستحب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آخر ذكر هذه القطعة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لمساس الحاجة إليه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عدم الوجوب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 وصدرها ، عمار ، عن أبي عبد اللّه عليه‌السلام ، إنه سئل عن الرجل يستقيم له أن يصلي وبين يديه امرأة تصلي؟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يصلي الخ</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لو كان نجسا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والإقامة ولواحقهما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مر أبو الحسن عليه‌السلام وأنا أصلي على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كتان منسوب إلى طبرستان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والكتان م ثياب معتدلة في الحر والبرد واليبوسة ولا يلزق بالبدن ، ويقل قمله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متن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من أحدث بنى بعد الطهارة وقبلها وفي الصلاة أعادها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وفسر في الرياض قول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الأذان والإقامة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إلى قوله الفصول بالمعنى ملخصا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نقل بالمعنى سندا ومتنا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وثلاثين فصلا فراجع متن الرواية في الوسائل فإن في كلام الشارح خلطا واشتباها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الرواية المشار إليها في المبسوط ، هي رواية سليمان الآتية بعيد هذا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يحم والوعك الحمى ، وقيل ألمها ، والموعوك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 ولفظ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يزيد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سورتين في ركعة؟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 كل سورة حقها من الركوع والسجود؟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في الفريضة ، فأما النافلة فليس به بأس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 ولعل الصواب تعبير بدل تغيير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 وفيه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الملك الأحول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ونحن أيضا راجعنا المطبوع من الكافي لأبي الصلاح فلم نجده فيها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الجمهور عن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الصلاة لا تصلح فيها شئ من كلام الناس إنما هي التسبيح والتكبير وقراءة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أتباع الشيخ والسيد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دلالة فيه على المدعي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 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وتكبر وتركع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وسندها كما في الكافي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 عن الفضل بن شاذان ، عن حماد بن عيسى عن زرارة قال الخ</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عثرنا عليه هو رواية زرارة المنقولة من الفقيه ومستطرفات السرائر المشتملة على تسع تسبيحات ولم نعثر على رواية ابن محبوب فراجع 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الحديث من طرق الإمامية عن الأئمة عليهم‌السلام نعم في 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النبي صلى‌اللّه‌عليه‌وآله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هي التكبير والتسبيح وقراءة القرآن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الصلاة الطهور وتحريمها التكبير وتحليلها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باب فرض الوضوء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 ، مع اختلاف في ألفاظهما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المفهوم المخالف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وصديقي عمرو بناء على كون قوله صديقي في المثالين خبرا مقدما للمبتدأ المؤخر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وصدره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 عن أبي عبد اللّه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بعض أصحابنا وأنا عنده عن القنوت في الجمعة؟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الركعة الثانية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حدثنا بعض أصحابنا أنك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الركعة الأولى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الأخيرة وكان عنده ناس كثير ، فلما رأى غفلة منهم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محمد في الأولى والأخيرة ، فقال له أبو بصير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الركوع أو بعده؟ فقال له أبو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قنوت الخ</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وفي آخرها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صلاها وحده فعليه قنوت واحد في الركعة الأولى بعد الركوع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تنزلنا عن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أن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والحديث منقول بالمعنى فلاحظ</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ولفظ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الأعرج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أبيت وأريد الصوم ، فأكون في الوتر فأعطش ، فأكره أن أقطع الدعاء وأشرب ، وأكره أن أصبح ، وأنا عطشان ، وأمامي قلة بيني وبينها خطوتان أو ثلاثة؟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تسعى إليها وتشرب منها حاجتك وتعود إلى الدعاء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 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رسول اللّه صلى اللّه عليه وآله كان قائما يصلي فمر به عمار بن ياسر فسلم عليه ، فرد عليه النبي صلى‌اللّه‌عليه‌وآله هكذا ، وفيه عثمان بن عيسى عن سماعة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السرائر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المسلم عليه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عليكم أو سلام عليك أو السلام عليكم ، فله أن يرد عليه بأي هذه الألفاظ كان ، لأنه رد سلام مأمور به الخ</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ما قدمناه الخ</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هبة اللّه الراوندي صاحب الخرائج والجرائح كما تقدم في خطبة الكتاب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الجلوس إذا صعد المنبر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وفعله في بيان المجمل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النبي صلى‌اللّه‌عليه‌وآله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عما استدل به المتأخر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السرائر على لزوم كون الخطبتين بعد دخول الوقت بقوله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قدمته وشرحته أولا واخترته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الخطبة لا تجوز إلا بعد الزوال ، وكذلك الأذان لا يجوز إلا بعد دخول الوقت في ساير الصلوات على ما أسلفنا القول فيه في باب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مذهب المرتضى وفتواه واختياره في مصباحه ، وهو الصحيح ، لأنه الذي يقتضيه أصول المذهب ، ويعضده النظر والاعتبار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 وتمامه ، فإذا فرغ الإمام من الخطبتين تكلم ما بينه وبين أن يقام للصلاة ، فإن سمع القراءة أو لم يسمع أجزأ</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الكلام والإمام يخطب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بعض النسخ التي عندنا ، وليس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بموجود في نسختين من النسخ الست التي عندنا كما أنه ليس بموجود أيضا في نسخ المتن لا في المخطوطة منه ولا في المطبوعة ، والظاهر أنه متفرع على البحث السابق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ويجمع بين الظهرين بأذان واحد وإقامتين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يقدمها كلها على الزوال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وركعتي الزوال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 وفيه أحمد بن محمد بن أبي نصر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عليه‌السلام الخ وهو الصحيح لأن ابن أبي نصر لم يدرك أبا عبد اللّه عليه‌السلام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 سورة الجمعة والمنافقين في يوم الجمعة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العيدين ، واعلم أنه فبعض النسخ ، ضبط جميع صيغ المضارع بصيغة الخطاب أيضا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العيدين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العيدين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العيدين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العيدين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الشيخ المفيد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بالقيام إلى الركعة الثانية بالتكبير من غير دعاء ، ويفتي بذلك ، وكذا المراد من قوله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يقوم الخ</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الحمد الخ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العيدين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العيدين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العيدين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العيدين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والآيات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وعليها فتوى الشيخ في النهاية وقال في الخلاف</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والآيات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رحمه‌اللّه ، إن حاسة المتأخر قد سهى في هذه النسبة إلى الشيخين رحمهمااللّه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جاهلا أو ناسيا ، فبالأول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 وباب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والآيات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والآيات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والآيات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والآيات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والآيات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والآيات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والآيات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وقت صلاة الليل؟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صلاة الكسوف قبل صلاة الليل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والآيات ، والظاهر أن الراوي في الأولى أبو أيوب ، لا أبو بصير ، كما سيأتي التصريح منه بذلك</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والآيات ، والظاهر أن الراوي في الأولى أبو أيوب ، لا أبو بصير ، كما سيأتي التصريح منه بذلك</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 والآيات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 ومتن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 يده في أول التكبير على الجنازة ثم لا يعود حتى ينصرف</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التهذيب آخر كتاب الصلاة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ويستحب أن يكون ذلك الثالث ، الاثنين فإن لم يتيسر فالجمعة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بالاثنين يوم الاثنين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أبواب بقية الصلوات المندوبة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 من طريق سند الكليني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من طريق سند الشيخ ، إلا أن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 أن يركع حتى يسجد ، ويقوم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يستقبل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 الشيخ في الاستبصار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النقل من اللغة إلى الشرع ، والأصل عدمه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قيدا للحكم الأخير وهو تداركها بركعة قائما ، ولم نعثر على رواية للشيخ في ذلك فراجع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وجدناه في هذه المسألة ، هو روايتان إحديهما رواية يونس عن معاوية بن عمار ، والأخرى رواية عمار الساباطي ولم نعثر على رواية عبد اللّه بن أبي يعفور ، فلاحظ 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وجوب سجدتي السهو للشك المذكور مذهب الشيخ قده الخ</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رواية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رواية الحلبي إنما هي في الشك بين الأربع والخمس ، وأما لكل زيادة ونقيصة فهي رواية سفيان بن السمط ، فراجع 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بهذه الخصوصية ، نعم روى أبو سعيد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شك أحدكم في صلاته فليلق الشك وليبن على اليقين ، فإذا استيقن التمام ، سجد سجدتين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مملحة بدل مثلجة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إلى الآن على موضعه فتتبع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من نام عن الصلاة أو نسيها تحت 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أن المذكور هنا منقول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المنتهى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ولا يجب القضاء أكثر من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نام عن صلاة أو نسيها فليقضها إذا ذكرها لم يزد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استدلوا بقوله الخ خ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الروايات الدالة على لزوم الترتيب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الثلاث ويحتمل كونها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منفعة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من كتاب القضاء وزاد في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لن تجد فقد شئ تركته لله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إلى الآن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عبيد بن زرارة ، عن أبيه عن أبي جعفر عليه‌السلام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الحسين بن سعيد ، عن ابن أبي عمير ، عن عمر بن أذينة ، عن زرارة ، عن أبي جعفر عليه‌السلام ، راجع 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وباب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المواقيت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الخلاف في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للمراهق المميز العاقل ، أن يكون إماما في الفرائض والنوافل التي يجوز فيها صلاة الجماعة ، مثل الاستسقاء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إجماع الفرقة ، انتهى موضع الحاجة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للصادق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أصلي في أهلي ، ثم أخرج إلى المسجد ، فيقدموني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 لا عليك ، وصل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ولاحظ بقية أحاديث الباب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 بالسندين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 بالسندين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 واعلم أن ما نقله الماتن رحمه‌اللّه نقل بالمعنى فلاحظ الوسائل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قال يصلي بكل طائفة ركعتين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في خوف ، الظهر فصف بعضهم خلفه ، وبعضهم بإزاء العدو ، فصلى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ركعتين ، ثم سلم ، فانطلق الذين صلوا معه ، فوقفوا موقف أصحابهم ، ثم جاء أولئك ، فصلوا خلفه ، فصلى بهم ركعتين ، ثم سلم ، فكانت لرسول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 ولأصحابه ركعتين ركعتين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الخوف ، والحديث طويل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قريب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للسيد جمال الدين أحمد بن طاووس المتوفى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الشيخ وصاحب البشرى</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نقل من الشارح ، كلام المتأخر بالمعنى ، فلاحظ</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السند مأخوذ من مشيخة الفقيه ، فإنه ره ذكر فيها 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فيه عن عبد اللّه بن سنان ، فقد رويته ، عن أبي رضي‌اللّه‌عنه ، عن عبد اللّه بن جعفر الحميري الخ</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وفي بعض النسخ من الكتاب ،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عن التقصير ، لكن الأوجه ، الوجود هنا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الروايتان تأتيان من الشارح قده عن قريب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الروايتان تأتيان من الشارح قده عن قريب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الروايات فقد عرفتها ، وأما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الإتمام في غير ضيق الوقت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التقصير واستحباب الإتمام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مراعاة وقت الأداء في السفر والحضر ، والأولان للشيخ في النهاية والخلاف ، والثالث لعلم الهدى وابن بابويه والمفيد ، والشيخ أيضا في التهذيب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والواجبات تعتبر بالوقت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قال المصنف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 في مواشيهم ، وليس بمعتمد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لا يقدر على أخذه فليس عليه زكاة حتى يقبضه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رواية درست المذكورة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ليس المراد من قول الشارح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الاصطلاحي في علم الدراية ، بل أراد أن الشيخ قده ذكر سنده إلى مروان بن مسلم ، فإن السند كما في التهذيب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فضال ، عن محمد وأحمد عن علي بن يعقوب الهاشمي ، عن مروان بن مسلم الخ</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بصير ليث بن البختري وسند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حمدويه بن نصير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يعقوب بن يزيد ، عن محمد بن أبي عمير ، عن جميل بن دراج الخ ، فقول الشارح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الرواية إلى جميل بن دراج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رفعا باصطلاح الدراية كما نبهنا عليه سابقا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 ولكن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هنا كما في التهذيب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زكاة النعم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عد الصغير ساقط في مقام النصاب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يسأل عنكم هل أردتم من أصل البراءة في فرض وجود الدليل أو عدمه؟</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ضعف سندها بمجهولية محمد بن قيس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فائدة ثانية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زكاة السائمة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أقدام الأصحاب على زيادة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الملك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ما أثبتناه فإنه في مقابل قوله قده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ملفوظ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الأئمة عليهم‌السلام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مخالفينا يقدرون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النبوي صلى‌اللّه‌عليه‌وآله في مقابل ما ورد عن العترة عليهم‌السلام من 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الملك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لزوم الإضمار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أولوية الإضمار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 لفلان مال وإن اجتمع مكانه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وجوب المصير إليه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والفضة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والفضة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والفضة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والفضة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 محركة ، النحاس الأصغر ويكسر ، ج ، أشباه ، وكسحاب ، حب كالخزف ، ويضم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والفضة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في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والفضة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والفضة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والفضة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والفضة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على هذا التأويل لا يجوز الخ</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سبب التأخير إذا كان انتظار المستحق فيكون عدمه عذرا في جواز التأخير فتقييد التأخير بشهر أو شهرين غير مقيد لجواز أن لا يرتفع الخ</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كونه مقيدا بشهر أو شهرين ، وإن دفعناه بقولنا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هذا التقدير لا يجوز الخ</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المالك والفقير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التأويل الذي نقلناه عن الشيخين من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فحمله الشيخان وابنا بابويه الخ</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صدر سندها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 عن محمد بن الحسن ، عن بعض أصحابنا ، عن أبي سعيد المكاري الخ</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الأولى كما في التهذيب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 عن يعقوب بن يزيد ، عن</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الأولى كما في التهذيب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 عن يعقوب بن يزيد ، عن ابن أبي عمير ، عن معاوية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الثانية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 عن محمد بن الحسن ، عن جعفر بن محمد ، عن يونر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عبارة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وجوب قضاء الدين إلى الحي والميت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ومتى كان المدين معسرا لم يجز لصاحب الدين مطالبته والالحاح عليه بل ينبغي له أن يرفق به ويجب عليه أن ينظره إلى أن يوسع اللّه عليه أو يبلغ خبره إلى الإمام عليه‌السلام فيقضي دينه عنه من سهم الغارمين إذا كأن قد استدانه وأنفقه في طاعة أو مباح وكذلك إذا لم يعلم في أي شئ أنفقه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يعطي أطفال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لا ينصب</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اعتراض على المصنف ره بأن الرواية موردها الفطرة فللتردد فيها وجه ، وأما زكاة المال فلا وجه للتردد فيها لعدم الجواز بلا خلاف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بقدر ما يستغنون ، وفي أخرى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يستغنون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 ومتنه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عن الصدقة التي حرمت عليهم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الزكاة المفروضة ، ولم يحرم علينا صدقة بعضنا على بعض</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الشيخ في الاستبصار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أكثر النسخ ، لأنه ميراث من لا وارث له والصواب ما أثبتناه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 عن معاوية بن عمار وعبد اللّه بن بكير جميعا ، عن أبي عبد اللّه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يدفع من الزكاة أقل من خمسة دراهم ، فإنها أقل الزكاة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الشيخ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المراد من الرفع غير الرفع المصطلح فإن التعبير في السند القاسم بن الحسن عمن حدثه الخ</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خبر عبد اللّه بن سنان عن أبي عبد اللّه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إعطاء الفطرة قبل الصلاة أفضل وبعد الصلاة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الخمس</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ويقسم الخمس على ستة أسهم الخ</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قسمة الخمس</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الشين وسكون الراء وفتحها ، 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والناس في هذا شرع ويحرك ، أي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يستحقه الإمام عليه‌السلام ، من السهام الثلاثة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المقنعة عند تعداد الأقوال في المسألة قال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يرى صلة الذرية وفقراء الشيعة على طريق الاستحباب ولست أدفع قرب هذا القول من الصواب ، ولا يخفى أن هذا فتوى المفيد قده لا مجرد حكاية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حمزة الطوسي ره صاحب الوسيلة أحد تلامذة الشيخ الطوسي ره على المشهور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الوجهين المذكورين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وللشيخ أن يستدل الخ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كيفية نية التعيين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الصائم المتطوع تعرض له الحاجة؟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بالخيار ما بينه وبين العصر ، وإن مكث الخ</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والمكروه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والمكروه ، بالسند الثاني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ونيته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قوله قده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هو الرفع المصطلح في علم الدراية ، بل المراد أن الكليني أوصل السند إلى زكريا بن آدم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ونيته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الكافي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تعمد القئ أو السعوط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ارتمس في الماء ، أو جلست المرأة إلى وسطها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فعليه القضاء بصيام يوم مكان 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الإمام أمير المؤمنين عليه‌السلام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بهذا اللفظ ، عن الرضا عليه آلاف التحية والثناء ، فراجع 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نقل كلام أبي الصلاح من الكافي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بالسند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بالسند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 ولاحظ ساير روايات الباب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لخليق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أراه يدركه أبدا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فغلب عليه النوم حتى أصبح جنبا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ورواية جميل المشار إليها في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 فلاحظها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الروايات الدالة على التخيير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قده أنها مضمرة ، وإلا فهي مسندة إلى سماعة ، وسندها كما في التهذيب ،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عثمان بن عيسى ، عن سماعة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 والحديث منقول بالمعنى ، ومتنه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يعفور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يجنب في شهر رمضان ، ثم ينام ، ثم يستيقظ ، ثم ينام حتى يصبح؟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 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يومه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ويقضي يوما آخر ، وإن لم يستيقظ حتى يصبح أتم 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يومه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وجاز له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وفي الاستدلال ضعف ، لا في السند ، وإلا فالسند صحيح ، فإنه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صفوان بن يحيى عن منصور الخ</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عنه الصوم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 هكذا في موضع من التهذيب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أول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موضع آخر منه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فأشهدوا عليه عدولا من المسلمين بدل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شهد عليه عدل من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يشهد عليه بينة عدول من المسلمين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رسالة أبي يعلى سلار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فتعدد إلى عد ثلاثين للفطرة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 رفعه ، ليس هو الرفع المصطلح في علم الدراية ، فإن السند كما في التهذيب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عن العباس بن موسى ، عن يونس بن عبد الرحمن ، عن أبي أيوب ، إبراهيم بن عثمان بن الخزاز ، عن أبي عبد اللّه عليه‌السلام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 والحديث منقول بالمعنى فراجع</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الدالة على عدم الإجزاء بأقل من خمسين قسامة ، إذا لم تكن في السماء 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صمت تسعة وعشرين يوما ، ثم تغيمت السماء فأتم العدة ثلاثين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الثاني من أبواب أحكام شهر رمضان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محتملة للحمل على ما لا ينافي ما اختاره المشهور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في طريق الكليني وأما إرسالها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عن بعض أصحابه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الثاني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 ونحوها رواية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فلاحظ</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القول بالتصدق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 وأورد نحوه في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من كتاب الديات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والمكروه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والمكروه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غير مسندة ، فإن فيها إرسالا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 بالسند الثاني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يفسخ ويخرج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قبيل هذا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المصنف في بعض النسخ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أنه يجب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فيما يمنع الاعتكاف منه وما لا يمنع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كان الاعتكاف في شهر رمضان يفسده الجماع ، دون ما إذا كان الاعتكاف في غيره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 بفتح السين وكسرها ، الطريق</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شرطا سابعا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وشرائطه ، والآية في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 لكن الراوي عبد اللّه بن سنان ، عن أبي عبد اللّه عليه‌السلام ، فقول الشارح قده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علي 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قوله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لكنها غير مستندة إلى الإمام عليه‌السلام ، لعله سهو من الناسخ أو من قلمه الشريف واللّه العالم ، نعم يمكن أن يكون ره مراده ما رواه في الوسائل في هذا الباب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الأربع التي عندنا ، ولكن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عمار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واجبا خ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يعني المؤجر وهو المستأجر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الأجير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ره في التهذيب بعد نقل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 ما فيه أنه حديث موقوف غير مسند إلى أحد الأئمة عليهم‌السلام ، وما هذا حكمه من الأخبار لا يترك لأجله الأخبار المسندة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النيابة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إنا كنا متوقفين في حكم المتأخر بكون الأخيرة مقبولة دون الأولى</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والآية في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أشهر معلومات ،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 بالسند الثاني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ونيته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الهدي</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منشأ تردد المصنف ، من كلام الشيخ</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أبواب رمي جمرة العقبة وباب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والتقصير وباب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أبواب الحلق والتقصير من الوسائل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ليزيلوا شعث الإحرام من تقصير ظفر وأخذ شعر ، واستعمال طيب ، عن الحسن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ليقضوا مناسك الحج كلها عن ابن عباس وابن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في المروي عن الحلبي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 والمسك بالتحريك أسورة من الذبل أو عاج ، والذبل شئ كالعاج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 حديث ، المرأة المحرمة تلبس الخلخالين ، والمسك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التقصير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والاستبصار وأكثر نسخ الكتاب ولكن في النسختين من الوسائل وفي نسخة من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عليه متعة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من الكتاب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مستحب ، ومستنده ما وردت عن عايشة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روته عايشة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صلى‌اللّه‌عليه‌وآله دخل على ضباعة بنت الزبير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إني أريد الحج وأنا شاكة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شاكية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إحرمي واشترطي وقولي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فحلني حيث حبستني</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في النهاية والخلاف الورس</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تكره للمحرم الأدهان الطيبة الريح</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ابتلي بشئ من ذلك فليتصدق بقدر ما صنع بقدر شبعه يعني من الطعام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هذه وما بعدها في 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باب ما يلبس المحرم تحت رقم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وما تعرضا</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مستفاد من قوله عليه‌السلام في ذيل خبر محمد بن مسلم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ويبعر ويبول في 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البرهان نقلا من تفسير العياشي عن محمد بن مسلم عن أبي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في سواد ويبول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ويبرك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سواد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بالتأويلات ما ذكره المصنف ره في المتن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بها ظل الخ</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تمتع بالعمرة إلى الحج فما استيسر من الهدي فمن لم يجد فصيام ثلاثة أيام في الحج وسبعة إذا رجعتم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يصلي ركعتي طواف 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الأسبوع من الطواف بضم الهمزة سبع طوافات ، والجمع أسبوعات وأسابيع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ويصلي ركعتيه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قرن أبو الحسن ، لأنه كان يطوف مع محمد بن إبراهيم لحال التقية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ووكل من يطوف عنه ما تركه من طوافه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فعلته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رأيته يؤخر السعي إلى الليل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النجف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الأمور أعجلها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 والسند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 عن سعد بن عبد اللّه عن أحمد بن محمد ، عن الحسن بن علي ، عن أبيه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الخ</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محلها آنفا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الرواية ولعلها مأخوذة من مجموع ما ورد في هذه المسألة راجع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قلنسوة وربما تشدد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الحق أن نقتصر على المرأة اقتصارا على النقل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حفظ أنه قد سعى ستة أشواط ، فليعد فليبتدء السعي حتى يكمل سبعة أشواط ثم ليرق دم بقرة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يظن أنها سبعة فذكر بعد ما أحل وواقع النساء إنما طاف ستة أشواط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بقرة ، يذبحها ، ويطوف شوطا آخر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بضم الميم وفتح العين وتشديد الراء المفتوحة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وسكون العين وتخفيف الراء ، مسجد بقرب مسجد الشجرة وبإزائه مما يلي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إلى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من كتاب الحج</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والصد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في عمرة فإذا برأ فعليه العمرة واجبة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والصد ، وفيه أن الحسين بن علي عليهما‌السلام ، كما في الكافي والتهذيب أيضا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إنه يحج معتمرا صح في الشهر الداخل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يحج في الشهر الداخل</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 والاحصار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يكون القران الخ خ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 والاحصار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ذلك اليوم ، فقد وفى ، وإن اختلفوا في الميعاد لم يضره إن شاء اللّه تعالى</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عن أبي سعيد المكاري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قتل أسدا في الحرم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كبش يذبحه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وقطعة من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محرم أصاب نعامة وحمار وحش؟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بدنة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الأولى ليس في ثلاث نسخ من النسخ إلى عندنا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 عن أبي بصير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 عن رجل قتل ثعلبا؟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دم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فأرنبا؟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في الثعلب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سنك خوار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الشدخ ، الكسر في الشئ الأجوف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شدخت رأسه شدخا من باب نفع كسرته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 قبيل هذه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الإرسال المصطلح بل المراد الإضمار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يحب أن يأكل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عبد الجبار عن إسحاق بن جعفر عليه‌السلام الخ كما تقدمت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من المتن والشرح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يملك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رأسه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الباب المذكور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من الوسائل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كفارات الإحرام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في الصغيرة شاة وفي الكبيرة بقرة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الماتن 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من أخذ من غيره شيئا ليرابط به لم يجب عليه إعادته وإن وجده جاز له المرابطة أو وجبت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من كتاب الحج وباب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من كتاب الصلاة ، تجد ما هو بهذا المضمون ، من حيث المجموع وراجع 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تجد ما هو بهذا المضمون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الشيخ الهم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في ذيل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نؤمن لرقيك الآية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أن الإسلام يجب ما كان قبله ، ومسند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أن الإسلام يجب ما كان قبله من الذنوب وص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الإسلام يجب ما كان قبله وأن الهجرة تجب ما كان قبلها ، وعن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والإسلام يجب ما قبله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الذمي يسلم في بعض السنة هل عليه جزية؟ عن ابن عباس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على المسلم جزية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باب في تعشير أهل الذمة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والمناسب هنا نقل حديث من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تلقوا بأيديكم إلى التهلكة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أسلم أبي عمران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غزونا من المدينة نريد القسطنطينية ، وعلى الجماعة عبد الرحمن بن خالد بن الوليد والروم ملصقو ظهورهم بحائط المدينة ، فحمل رجل على العدو فقال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مه لا إله إلا اللّه يلقي بيديه إلى التهلكة ، فقال أبو 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الآية فينا معاشر الأنصار لما نصر اللّه نبيه وأظهر الإسلام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نقيم في أموالنا ونصلحها ، فأنزل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وأنفقوا في سبيل اللّه ولا تلقوا بأيديكم إلى التهلكة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فالإلقاء بالأيدي إلى التهلكة أن نقيم في أموالنا ونصلحها وتدع الجهاد؟ قال أبو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أبو أيوب يجاهد في سبيل اللّه حتى دفن بالقسطنطينية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طويل فراجع ولاحظ التهذيب باب قتال أهل البغي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نزفه الدم إذا خرج منه دم كثير حتى يضعف فهو نزيف ومنزوف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 بطريق الشيخ</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من كتاب الصلاة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قبل القسمة الخ</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وإن عرفوا بعد القسمة وقبل التفرقة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يحبس</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يختص بها الغانمون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ولنورد بعضها ،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كُنْتُمْ خَيْرَ أُمَّةٍ أُخْرِجَتْ لِلنَّاسِ ، تَأْمُرُونَ بِالْمَعْرُوفِ وَتَنْهَوْنَ عَنِ الْمُنْكَرِ ، وَتُؤْمِنُونَ بِاللَّهِ ، الآية 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عز 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يَتَّبِعُونَ الرَّسُولَ النَّبِيَّ الْأُمِّيَّ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يَأْمُرُهُمْ بِالْمَعْرُوفِ وَيَنْهَاهُمْ عَنِ الْمُنْكَرِ وَيُحِلُّ لَهُمُ الطَّيِّبَاتِ وَيُحَرِّمُ عَلَيْهِمُ الْخَبَائِثَ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والأحكام العامة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وإن لم يكن المالك فقيها ثبت المنع</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ذلك مفوض إليهم في حين الغيبة الخ</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عموم في خصوص الأبوال ، نعم قد ورد عموم أو إطلاق في العذرة ولعله مراد الشارح كما يظهر من استدلاله بما ورد نفيا وإثباتا في العذرة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الشرائع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كلب الماشية والزرع والحائط ، تردد ، والأشبه المنع ، نعم يجوز إجارتها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خرس</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بوزينه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مارماهي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پشت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وزغ</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هي مرده در آب</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الكافي والتهذيبين ولكن في الوسائل نقلا من الكافي والتهذيب ، السراج بالجيم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لم نعثر عليها لا هنا ولا في الشرايع</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وليعلم أن النسخ الست التي كانت عندنا من الكتاب كانت في غاية الاختلاف في كيفية نقل عبارة المبسوط ونحن نقلنا عبارة الكتاب من المبسوط نفسه فتنبه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وتمام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 رسول اللّه صلى‌اللّه‌عليه‌وآله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أخذ على تعليم القرآن أجرا كان حظه يوم القيمة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لفظة أجرا 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الكتاب وليست بموجودة في كتب الحديث فلاحظ</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إرادة أنها من المضمرات لا من المراسيل الاصطلاحية ، فإنها ليست مرسلة بذلك المعنى</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رأيناه في كتب أحاديث العامة ، النهي عن بيع ما ليس عنده ، وأما النهي عن بيع ما لا يملك فقد نقله العلامة قده في التذكرة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الطلاق قبل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ابن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وفاء نذر إلا فيما تملك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يقتضي في المعاملات فساد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تحمل الرواية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الذوق ، منقول بالمعنى ، فراجع السرائر باب بيع الغرر والمجازفة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 وقوله قده مرفوعا ليس المراد هو الرفع المصطلح في علم الدراية كما نبهنا عليه مرارا بل المراد أنه وصل السند إليه ، فإن سنده كما في الوسائل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 عن محمد بن أحمد بن يحيى ، عن أبي جعفر ، عن داود بن إسحاق الحذاء ، عن محمد بن العيص</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مقام الفحص</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 إلا أن فيه عن رجل ، عن أبي بصير كما في التهذيب أيضا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بالسند الثاني</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 والسكرجة ، بضم السين والكاف والراء والتشديد ، إناء صغير يؤكل فيه الشئ القليل من 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فيها 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يبيع الشئ فيقول المشتري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بكذا وكذا ، بأقل مما قال البايع؟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قول البايع مع يمينه ، إذا كان الشئ قائما 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حديث بهذا اللفظ ، نعم قد ورد ما هو بمعناه فراجع الوسائل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وفيه عن الصادق عن آبائه عليهم‌السلام في حديث المناهي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صلى‌اللّه‌عليه‌وآله أن يدخل الرجل في سوم أخيه المسلم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النهي أن يبيع حاضر لباد تحت رقم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وذروا الناس الخ</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يبيعن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الحكرة إلا في الحنطة والشعير والتمر والزيت والسمن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وفي نقل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والزبيب والسمن والزيت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الحكرة في الخصب أربعون يوما ، وفي الشدة والبلاء ثلاثة أيام ، فما زاد على الأربعين يوما في الخصب فصاحبه ملعون ، وما زاد على ثلاثة أيام في العسرة فصاحبه ملعون ، 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التسعير تحت رقم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أحاديث هذا الباب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أخبار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وعوالي اللئالي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بزرج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من كتاب النكاح من الوسائل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بالخيار إن اشترط أو لم يشترط</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 وفي الوسائل ابن بكير كما في الكافي ، وفي التهذيب كما في المتن ، وفي الوسائل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الحيوان ثلاث ، وفي الكافي ثلاثة</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أخو السيد ابن طاووس المعروف ، المتوفى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المدفون بالحلة ، وصاحب التصانيف الكثيرة البالغة إلى حدود الثمانين التي منها كتاب البشرى في الفقه ست مجلدات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ما في الكنى والألقاب للمحدث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أستاذه وشيخه في المستدرك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بن حمزة الطوسي صاحب الوسيلة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كل تلف قبله الخ</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موصولة إلى محمد بن حمزة ، وليس المراد الرفع المصطلح كما نبهنا عليه مرارا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آنفا أنه أخو السيد بن طاووس</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موصولا سنده إليه لا الرفع الاصطلاحي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سيد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السلف من كتاب التجارة ، بطريق الكليني ، عن يعقوب بن شعيب وعبيد بن زرارة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ابن أبي عمير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10023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أنه كان يكره ده بيازده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بيع الأعاجم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من كتاب النكاح</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القطب الراوندي ، المتوفى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أحل اللّه البيع</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 معه قوم يشاركهم فيخرجه بعضهم من نصيبه من شركته بربح أو يوليه بعضهم فلا بأس</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بهذا السند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لكن الكلام في صحة الرواية الخ</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سند هذه الرواية على اشتماله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في طريق الشيخ في المشيخة ولا في مشيخة الصدوق ولعل المراد عمر بن حنظلة ووقع السهو من النساخ واللّه العالم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السيد بن طاووس كما قدمنا ذكره فلاحظ</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من كتاب النكاح</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يفسد لا يلزم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أبي داود باب من اشترى مصراة فكرهها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اشترى مصراة فكرهها تحت رقم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أن لا تحلب الشاة أياما ليجتمع اللبن في ضرعها للبيع ، والشاة محفلة ومصراة ، وإنما سميت محفلة لأن اللبن حفل في ضرعها واجتمع وكل شئ كنزته فقد حفلته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الوسائل سألت أبا عبد اللّه عليه‌السلام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الوسائل عقيب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محمول على عدم اشتراط البكارة في عقد البيع وأن ظنهما كلاهما أو على عدم تحقق سبق الثيوبة على العقد ، انتهى</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الإرسال المصطلح عند أهل الرجال بل المراد أنها مقطوعة إذ لم ينسبها يونس إلى المعصوم عليه‌السلام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كلها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هو الخ</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دليلكم المنع من الرد أيضا وهو ممنوع الخ</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الحواشى من النسخ الأربع التي عندنا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المتأخر جيد ، لأصالة بقاء الملك على صاحبه وعدم الانتقال إلا بسبب مبيح وغرض صحيح ، والمراد من الآية سقوط الإثم بالتوبة ، أي فله ما سلف من 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القطب الراوندي المتوفى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نقل عبيد بن زرارة هذا المضمون ، والذي عثرنا عليه بهذا المضمون ما رواه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الربا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الوشا عن أبي المعزا عن الحلبي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في الوسائل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في التهذيب عن الحسين بن سعيد عن ابن أبي عمير عن حماد بن عثمان عن الحلبي عن أبي عبد اللّه عليه‌السلام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مرسلا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ربا الخ ، وحيث كان نقل الصدوق قده له بعد رواية عن عبيد بن زرارة فتوهم نقله عن عبيد بن زرارة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الربا من الفقيه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السيد ابن طاووس رحمهما‌اللّه كما قدمناه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وليراجع باقي أحاديث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الصرف تحت رقم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اختلف هذه الأصناف فبيعوا كيف شئتم ، إذا كان يدا 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من الوسائل أيضا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غرض الشارح قده أن المتأخر عقب هذا الكلام بكلام مشتمل على التشنيع على المشايخ الكبار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 الإجماع وقع على اختلاف الصورة والشكل والاسم لا على اتحاد الجنس فيهما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عليه‌السلام إذا اختلف الجنسان الخ</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بالتفاضل في النسية غير جايز</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أيضا لا ربا إلا في النسية وأيضا ليس الربا إلا في النسية أو النظرة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أحكام الربا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 بثلاث طرق عن الحلبي ، وقد صرح في بعضها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الحلبي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الوسائل عن ابن مسكان عن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نظرة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من طعام مختلف أو متاع أو شئ من الأشياء متفاضلا ، فلا بأس به مثلين بمثل يدا بيد ، فأما نسية فلا يصلح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قطب الراوندي المتوفى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عموم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أحل اللّه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أوفوا بالعقود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تجارة عن تراض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 وفي بعض النسخ وعبيد اللّه بدل عبيد ابنه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إليها آنفا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الأربعة التي عندنا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فلكل بلد حكمه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وقيل إن عرفت عادته في زمان النبي صلى‌اللّه‌عليه‌وآله يبني عليه كيلا أو جزافا وإن لم تعرف يغلب الخ</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جزافا على مسألتهم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وأما بين الوالد والولد والزوجين والمسلم والحربي فقد اختلف الخ</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وحرم الربا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بين المسلم وبين الذمي ربا ، ولا بين المرأة وبين زوجها ربا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الوضح من الدرهم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وكذا الدراهم الوضح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التقاول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حمزة الطوسي أحد تلامذة الشيخ الطوسي على المشهور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عمومات أدلة وجوب الوفاء بالشروط والعهود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النسخ الأربع التي كانت عندنا في نقل هذا الحديث كانت في غاية التشويش والاضطراب ، ونحن نقلناه من الكافي والتهذيب مع ملاحظة الوسائل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المسؤول الذي يستفاد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الخ غير معلوم أنه الإمام عليه‌السلام أو غيره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الدرهم من الدينار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حماد بن ميسر عن جعفر ، وفي الوسائل عن حماد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 ولكن لا يكون لحماد بن ميسر ذكر في كتب الرجال على ما رأيناه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بيع الثمار قبل أن يبدو صلاحها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الثمار الخ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أيضا باب النهي عن المحاقلة الخ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الخامس</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عن ابن عباس في الصحاح الستة وإنما هو عن ابن عمر في الصحاح المذكورة في الأبواب المشار إليها نعم نقل في كنز العمال عن ابن عباس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9580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الرجل يبتاع النخل والفاكهة قبل أن يطلع سنتين أو ثلاث سنين أو أربعا؟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 إنما يكره شراء سنة واحدة قبل أن يطلع مخافة الآفة حتى يستبين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 والحديث منقول بالمعنى</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نقل عن الشارع أن ذلك بيع ثمرة النخل بالتمر الخ وفي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ذلك بيع حمل النخل الخ</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الثمار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اللّه البيع ،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يسير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خ</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وعوالي اللئالي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الديون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سيد الشهداء بقم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الربا تجد مضمون هذا الكلام وأما بلفظه فلم نعثر عليه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في كتب الأخبار وعليك بالتتبع لعلك تجدها إن شاء اللّه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سبي اليمن فسمع رسول اللّه صلى‌اللّه‌عليه‌وآله بكاءها فقال الخ</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 وصدرها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رسول اللّه صلى‌اللّه‌عليه‌وآله بسبي من اليمن فلما بلغوا الجحفة نفذت نفاتهم فباعوا جارية الخ</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علم الهدى والمفيد والشيخ الطوسي رضوان اللّه تعالى عليهم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 وباب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من كتاب النكاح</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 ، والحديث منقول بالمعنى فلاحظه بتمامه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القول بأنه لا يرجع بالعقر فهو للمتأخر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مسكين وليس المراد الرفع المصطلح</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تصرفات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 خ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أجل وجود ابن حبيب صارت الرواية ضعيفة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فقهها اضطراب من حيث ارتجاعه بنصف الثمن وبنصف الآخر بينهما لكن لا وجه له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 لأن الوصف من الأوصاف المختصة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مرفوعا قيد لقوله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التهذيب</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أراد بعض الشركاء شراءها دون الرجل؟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له وليس له أن يشتريها حتى تستبرء وليس على غيره أن يشتريها إلا بالقيمة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ثلاث 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اخترناه أولا هو اختيار شيخنا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والزاء المعجمة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الواحدة من النسخ الست التي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لا في صحة العقد</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علم الهدى والمفيد والشيخ الطوسي قدس اللّه أسرارهم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الحديث في كتب الخاصة نعم في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في لواحق كتاب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قرض جر نفعا فهو ربا رقم </w:t>
      </w:r>
      <w:r>
        <w:rPr>
          <w:rFonts w:eastAsia="IRNazanin" w:cs="IRNazanin"/>
          <w:b w:val="false"/>
          <w:bCs w:val="false"/>
          <w:i w:val="false"/>
          <w:iCs w:val="false"/>
          <w:color w:val="333333"/>
          <w:sz w:val="20"/>
          <w:szCs w:val="20"/>
        </w:rPr>
        <w:t>15516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اقرض رجلا ورقا فلا يشترط إلا مثلها فإن جوزي أجود منها فليقبل ولا يأخذ الخ</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الإقدام على اعتقاد تحريم ما لم يعلم تحريمه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تهجما على هذا بتقدير أن يكون البيع قد حصل ثم سعى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المسلم الخ</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ثلاث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يثبت الاحتياط</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الدين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إذن لغلام في الشراء والبيع فأفلس ولزمه دين فأخذ بذلك الدين الذي عليه وليس يساوي ثمنه ما عليه من الدين فسأل أبا عبد اللّه عليه‌السلام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بعته الخ 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فأعتقه ولم يلزمه شئ</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النسخ التي كانت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نقل كلام الشيخ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مختلفة ومضطربة فلذا نقلنا كلامه عن المبسوط من كتاب الإقرار ولكن في النسخ التي عندنا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إقرار العبد المأذون في التجارة لم يقبل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يفيد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يوجب حقا على بدنه وإن كان يوجب مالا غير متعلق بما أذن له مثل التلف أو الغصب أو الاستقراض يكون في ذمته يتبع به بعد العتق وإن كان يتعلق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ثمن المعيب وأرش العيب يقبل إقراره بقدر ما في يده ويتبع به بعد العتق وإن كان يتعلق في الزائد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 المصنف</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مجوسي باع خمرا أو خنازير إلى أجل مسمى ، ثم أسلم قبل أن يحل المال؟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دراهمه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رجل الخ</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مقبوضا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الانتفاء إلى الآية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الوسائل ولكن في النسخ كلها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عليه‌السلام في رجل رهن رهنا له غلة أن غلته الخ</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 عن الرجل يأخذ الدابة والبعير رهنا بماله أله أن يركبه؟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الخ</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 المصنف رحمه‌اللّه تعالى</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وراجع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أيضا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محركة القضاء والحكم ومبلغ الشئ ويضم كالمقدار والطاقة كالقدر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هكذا في الوسائل ولكن 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بكذا 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بأكثر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 وصدره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عن متاع في يدي رجلين أحدهما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استودعتكه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استودعكاه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والآخر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رهن؟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الخ</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 ولاحظ صدره في صدر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وقطعة منه في صدر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الرهن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خدعت عينه غارت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معناه أنه يرى في عين الغير الشئ اليسير الذي وقع فيها ولا يرى عين نفسه أنها غارت ، وهذا من أعظم العيوب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وعليه فالمعنى واضح</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إلى الآن على موضعه فتتبع</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للشيخ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زيادتها على الثلث</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الضمان</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أبو قتادة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ذكر موضعهما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القطب الراوندي قده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سلمنا أن المتأخر اطلع على اعتقادات الشيخ الخ</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بالمعنى وفي بعض نسخ الكتاب ولقولهم عليهم‌السلام بصيغة الجمع وعليه النقل إلى المعنى مقطوع</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الضمان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بن أبي حمزة الطوسي صاحب الوسيلة أيضا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الضمان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الضمان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3.jpeg"/><Relationship Id="rId37" Type="http://schemas.openxmlformats.org/officeDocument/2006/relationships/image" Target="media/image3.jpeg"/><Relationship Id="rId38" Type="http://schemas.openxmlformats.org/officeDocument/2006/relationships/footer" Target="footer31.xml"/><Relationship Id="rId39" Type="http://schemas.openxmlformats.org/officeDocument/2006/relationships/image" Target="media/image4.jpeg"/><Relationship Id="rId40" Type="http://schemas.openxmlformats.org/officeDocument/2006/relationships/image" Target="media/image4.jpeg"/><Relationship Id="rId41" Type="http://schemas.openxmlformats.org/officeDocument/2006/relationships/footer" Target="footer32.xml"/><Relationship Id="rId42" Type="http://schemas.openxmlformats.org/officeDocument/2006/relationships/image" Target="media/image5.jpeg"/><Relationship Id="rId43" Type="http://schemas.openxmlformats.org/officeDocument/2006/relationships/image" Target="media/image5.jpeg"/><Relationship Id="rId44" Type="http://schemas.openxmlformats.org/officeDocument/2006/relationships/footer" Target="footer33.xml"/><Relationship Id="rId45" Type="http://schemas.openxmlformats.org/officeDocument/2006/relationships/image" Target="media/image6.jpeg"/><Relationship Id="rId46" Type="http://schemas.openxmlformats.org/officeDocument/2006/relationships/image" Target="media/image6.jpeg"/><Relationship Id="rId47" Type="http://schemas.openxmlformats.org/officeDocument/2006/relationships/footer" Target="footer34.xml"/><Relationship Id="rId48" Type="http://schemas.openxmlformats.org/officeDocument/2006/relationships/image" Target="media/image7.jpeg"/><Relationship Id="rId49" Type="http://schemas.openxmlformats.org/officeDocument/2006/relationships/image" Target="media/image7.jpeg"/><Relationship Id="rId50" Type="http://schemas.openxmlformats.org/officeDocument/2006/relationships/footer" Target="footer35.xml"/><Relationship Id="rId51" Type="http://schemas.openxmlformats.org/officeDocument/2006/relationships/image" Target="media/image8.jpeg"/><Relationship Id="rId52" Type="http://schemas.openxmlformats.org/officeDocument/2006/relationships/image" Target="media/image8.jpeg"/><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footer" Target="footer481.xml"/><Relationship Id="rId499" Type="http://schemas.openxmlformats.org/officeDocument/2006/relationships/footer" Target="footer482.xml"/><Relationship Id="rId500" Type="http://schemas.openxmlformats.org/officeDocument/2006/relationships/footer" Target="footer483.xml"/><Relationship Id="rId501" Type="http://schemas.openxmlformats.org/officeDocument/2006/relationships/footer" Target="footer484.xml"/><Relationship Id="rId502" Type="http://schemas.openxmlformats.org/officeDocument/2006/relationships/footer" Target="footer485.xml"/><Relationship Id="rId503" Type="http://schemas.openxmlformats.org/officeDocument/2006/relationships/footer" Target="footer486.xml"/><Relationship Id="rId504" Type="http://schemas.openxmlformats.org/officeDocument/2006/relationships/footer" Target="footer487.xml"/><Relationship Id="rId505" Type="http://schemas.openxmlformats.org/officeDocument/2006/relationships/footer" Target="footer488.xml"/><Relationship Id="rId506" Type="http://schemas.openxmlformats.org/officeDocument/2006/relationships/footer" Target="footer489.xml"/><Relationship Id="rId507" Type="http://schemas.openxmlformats.org/officeDocument/2006/relationships/footer" Target="footer490.xml"/><Relationship Id="rId508" Type="http://schemas.openxmlformats.org/officeDocument/2006/relationships/footer" Target="footer491.xml"/><Relationship Id="rId509" Type="http://schemas.openxmlformats.org/officeDocument/2006/relationships/footer" Target="footer492.xml"/><Relationship Id="rId510" Type="http://schemas.openxmlformats.org/officeDocument/2006/relationships/footer" Target="footer493.xml"/><Relationship Id="rId511" Type="http://schemas.openxmlformats.org/officeDocument/2006/relationships/footer" Target="footer494.xml"/><Relationship Id="rId512" Type="http://schemas.openxmlformats.org/officeDocument/2006/relationships/footer" Target="footer495.xml"/><Relationship Id="rId513" Type="http://schemas.openxmlformats.org/officeDocument/2006/relationships/footer" Target="footer496.xml"/><Relationship Id="rId514" Type="http://schemas.openxmlformats.org/officeDocument/2006/relationships/footer" Target="footer497.xml"/><Relationship Id="rId515" Type="http://schemas.openxmlformats.org/officeDocument/2006/relationships/footer" Target="footer498.xml"/><Relationship Id="rId516" Type="http://schemas.openxmlformats.org/officeDocument/2006/relationships/footer" Target="footer499.xml"/><Relationship Id="rId517" Type="http://schemas.openxmlformats.org/officeDocument/2006/relationships/footer" Target="footer500.xml"/><Relationship Id="rId518" Type="http://schemas.openxmlformats.org/officeDocument/2006/relationships/footer" Target="footer501.xml"/><Relationship Id="rId519" Type="http://schemas.openxmlformats.org/officeDocument/2006/relationships/footer" Target="footer502.xml"/><Relationship Id="rId520" Type="http://schemas.openxmlformats.org/officeDocument/2006/relationships/footer" Target="footer503.xml"/><Relationship Id="rId521" Type="http://schemas.openxmlformats.org/officeDocument/2006/relationships/footer" Target="footer504.xml"/><Relationship Id="rId522" Type="http://schemas.openxmlformats.org/officeDocument/2006/relationships/footer" Target="footer505.xml"/><Relationship Id="rId523" Type="http://schemas.openxmlformats.org/officeDocument/2006/relationships/footer" Target="footer506.xml"/><Relationship Id="rId524" Type="http://schemas.openxmlformats.org/officeDocument/2006/relationships/footer" Target="footer507.xml"/><Relationship Id="rId525" Type="http://schemas.openxmlformats.org/officeDocument/2006/relationships/footer" Target="footer508.xml"/><Relationship Id="rId526" Type="http://schemas.openxmlformats.org/officeDocument/2006/relationships/footer" Target="footer509.xml"/><Relationship Id="rId527" Type="http://schemas.openxmlformats.org/officeDocument/2006/relationships/footer" Target="footer510.xml"/><Relationship Id="rId528" Type="http://schemas.openxmlformats.org/officeDocument/2006/relationships/footer" Target="footer511.xml"/><Relationship Id="rId529" Type="http://schemas.openxmlformats.org/officeDocument/2006/relationships/footer" Target="footer512.xml"/><Relationship Id="rId530" Type="http://schemas.openxmlformats.org/officeDocument/2006/relationships/footer" Target="footer513.xml"/><Relationship Id="rId531" Type="http://schemas.openxmlformats.org/officeDocument/2006/relationships/footer" Target="footer514.xml"/><Relationship Id="rId532" Type="http://schemas.openxmlformats.org/officeDocument/2006/relationships/footer" Target="footer515.xml"/><Relationship Id="rId533" Type="http://schemas.openxmlformats.org/officeDocument/2006/relationships/footer" Target="footer516.xml"/><Relationship Id="rId534" Type="http://schemas.openxmlformats.org/officeDocument/2006/relationships/footer" Target="footer517.xml"/><Relationship Id="rId535" Type="http://schemas.openxmlformats.org/officeDocument/2006/relationships/footer" Target="footer518.xml"/><Relationship Id="rId536" Type="http://schemas.openxmlformats.org/officeDocument/2006/relationships/footer" Target="footer519.xml"/><Relationship Id="rId537" Type="http://schemas.openxmlformats.org/officeDocument/2006/relationships/footer" Target="footer520.xml"/><Relationship Id="rId538" Type="http://schemas.openxmlformats.org/officeDocument/2006/relationships/footer" Target="footer521.xml"/><Relationship Id="rId539" Type="http://schemas.openxmlformats.org/officeDocument/2006/relationships/footer" Target="footer522.xml"/><Relationship Id="rId540" Type="http://schemas.openxmlformats.org/officeDocument/2006/relationships/footer" Target="footer523.xml"/><Relationship Id="rId541" Type="http://schemas.openxmlformats.org/officeDocument/2006/relationships/footer" Target="footer524.xml"/><Relationship Id="rId542" Type="http://schemas.openxmlformats.org/officeDocument/2006/relationships/footer" Target="footer525.xml"/><Relationship Id="rId543" Type="http://schemas.openxmlformats.org/officeDocument/2006/relationships/footer" Target="footer526.xml"/><Relationship Id="rId544" Type="http://schemas.openxmlformats.org/officeDocument/2006/relationships/footer" Target="footer527.xml"/><Relationship Id="rId545" Type="http://schemas.openxmlformats.org/officeDocument/2006/relationships/footer" Target="footer528.xml"/><Relationship Id="rId546" Type="http://schemas.openxmlformats.org/officeDocument/2006/relationships/footer" Target="footer529.xml"/><Relationship Id="rId547" Type="http://schemas.openxmlformats.org/officeDocument/2006/relationships/footer" Target="footer530.xml"/><Relationship Id="rId548" Type="http://schemas.openxmlformats.org/officeDocument/2006/relationships/footer" Target="footer531.xml"/><Relationship Id="rId549" Type="http://schemas.openxmlformats.org/officeDocument/2006/relationships/footer" Target="footer532.xml"/><Relationship Id="rId550" Type="http://schemas.openxmlformats.org/officeDocument/2006/relationships/footer" Target="footer533.xml"/><Relationship Id="rId551" Type="http://schemas.openxmlformats.org/officeDocument/2006/relationships/footer" Target="footer534.xml"/><Relationship Id="rId552" Type="http://schemas.openxmlformats.org/officeDocument/2006/relationships/footer" Target="footer535.xml"/><Relationship Id="rId553" Type="http://schemas.openxmlformats.org/officeDocument/2006/relationships/footer" Target="footer536.xml"/><Relationship Id="rId554" Type="http://schemas.openxmlformats.org/officeDocument/2006/relationships/footer" Target="footer537.xml"/><Relationship Id="rId555" Type="http://schemas.openxmlformats.org/officeDocument/2006/relationships/footer" Target="footer538.xml"/><Relationship Id="rId556" Type="http://schemas.openxmlformats.org/officeDocument/2006/relationships/footer" Target="footer539.xml"/><Relationship Id="rId557" Type="http://schemas.openxmlformats.org/officeDocument/2006/relationships/footer" Target="footer540.xml"/><Relationship Id="rId558" Type="http://schemas.openxmlformats.org/officeDocument/2006/relationships/footer" Target="footer541.xml"/><Relationship Id="rId559" Type="http://schemas.openxmlformats.org/officeDocument/2006/relationships/footer" Target="footer542.xml"/><Relationship Id="rId560" Type="http://schemas.openxmlformats.org/officeDocument/2006/relationships/footer" Target="footer543.xml"/><Relationship Id="rId561" Type="http://schemas.openxmlformats.org/officeDocument/2006/relationships/footer" Target="footer544.xml"/><Relationship Id="rId562" Type="http://schemas.openxmlformats.org/officeDocument/2006/relationships/footer" Target="footer545.xml"/><Relationship Id="rId563" Type="http://schemas.openxmlformats.org/officeDocument/2006/relationships/footer" Target="footer546.xml"/><Relationship Id="rId564" Type="http://schemas.openxmlformats.org/officeDocument/2006/relationships/footer" Target="footer547.xml"/><Relationship Id="rId565" Type="http://schemas.openxmlformats.org/officeDocument/2006/relationships/footer" Target="footer548.xml"/><Relationship Id="rId566" Type="http://schemas.openxmlformats.org/officeDocument/2006/relationships/footer" Target="footer549.xml"/><Relationship Id="rId567" Type="http://schemas.openxmlformats.org/officeDocument/2006/relationships/footer" Target="footer550.xml"/><Relationship Id="rId568" Type="http://schemas.openxmlformats.org/officeDocument/2006/relationships/footer" Target="footer551.xml"/><Relationship Id="rId569" Type="http://schemas.openxmlformats.org/officeDocument/2006/relationships/footer" Target="footer552.xml"/><Relationship Id="rId570" Type="http://schemas.openxmlformats.org/officeDocument/2006/relationships/footer" Target="footer553.xml"/><Relationship Id="rId571" Type="http://schemas.openxmlformats.org/officeDocument/2006/relationships/footer" Target="footer554.xml"/><Relationship Id="rId572" Type="http://schemas.openxmlformats.org/officeDocument/2006/relationships/footer" Target="footer555.xml"/><Relationship Id="rId573" Type="http://schemas.openxmlformats.org/officeDocument/2006/relationships/footer" Target="footer556.xml"/><Relationship Id="rId574" Type="http://schemas.openxmlformats.org/officeDocument/2006/relationships/footer" Target="footer557.xml"/><Relationship Id="rId575" Type="http://schemas.openxmlformats.org/officeDocument/2006/relationships/footer" Target="footer558.xml"/><Relationship Id="rId576" Type="http://schemas.openxmlformats.org/officeDocument/2006/relationships/footer" Target="footer559.xml"/><Relationship Id="rId577" Type="http://schemas.openxmlformats.org/officeDocument/2006/relationships/footer" Target="footer560.xml"/><Relationship Id="rId578" Type="http://schemas.openxmlformats.org/officeDocument/2006/relationships/footer" Target="footer561.xml"/><Relationship Id="rId579" Type="http://schemas.openxmlformats.org/officeDocument/2006/relationships/footer" Target="footer562.xml"/><Relationship Id="rId580" Type="http://schemas.openxmlformats.org/officeDocument/2006/relationships/footer" Target="footer563.xml"/><Relationship Id="rId581" Type="http://schemas.openxmlformats.org/officeDocument/2006/relationships/footer" Target="footer564.xml"/><Relationship Id="rId582" Type="http://schemas.openxmlformats.org/officeDocument/2006/relationships/footer" Target="footer565.xml"/><Relationship Id="rId583" Type="http://schemas.openxmlformats.org/officeDocument/2006/relationships/footer" Target="footer566.xml"/><Relationship Id="rId584" Type="http://schemas.openxmlformats.org/officeDocument/2006/relationships/footer" Target="footer567.xml"/><Relationship Id="rId585" Type="http://schemas.openxmlformats.org/officeDocument/2006/relationships/footer" Target="footer568.xml"/><Relationship Id="rId586" Type="http://schemas.openxmlformats.org/officeDocument/2006/relationships/footer" Target="footer569.xml"/><Relationship Id="rId587" Type="http://schemas.openxmlformats.org/officeDocument/2006/relationships/footer" Target="footer570.xml"/><Relationship Id="rId588" Type="http://schemas.openxmlformats.org/officeDocument/2006/relationships/footer" Target="footer571.xml"/><Relationship Id="rId589" Type="http://schemas.openxmlformats.org/officeDocument/2006/relationships/footer" Target="footer572.xml"/><Relationship Id="rId590" Type="http://schemas.openxmlformats.org/officeDocument/2006/relationships/footer" Target="footer573.xml"/><Relationship Id="rId591" Type="http://schemas.openxmlformats.org/officeDocument/2006/relationships/footer" Target="footer574.xml"/><Relationship Id="rId592" Type="http://schemas.openxmlformats.org/officeDocument/2006/relationships/footer" Target="footer575.xml"/><Relationship Id="rId593" Type="http://schemas.openxmlformats.org/officeDocument/2006/relationships/footer" Target="footer576.xml"/><Relationship Id="rId594" Type="http://schemas.openxmlformats.org/officeDocument/2006/relationships/footer" Target="footer577.xml"/><Relationship Id="rId595" Type="http://schemas.openxmlformats.org/officeDocument/2006/relationships/footer" Target="footer578.xml"/><Relationship Id="rId596" Type="http://schemas.openxmlformats.org/officeDocument/2006/relationships/footer" Target="footer579.xml"/><Relationship Id="rId597" Type="http://schemas.openxmlformats.org/officeDocument/2006/relationships/footer" Target="footer580.xml"/><Relationship Id="rId598" Type="http://schemas.openxmlformats.org/officeDocument/2006/relationships/footer" Target="footer581.xml"/><Relationship Id="rId599" Type="http://schemas.openxmlformats.org/officeDocument/2006/relationships/footer" Target="footer582.xml"/><Relationship Id="rId600" Type="http://schemas.openxmlformats.org/officeDocument/2006/relationships/footer" Target="footer583.xml"/><Relationship Id="rId601" Type="http://schemas.openxmlformats.org/officeDocument/2006/relationships/footer" Target="footer584.xml"/><Relationship Id="rId602" Type="http://schemas.openxmlformats.org/officeDocument/2006/relationships/footer" Target="footer585.xml"/><Relationship Id="rId603" Type="http://schemas.openxmlformats.org/officeDocument/2006/relationships/footer" Target="footer586.xml"/><Relationship Id="rId604" Type="http://schemas.openxmlformats.org/officeDocument/2006/relationships/footer" Target="footer587.xml"/><Relationship Id="rId605" Type="http://schemas.openxmlformats.org/officeDocument/2006/relationships/footer" Target="footer588.xml"/><Relationship Id="rId606" Type="http://schemas.openxmlformats.org/officeDocument/2006/relationships/footer" Target="footer589.xml"/><Relationship Id="rId607" Type="http://schemas.openxmlformats.org/officeDocument/2006/relationships/footer" Target="footer590.xml"/><Relationship Id="rId608" Type="http://schemas.openxmlformats.org/officeDocument/2006/relationships/footer" Target="footer591.xml"/><Relationship Id="rId609" Type="http://schemas.openxmlformats.org/officeDocument/2006/relationships/footer" Target="footer592.xml"/><Relationship Id="rId610" Type="http://schemas.openxmlformats.org/officeDocument/2006/relationships/image" Target="media/image2.jpeg"/><Relationship Id="rId611" Type="http://schemas.openxmlformats.org/officeDocument/2006/relationships/image" Target="media/image2.jpeg"/><Relationship Id="rId612" Type="http://schemas.openxmlformats.org/officeDocument/2006/relationships/footer" Target="footer593.xml"/><Relationship Id="rId613" Type="http://schemas.openxmlformats.org/officeDocument/2006/relationships/footnotes" Target="footnotes.xml"/><Relationship Id="rId614" Type="http://schemas.openxmlformats.org/officeDocument/2006/relationships/numbering" Target="numbering.xml"/><Relationship Id="rId615" Type="http://schemas.openxmlformats.org/officeDocument/2006/relationships/fontTable" Target="fontTable.xml"/><Relationship Id="rId616" Type="http://schemas.openxmlformats.org/officeDocument/2006/relationships/settings" Target="settings.xml"/><Relationship Id="rId6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600</Pages>
  <Words>121012</Words>
  <Characters>459655</Characters>
  <CharactersWithSpaces>575375</CharactersWithSpaces>
  <Paragraphs>5889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2026-08-25T04:06:00Z</dcterms:created>
  <dc:creator>ghaemiyeh.com</dc:creator>
  <dc:description/>
  <dc:language>en-US</dc:language>
  <cp:lastModifiedBy/>
  <dcterms:modified xsi:type="dcterms:W3CDTF">2026-08-25T07:36:23Z</dcterms:modified>
  <cp:revision>1</cp:revision>
  <dc:subject/>
  <dc:title>کشف الرموز فی شرح المختصر النافع جلد 1</dc:title>
</cp:coreProperties>
</file>

<file path=docProps/custom.xml><?xml version="1.0" encoding="utf-8"?>
<Properties xmlns="http://schemas.openxmlformats.org/officeDocument/2006/custom-properties" xmlns:vt="http://schemas.openxmlformats.org/officeDocument/2006/docPropsVTypes"/>
</file>