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29.jpeg" ContentType="image/jpeg"/>
  <Override PartName="/word/media/image52.jpeg" ContentType="image/jpeg"/>
  <Override PartName="/word/media/image12.jpeg" ContentType="image/jpeg"/>
  <Override PartName="/word/media/image27.jpeg" ContentType="image/jpeg"/>
  <Override PartName="/word/media/image50.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5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99864_2142443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2099866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099868_2142443653">
            <w:r>
              <w:rPr>
                <w:webHidden/>
                <w:rStyle w:val="IndexLink"/>
                <w:rtl w:val="true"/>
              </w:rPr>
              <w:t>دلیل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12099870_2142443653">
            <w:r>
              <w:rPr>
                <w:webHidden/>
                <w:rStyle w:val="IndexLink"/>
                <w:rtl w:val="true"/>
              </w:rPr>
              <w:t>مقدّمة المركز</w:t>
            </w:r>
            <w:r>
              <w:rPr>
                <w:rStyle w:val="IndexLink"/>
                <w:rtl w:val="true"/>
              </w:rPr>
              <w:tab/>
            </w:r>
            <w:r>
              <w:rPr>
                <w:rStyle w:val="IndexLink"/>
              </w:rPr>
              <w:t>24</w:t>
            </w:r>
          </w:hyperlink>
        </w:p>
        <w:p>
          <w:pPr>
            <w:pStyle w:val="Contents2"/>
            <w:tabs>
              <w:tab w:val="clear" w:pos="8743"/>
              <w:tab w:val="right" w:pos="9026" w:leader="dot"/>
            </w:tabs>
            <w:rPr/>
          </w:pPr>
          <w:hyperlink w:anchor="__RefHeading___Toc12099872_2142443653">
            <w:r>
              <w:rPr>
                <w:webHidden/>
                <w:rStyle w:val="IndexLink"/>
                <w:rtl w:val="true"/>
              </w:rPr>
              <w:t>(</w:t>
            </w:r>
            <w:r>
              <w:rPr>
                <w:rStyle w:val="IndexLink"/>
              </w:rPr>
              <w:t>1</w:t>
            </w:r>
            <w:r>
              <w:rPr>
                <w:rStyle w:val="IndexLink"/>
                <w:rtl w:val="true"/>
              </w:rPr>
              <w:t xml:space="preserve">) </w:t>
            </w:r>
            <w:r>
              <w:rPr>
                <w:rStyle w:val="IndexLink"/>
                <w:rtl w:val="true"/>
              </w:rPr>
              <w:t>إبراهيم اللاهوري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26</w:t>
            </w:r>
          </w:hyperlink>
        </w:p>
        <w:p>
          <w:pPr>
            <w:pStyle w:val="Contents3"/>
            <w:tabs>
              <w:tab w:val="clear" w:pos="8459"/>
              <w:tab w:val="right" w:pos="9026" w:leader="dot"/>
            </w:tabs>
            <w:rPr/>
          </w:pPr>
          <w:hyperlink w:anchor="__RefHeading___Toc12099874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2099876_2142443653">
            <w:r>
              <w:rPr>
                <w:webHidden/>
                <w:rStyle w:val="IndexLink"/>
                <w:rtl w:val="true"/>
              </w:rPr>
              <w:t xml:space="preserve">الأحلام ورؤية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في المنام </w:t>
            </w:r>
            <w:r>
              <w:rPr>
                <w:rStyle w:val="IndexLink"/>
                <w:rtl w:val="true"/>
              </w:rPr>
              <w:t>:</w:t>
              <w:tab/>
            </w:r>
            <w:r>
              <w:rPr>
                <w:rStyle w:val="IndexLink"/>
              </w:rPr>
              <w:t>27</w:t>
            </w:r>
          </w:hyperlink>
        </w:p>
        <w:p>
          <w:pPr>
            <w:pStyle w:val="Contents3"/>
            <w:tabs>
              <w:tab w:val="clear" w:pos="8459"/>
              <w:tab w:val="right" w:pos="9026" w:leader="dot"/>
            </w:tabs>
            <w:rPr/>
          </w:pPr>
          <w:hyperlink w:anchor="__RefHeading___Toc12099878_2142443653">
            <w:r>
              <w:rPr>
                <w:webHidden/>
                <w:rStyle w:val="IndexLink"/>
                <w:rtl w:val="true"/>
              </w:rPr>
              <w:t xml:space="preserve">أسباب الرؤيا ومناشئها </w:t>
            </w:r>
            <w:r>
              <w:rPr>
                <w:rStyle w:val="IndexLink"/>
                <w:rtl w:val="true"/>
              </w:rPr>
              <w:t>:</w:t>
              <w:tab/>
            </w:r>
            <w:r>
              <w:rPr>
                <w:rStyle w:val="IndexLink"/>
              </w:rPr>
              <w:t>27</w:t>
            </w:r>
          </w:hyperlink>
        </w:p>
        <w:p>
          <w:pPr>
            <w:pStyle w:val="Contents3"/>
            <w:tabs>
              <w:tab w:val="clear" w:pos="8459"/>
              <w:tab w:val="right" w:pos="9026" w:leader="dot"/>
            </w:tabs>
            <w:rPr/>
          </w:pPr>
          <w:hyperlink w:anchor="__RefHeading___Toc12099880_2142443653">
            <w:r>
              <w:rPr>
                <w:webHidden/>
                <w:rStyle w:val="IndexLink"/>
                <w:rtl w:val="true"/>
              </w:rPr>
              <w:t xml:space="preserve">حجّية الرؤيا وكونها دليلاً </w:t>
            </w:r>
            <w:r>
              <w:rPr>
                <w:rStyle w:val="IndexLink"/>
                <w:rtl w:val="true"/>
              </w:rPr>
              <w:t>:</w:t>
              <w:tab/>
            </w:r>
            <w:r>
              <w:rPr>
                <w:rStyle w:val="IndexLink"/>
              </w:rPr>
              <w:t>29</w:t>
            </w:r>
          </w:hyperlink>
        </w:p>
        <w:p>
          <w:pPr>
            <w:pStyle w:val="Contents2"/>
            <w:tabs>
              <w:tab w:val="clear" w:pos="8743"/>
              <w:tab w:val="right" w:pos="9026" w:leader="dot"/>
            </w:tabs>
            <w:rPr/>
          </w:pPr>
          <w:hyperlink w:anchor="__RefHeading___Toc12099882_2142443653">
            <w:r>
              <w:rPr>
                <w:webHidden/>
                <w:rStyle w:val="IndexLink"/>
                <w:rtl w:val="true"/>
              </w:rPr>
              <w:t>(</w:t>
            </w:r>
            <w:r>
              <w:rPr>
                <w:rStyle w:val="IndexLink"/>
              </w:rPr>
              <w:t>2</w:t>
            </w:r>
            <w:r>
              <w:rPr>
                <w:rStyle w:val="IndexLink"/>
                <w:rtl w:val="true"/>
              </w:rPr>
              <w:t xml:space="preserve">) </w:t>
            </w:r>
            <w:r>
              <w:rPr>
                <w:rStyle w:val="IndexLink"/>
                <w:rtl w:val="true"/>
              </w:rPr>
              <w:t>أصغر عليّ شاه</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31</w:t>
            </w:r>
          </w:hyperlink>
        </w:p>
        <w:p>
          <w:pPr>
            <w:pStyle w:val="Contents3"/>
            <w:tabs>
              <w:tab w:val="clear" w:pos="8459"/>
              <w:tab w:val="right" w:pos="9026" w:leader="dot"/>
            </w:tabs>
            <w:rPr/>
          </w:pPr>
          <w:hyperlink w:anchor="__RefHeading___Toc12099884_2142443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2099886_2142443653">
            <w:r>
              <w:rPr>
                <w:webHidden/>
                <w:rStyle w:val="IndexLink"/>
                <w:rtl w:val="true"/>
              </w:rPr>
              <w:t xml:space="preserve">أسباب استبصاره </w:t>
            </w:r>
            <w:r>
              <w:rPr>
                <w:rStyle w:val="IndexLink"/>
                <w:rtl w:val="true"/>
              </w:rPr>
              <w:t>:</w:t>
              <w:tab/>
            </w:r>
            <w:r>
              <w:rPr>
                <w:rStyle w:val="IndexLink"/>
              </w:rPr>
              <w:t>32</w:t>
            </w:r>
          </w:hyperlink>
        </w:p>
        <w:p>
          <w:pPr>
            <w:pStyle w:val="Contents3"/>
            <w:tabs>
              <w:tab w:val="clear" w:pos="8459"/>
              <w:tab w:val="right" w:pos="9026" w:leader="dot"/>
            </w:tabs>
            <w:rPr/>
          </w:pPr>
          <w:hyperlink w:anchor="__RefHeading___Toc12099888_2142443653">
            <w:r>
              <w:rPr>
                <w:webHidden/>
                <w:rStyle w:val="IndexLink"/>
                <w:rtl w:val="true"/>
              </w:rPr>
              <w:t xml:space="preserve">النظرة الموضوعية </w:t>
            </w:r>
            <w:r>
              <w:rPr>
                <w:rStyle w:val="IndexLink"/>
                <w:rtl w:val="true"/>
              </w:rPr>
              <w:t>:</w:t>
              <w:tab/>
            </w:r>
            <w:r>
              <w:rPr>
                <w:rStyle w:val="IndexLink"/>
              </w:rPr>
              <w:t>32</w:t>
            </w:r>
          </w:hyperlink>
        </w:p>
        <w:p>
          <w:pPr>
            <w:pStyle w:val="Contents3"/>
            <w:tabs>
              <w:tab w:val="clear" w:pos="8459"/>
              <w:tab w:val="right" w:pos="9026" w:leader="dot"/>
            </w:tabs>
            <w:rPr/>
          </w:pPr>
          <w:hyperlink w:anchor="__RefHeading___Toc12099890_2142443653">
            <w:r>
              <w:rPr>
                <w:webHidden/>
                <w:rStyle w:val="IndexLink"/>
                <w:rtl w:val="true"/>
              </w:rPr>
              <w:t xml:space="preserve">حديث الغدير </w:t>
            </w:r>
            <w:r>
              <w:rPr>
                <w:rStyle w:val="IndexLink"/>
                <w:rtl w:val="true"/>
              </w:rPr>
              <w:t>:</w:t>
              <w:tab/>
            </w:r>
            <w:r>
              <w:rPr>
                <w:rStyle w:val="IndexLink"/>
              </w:rPr>
              <w:t>34</w:t>
            </w:r>
          </w:hyperlink>
        </w:p>
        <w:p>
          <w:pPr>
            <w:pStyle w:val="Contents3"/>
            <w:tabs>
              <w:tab w:val="clear" w:pos="8459"/>
              <w:tab w:val="right" w:pos="9026" w:leader="dot"/>
            </w:tabs>
            <w:rPr/>
          </w:pPr>
          <w:hyperlink w:anchor="__RefHeading___Toc12099892_2142443653">
            <w:r>
              <w:rPr>
                <w:webHidden/>
                <w:rStyle w:val="IndexLink"/>
                <w:rtl w:val="true"/>
              </w:rPr>
              <w:t xml:space="preserve">متن الحديث </w:t>
            </w:r>
            <w:r>
              <w:rPr>
                <w:rStyle w:val="IndexLink"/>
                <w:rtl w:val="true"/>
              </w:rPr>
              <w:t>:</w:t>
              <w:tab/>
            </w:r>
            <w:r>
              <w:rPr>
                <w:rStyle w:val="IndexLink"/>
              </w:rPr>
              <w:t>35</w:t>
            </w:r>
          </w:hyperlink>
        </w:p>
        <w:p>
          <w:pPr>
            <w:pStyle w:val="Contents3"/>
            <w:tabs>
              <w:tab w:val="clear" w:pos="8459"/>
              <w:tab w:val="right" w:pos="9026" w:leader="dot"/>
            </w:tabs>
            <w:rPr/>
          </w:pPr>
          <w:hyperlink w:anchor="__RefHeading___Toc12099894_2142443653">
            <w:r>
              <w:rPr>
                <w:webHidden/>
                <w:rStyle w:val="IndexLink"/>
                <w:rtl w:val="true"/>
              </w:rPr>
              <w:t xml:space="preserve">مفاد حديث الغدير </w:t>
            </w:r>
            <w:r>
              <w:rPr>
                <w:rStyle w:val="IndexLink"/>
                <w:rtl w:val="true"/>
              </w:rPr>
              <w:t>:</w:t>
              <w:tab/>
            </w:r>
            <w:r>
              <w:rPr>
                <w:rStyle w:val="IndexLink"/>
              </w:rPr>
              <w:t>38</w:t>
            </w:r>
          </w:hyperlink>
        </w:p>
        <w:p>
          <w:pPr>
            <w:pStyle w:val="Contents2"/>
            <w:tabs>
              <w:tab w:val="clear" w:pos="8743"/>
              <w:tab w:val="right" w:pos="9026" w:leader="dot"/>
            </w:tabs>
            <w:rPr/>
          </w:pPr>
          <w:hyperlink w:anchor="__RefHeading___Toc12099896_2142443653">
            <w:r>
              <w:rPr>
                <w:webHidden/>
                <w:rStyle w:val="IndexLink"/>
                <w:rtl w:val="true"/>
              </w:rPr>
              <w:t>(</w:t>
            </w:r>
            <w:r>
              <w:rPr>
                <w:rStyle w:val="IndexLink"/>
              </w:rPr>
              <w:t>3</w:t>
            </w:r>
            <w:r>
              <w:rPr>
                <w:rStyle w:val="IndexLink"/>
                <w:rtl w:val="true"/>
              </w:rPr>
              <w:t xml:space="preserve">) </w:t>
            </w:r>
            <w:r>
              <w:rPr>
                <w:rStyle w:val="IndexLink"/>
                <w:rtl w:val="true"/>
              </w:rPr>
              <w:t>إقبال أحمد روحاني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40</w:t>
            </w:r>
          </w:hyperlink>
        </w:p>
        <w:p>
          <w:pPr>
            <w:pStyle w:val="Contents3"/>
            <w:tabs>
              <w:tab w:val="clear" w:pos="8459"/>
              <w:tab w:val="right" w:pos="9026" w:leader="dot"/>
            </w:tabs>
            <w:rPr/>
          </w:pPr>
          <w:hyperlink w:anchor="__RefHeading___Toc12099898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2099900_2142443653">
            <w:r>
              <w:rPr>
                <w:webHidden/>
                <w:rStyle w:val="IndexLink"/>
                <w:rtl w:val="true"/>
              </w:rPr>
              <w:t xml:space="preserve">فدك في التاريخ </w:t>
            </w:r>
            <w:r>
              <w:rPr>
                <w:rStyle w:val="IndexLink"/>
                <w:rtl w:val="true"/>
              </w:rPr>
              <w:t>:</w:t>
              <w:tab/>
            </w:r>
            <w:r>
              <w:rPr>
                <w:rStyle w:val="IndexLink"/>
              </w:rPr>
              <w:t>41</w:t>
            </w:r>
          </w:hyperlink>
        </w:p>
        <w:p>
          <w:pPr>
            <w:pStyle w:val="Contents3"/>
            <w:tabs>
              <w:tab w:val="clear" w:pos="8459"/>
              <w:tab w:val="right" w:pos="9026" w:leader="dot"/>
            </w:tabs>
            <w:rPr/>
          </w:pPr>
          <w:hyperlink w:anchor="__RefHeading___Toc12099902_2142443653">
            <w:r>
              <w:rPr>
                <w:webHidden/>
                <w:rStyle w:val="IndexLink"/>
                <w:rtl w:val="true"/>
              </w:rPr>
              <w:t xml:space="preserve">التمسك بولاية عليّ </w:t>
            </w:r>
            <w:r>
              <w:rPr>
                <w:rStyle w:val="IndexLink"/>
                <w:rtl w:val="true"/>
              </w:rPr>
              <w:t>:</w:t>
              <w:tab/>
            </w:r>
            <w:r>
              <w:rPr>
                <w:rStyle w:val="IndexLink"/>
              </w:rPr>
              <w:t>45</w:t>
            </w:r>
          </w:hyperlink>
        </w:p>
        <w:p>
          <w:pPr>
            <w:pStyle w:val="Contents2"/>
            <w:tabs>
              <w:tab w:val="clear" w:pos="8743"/>
              <w:tab w:val="right" w:pos="9026" w:leader="dot"/>
            </w:tabs>
            <w:rPr/>
          </w:pPr>
          <w:hyperlink w:anchor="__RefHeading___Toc12099904_2142443653">
            <w:r>
              <w:rPr>
                <w:webHidden/>
                <w:rStyle w:val="IndexLink"/>
                <w:rtl w:val="true"/>
              </w:rPr>
              <w:t>(</w:t>
            </w:r>
            <w:r>
              <w:rPr>
                <w:rStyle w:val="IndexLink"/>
              </w:rPr>
              <w:t>4</w:t>
            </w:r>
            <w:r>
              <w:rPr>
                <w:rStyle w:val="IndexLink"/>
                <w:rtl w:val="true"/>
              </w:rPr>
              <w:t xml:space="preserve">) </w:t>
            </w:r>
            <w:r>
              <w:rPr>
                <w:rStyle w:val="IndexLink"/>
                <w:rtl w:val="true"/>
              </w:rPr>
              <w:t>أكبر عليّ كوندل</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46</w:t>
            </w:r>
          </w:hyperlink>
        </w:p>
        <w:p>
          <w:pPr>
            <w:pStyle w:val="Contents3"/>
            <w:tabs>
              <w:tab w:val="clear" w:pos="8459"/>
              <w:tab w:val="right" w:pos="9026" w:leader="dot"/>
            </w:tabs>
            <w:rPr/>
          </w:pPr>
          <w:hyperlink w:anchor="__RefHeading___Toc12099906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2099908_2142443653">
            <w:r>
              <w:rPr>
                <w:webHidden/>
                <w:rStyle w:val="IndexLink"/>
                <w:rtl w:val="true"/>
              </w:rPr>
              <w:t xml:space="preserve">استبصاره </w:t>
            </w:r>
            <w:r>
              <w:rPr>
                <w:rStyle w:val="IndexLink"/>
                <w:rtl w:val="true"/>
              </w:rPr>
              <w:t>:</w:t>
              <w:tab/>
            </w:r>
            <w:r>
              <w:rPr>
                <w:rStyle w:val="IndexLink"/>
              </w:rPr>
              <w:t>46</w:t>
            </w:r>
          </w:hyperlink>
        </w:p>
        <w:p>
          <w:pPr>
            <w:pStyle w:val="Contents3"/>
            <w:tabs>
              <w:tab w:val="clear" w:pos="8459"/>
              <w:tab w:val="right" w:pos="9026" w:leader="dot"/>
            </w:tabs>
            <w:rPr/>
          </w:pPr>
          <w:hyperlink w:anchor="__RefHeading___Toc12099910_2142443653">
            <w:r>
              <w:rPr>
                <w:webHidden/>
                <w:rStyle w:val="IndexLink"/>
                <w:rtl w:val="true"/>
              </w:rPr>
              <w:t xml:space="preserve">من هم خير البرية ؟ </w:t>
            </w:r>
            <w:r>
              <w:rPr>
                <w:rStyle w:val="IndexLink"/>
                <w:rtl w:val="true"/>
              </w:rPr>
              <w:t>:</w:t>
              <w:tab/>
            </w:r>
            <w:r>
              <w:rPr>
                <w:rStyle w:val="IndexLink"/>
              </w:rPr>
              <w:t>48</w:t>
            </w:r>
          </w:hyperlink>
        </w:p>
        <w:p>
          <w:pPr>
            <w:pStyle w:val="Contents3"/>
            <w:tabs>
              <w:tab w:val="clear" w:pos="8459"/>
              <w:tab w:val="right" w:pos="9026" w:leader="dot"/>
            </w:tabs>
            <w:rPr/>
          </w:pPr>
          <w:hyperlink w:anchor="__RefHeading___Toc12099912_2142443653">
            <w:r>
              <w:rPr>
                <w:webHidden/>
                <w:rStyle w:val="IndexLink"/>
                <w:rtl w:val="true"/>
              </w:rPr>
              <w:t xml:space="preserve">من الذي يختار الإمام ؟ </w:t>
            </w:r>
            <w:r>
              <w:rPr>
                <w:rStyle w:val="IndexLink"/>
                <w:rtl w:val="true"/>
              </w:rPr>
              <w:t>:</w:t>
              <w:tab/>
            </w:r>
            <w:r>
              <w:rPr>
                <w:rStyle w:val="IndexLink"/>
              </w:rPr>
              <w:t>49</w:t>
            </w:r>
          </w:hyperlink>
        </w:p>
        <w:p>
          <w:pPr>
            <w:pStyle w:val="Contents2"/>
            <w:tabs>
              <w:tab w:val="clear" w:pos="8743"/>
              <w:tab w:val="right" w:pos="9026" w:leader="dot"/>
            </w:tabs>
            <w:rPr/>
          </w:pPr>
          <w:hyperlink w:anchor="__RefHeading___Toc12099914_2142443653">
            <w:r>
              <w:rPr>
                <w:webHidden/>
                <w:rStyle w:val="IndexLink"/>
                <w:rtl w:val="true"/>
              </w:rPr>
              <w:t>(</w:t>
            </w:r>
            <w:r>
              <w:rPr>
                <w:rStyle w:val="IndexLink"/>
              </w:rPr>
              <w:t>5</w:t>
            </w:r>
            <w:r>
              <w:rPr>
                <w:rStyle w:val="IndexLink"/>
                <w:rtl w:val="true"/>
              </w:rPr>
              <w:t xml:space="preserve">) </w:t>
            </w:r>
            <w:r>
              <w:rPr>
                <w:rStyle w:val="IndexLink"/>
                <w:rtl w:val="true"/>
              </w:rPr>
              <w:t>أمير الدين بن محمّد مستقيم الحنفي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53</w:t>
            </w:r>
          </w:hyperlink>
        </w:p>
        <w:p>
          <w:pPr>
            <w:pStyle w:val="Contents3"/>
            <w:tabs>
              <w:tab w:val="clear" w:pos="8459"/>
              <w:tab w:val="right" w:pos="9026" w:leader="dot"/>
            </w:tabs>
            <w:rPr/>
          </w:pPr>
          <w:hyperlink w:anchor="__RefHeading___Toc12099916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2099918_2142443653">
            <w:r>
              <w:rPr>
                <w:webHidden/>
                <w:rStyle w:val="IndexLink"/>
                <w:rtl w:val="true"/>
              </w:rPr>
              <w:t xml:space="preserve">استبصاره </w:t>
            </w:r>
            <w:r>
              <w:rPr>
                <w:rStyle w:val="IndexLink"/>
                <w:rtl w:val="true"/>
              </w:rPr>
              <w:t>:</w:t>
              <w:tab/>
            </w:r>
            <w:r>
              <w:rPr>
                <w:rStyle w:val="IndexLink"/>
              </w:rPr>
              <w:t>53</w:t>
            </w:r>
          </w:hyperlink>
        </w:p>
        <w:p>
          <w:pPr>
            <w:pStyle w:val="Contents3"/>
            <w:tabs>
              <w:tab w:val="clear" w:pos="8459"/>
              <w:tab w:val="right" w:pos="9026" w:leader="dot"/>
            </w:tabs>
            <w:rPr/>
          </w:pPr>
          <w:hyperlink w:anchor="__RefHeading___Toc12099920_2142443653">
            <w:r>
              <w:rPr>
                <w:webHidden/>
                <w:rStyle w:val="IndexLink"/>
                <w:rtl w:val="true"/>
              </w:rPr>
              <w:t xml:space="preserve">نشاطه بعد الاستبصار </w:t>
            </w:r>
            <w:r>
              <w:rPr>
                <w:rStyle w:val="IndexLink"/>
                <w:rtl w:val="true"/>
              </w:rPr>
              <w:t>:</w:t>
              <w:tab/>
            </w:r>
            <w:r>
              <w:rPr>
                <w:rStyle w:val="IndexLink"/>
              </w:rPr>
              <w:t>54</w:t>
            </w:r>
          </w:hyperlink>
        </w:p>
        <w:p>
          <w:pPr>
            <w:pStyle w:val="Contents3"/>
            <w:tabs>
              <w:tab w:val="clear" w:pos="8459"/>
              <w:tab w:val="right" w:pos="9026" w:leader="dot"/>
            </w:tabs>
            <w:rPr/>
          </w:pPr>
          <w:hyperlink w:anchor="__RefHeading___Toc12099922_2142443653">
            <w:r>
              <w:rPr>
                <w:webHidden/>
                <w:rStyle w:val="IndexLink"/>
                <w:rtl w:val="true"/>
              </w:rPr>
              <w:t xml:space="preserve">سمات استبصار </w:t>
            </w:r>
            <w:r>
              <w:rPr>
                <w:rStyle w:val="IndexLink"/>
                <w:rtl w:val="true"/>
              </w:rPr>
              <w:t xml:space="preserve">" </w:t>
            </w:r>
            <w:r>
              <w:rPr>
                <w:rStyle w:val="IndexLink"/>
                <w:rtl w:val="true"/>
              </w:rPr>
              <w:t xml:space="preserve">أمير الدين </w:t>
            </w:r>
            <w:r>
              <w:rPr>
                <w:rStyle w:val="IndexLink"/>
                <w:rtl w:val="true"/>
              </w:rPr>
              <w:t>" :</w:t>
              <w:tab/>
            </w:r>
            <w:r>
              <w:rPr>
                <w:rStyle w:val="IndexLink"/>
              </w:rPr>
              <w:t>55</w:t>
            </w:r>
          </w:hyperlink>
        </w:p>
        <w:p>
          <w:pPr>
            <w:pStyle w:val="Contents2"/>
            <w:tabs>
              <w:tab w:val="clear" w:pos="8743"/>
              <w:tab w:val="right" w:pos="9026" w:leader="dot"/>
            </w:tabs>
            <w:rPr/>
          </w:pPr>
          <w:hyperlink w:anchor="__RefHeading___Toc12099924_2142443653">
            <w:r>
              <w:rPr>
                <w:webHidden/>
                <w:rStyle w:val="IndexLink"/>
                <w:rtl w:val="true"/>
              </w:rPr>
              <w:t>(</w:t>
            </w:r>
            <w:r>
              <w:rPr>
                <w:rStyle w:val="IndexLink"/>
              </w:rPr>
              <w:t>6</w:t>
            </w:r>
            <w:r>
              <w:rPr>
                <w:rStyle w:val="IndexLink"/>
                <w:rtl w:val="true"/>
              </w:rPr>
              <w:t xml:space="preserve">) </w:t>
            </w:r>
            <w:r>
              <w:rPr>
                <w:rStyle w:val="IndexLink"/>
                <w:rtl w:val="true"/>
              </w:rPr>
              <w:t>أمير حسين ساقي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57</w:t>
            </w:r>
          </w:hyperlink>
        </w:p>
        <w:p>
          <w:pPr>
            <w:pStyle w:val="Contents3"/>
            <w:tabs>
              <w:tab w:val="clear" w:pos="8459"/>
              <w:tab w:val="right" w:pos="9026" w:leader="dot"/>
            </w:tabs>
            <w:rPr/>
          </w:pPr>
          <w:hyperlink w:anchor="__RefHeading___Toc12099926_2142443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2099928_2142443653">
            <w:r>
              <w:rPr>
                <w:webHidden/>
                <w:rStyle w:val="IndexLink"/>
                <w:rtl w:val="true"/>
              </w:rPr>
              <w:t xml:space="preserve">تأثّره بأصدقائه الشيعة </w:t>
            </w:r>
            <w:r>
              <w:rPr>
                <w:rStyle w:val="IndexLink"/>
                <w:rtl w:val="true"/>
              </w:rPr>
              <w:t>:</w:t>
              <w:tab/>
            </w:r>
            <w:r>
              <w:rPr>
                <w:rStyle w:val="IndexLink"/>
              </w:rPr>
              <w:t>57</w:t>
            </w:r>
          </w:hyperlink>
        </w:p>
        <w:p>
          <w:pPr>
            <w:pStyle w:val="Contents3"/>
            <w:tabs>
              <w:tab w:val="clear" w:pos="8459"/>
              <w:tab w:val="right" w:pos="9026" w:leader="dot"/>
            </w:tabs>
            <w:rPr/>
          </w:pPr>
          <w:hyperlink w:anchor="__RefHeading___Toc12099930_2142443653">
            <w:r>
              <w:rPr>
                <w:webHidden/>
                <w:rStyle w:val="IndexLink"/>
                <w:rtl w:val="true"/>
              </w:rPr>
              <w:t xml:space="preserve">مرحلة ما بعد الاستبصار </w:t>
            </w:r>
            <w:r>
              <w:rPr>
                <w:rStyle w:val="IndexLink"/>
                <w:rtl w:val="true"/>
              </w:rPr>
              <w:t>:</w:t>
              <w:tab/>
            </w:r>
            <w:r>
              <w:rPr>
                <w:rStyle w:val="IndexLink"/>
              </w:rPr>
              <w:t>58</w:t>
            </w:r>
          </w:hyperlink>
        </w:p>
        <w:p>
          <w:pPr>
            <w:pStyle w:val="Contents3"/>
            <w:tabs>
              <w:tab w:val="clear" w:pos="8459"/>
              <w:tab w:val="right" w:pos="9026" w:leader="dot"/>
            </w:tabs>
            <w:rPr/>
          </w:pPr>
          <w:hyperlink w:anchor="__RefHeading___Toc12099932_2142443653">
            <w:r>
              <w:rPr>
                <w:webHidden/>
                <w:rStyle w:val="IndexLink"/>
                <w:rtl w:val="true"/>
              </w:rPr>
              <w:t xml:space="preserve">حقيقة شخصيّة أبي بكر </w:t>
            </w:r>
            <w:r>
              <w:rPr>
                <w:rStyle w:val="IndexLink"/>
                <w:rtl w:val="true"/>
              </w:rPr>
              <w:t>:</w:t>
              <w:tab/>
            </w:r>
            <w:r>
              <w:rPr>
                <w:rStyle w:val="IndexLink"/>
              </w:rPr>
              <w:t>59</w:t>
            </w:r>
          </w:hyperlink>
        </w:p>
        <w:p>
          <w:pPr>
            <w:pStyle w:val="Contents3"/>
            <w:tabs>
              <w:tab w:val="clear" w:pos="8459"/>
              <w:tab w:val="right" w:pos="9026" w:leader="dot"/>
            </w:tabs>
            <w:rPr/>
          </w:pPr>
          <w:hyperlink w:anchor="__RefHeading___Toc12099934_2142443653">
            <w:r>
              <w:rPr>
                <w:webHidden/>
                <w:rStyle w:val="IndexLink"/>
                <w:rtl w:val="true"/>
              </w:rPr>
              <w:t xml:space="preserve">أبو بكر في حياة النبيّ </w:t>
            </w:r>
            <w:r>
              <w:rPr>
                <w:rStyle w:val="IndexLink"/>
                <w:rtl w:val="true"/>
              </w:rPr>
              <w:t>(</w:t>
            </w:r>
            <w:r>
              <w:rPr>
                <w:rStyle w:val="IndexLink"/>
                <w:rtl w:val="true"/>
              </w:rPr>
              <w:t>صلى الله عليه وآله وسلم</w:t>
            </w:r>
            <w:r>
              <w:rPr>
                <w:rStyle w:val="IndexLink"/>
                <w:rtl w:val="true"/>
              </w:rPr>
              <w:t>) :</w:t>
              <w:tab/>
            </w:r>
            <w:r>
              <w:rPr>
                <w:rStyle w:val="IndexLink"/>
              </w:rPr>
              <w:t>59</w:t>
            </w:r>
          </w:hyperlink>
        </w:p>
        <w:p>
          <w:pPr>
            <w:pStyle w:val="Contents3"/>
            <w:tabs>
              <w:tab w:val="clear" w:pos="8459"/>
              <w:tab w:val="right" w:pos="9026" w:leader="dot"/>
            </w:tabs>
            <w:rPr/>
          </w:pPr>
          <w:hyperlink w:anchor="__RefHeading___Toc12099936_2142443653">
            <w:r>
              <w:rPr>
                <w:webHidden/>
                <w:rStyle w:val="IndexLink"/>
                <w:rtl w:val="true"/>
              </w:rPr>
              <w:t xml:space="preserve">أبو بكر بعد وفاة النبيّ </w:t>
            </w:r>
            <w:r>
              <w:rPr>
                <w:rStyle w:val="IndexLink"/>
                <w:rtl w:val="true"/>
              </w:rPr>
              <w:t>(</w:t>
            </w:r>
            <w:r>
              <w:rPr>
                <w:rStyle w:val="IndexLink"/>
                <w:rtl w:val="true"/>
              </w:rPr>
              <w:t>صلى الله عليه وآله وسلم</w:t>
            </w:r>
            <w:r>
              <w:rPr>
                <w:rStyle w:val="IndexLink"/>
                <w:rtl w:val="true"/>
              </w:rPr>
              <w:t>) :</w:t>
              <w:tab/>
            </w:r>
            <w:r>
              <w:rPr>
                <w:rStyle w:val="IndexLink"/>
              </w:rPr>
              <w:t>60</w:t>
            </w:r>
          </w:hyperlink>
        </w:p>
        <w:p>
          <w:pPr>
            <w:pStyle w:val="Contents3"/>
            <w:tabs>
              <w:tab w:val="clear" w:pos="8459"/>
              <w:tab w:val="right" w:pos="9026" w:leader="dot"/>
            </w:tabs>
            <w:rPr/>
          </w:pPr>
          <w:hyperlink w:anchor="__RefHeading___Toc12099938_2142443653">
            <w:r>
              <w:rPr>
                <w:webHidden/>
                <w:rStyle w:val="IndexLink"/>
                <w:rtl w:val="true"/>
              </w:rPr>
              <w:t xml:space="preserve">طلبه لعلوم ومعارف أهل البيت </w:t>
            </w:r>
            <w:r>
              <w:rPr>
                <w:rStyle w:val="IndexLink"/>
                <w:rtl w:val="true"/>
              </w:rPr>
              <w:t>(</w:t>
            </w:r>
            <w:r>
              <w:rPr>
                <w:rStyle w:val="IndexLink"/>
                <w:rtl w:val="true"/>
              </w:rPr>
              <w:t>عليهم السلام</w:t>
            </w:r>
            <w:r>
              <w:rPr>
                <w:rStyle w:val="IndexLink"/>
                <w:rtl w:val="true"/>
              </w:rPr>
              <w:t>) :</w:t>
              <w:tab/>
            </w:r>
            <w:r>
              <w:rPr>
                <w:rStyle w:val="IndexLink"/>
              </w:rPr>
              <w:t>61</w:t>
            </w:r>
          </w:hyperlink>
        </w:p>
        <w:p>
          <w:pPr>
            <w:pStyle w:val="Contents2"/>
            <w:tabs>
              <w:tab w:val="clear" w:pos="8743"/>
              <w:tab w:val="right" w:pos="9026" w:leader="dot"/>
            </w:tabs>
            <w:rPr/>
          </w:pPr>
          <w:hyperlink w:anchor="__RefHeading___Toc12099940_2142443653">
            <w:r>
              <w:rPr>
                <w:webHidden/>
                <w:rStyle w:val="IndexLink"/>
                <w:rtl w:val="true"/>
              </w:rPr>
              <w:t>(</w:t>
            </w:r>
            <w:r>
              <w:rPr>
                <w:rStyle w:val="IndexLink"/>
              </w:rPr>
              <w:t>7</w:t>
            </w:r>
            <w:r>
              <w:rPr>
                <w:rStyle w:val="IndexLink"/>
                <w:rtl w:val="true"/>
              </w:rPr>
              <w:t xml:space="preserve">) </w:t>
            </w:r>
            <w:r>
              <w:rPr>
                <w:rStyle w:val="IndexLink"/>
                <w:rtl w:val="true"/>
              </w:rPr>
              <w:t>أمير محمّد تونسوي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62</w:t>
            </w:r>
          </w:hyperlink>
        </w:p>
        <w:p>
          <w:pPr>
            <w:pStyle w:val="Contents3"/>
            <w:tabs>
              <w:tab w:val="clear" w:pos="8459"/>
              <w:tab w:val="right" w:pos="9026" w:leader="dot"/>
            </w:tabs>
            <w:rPr/>
          </w:pPr>
          <w:hyperlink w:anchor="__RefHeading___Toc12099942_2142443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2099944_2142443653">
            <w:r>
              <w:rPr>
                <w:webHidden/>
                <w:rStyle w:val="IndexLink"/>
                <w:rtl w:val="true"/>
              </w:rPr>
              <w:t xml:space="preserve">خلافة الإمام عليّ </w:t>
            </w:r>
            <w:r>
              <w:rPr>
                <w:rStyle w:val="IndexLink"/>
                <w:rtl w:val="true"/>
              </w:rPr>
              <w:t>(</w:t>
            </w:r>
            <w:r>
              <w:rPr>
                <w:rStyle w:val="IndexLink"/>
                <w:rtl w:val="true"/>
              </w:rPr>
              <w:t>عليه السلام</w:t>
            </w:r>
            <w:r>
              <w:rPr>
                <w:rStyle w:val="IndexLink"/>
                <w:rtl w:val="true"/>
              </w:rPr>
              <w:t>) .</w:t>
              <w:tab/>
            </w:r>
            <w:r>
              <w:rPr>
                <w:rStyle w:val="IndexLink"/>
              </w:rPr>
              <w:t>62</w:t>
            </w:r>
          </w:hyperlink>
        </w:p>
        <w:p>
          <w:pPr>
            <w:pStyle w:val="Contents3"/>
            <w:tabs>
              <w:tab w:val="clear" w:pos="8459"/>
              <w:tab w:val="right" w:pos="9026" w:leader="dot"/>
            </w:tabs>
            <w:rPr/>
          </w:pPr>
          <w:hyperlink w:anchor="__RefHeading___Toc12099946_2142443653">
            <w:r>
              <w:rPr>
                <w:webHidden/>
                <w:rStyle w:val="IndexLink"/>
                <w:rtl w:val="true"/>
              </w:rPr>
              <w:t xml:space="preserve">الالتحاق بركب أهل البيت </w:t>
            </w:r>
            <w:r>
              <w:rPr>
                <w:rStyle w:val="IndexLink"/>
                <w:rtl w:val="true"/>
              </w:rPr>
              <w:t>(</w:t>
            </w:r>
            <w:r>
              <w:rPr>
                <w:rStyle w:val="IndexLink"/>
                <w:rtl w:val="true"/>
              </w:rPr>
              <w:t>عليهم السلام</w:t>
            </w:r>
            <w:r>
              <w:rPr>
                <w:rStyle w:val="IndexLink"/>
                <w:rtl w:val="true"/>
              </w:rPr>
              <w:t>) :</w:t>
              <w:tab/>
            </w:r>
            <w:r>
              <w:rPr>
                <w:rStyle w:val="IndexLink"/>
              </w:rPr>
              <w:t>65</w:t>
            </w:r>
          </w:hyperlink>
        </w:p>
        <w:p>
          <w:pPr>
            <w:pStyle w:val="Contents2"/>
            <w:tabs>
              <w:tab w:val="clear" w:pos="8743"/>
              <w:tab w:val="right" w:pos="9026" w:leader="dot"/>
            </w:tabs>
            <w:rPr/>
          </w:pPr>
          <w:hyperlink w:anchor="__RefHeading___Toc12099948_2142443653">
            <w:r>
              <w:rPr>
                <w:webHidden/>
                <w:rStyle w:val="IndexLink"/>
                <w:rtl w:val="true"/>
              </w:rPr>
              <w:t>(</w:t>
            </w:r>
            <w:r>
              <w:rPr>
                <w:rStyle w:val="IndexLink"/>
              </w:rPr>
              <w:t>8</w:t>
            </w:r>
            <w:r>
              <w:rPr>
                <w:rStyle w:val="IndexLink"/>
                <w:rtl w:val="true"/>
              </w:rPr>
              <w:t xml:space="preserve">) </w:t>
            </w:r>
            <w:r>
              <w:rPr>
                <w:rStyle w:val="IndexLink"/>
                <w:rtl w:val="true"/>
              </w:rPr>
              <w:t>جعفر حسين باجواه</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66</w:t>
            </w:r>
          </w:hyperlink>
        </w:p>
        <w:p>
          <w:pPr>
            <w:pStyle w:val="Contents3"/>
            <w:tabs>
              <w:tab w:val="clear" w:pos="8459"/>
              <w:tab w:val="right" w:pos="9026" w:leader="dot"/>
            </w:tabs>
            <w:rPr/>
          </w:pPr>
          <w:hyperlink w:anchor="__RefHeading___Toc12099950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2099952_2142443653">
            <w:r>
              <w:rPr>
                <w:webHidden/>
                <w:rStyle w:val="IndexLink"/>
                <w:rtl w:val="true"/>
              </w:rPr>
              <w:t xml:space="preserve">قصّة استبصاره </w:t>
            </w:r>
            <w:r>
              <w:rPr>
                <w:rStyle w:val="IndexLink"/>
                <w:rtl w:val="true"/>
              </w:rPr>
              <w:t>:</w:t>
              <w:tab/>
            </w:r>
            <w:r>
              <w:rPr>
                <w:rStyle w:val="IndexLink"/>
              </w:rPr>
              <w:t>66</w:t>
            </w:r>
          </w:hyperlink>
        </w:p>
        <w:p>
          <w:pPr>
            <w:pStyle w:val="Contents3"/>
            <w:tabs>
              <w:tab w:val="clear" w:pos="8459"/>
              <w:tab w:val="right" w:pos="9026" w:leader="dot"/>
            </w:tabs>
            <w:rPr/>
          </w:pPr>
          <w:hyperlink w:anchor="__RefHeading___Toc12099954_2142443653">
            <w:r>
              <w:rPr>
                <w:webHidden/>
                <w:rStyle w:val="IndexLink"/>
                <w:rtl w:val="true"/>
              </w:rPr>
              <w:t xml:space="preserve">موقف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الخلفاء </w:t>
            </w:r>
            <w:r>
              <w:rPr>
                <w:rStyle w:val="IndexLink"/>
                <w:rtl w:val="true"/>
              </w:rPr>
              <w:t>:</w:t>
              <w:tab/>
            </w:r>
            <w:r>
              <w:rPr>
                <w:rStyle w:val="IndexLink"/>
              </w:rPr>
              <w:t>67</w:t>
            </w:r>
          </w:hyperlink>
        </w:p>
        <w:p>
          <w:pPr>
            <w:pStyle w:val="Contents3"/>
            <w:tabs>
              <w:tab w:val="clear" w:pos="8459"/>
              <w:tab w:val="right" w:pos="9026" w:leader="dot"/>
            </w:tabs>
            <w:rPr/>
          </w:pPr>
          <w:hyperlink w:anchor="__RefHeading___Toc12099956_2142443653">
            <w:r>
              <w:rPr>
                <w:webHidden/>
                <w:rStyle w:val="IndexLink"/>
                <w:rtl w:val="true"/>
              </w:rPr>
              <w:t xml:space="preserve">لماذا لم يبايع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أبا بكر </w:t>
            </w:r>
            <w:r>
              <w:rPr>
                <w:rStyle w:val="IndexLink"/>
                <w:rtl w:val="true"/>
              </w:rPr>
              <w:t>:</w:t>
              <w:tab/>
            </w:r>
            <w:r>
              <w:rPr>
                <w:rStyle w:val="IndexLink"/>
              </w:rPr>
              <w:t>68</w:t>
            </w:r>
          </w:hyperlink>
        </w:p>
        <w:p>
          <w:pPr>
            <w:pStyle w:val="Contents3"/>
            <w:tabs>
              <w:tab w:val="clear" w:pos="8459"/>
              <w:tab w:val="right" w:pos="9026" w:leader="dot"/>
            </w:tabs>
            <w:rPr/>
          </w:pPr>
          <w:hyperlink w:anchor="__RefHeading___Toc12099958_2142443653">
            <w:r>
              <w:rPr>
                <w:webHidden/>
                <w:rStyle w:val="IndexLink"/>
                <w:rtl w:val="true"/>
              </w:rPr>
              <w:t xml:space="preserve">الجهة الثانية </w:t>
            </w:r>
            <w:r>
              <w:rPr>
                <w:rStyle w:val="IndexLink"/>
                <w:rtl w:val="true"/>
              </w:rPr>
              <w:t>:</w:t>
              <w:tab/>
            </w:r>
            <w:r>
              <w:rPr>
                <w:rStyle w:val="IndexLink"/>
              </w:rPr>
              <w:t>70</w:t>
            </w:r>
          </w:hyperlink>
        </w:p>
        <w:p>
          <w:pPr>
            <w:pStyle w:val="Contents2"/>
            <w:tabs>
              <w:tab w:val="clear" w:pos="8743"/>
              <w:tab w:val="right" w:pos="9026" w:leader="dot"/>
            </w:tabs>
            <w:rPr/>
          </w:pPr>
          <w:hyperlink w:anchor="__RefHeading___Toc12099960_2142443653">
            <w:r>
              <w:rPr>
                <w:webHidden/>
                <w:rStyle w:val="IndexLink"/>
                <w:rtl w:val="true"/>
              </w:rPr>
              <w:t>(</w:t>
            </w:r>
            <w:r>
              <w:rPr>
                <w:rStyle w:val="IndexLink"/>
              </w:rPr>
              <w:t>9</w:t>
            </w:r>
            <w:r>
              <w:rPr>
                <w:rStyle w:val="IndexLink"/>
                <w:rtl w:val="true"/>
              </w:rPr>
              <w:t xml:space="preserve">) </w:t>
            </w:r>
            <w:r>
              <w:rPr>
                <w:rStyle w:val="IndexLink"/>
                <w:rtl w:val="true"/>
              </w:rPr>
              <w:t>جنّت حسين جنّتي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73</w:t>
            </w:r>
          </w:hyperlink>
        </w:p>
        <w:p>
          <w:pPr>
            <w:pStyle w:val="Contents3"/>
            <w:tabs>
              <w:tab w:val="clear" w:pos="8459"/>
              <w:tab w:val="right" w:pos="9026" w:leader="dot"/>
            </w:tabs>
            <w:rPr/>
          </w:pPr>
          <w:hyperlink w:anchor="__RefHeading___Toc12099962_2142443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2099964_2142443653">
            <w:r>
              <w:rPr>
                <w:webHidden/>
                <w:rStyle w:val="IndexLink"/>
                <w:rtl w:val="true"/>
              </w:rPr>
              <w:t xml:space="preserve">الداعي الأوّل للاستبصار </w:t>
            </w:r>
            <w:r>
              <w:rPr>
                <w:rStyle w:val="IndexLink"/>
                <w:rtl w:val="true"/>
              </w:rPr>
              <w:t>:</w:t>
              <w:tab/>
            </w:r>
            <w:r>
              <w:rPr>
                <w:rStyle w:val="IndexLink"/>
              </w:rPr>
              <w:t>74</w:t>
            </w:r>
          </w:hyperlink>
        </w:p>
        <w:p>
          <w:pPr>
            <w:pStyle w:val="Contents3"/>
            <w:tabs>
              <w:tab w:val="clear" w:pos="8459"/>
              <w:tab w:val="right" w:pos="9026" w:leader="dot"/>
            </w:tabs>
            <w:rPr/>
          </w:pPr>
          <w:hyperlink w:anchor="__RefHeading___Toc12099966_2142443653">
            <w:r>
              <w:rPr>
                <w:webHidden/>
                <w:rStyle w:val="IndexLink"/>
                <w:rtl w:val="true"/>
              </w:rPr>
              <w:t xml:space="preserve">الاندفاع نحو البحث والتحقيق </w:t>
            </w:r>
            <w:r>
              <w:rPr>
                <w:rStyle w:val="IndexLink"/>
                <w:rtl w:val="true"/>
              </w:rPr>
              <w:t>:</w:t>
              <w:tab/>
            </w:r>
            <w:r>
              <w:rPr>
                <w:rStyle w:val="IndexLink"/>
              </w:rPr>
              <w:t>76</w:t>
            </w:r>
          </w:hyperlink>
        </w:p>
        <w:p>
          <w:pPr>
            <w:pStyle w:val="Contents3"/>
            <w:tabs>
              <w:tab w:val="clear" w:pos="8459"/>
              <w:tab w:val="right" w:pos="9026" w:leader="dot"/>
            </w:tabs>
            <w:rPr/>
          </w:pPr>
          <w:hyperlink w:anchor="__RefHeading___Toc12099968_2142443653">
            <w:r>
              <w:rPr>
                <w:webHidden/>
                <w:rStyle w:val="IndexLink"/>
                <w:rtl w:val="true"/>
              </w:rPr>
              <w:t xml:space="preserve">إعلان الاستبصار </w:t>
            </w:r>
            <w:r>
              <w:rPr>
                <w:rStyle w:val="IndexLink"/>
                <w:rtl w:val="true"/>
              </w:rPr>
              <w:t>:</w:t>
              <w:tab/>
            </w:r>
            <w:r>
              <w:rPr>
                <w:rStyle w:val="IndexLink"/>
              </w:rPr>
              <w:t>76</w:t>
            </w:r>
          </w:hyperlink>
        </w:p>
        <w:p>
          <w:pPr>
            <w:pStyle w:val="Contents2"/>
            <w:tabs>
              <w:tab w:val="clear" w:pos="8743"/>
              <w:tab w:val="right" w:pos="9026" w:leader="dot"/>
            </w:tabs>
            <w:rPr/>
          </w:pPr>
          <w:hyperlink w:anchor="__RefHeading___Toc12099970_2142443653">
            <w:r>
              <w:rPr>
                <w:webHidden/>
                <w:rStyle w:val="IndexLink"/>
                <w:rtl w:val="true"/>
              </w:rPr>
              <w:t>(</w:t>
            </w:r>
            <w:r>
              <w:rPr>
                <w:rStyle w:val="IndexLink"/>
              </w:rPr>
              <w:t>10</w:t>
            </w:r>
            <w:r>
              <w:rPr>
                <w:rStyle w:val="IndexLink"/>
                <w:rtl w:val="true"/>
              </w:rPr>
              <w:t xml:space="preserve">) </w:t>
            </w:r>
            <w:r>
              <w:rPr>
                <w:rStyle w:val="IndexLink"/>
                <w:rtl w:val="true"/>
              </w:rPr>
              <w:t>خالد برويز خواجة</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78</w:t>
            </w:r>
          </w:hyperlink>
        </w:p>
        <w:p>
          <w:pPr>
            <w:pStyle w:val="Contents3"/>
            <w:tabs>
              <w:tab w:val="clear" w:pos="8459"/>
              <w:tab w:val="right" w:pos="9026" w:leader="dot"/>
            </w:tabs>
            <w:rPr/>
          </w:pPr>
          <w:hyperlink w:anchor="__RefHeading___Toc12099972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2099974_2142443653">
            <w:r>
              <w:rPr>
                <w:webHidden/>
                <w:rStyle w:val="IndexLink"/>
                <w:rtl w:val="true"/>
              </w:rPr>
              <w:t xml:space="preserve">استبصاره </w:t>
            </w:r>
            <w:r>
              <w:rPr>
                <w:rStyle w:val="IndexLink"/>
                <w:rtl w:val="true"/>
              </w:rPr>
              <w:t>:</w:t>
              <w:tab/>
            </w:r>
            <w:r>
              <w:rPr>
                <w:rStyle w:val="IndexLink"/>
              </w:rPr>
              <w:t>78</w:t>
            </w:r>
          </w:hyperlink>
        </w:p>
        <w:p>
          <w:pPr>
            <w:pStyle w:val="Contents3"/>
            <w:tabs>
              <w:tab w:val="clear" w:pos="8459"/>
              <w:tab w:val="right" w:pos="9026" w:leader="dot"/>
            </w:tabs>
            <w:rPr/>
          </w:pPr>
          <w:hyperlink w:anchor="__RefHeading___Toc12099976_2142443653">
            <w:r>
              <w:rPr>
                <w:webHidden/>
                <w:rStyle w:val="IndexLink"/>
                <w:rtl w:val="true"/>
              </w:rPr>
              <w:t xml:space="preserve">الوضوء بين سنّة الرسول وبدع المبتدعين </w:t>
            </w:r>
            <w:r>
              <w:rPr>
                <w:rStyle w:val="IndexLink"/>
                <w:rtl w:val="true"/>
              </w:rPr>
              <w:t>:</w:t>
              <w:tab/>
            </w:r>
            <w:r>
              <w:rPr>
                <w:rStyle w:val="IndexLink"/>
              </w:rPr>
              <w:t>79</w:t>
            </w:r>
          </w:hyperlink>
        </w:p>
        <w:p>
          <w:pPr>
            <w:pStyle w:val="Contents3"/>
            <w:tabs>
              <w:tab w:val="clear" w:pos="8459"/>
              <w:tab w:val="right" w:pos="9026" w:leader="dot"/>
            </w:tabs>
            <w:rPr/>
          </w:pPr>
          <w:hyperlink w:anchor="__RefHeading___Toc12099978_2142443653">
            <w:r>
              <w:rPr>
                <w:webHidden/>
                <w:rStyle w:val="IndexLink"/>
                <w:rtl w:val="true"/>
              </w:rPr>
              <w:t xml:space="preserve">وقوف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وجه الانحراف </w:t>
            </w:r>
            <w:r>
              <w:rPr>
                <w:rStyle w:val="IndexLink"/>
                <w:rtl w:val="true"/>
              </w:rPr>
              <w:t>:</w:t>
              <w:tab/>
            </w:r>
            <w:r>
              <w:rPr>
                <w:rStyle w:val="IndexLink"/>
              </w:rPr>
              <w:t>80</w:t>
            </w:r>
          </w:hyperlink>
        </w:p>
        <w:p>
          <w:pPr>
            <w:pStyle w:val="Contents3"/>
            <w:tabs>
              <w:tab w:val="clear" w:pos="8459"/>
              <w:tab w:val="right" w:pos="9026" w:leader="dot"/>
            </w:tabs>
            <w:rPr/>
          </w:pPr>
          <w:hyperlink w:anchor="__RefHeading___Toc12099980_2142443653">
            <w:r>
              <w:rPr>
                <w:webHidden/>
                <w:rStyle w:val="IndexLink"/>
                <w:rtl w:val="true"/>
              </w:rPr>
              <w:t xml:space="preserve">الانحراف مرة أخرى بعد الإمام علي </w:t>
            </w:r>
            <w:r>
              <w:rPr>
                <w:rStyle w:val="IndexLink"/>
                <w:rtl w:val="true"/>
              </w:rPr>
              <w:t>(</w:t>
            </w:r>
            <w:r>
              <w:rPr>
                <w:rStyle w:val="IndexLink"/>
                <w:rtl w:val="true"/>
              </w:rPr>
              <w:t>عليه السلام</w:t>
            </w:r>
            <w:r>
              <w:rPr>
                <w:rStyle w:val="IndexLink"/>
                <w:rtl w:val="true"/>
              </w:rPr>
              <w:t>) :</w:t>
              <w:tab/>
            </w:r>
            <w:r>
              <w:rPr>
                <w:rStyle w:val="IndexLink"/>
              </w:rPr>
              <w:t>81</w:t>
            </w:r>
          </w:hyperlink>
        </w:p>
        <w:p>
          <w:pPr>
            <w:pStyle w:val="Contents2"/>
            <w:tabs>
              <w:tab w:val="clear" w:pos="8743"/>
              <w:tab w:val="right" w:pos="9026" w:leader="dot"/>
            </w:tabs>
            <w:rPr/>
          </w:pPr>
          <w:hyperlink w:anchor="__RefHeading___Toc12099982_2142443653">
            <w:r>
              <w:rPr>
                <w:webHidden/>
                <w:rStyle w:val="IndexLink"/>
                <w:rtl w:val="true"/>
              </w:rPr>
              <w:t>(</w:t>
            </w:r>
            <w:r>
              <w:rPr>
                <w:rStyle w:val="IndexLink"/>
              </w:rPr>
              <w:t>11</w:t>
            </w:r>
            <w:r>
              <w:rPr>
                <w:rStyle w:val="IndexLink"/>
                <w:rtl w:val="true"/>
              </w:rPr>
              <w:t xml:space="preserve">) </w:t>
            </w:r>
            <w:r>
              <w:rPr>
                <w:rStyle w:val="IndexLink"/>
                <w:rtl w:val="true"/>
              </w:rPr>
              <w:t>غوث بخش كهوكهر</w:t>
            </w:r>
            <w:r>
              <w:rPr>
                <w:rStyle w:val="IndexLink"/>
                <w:rtl w:val="true"/>
              </w:rPr>
              <w:t>(</w:t>
            </w:r>
            <w:r>
              <w:rPr>
                <w:rStyle w:val="IndexLink"/>
                <w:rtl w:val="true"/>
              </w:rPr>
              <w:t xml:space="preserve">سنّي حنفي </w:t>
            </w:r>
            <w:r>
              <w:rPr>
                <w:rStyle w:val="IndexLink"/>
                <w:rtl w:val="true"/>
              </w:rPr>
              <w:t xml:space="preserve">/ </w:t>
            </w:r>
            <w:r>
              <w:rPr>
                <w:rStyle w:val="IndexLink"/>
                <w:rtl w:val="true"/>
              </w:rPr>
              <w:t xml:space="preserve">باكستان </w:t>
            </w:r>
            <w:r>
              <w:rPr>
                <w:rStyle w:val="IndexLink"/>
                <w:rtl w:val="true"/>
              </w:rPr>
              <w:t>)</w:t>
              <w:tab/>
            </w:r>
            <w:r>
              <w:rPr>
                <w:rStyle w:val="IndexLink"/>
              </w:rPr>
              <w:t>83</w:t>
            </w:r>
          </w:hyperlink>
        </w:p>
        <w:p>
          <w:pPr>
            <w:pStyle w:val="Contents3"/>
            <w:tabs>
              <w:tab w:val="clear" w:pos="8459"/>
              <w:tab w:val="right" w:pos="9026" w:leader="dot"/>
            </w:tabs>
            <w:rPr/>
          </w:pPr>
          <w:hyperlink w:anchor="__RefHeading___Toc12099984_2142443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2099986_2142443653">
            <w:r>
              <w:rPr>
                <w:webHidden/>
                <w:rStyle w:val="IndexLink"/>
                <w:rtl w:val="true"/>
              </w:rPr>
              <w:t xml:space="preserve">طريقي إلى الاستبصار </w:t>
            </w:r>
            <w:r>
              <w:rPr>
                <w:rStyle w:val="IndexLink"/>
                <w:rtl w:val="true"/>
              </w:rPr>
              <w:t>:</w:t>
              <w:tab/>
            </w:r>
            <w:r>
              <w:rPr>
                <w:rStyle w:val="IndexLink"/>
              </w:rPr>
              <w:t>83</w:t>
            </w:r>
          </w:hyperlink>
        </w:p>
        <w:p>
          <w:pPr>
            <w:pStyle w:val="Contents3"/>
            <w:tabs>
              <w:tab w:val="clear" w:pos="8459"/>
              <w:tab w:val="right" w:pos="9026" w:leader="dot"/>
            </w:tabs>
            <w:rPr/>
          </w:pPr>
          <w:hyperlink w:anchor="__RefHeading___Toc12099988_2142443653">
            <w:r>
              <w:rPr>
                <w:webHidden/>
                <w:rStyle w:val="IndexLink"/>
                <w:rtl w:val="true"/>
              </w:rPr>
              <w:t xml:space="preserve">شخصية يزيد بن معاوية </w:t>
            </w:r>
            <w:r>
              <w:rPr>
                <w:rStyle w:val="IndexLink"/>
                <w:rtl w:val="true"/>
              </w:rPr>
              <w:t>:</w:t>
              <w:tab/>
            </w:r>
            <w:r>
              <w:rPr>
                <w:rStyle w:val="IndexLink"/>
              </w:rPr>
              <w:t>84</w:t>
            </w:r>
          </w:hyperlink>
        </w:p>
        <w:p>
          <w:pPr>
            <w:pStyle w:val="Contents3"/>
            <w:tabs>
              <w:tab w:val="clear" w:pos="8459"/>
              <w:tab w:val="right" w:pos="9026" w:leader="dot"/>
            </w:tabs>
            <w:rPr/>
          </w:pPr>
          <w:hyperlink w:anchor="__RefHeading___Toc12099990_2142443653">
            <w:r>
              <w:rPr>
                <w:webHidden/>
                <w:rStyle w:val="IndexLink"/>
                <w:rtl w:val="true"/>
              </w:rPr>
              <w:t xml:space="preserve">اتّباع الحقّ </w:t>
            </w:r>
            <w:r>
              <w:rPr>
                <w:rStyle w:val="IndexLink"/>
                <w:rtl w:val="true"/>
              </w:rPr>
              <w:t>:</w:t>
              <w:tab/>
            </w:r>
            <w:r>
              <w:rPr>
                <w:rStyle w:val="IndexLink"/>
              </w:rPr>
              <w:t>86</w:t>
            </w:r>
          </w:hyperlink>
        </w:p>
        <w:p>
          <w:pPr>
            <w:pStyle w:val="Contents2"/>
            <w:tabs>
              <w:tab w:val="clear" w:pos="8743"/>
              <w:tab w:val="right" w:pos="9026" w:leader="dot"/>
            </w:tabs>
            <w:rPr/>
          </w:pPr>
          <w:hyperlink w:anchor="__RefHeading___Toc12099992_2142443653">
            <w:r>
              <w:rPr>
                <w:webHidden/>
                <w:rStyle w:val="IndexLink"/>
                <w:rtl w:val="true"/>
              </w:rPr>
              <w:t>(</w:t>
            </w:r>
            <w:r>
              <w:rPr>
                <w:rStyle w:val="IndexLink"/>
              </w:rPr>
              <w:t>12</w:t>
            </w:r>
            <w:r>
              <w:rPr>
                <w:rStyle w:val="IndexLink"/>
                <w:rtl w:val="true"/>
              </w:rPr>
              <w:t xml:space="preserve">) </w:t>
            </w:r>
            <w:r>
              <w:rPr>
                <w:rStyle w:val="IndexLink"/>
                <w:rtl w:val="true"/>
              </w:rPr>
              <w:t>خورشيد حسين</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87</w:t>
            </w:r>
          </w:hyperlink>
        </w:p>
        <w:p>
          <w:pPr>
            <w:pStyle w:val="Contents3"/>
            <w:tabs>
              <w:tab w:val="clear" w:pos="8459"/>
              <w:tab w:val="right" w:pos="9026" w:leader="dot"/>
            </w:tabs>
            <w:rPr/>
          </w:pPr>
          <w:hyperlink w:anchor="__RefHeading___Toc12099994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2099996_2142443653">
            <w:r>
              <w:rPr>
                <w:webHidden/>
                <w:rStyle w:val="IndexLink"/>
                <w:rtl w:val="true"/>
              </w:rPr>
              <w:t xml:space="preserve">الإمامة عند الشيعة </w:t>
            </w:r>
            <w:r>
              <w:rPr>
                <w:rStyle w:val="IndexLink"/>
                <w:rtl w:val="true"/>
              </w:rPr>
              <w:t>:</w:t>
              <w:tab/>
            </w:r>
            <w:r>
              <w:rPr>
                <w:rStyle w:val="IndexLink"/>
              </w:rPr>
              <w:t>89</w:t>
            </w:r>
          </w:hyperlink>
        </w:p>
        <w:p>
          <w:pPr>
            <w:pStyle w:val="Contents3"/>
            <w:tabs>
              <w:tab w:val="clear" w:pos="8459"/>
              <w:tab w:val="right" w:pos="9026" w:leader="dot"/>
            </w:tabs>
            <w:rPr/>
          </w:pPr>
          <w:hyperlink w:anchor="__RefHeading___Toc12099998_2142443653">
            <w:r>
              <w:rPr>
                <w:webHidden/>
                <w:rStyle w:val="IndexLink"/>
                <w:rtl w:val="true"/>
              </w:rPr>
              <w:t xml:space="preserve">مرحلة الاستبصار </w:t>
            </w:r>
            <w:r>
              <w:rPr>
                <w:rStyle w:val="IndexLink"/>
                <w:rtl w:val="true"/>
              </w:rPr>
              <w:t>:</w:t>
              <w:tab/>
            </w:r>
            <w:r>
              <w:rPr>
                <w:rStyle w:val="IndexLink"/>
              </w:rPr>
              <w:t>90</w:t>
            </w:r>
          </w:hyperlink>
        </w:p>
        <w:p>
          <w:pPr>
            <w:pStyle w:val="Contents2"/>
            <w:tabs>
              <w:tab w:val="clear" w:pos="8743"/>
              <w:tab w:val="right" w:pos="9026" w:leader="dot"/>
            </w:tabs>
            <w:rPr/>
          </w:pPr>
          <w:hyperlink w:anchor="__RefHeading___Toc12100000_2142443653">
            <w:r>
              <w:rPr>
                <w:webHidden/>
                <w:rStyle w:val="IndexLink"/>
                <w:rtl w:val="true"/>
              </w:rPr>
              <w:t>(</w:t>
            </w:r>
            <w:r>
              <w:rPr>
                <w:rStyle w:val="IndexLink"/>
              </w:rPr>
              <w:t>13</w:t>
            </w:r>
            <w:r>
              <w:rPr>
                <w:rStyle w:val="IndexLink"/>
                <w:rtl w:val="true"/>
              </w:rPr>
              <w:t xml:space="preserve">) </w:t>
            </w:r>
            <w:r>
              <w:rPr>
                <w:rStyle w:val="IndexLink"/>
                <w:rtl w:val="true"/>
              </w:rPr>
              <w:t>ذاكر حسين طاهري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91</w:t>
            </w:r>
          </w:hyperlink>
        </w:p>
        <w:p>
          <w:pPr>
            <w:pStyle w:val="Contents3"/>
            <w:tabs>
              <w:tab w:val="clear" w:pos="8459"/>
              <w:tab w:val="right" w:pos="9026" w:leader="dot"/>
            </w:tabs>
            <w:rPr/>
          </w:pPr>
          <w:hyperlink w:anchor="__RefHeading___Toc12100002_2142443653">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2100004_2142443653">
            <w:r>
              <w:rPr>
                <w:webHidden/>
                <w:rStyle w:val="IndexLink"/>
                <w:rtl w:val="true"/>
              </w:rPr>
              <w:t xml:space="preserve">التعامل بين الشيعة والسنّة </w:t>
            </w:r>
            <w:r>
              <w:rPr>
                <w:rStyle w:val="IndexLink"/>
                <w:rtl w:val="true"/>
              </w:rPr>
              <w:t>:</w:t>
              <w:tab/>
            </w:r>
            <w:r>
              <w:rPr>
                <w:rStyle w:val="IndexLink"/>
              </w:rPr>
              <w:t>91</w:t>
            </w:r>
          </w:hyperlink>
        </w:p>
        <w:p>
          <w:pPr>
            <w:pStyle w:val="Contents3"/>
            <w:tabs>
              <w:tab w:val="clear" w:pos="8459"/>
              <w:tab w:val="right" w:pos="9026" w:leader="dot"/>
            </w:tabs>
            <w:rPr/>
          </w:pPr>
          <w:hyperlink w:anchor="__RefHeading___Toc12100006_2142443653">
            <w:r>
              <w:rPr>
                <w:webHidden/>
                <w:rStyle w:val="IndexLink"/>
                <w:rtl w:val="true"/>
              </w:rPr>
              <w:t xml:space="preserve">آية الولاية تبين المصداق الأفضل للذين آمنوا </w:t>
            </w:r>
            <w:r>
              <w:rPr>
                <w:rStyle w:val="IndexLink"/>
                <w:rtl w:val="true"/>
              </w:rPr>
              <w:t>:</w:t>
              <w:tab/>
            </w:r>
            <w:r>
              <w:rPr>
                <w:rStyle w:val="IndexLink"/>
              </w:rPr>
              <w:t>93</w:t>
            </w:r>
          </w:hyperlink>
        </w:p>
        <w:p>
          <w:pPr>
            <w:pStyle w:val="Contents2"/>
            <w:tabs>
              <w:tab w:val="clear" w:pos="8743"/>
              <w:tab w:val="right" w:pos="9026" w:leader="dot"/>
            </w:tabs>
            <w:rPr/>
          </w:pPr>
          <w:hyperlink w:anchor="__RefHeading___Toc12100008_2142443653">
            <w:r>
              <w:rPr>
                <w:webHidden/>
                <w:rStyle w:val="IndexLink"/>
                <w:rtl w:val="true"/>
              </w:rPr>
              <w:t>(</w:t>
            </w:r>
            <w:r>
              <w:rPr>
                <w:rStyle w:val="IndexLink"/>
              </w:rPr>
              <w:t>14</w:t>
            </w:r>
            <w:r>
              <w:rPr>
                <w:rStyle w:val="IndexLink"/>
                <w:rtl w:val="true"/>
              </w:rPr>
              <w:t xml:space="preserve">) </w:t>
            </w:r>
            <w:r>
              <w:rPr>
                <w:rStyle w:val="IndexLink"/>
                <w:rtl w:val="true"/>
              </w:rPr>
              <w:t>ذو الفقار مسيح</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باكستان </w:t>
            </w:r>
            <w:r>
              <w:rPr>
                <w:rStyle w:val="IndexLink"/>
                <w:rtl w:val="true"/>
              </w:rPr>
              <w:t>)</w:t>
              <w:tab/>
            </w:r>
            <w:r>
              <w:rPr>
                <w:rStyle w:val="IndexLink"/>
              </w:rPr>
              <w:t>95</w:t>
            </w:r>
          </w:hyperlink>
        </w:p>
        <w:p>
          <w:pPr>
            <w:pStyle w:val="Contents3"/>
            <w:tabs>
              <w:tab w:val="clear" w:pos="8459"/>
              <w:tab w:val="right" w:pos="9026" w:leader="dot"/>
            </w:tabs>
            <w:rPr/>
          </w:pPr>
          <w:hyperlink w:anchor="__RefHeading___Toc12100010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2100012_2142443653">
            <w:r>
              <w:rPr>
                <w:webHidden/>
                <w:rStyle w:val="IndexLink"/>
                <w:rtl w:val="true"/>
              </w:rPr>
              <w:t xml:space="preserve">استبصاره </w:t>
            </w:r>
            <w:r>
              <w:rPr>
                <w:rStyle w:val="IndexLink"/>
                <w:rtl w:val="true"/>
              </w:rPr>
              <w:t>:</w:t>
              <w:tab/>
            </w:r>
            <w:r>
              <w:rPr>
                <w:rStyle w:val="IndexLink"/>
              </w:rPr>
              <w:t>95</w:t>
            </w:r>
          </w:hyperlink>
        </w:p>
        <w:p>
          <w:pPr>
            <w:pStyle w:val="Contents3"/>
            <w:tabs>
              <w:tab w:val="clear" w:pos="8459"/>
              <w:tab w:val="right" w:pos="9026" w:leader="dot"/>
            </w:tabs>
            <w:rPr/>
          </w:pPr>
          <w:hyperlink w:anchor="__RefHeading___Toc12100014_2142443653">
            <w:r>
              <w:rPr>
                <w:webHidden/>
                <w:rStyle w:val="IndexLink"/>
                <w:rtl w:val="true"/>
              </w:rPr>
              <w:t xml:space="preserve">حادثة مهيجة واستبصار دائم بكرامة ذرّيّة الرسول </w:t>
            </w:r>
            <w:r>
              <w:rPr>
                <w:rStyle w:val="IndexLink"/>
                <w:rtl w:val="true"/>
              </w:rPr>
              <w:t>(</w:t>
            </w:r>
            <w:r>
              <w:rPr>
                <w:rStyle w:val="IndexLink"/>
                <w:rtl w:val="true"/>
              </w:rPr>
              <w:t>صلى الله عليه وآله وسلم</w:t>
            </w:r>
            <w:r>
              <w:rPr>
                <w:rStyle w:val="IndexLink"/>
                <w:rtl w:val="true"/>
              </w:rPr>
              <w:t>) :</w:t>
              <w:tab/>
            </w:r>
            <w:r>
              <w:rPr>
                <w:rStyle w:val="IndexLink"/>
              </w:rPr>
              <w:t>97</w:t>
            </w:r>
          </w:hyperlink>
        </w:p>
        <w:p>
          <w:pPr>
            <w:pStyle w:val="Contents3"/>
            <w:tabs>
              <w:tab w:val="clear" w:pos="8459"/>
              <w:tab w:val="right" w:pos="9026" w:leader="dot"/>
            </w:tabs>
            <w:rPr/>
          </w:pPr>
          <w:hyperlink w:anchor="__RefHeading___Toc12100016_2142443653">
            <w:r>
              <w:rPr>
                <w:webHidden/>
                <w:rStyle w:val="IndexLink"/>
                <w:rtl w:val="true"/>
              </w:rPr>
              <w:t xml:space="preserve">فضل ذرّية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ومكانتهم </w:t>
            </w:r>
            <w:r>
              <w:rPr>
                <w:rStyle w:val="IndexLink"/>
                <w:rtl w:val="true"/>
              </w:rPr>
              <w:t>:</w:t>
              <w:tab/>
            </w:r>
            <w:r>
              <w:rPr>
                <w:rStyle w:val="IndexLink"/>
              </w:rPr>
              <w:t>97</w:t>
            </w:r>
          </w:hyperlink>
        </w:p>
        <w:p>
          <w:pPr>
            <w:pStyle w:val="Contents3"/>
            <w:tabs>
              <w:tab w:val="clear" w:pos="8459"/>
              <w:tab w:val="right" w:pos="9026" w:leader="dot"/>
            </w:tabs>
            <w:rPr/>
          </w:pPr>
          <w:hyperlink w:anchor="__RefHeading___Toc12100018_2142443653">
            <w:r>
              <w:rPr>
                <w:webHidden/>
                <w:rStyle w:val="IndexLink"/>
                <w:rtl w:val="true"/>
              </w:rPr>
              <w:t xml:space="preserve">آثار مودّة الذرّيّة الشريفة والإحسان إليهم </w:t>
            </w:r>
            <w:r>
              <w:rPr>
                <w:rStyle w:val="IndexLink"/>
                <w:rtl w:val="true"/>
              </w:rPr>
              <w:t>:</w:t>
              <w:tab/>
            </w:r>
            <w:r>
              <w:rPr>
                <w:rStyle w:val="IndexLink"/>
              </w:rPr>
              <w:t>100</w:t>
            </w:r>
          </w:hyperlink>
        </w:p>
        <w:p>
          <w:pPr>
            <w:pStyle w:val="Contents3"/>
            <w:tabs>
              <w:tab w:val="clear" w:pos="8459"/>
              <w:tab w:val="right" w:pos="9026" w:leader="dot"/>
            </w:tabs>
            <w:rPr/>
          </w:pPr>
          <w:hyperlink w:anchor="__RefHeading___Toc12100020_2142443653">
            <w:r>
              <w:rPr>
                <w:webHidden/>
                <w:rStyle w:val="IndexLink"/>
                <w:rtl w:val="true"/>
              </w:rPr>
              <w:t xml:space="preserve">اسلام رجل مجوسي وعائلته لإكرامه امرأة علويّة وبناتها </w:t>
            </w:r>
            <w:r>
              <w:rPr>
                <w:rStyle w:val="IndexLink"/>
                <w:rtl w:val="true"/>
              </w:rPr>
              <w:t>:</w:t>
              <w:tab/>
            </w:r>
            <w:r>
              <w:rPr>
                <w:rStyle w:val="IndexLink"/>
              </w:rPr>
              <w:t>101</w:t>
            </w:r>
          </w:hyperlink>
        </w:p>
        <w:p>
          <w:pPr>
            <w:pStyle w:val="Contents2"/>
            <w:tabs>
              <w:tab w:val="clear" w:pos="8743"/>
              <w:tab w:val="right" w:pos="9026" w:leader="dot"/>
            </w:tabs>
            <w:rPr/>
          </w:pPr>
          <w:hyperlink w:anchor="__RefHeading___Toc12100022_2142443653">
            <w:r>
              <w:rPr>
                <w:webHidden/>
                <w:rStyle w:val="IndexLink"/>
                <w:rtl w:val="true"/>
              </w:rPr>
              <w:t>(</w:t>
            </w:r>
            <w:r>
              <w:rPr>
                <w:rStyle w:val="IndexLink"/>
              </w:rPr>
              <w:t>15</w:t>
            </w:r>
            <w:r>
              <w:rPr>
                <w:rStyle w:val="IndexLink"/>
                <w:rtl w:val="true"/>
              </w:rPr>
              <w:t xml:space="preserve">) </w:t>
            </w:r>
            <w:r>
              <w:rPr>
                <w:rStyle w:val="IndexLink"/>
                <w:rtl w:val="true"/>
              </w:rPr>
              <w:t>رياض أحمد رضوي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102</w:t>
            </w:r>
          </w:hyperlink>
        </w:p>
        <w:p>
          <w:pPr>
            <w:pStyle w:val="Contents3"/>
            <w:tabs>
              <w:tab w:val="clear" w:pos="8459"/>
              <w:tab w:val="right" w:pos="9026" w:leader="dot"/>
            </w:tabs>
            <w:rPr/>
          </w:pPr>
          <w:hyperlink w:anchor="__RefHeading___Toc12100024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2100026_2142443653">
            <w:r>
              <w:rPr>
                <w:webHidden/>
                <w:rStyle w:val="IndexLink"/>
                <w:rtl w:val="true"/>
              </w:rPr>
              <w:t xml:space="preserve">منطلق تعرّفي على التشيّع </w:t>
            </w:r>
            <w:r>
              <w:rPr>
                <w:rStyle w:val="IndexLink"/>
                <w:rtl w:val="true"/>
              </w:rPr>
              <w:t>:</w:t>
              <w:tab/>
            </w:r>
            <w:r>
              <w:rPr>
                <w:rStyle w:val="IndexLink"/>
              </w:rPr>
              <w:t>102</w:t>
            </w:r>
          </w:hyperlink>
        </w:p>
        <w:p>
          <w:pPr>
            <w:pStyle w:val="Contents3"/>
            <w:tabs>
              <w:tab w:val="clear" w:pos="8459"/>
              <w:tab w:val="right" w:pos="9026" w:leader="dot"/>
            </w:tabs>
            <w:rPr/>
          </w:pPr>
          <w:hyperlink w:anchor="__RefHeading___Toc12100028_2142443653">
            <w:r>
              <w:rPr>
                <w:webHidden/>
                <w:rStyle w:val="IndexLink"/>
                <w:rtl w:val="true"/>
              </w:rPr>
              <w:t xml:space="preserve">استبصار خالي </w:t>
            </w:r>
            <w:r>
              <w:rPr>
                <w:rStyle w:val="IndexLink"/>
                <w:rtl w:val="true"/>
              </w:rPr>
              <w:t>:</w:t>
              <w:tab/>
            </w:r>
            <w:r>
              <w:rPr>
                <w:rStyle w:val="IndexLink"/>
              </w:rPr>
              <w:t>104</w:t>
            </w:r>
          </w:hyperlink>
        </w:p>
        <w:p>
          <w:pPr>
            <w:pStyle w:val="Contents3"/>
            <w:tabs>
              <w:tab w:val="clear" w:pos="8459"/>
              <w:tab w:val="right" w:pos="9026" w:leader="dot"/>
            </w:tabs>
            <w:rPr/>
          </w:pPr>
          <w:hyperlink w:anchor="__RefHeading___Toc12100030_2142443653">
            <w:r>
              <w:rPr>
                <w:webHidden/>
                <w:rStyle w:val="IndexLink"/>
                <w:rtl w:val="true"/>
              </w:rPr>
              <w:t xml:space="preserve">عقلانية التشيّع </w:t>
            </w:r>
            <w:r>
              <w:rPr>
                <w:rStyle w:val="IndexLink"/>
                <w:rtl w:val="true"/>
              </w:rPr>
              <w:t>:</w:t>
              <w:tab/>
            </w:r>
            <w:r>
              <w:rPr>
                <w:rStyle w:val="IndexLink"/>
              </w:rPr>
              <w:t>105</w:t>
            </w:r>
          </w:hyperlink>
        </w:p>
        <w:p>
          <w:pPr>
            <w:pStyle w:val="Contents3"/>
            <w:tabs>
              <w:tab w:val="clear" w:pos="8459"/>
              <w:tab w:val="right" w:pos="9026" w:leader="dot"/>
            </w:tabs>
            <w:rPr/>
          </w:pPr>
          <w:hyperlink w:anchor="__RefHeading___Toc12100032_2142443653">
            <w:r>
              <w:rPr>
                <w:webHidden/>
                <w:rStyle w:val="IndexLink"/>
                <w:rtl w:val="true"/>
              </w:rPr>
              <w:t xml:space="preserve">البحث عن الفرقة الناجية </w:t>
            </w:r>
            <w:r>
              <w:rPr>
                <w:rStyle w:val="IndexLink"/>
                <w:rtl w:val="true"/>
              </w:rPr>
              <w:t>:</w:t>
              <w:tab/>
            </w:r>
            <w:r>
              <w:rPr>
                <w:rStyle w:val="IndexLink"/>
              </w:rPr>
              <w:t>105</w:t>
            </w:r>
          </w:hyperlink>
        </w:p>
        <w:p>
          <w:pPr>
            <w:pStyle w:val="Contents3"/>
            <w:tabs>
              <w:tab w:val="clear" w:pos="8459"/>
              <w:tab w:val="right" w:pos="9026" w:leader="dot"/>
            </w:tabs>
            <w:rPr/>
          </w:pPr>
          <w:hyperlink w:anchor="__RefHeading___Toc12100034_2142443653">
            <w:r>
              <w:rPr>
                <w:webHidden/>
                <w:rStyle w:val="IndexLink"/>
                <w:rtl w:val="true"/>
              </w:rPr>
              <w:t xml:space="preserve">موقف النبي إزاء مصير الأمّة من بعده </w:t>
            </w:r>
            <w:r>
              <w:rPr>
                <w:rStyle w:val="IndexLink"/>
                <w:rtl w:val="true"/>
              </w:rPr>
              <w:t>:</w:t>
              <w:tab/>
            </w:r>
            <w:r>
              <w:rPr>
                <w:rStyle w:val="IndexLink"/>
              </w:rPr>
              <w:t>106</w:t>
            </w:r>
          </w:hyperlink>
        </w:p>
        <w:p>
          <w:pPr>
            <w:pStyle w:val="Contents3"/>
            <w:tabs>
              <w:tab w:val="clear" w:pos="8459"/>
              <w:tab w:val="right" w:pos="9026" w:leader="dot"/>
            </w:tabs>
            <w:rPr/>
          </w:pPr>
          <w:hyperlink w:anchor="__RefHeading___Toc12100036_2142443653">
            <w:r>
              <w:rPr>
                <w:webHidden/>
                <w:rStyle w:val="IndexLink"/>
                <w:rtl w:val="true"/>
              </w:rPr>
              <w:t xml:space="preserve">الإجماع على قاعدة اختيار الاُمة </w:t>
            </w:r>
            <w:r>
              <w:rPr>
                <w:rStyle w:val="IndexLink"/>
                <w:rtl w:val="true"/>
              </w:rPr>
              <w:t>:</w:t>
              <w:tab/>
            </w:r>
            <w:r>
              <w:rPr>
                <w:rStyle w:val="IndexLink"/>
              </w:rPr>
              <w:t>109</w:t>
            </w:r>
          </w:hyperlink>
        </w:p>
        <w:p>
          <w:pPr>
            <w:pStyle w:val="Contents2"/>
            <w:tabs>
              <w:tab w:val="clear" w:pos="8743"/>
              <w:tab w:val="right" w:pos="9026" w:leader="dot"/>
            </w:tabs>
            <w:rPr/>
          </w:pPr>
          <w:hyperlink w:anchor="__RefHeading___Toc12100038_2142443653">
            <w:r>
              <w:rPr>
                <w:webHidden/>
                <w:rStyle w:val="IndexLink"/>
                <w:rtl w:val="true"/>
              </w:rPr>
              <w:t>(</w:t>
            </w:r>
            <w:r>
              <w:rPr>
                <w:rStyle w:val="IndexLink"/>
              </w:rPr>
              <w:t>16</w:t>
            </w:r>
            <w:r>
              <w:rPr>
                <w:rStyle w:val="IndexLink"/>
                <w:rtl w:val="true"/>
              </w:rPr>
              <w:t xml:space="preserve">) </w:t>
            </w:r>
            <w:r>
              <w:rPr>
                <w:rStyle w:val="IndexLink"/>
                <w:rtl w:val="true"/>
              </w:rPr>
              <w:t>رياض حسين نقوي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110</w:t>
            </w:r>
          </w:hyperlink>
        </w:p>
        <w:p>
          <w:pPr>
            <w:pStyle w:val="Contents3"/>
            <w:tabs>
              <w:tab w:val="clear" w:pos="8459"/>
              <w:tab w:val="right" w:pos="9026" w:leader="dot"/>
            </w:tabs>
            <w:rPr/>
          </w:pPr>
          <w:hyperlink w:anchor="__RefHeading___Toc12100040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2100042_2142443653">
            <w:r>
              <w:rPr>
                <w:webHidden/>
                <w:rStyle w:val="IndexLink"/>
                <w:rtl w:val="true"/>
              </w:rPr>
              <w:t xml:space="preserve">كيفيّة تعرّفه على مذهب التشيّع </w:t>
            </w:r>
            <w:r>
              <w:rPr>
                <w:rStyle w:val="IndexLink"/>
                <w:rtl w:val="true"/>
              </w:rPr>
              <w:t>:</w:t>
              <w:tab/>
            </w:r>
            <w:r>
              <w:rPr>
                <w:rStyle w:val="IndexLink"/>
              </w:rPr>
              <w:t>110</w:t>
            </w:r>
          </w:hyperlink>
        </w:p>
        <w:p>
          <w:pPr>
            <w:pStyle w:val="Contents3"/>
            <w:tabs>
              <w:tab w:val="clear" w:pos="8459"/>
              <w:tab w:val="right" w:pos="9026" w:leader="dot"/>
            </w:tabs>
            <w:rPr/>
          </w:pPr>
          <w:hyperlink w:anchor="__RefHeading___Toc12100044_2142443653">
            <w:r>
              <w:rPr>
                <w:webHidden/>
                <w:rStyle w:val="IndexLink"/>
                <w:rtl w:val="true"/>
              </w:rPr>
              <w:t xml:space="preserve">قراءته لكتب التيجاني </w:t>
            </w:r>
            <w:r>
              <w:rPr>
                <w:rStyle w:val="IndexLink"/>
                <w:rtl w:val="true"/>
              </w:rPr>
              <w:t>:</w:t>
              <w:tab/>
            </w:r>
            <w:r>
              <w:rPr>
                <w:rStyle w:val="IndexLink"/>
              </w:rPr>
              <w:t>112</w:t>
            </w:r>
          </w:hyperlink>
        </w:p>
        <w:p>
          <w:pPr>
            <w:pStyle w:val="Contents3"/>
            <w:tabs>
              <w:tab w:val="clear" w:pos="8459"/>
              <w:tab w:val="right" w:pos="9026" w:leader="dot"/>
            </w:tabs>
            <w:rPr/>
          </w:pPr>
          <w:hyperlink w:anchor="__RefHeading___Toc12100046_2142443653">
            <w:r>
              <w:rPr>
                <w:webHidden/>
                <w:rStyle w:val="IndexLink"/>
                <w:rtl w:val="true"/>
              </w:rPr>
              <w:t xml:space="preserve">المفاجئة والاستغراب </w:t>
            </w:r>
            <w:r>
              <w:rPr>
                <w:rStyle w:val="IndexLink"/>
                <w:rtl w:val="true"/>
              </w:rPr>
              <w:t>:</w:t>
              <w:tab/>
            </w:r>
            <w:r>
              <w:rPr>
                <w:rStyle w:val="IndexLink"/>
              </w:rPr>
              <w:t>113</w:t>
            </w:r>
          </w:hyperlink>
        </w:p>
        <w:p>
          <w:pPr>
            <w:pStyle w:val="Contents3"/>
            <w:tabs>
              <w:tab w:val="clear" w:pos="8459"/>
              <w:tab w:val="right" w:pos="9026" w:leader="dot"/>
            </w:tabs>
            <w:rPr/>
          </w:pPr>
          <w:hyperlink w:anchor="__RefHeading___Toc12100048_2142443653">
            <w:r>
              <w:rPr>
                <w:webHidden/>
                <w:rStyle w:val="IndexLink"/>
                <w:rtl w:val="true"/>
              </w:rPr>
              <w:t xml:space="preserve">تساؤلات دفعته للاستبصار </w:t>
            </w:r>
            <w:r>
              <w:rPr>
                <w:rStyle w:val="IndexLink"/>
                <w:rtl w:val="true"/>
              </w:rPr>
              <w:t>:</w:t>
              <w:tab/>
            </w:r>
            <w:r>
              <w:rPr>
                <w:rStyle w:val="IndexLink"/>
              </w:rPr>
              <w:t>113</w:t>
            </w:r>
          </w:hyperlink>
        </w:p>
        <w:p>
          <w:pPr>
            <w:pStyle w:val="Contents3"/>
            <w:tabs>
              <w:tab w:val="clear" w:pos="8459"/>
              <w:tab w:val="right" w:pos="9026" w:leader="dot"/>
            </w:tabs>
            <w:rPr/>
          </w:pPr>
          <w:hyperlink w:anchor="__RefHeading___Toc12100050_2142443653">
            <w:r>
              <w:rPr>
                <w:webHidden/>
                <w:rStyle w:val="IndexLink"/>
                <w:rtl w:val="true"/>
              </w:rPr>
              <w:t xml:space="preserve">اجتياز أكبر مانع في الاستبصار </w:t>
            </w:r>
            <w:r>
              <w:rPr>
                <w:rStyle w:val="IndexLink"/>
                <w:rtl w:val="true"/>
              </w:rPr>
              <w:t>:</w:t>
              <w:tab/>
            </w:r>
            <w:r>
              <w:rPr>
                <w:rStyle w:val="IndexLink"/>
              </w:rPr>
              <w:t>113</w:t>
            </w:r>
          </w:hyperlink>
        </w:p>
        <w:p>
          <w:pPr>
            <w:pStyle w:val="Contents3"/>
            <w:tabs>
              <w:tab w:val="clear" w:pos="8459"/>
              <w:tab w:val="right" w:pos="9026" w:leader="dot"/>
            </w:tabs>
            <w:rPr/>
          </w:pPr>
          <w:hyperlink w:anchor="__RefHeading___Toc12100052_2142443653">
            <w:r>
              <w:rPr>
                <w:webHidden/>
                <w:rStyle w:val="IndexLink"/>
                <w:rtl w:val="true"/>
              </w:rPr>
              <w:t xml:space="preserve">أسباب انتشار مذهب أهل السنّة </w:t>
            </w:r>
            <w:r>
              <w:rPr>
                <w:rStyle w:val="IndexLink"/>
                <w:rtl w:val="true"/>
              </w:rPr>
              <w:t>:</w:t>
              <w:tab/>
            </w:r>
            <w:r>
              <w:rPr>
                <w:rStyle w:val="IndexLink"/>
              </w:rPr>
              <w:t>114</w:t>
            </w:r>
          </w:hyperlink>
        </w:p>
        <w:p>
          <w:pPr>
            <w:pStyle w:val="Contents3"/>
            <w:tabs>
              <w:tab w:val="clear" w:pos="8459"/>
              <w:tab w:val="right" w:pos="9026" w:leader="dot"/>
            </w:tabs>
            <w:rPr/>
          </w:pPr>
          <w:hyperlink w:anchor="__RefHeading___Toc12100054_2142443653">
            <w:r>
              <w:rPr>
                <w:webHidden/>
                <w:rStyle w:val="IndexLink"/>
                <w:rtl w:val="true"/>
              </w:rPr>
              <w:t xml:space="preserve">أسباب بقاء مذهب التشيّع </w:t>
            </w:r>
            <w:r>
              <w:rPr>
                <w:rStyle w:val="IndexLink"/>
                <w:rtl w:val="true"/>
              </w:rPr>
              <w:t>:</w:t>
              <w:tab/>
            </w:r>
            <w:r>
              <w:rPr>
                <w:rStyle w:val="IndexLink"/>
              </w:rPr>
              <w:t>116</w:t>
            </w:r>
          </w:hyperlink>
        </w:p>
        <w:p>
          <w:pPr>
            <w:pStyle w:val="Contents3"/>
            <w:tabs>
              <w:tab w:val="clear" w:pos="8459"/>
              <w:tab w:val="right" w:pos="9026" w:leader="dot"/>
            </w:tabs>
            <w:rPr/>
          </w:pPr>
          <w:hyperlink w:anchor="__RefHeading___Toc12100056_2142443653">
            <w:r>
              <w:rPr>
                <w:webHidden/>
                <w:rStyle w:val="IndexLink"/>
                <w:rtl w:val="true"/>
              </w:rPr>
              <w:t xml:space="preserve">طلب علوم أهل البيت </w:t>
            </w:r>
            <w:r>
              <w:rPr>
                <w:rStyle w:val="IndexLink"/>
                <w:rtl w:val="true"/>
              </w:rPr>
              <w:t>(</w:t>
            </w:r>
            <w:r>
              <w:rPr>
                <w:rStyle w:val="IndexLink"/>
                <w:rtl w:val="true"/>
              </w:rPr>
              <w:t>عليهم السلام</w:t>
            </w:r>
            <w:r>
              <w:rPr>
                <w:rStyle w:val="IndexLink"/>
                <w:rtl w:val="true"/>
              </w:rPr>
              <w:t>) :</w:t>
              <w:tab/>
            </w:r>
            <w:r>
              <w:rPr>
                <w:rStyle w:val="IndexLink"/>
              </w:rPr>
              <w:t>117</w:t>
            </w:r>
          </w:hyperlink>
        </w:p>
        <w:p>
          <w:pPr>
            <w:pStyle w:val="Contents2"/>
            <w:tabs>
              <w:tab w:val="clear" w:pos="8743"/>
              <w:tab w:val="right" w:pos="9026" w:leader="dot"/>
            </w:tabs>
            <w:rPr/>
          </w:pPr>
          <w:hyperlink w:anchor="__RefHeading___Toc12100058_2142443653">
            <w:r>
              <w:rPr>
                <w:webHidden/>
                <w:rStyle w:val="IndexLink"/>
                <w:rtl w:val="true"/>
              </w:rPr>
              <w:t>(</w:t>
            </w:r>
            <w:r>
              <w:rPr>
                <w:rStyle w:val="IndexLink"/>
              </w:rPr>
              <w:t>17</w:t>
            </w:r>
            <w:r>
              <w:rPr>
                <w:rStyle w:val="IndexLink"/>
                <w:rtl w:val="true"/>
              </w:rPr>
              <w:t xml:space="preserve">) </w:t>
            </w:r>
            <w:r>
              <w:rPr>
                <w:rStyle w:val="IndexLink"/>
                <w:rtl w:val="true"/>
              </w:rPr>
              <w:t>زين العابدين شاه بغدادي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118</w:t>
            </w:r>
          </w:hyperlink>
        </w:p>
        <w:p>
          <w:pPr>
            <w:pStyle w:val="Contents3"/>
            <w:tabs>
              <w:tab w:val="clear" w:pos="8459"/>
              <w:tab w:val="right" w:pos="9026" w:leader="dot"/>
            </w:tabs>
            <w:rPr/>
          </w:pPr>
          <w:hyperlink w:anchor="__RefHeading___Toc12100060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2100062_2142443653">
            <w:r>
              <w:rPr>
                <w:webHidden/>
                <w:rStyle w:val="IndexLink"/>
                <w:rtl w:val="true"/>
              </w:rPr>
              <w:t xml:space="preserve">استبصاره </w:t>
            </w:r>
            <w:r>
              <w:rPr>
                <w:rStyle w:val="IndexLink"/>
                <w:rtl w:val="true"/>
              </w:rPr>
              <w:t>:</w:t>
              <w:tab/>
            </w:r>
            <w:r>
              <w:rPr>
                <w:rStyle w:val="IndexLink"/>
              </w:rPr>
              <w:t>118</w:t>
            </w:r>
          </w:hyperlink>
        </w:p>
        <w:p>
          <w:pPr>
            <w:pStyle w:val="Contents3"/>
            <w:tabs>
              <w:tab w:val="clear" w:pos="8459"/>
              <w:tab w:val="right" w:pos="9026" w:leader="dot"/>
            </w:tabs>
            <w:rPr/>
          </w:pPr>
          <w:hyperlink w:anchor="__RefHeading___Toc12100064_2142443653">
            <w:r>
              <w:rPr>
                <w:webHidden/>
                <w:rStyle w:val="IndexLink"/>
                <w:rtl w:val="true"/>
              </w:rPr>
              <w:t xml:space="preserve">مؤلفاته </w:t>
            </w:r>
            <w:r>
              <w:rPr>
                <w:rStyle w:val="IndexLink"/>
                <w:rtl w:val="true"/>
              </w:rPr>
              <w:t>:</w:t>
              <w:tab/>
            </w:r>
            <w:r>
              <w:rPr>
                <w:rStyle w:val="IndexLink"/>
              </w:rPr>
              <w:t>119</w:t>
            </w:r>
          </w:hyperlink>
        </w:p>
        <w:p>
          <w:pPr>
            <w:pStyle w:val="Contents3"/>
            <w:tabs>
              <w:tab w:val="clear" w:pos="8459"/>
              <w:tab w:val="right" w:pos="9026" w:leader="dot"/>
            </w:tabs>
            <w:rPr/>
          </w:pPr>
          <w:hyperlink w:anchor="__RefHeading___Toc12100066_2142443653">
            <w:r>
              <w:rPr>
                <w:webHidden/>
                <w:rStyle w:val="IndexLink"/>
                <w:rtl w:val="true"/>
              </w:rPr>
              <w:t xml:space="preserve">ماذا جرى على الزهراء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وفاة أبيها </w:t>
            </w:r>
            <w:r>
              <w:rPr>
                <w:rStyle w:val="IndexLink"/>
                <w:rtl w:val="true"/>
              </w:rPr>
              <w:t>(</w:t>
            </w:r>
            <w:r>
              <w:rPr>
                <w:rStyle w:val="IndexLink"/>
                <w:rtl w:val="true"/>
              </w:rPr>
              <w:t>صلى الله عليه وآله وسلم</w:t>
            </w:r>
            <w:r>
              <w:rPr>
                <w:rStyle w:val="IndexLink"/>
                <w:rtl w:val="true"/>
              </w:rPr>
              <w:t>) :</w:t>
              <w:tab/>
            </w:r>
            <w:r>
              <w:rPr>
                <w:rStyle w:val="IndexLink"/>
              </w:rPr>
              <w:t>120</w:t>
            </w:r>
          </w:hyperlink>
        </w:p>
        <w:p>
          <w:pPr>
            <w:pStyle w:val="Contents2"/>
            <w:tabs>
              <w:tab w:val="clear" w:pos="8743"/>
              <w:tab w:val="right" w:pos="9026" w:leader="dot"/>
            </w:tabs>
            <w:rPr/>
          </w:pPr>
          <w:hyperlink w:anchor="__RefHeading___Toc12100068_2142443653">
            <w:r>
              <w:rPr>
                <w:webHidden/>
                <w:rStyle w:val="IndexLink"/>
                <w:rtl w:val="true"/>
              </w:rPr>
              <w:t>(</w:t>
            </w:r>
            <w:r>
              <w:rPr>
                <w:rStyle w:val="IndexLink"/>
              </w:rPr>
              <w:t>18</w:t>
            </w:r>
            <w:r>
              <w:rPr>
                <w:rStyle w:val="IndexLink"/>
                <w:rtl w:val="true"/>
              </w:rPr>
              <w:t xml:space="preserve">) </w:t>
            </w:r>
            <w:r>
              <w:rPr>
                <w:rStyle w:val="IndexLink"/>
                <w:rtl w:val="true"/>
              </w:rPr>
              <w:t>سجاد حسين انقلاب</w:t>
            </w:r>
            <w:r>
              <w:rPr>
                <w:rStyle w:val="IndexLink"/>
                <w:rtl w:val="true"/>
              </w:rPr>
              <w:t>(</w:t>
            </w:r>
            <w:r>
              <w:rPr>
                <w:rStyle w:val="IndexLink"/>
                <w:rtl w:val="true"/>
              </w:rPr>
              <w:t xml:space="preserve">بريلوي </w:t>
            </w:r>
            <w:r>
              <w:rPr>
                <w:rStyle w:val="IndexLink"/>
                <w:rtl w:val="true"/>
              </w:rPr>
              <w:t xml:space="preserve">/ </w:t>
            </w:r>
            <w:r>
              <w:rPr>
                <w:rStyle w:val="IndexLink"/>
                <w:rtl w:val="true"/>
              </w:rPr>
              <w:t xml:space="preserve">باكستان </w:t>
            </w:r>
            <w:r>
              <w:rPr>
                <w:rStyle w:val="IndexLink"/>
                <w:rtl w:val="true"/>
              </w:rPr>
              <w:t>)</w:t>
              <w:tab/>
            </w:r>
            <w:r>
              <w:rPr>
                <w:rStyle w:val="IndexLink"/>
              </w:rPr>
              <w:t>123</w:t>
            </w:r>
          </w:hyperlink>
        </w:p>
        <w:p>
          <w:pPr>
            <w:pStyle w:val="Contents2"/>
            <w:tabs>
              <w:tab w:val="clear" w:pos="8743"/>
              <w:tab w:val="right" w:pos="9026" w:leader="dot"/>
            </w:tabs>
            <w:rPr/>
          </w:pPr>
          <w:hyperlink w:anchor="__RefHeading___Toc12100070_2142443653">
            <w:r>
              <w:rPr>
                <w:webHidden/>
                <w:rStyle w:val="IndexLink"/>
                <w:rtl w:val="true"/>
              </w:rPr>
              <w:t>(</w:t>
            </w:r>
            <w:r>
              <w:rPr>
                <w:rStyle w:val="IndexLink"/>
              </w:rPr>
              <w:t>19</w:t>
            </w:r>
            <w:r>
              <w:rPr>
                <w:rStyle w:val="IndexLink"/>
                <w:rtl w:val="true"/>
              </w:rPr>
              <w:t xml:space="preserve">) </w:t>
            </w:r>
            <w:r>
              <w:rPr>
                <w:rStyle w:val="IndexLink"/>
                <w:rtl w:val="true"/>
              </w:rPr>
              <w:t>سعيد الرحمن نادر</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125</w:t>
            </w:r>
          </w:hyperlink>
        </w:p>
        <w:p>
          <w:pPr>
            <w:pStyle w:val="Contents3"/>
            <w:tabs>
              <w:tab w:val="clear" w:pos="8459"/>
              <w:tab w:val="right" w:pos="9026" w:leader="dot"/>
            </w:tabs>
            <w:rPr/>
          </w:pPr>
          <w:hyperlink w:anchor="__RefHeading___Toc12100072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2100074_2142443653">
            <w:r>
              <w:rPr>
                <w:webHidden/>
                <w:rStyle w:val="IndexLink"/>
                <w:rtl w:val="true"/>
              </w:rPr>
              <w:t xml:space="preserve">استبصاره </w:t>
            </w:r>
            <w:r>
              <w:rPr>
                <w:rStyle w:val="IndexLink"/>
                <w:rtl w:val="true"/>
              </w:rPr>
              <w:t>:</w:t>
              <w:tab/>
            </w:r>
            <w:r>
              <w:rPr>
                <w:rStyle w:val="IndexLink"/>
              </w:rPr>
              <w:t>126</w:t>
            </w:r>
          </w:hyperlink>
        </w:p>
        <w:p>
          <w:pPr>
            <w:pStyle w:val="Contents3"/>
            <w:tabs>
              <w:tab w:val="clear" w:pos="8459"/>
              <w:tab w:val="right" w:pos="9026" w:leader="dot"/>
            </w:tabs>
            <w:rPr/>
          </w:pPr>
          <w:hyperlink w:anchor="__RefHeading___Toc12100076_2142443653">
            <w:r>
              <w:rPr>
                <w:webHidden/>
                <w:rStyle w:val="IndexLink"/>
                <w:rtl w:val="true"/>
              </w:rPr>
              <w:t xml:space="preserve">من هي فاطمة الزهراء </w:t>
            </w:r>
            <w:r>
              <w:rPr>
                <w:rStyle w:val="IndexLink"/>
                <w:rtl w:val="true"/>
              </w:rPr>
              <w:t>(</w:t>
            </w:r>
            <w:r>
              <w:rPr>
                <w:rStyle w:val="IndexLink"/>
                <w:rtl w:val="true"/>
              </w:rPr>
              <w:t>عليه السلام</w:t>
            </w:r>
            <w:r>
              <w:rPr>
                <w:rStyle w:val="IndexLink"/>
                <w:rtl w:val="true"/>
              </w:rPr>
              <w:t>) :</w:t>
              <w:tab/>
            </w:r>
            <w:r>
              <w:rPr>
                <w:rStyle w:val="IndexLink"/>
              </w:rPr>
              <w:t>127</w:t>
            </w:r>
          </w:hyperlink>
        </w:p>
        <w:p>
          <w:pPr>
            <w:pStyle w:val="Contents3"/>
            <w:tabs>
              <w:tab w:val="clear" w:pos="8459"/>
              <w:tab w:val="right" w:pos="9026" w:leader="dot"/>
            </w:tabs>
            <w:rPr/>
          </w:pPr>
          <w:hyperlink w:anchor="__RefHeading___Toc12100078_2142443653">
            <w:r>
              <w:rPr>
                <w:webHidden/>
                <w:rStyle w:val="IndexLink"/>
                <w:rtl w:val="true"/>
              </w:rPr>
              <w:t xml:space="preserve">مظلومية الزهراء </w:t>
            </w:r>
            <w:r>
              <w:rPr>
                <w:rStyle w:val="IndexLink"/>
                <w:rtl w:val="true"/>
              </w:rPr>
              <w:t>(</w:t>
            </w:r>
            <w:r>
              <w:rPr>
                <w:rStyle w:val="IndexLink"/>
                <w:rtl w:val="true"/>
              </w:rPr>
              <w:t>عليه السلام</w:t>
            </w:r>
            <w:r>
              <w:rPr>
                <w:rStyle w:val="IndexLink"/>
                <w:rtl w:val="true"/>
              </w:rPr>
              <w:t>) :</w:t>
              <w:tab/>
            </w:r>
            <w:r>
              <w:rPr>
                <w:rStyle w:val="IndexLink"/>
              </w:rPr>
              <w:t>130</w:t>
            </w:r>
          </w:hyperlink>
        </w:p>
        <w:p>
          <w:pPr>
            <w:pStyle w:val="Contents2"/>
            <w:tabs>
              <w:tab w:val="clear" w:pos="8743"/>
              <w:tab w:val="right" w:pos="9026" w:leader="dot"/>
            </w:tabs>
            <w:rPr/>
          </w:pPr>
          <w:hyperlink w:anchor="__RefHeading___Toc12100080_2142443653">
            <w:r>
              <w:rPr>
                <w:webHidden/>
                <w:rStyle w:val="IndexLink"/>
                <w:rtl w:val="true"/>
              </w:rPr>
              <w:t>(</w:t>
            </w:r>
            <w:r>
              <w:rPr>
                <w:rStyle w:val="IndexLink"/>
              </w:rPr>
              <w:t>20</w:t>
            </w:r>
            <w:r>
              <w:rPr>
                <w:rStyle w:val="IndexLink"/>
                <w:rtl w:val="true"/>
              </w:rPr>
              <w:t xml:space="preserve">) </w:t>
            </w:r>
            <w:r>
              <w:rPr>
                <w:rStyle w:val="IndexLink"/>
                <w:rtl w:val="true"/>
              </w:rPr>
              <w:t>صفدر حسين شاه البخاري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133</w:t>
            </w:r>
          </w:hyperlink>
        </w:p>
        <w:p>
          <w:pPr>
            <w:pStyle w:val="Contents3"/>
            <w:tabs>
              <w:tab w:val="clear" w:pos="8459"/>
              <w:tab w:val="right" w:pos="9026" w:leader="dot"/>
            </w:tabs>
            <w:rPr/>
          </w:pPr>
          <w:hyperlink w:anchor="__RefHeading___Toc12100082_2142443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2100084_2142443653">
            <w:r>
              <w:rPr>
                <w:webHidden/>
                <w:rStyle w:val="IndexLink"/>
                <w:rtl w:val="true"/>
              </w:rPr>
              <w:t xml:space="preserve">دوافع ارتقاء وعيه الديني </w:t>
            </w:r>
            <w:r>
              <w:rPr>
                <w:rStyle w:val="IndexLink"/>
                <w:rtl w:val="true"/>
              </w:rPr>
              <w:t>:</w:t>
              <w:tab/>
            </w:r>
            <w:r>
              <w:rPr>
                <w:rStyle w:val="IndexLink"/>
              </w:rPr>
              <w:t>133</w:t>
            </w:r>
          </w:hyperlink>
        </w:p>
        <w:p>
          <w:pPr>
            <w:pStyle w:val="Contents3"/>
            <w:tabs>
              <w:tab w:val="clear" w:pos="8459"/>
              <w:tab w:val="right" w:pos="9026" w:leader="dot"/>
            </w:tabs>
            <w:rPr/>
          </w:pPr>
          <w:hyperlink w:anchor="__RefHeading___Toc12100086_2142443653">
            <w:r>
              <w:rPr>
                <w:webHidden/>
                <w:rStyle w:val="IndexLink"/>
                <w:rtl w:val="true"/>
              </w:rPr>
              <w:t xml:space="preserve">ملاحظات حول واقعة حديث القرطاس </w:t>
            </w:r>
            <w:r>
              <w:rPr>
                <w:rStyle w:val="IndexLink"/>
                <w:rtl w:val="true"/>
              </w:rPr>
              <w:t>:</w:t>
              <w:tab/>
            </w:r>
            <w:r>
              <w:rPr>
                <w:rStyle w:val="IndexLink"/>
              </w:rPr>
              <w:t>134</w:t>
            </w:r>
          </w:hyperlink>
        </w:p>
        <w:p>
          <w:pPr>
            <w:pStyle w:val="Contents2"/>
            <w:tabs>
              <w:tab w:val="clear" w:pos="8743"/>
              <w:tab w:val="right" w:pos="9026" w:leader="dot"/>
            </w:tabs>
            <w:rPr/>
          </w:pPr>
          <w:hyperlink w:anchor="__RefHeading___Toc12100088_2142443653">
            <w:r>
              <w:rPr>
                <w:webHidden/>
                <w:rStyle w:val="IndexLink"/>
                <w:rtl w:val="true"/>
              </w:rPr>
              <w:t>(</w:t>
            </w:r>
            <w:r>
              <w:rPr>
                <w:rStyle w:val="IndexLink"/>
              </w:rPr>
              <w:t>21</w:t>
            </w:r>
            <w:r>
              <w:rPr>
                <w:rStyle w:val="IndexLink"/>
                <w:rtl w:val="true"/>
              </w:rPr>
              <w:t xml:space="preserve">) </w:t>
            </w:r>
            <w:r>
              <w:rPr>
                <w:rStyle w:val="IndexLink"/>
                <w:rtl w:val="true"/>
              </w:rPr>
              <w:t>عبد الرسول صدّيقي قريشي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137</w:t>
            </w:r>
          </w:hyperlink>
        </w:p>
        <w:p>
          <w:pPr>
            <w:pStyle w:val="Contents3"/>
            <w:tabs>
              <w:tab w:val="clear" w:pos="8459"/>
              <w:tab w:val="right" w:pos="9026" w:leader="dot"/>
            </w:tabs>
            <w:rPr/>
          </w:pPr>
          <w:hyperlink w:anchor="__RefHeading___Toc12100090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2100092_2142443653">
            <w:r>
              <w:rPr>
                <w:webHidden/>
                <w:rStyle w:val="IndexLink"/>
                <w:rtl w:val="true"/>
              </w:rPr>
              <w:t xml:space="preserve">استبصاره </w:t>
            </w:r>
            <w:r>
              <w:rPr>
                <w:rStyle w:val="IndexLink"/>
                <w:rtl w:val="true"/>
              </w:rPr>
              <w:t>:</w:t>
              <w:tab/>
            </w:r>
            <w:r>
              <w:rPr>
                <w:rStyle w:val="IndexLink"/>
              </w:rPr>
              <w:t>137</w:t>
            </w:r>
          </w:hyperlink>
        </w:p>
        <w:p>
          <w:pPr>
            <w:pStyle w:val="Contents3"/>
            <w:tabs>
              <w:tab w:val="clear" w:pos="8459"/>
              <w:tab w:val="right" w:pos="9026" w:leader="dot"/>
            </w:tabs>
            <w:rPr/>
          </w:pPr>
          <w:hyperlink w:anchor="__RefHeading___Toc12100094_2142443653">
            <w:r>
              <w:rPr>
                <w:webHidden/>
                <w:rStyle w:val="IndexLink"/>
                <w:rtl w:val="true"/>
              </w:rPr>
              <w:t xml:space="preserve">وفاة الرسول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وانقلاب الأصحاب </w:t>
            </w:r>
            <w:r>
              <w:rPr>
                <w:rStyle w:val="IndexLink"/>
                <w:rtl w:val="true"/>
              </w:rPr>
              <w:t>:</w:t>
              <w:tab/>
            </w:r>
            <w:r>
              <w:rPr>
                <w:rStyle w:val="IndexLink"/>
              </w:rPr>
              <w:t>138</w:t>
            </w:r>
          </w:hyperlink>
        </w:p>
        <w:p>
          <w:pPr>
            <w:pStyle w:val="Contents2"/>
            <w:tabs>
              <w:tab w:val="clear" w:pos="8743"/>
              <w:tab w:val="right" w:pos="9026" w:leader="dot"/>
            </w:tabs>
            <w:rPr/>
          </w:pPr>
          <w:hyperlink w:anchor="__RefHeading___Toc12100096_2142443653">
            <w:r>
              <w:rPr>
                <w:webHidden/>
                <w:rStyle w:val="IndexLink"/>
                <w:rtl w:val="true"/>
              </w:rPr>
              <w:t>(</w:t>
            </w:r>
            <w:r>
              <w:rPr>
                <w:rStyle w:val="IndexLink"/>
              </w:rPr>
              <w:t>22</w:t>
            </w:r>
            <w:r>
              <w:rPr>
                <w:rStyle w:val="IndexLink"/>
                <w:rtl w:val="true"/>
              </w:rPr>
              <w:t xml:space="preserve">) </w:t>
            </w:r>
            <w:r>
              <w:rPr>
                <w:rStyle w:val="IndexLink"/>
                <w:rtl w:val="true"/>
              </w:rPr>
              <w:t>عبد الكريم حيدري بت</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142</w:t>
            </w:r>
          </w:hyperlink>
        </w:p>
        <w:p>
          <w:pPr>
            <w:pStyle w:val="Contents3"/>
            <w:tabs>
              <w:tab w:val="clear" w:pos="8459"/>
              <w:tab w:val="right" w:pos="9026" w:leader="dot"/>
            </w:tabs>
            <w:rPr/>
          </w:pPr>
          <w:hyperlink w:anchor="__RefHeading___Toc12100098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2100100_2142443653">
            <w:r>
              <w:rPr>
                <w:webHidden/>
                <w:rStyle w:val="IndexLink"/>
                <w:rtl w:val="true"/>
              </w:rPr>
              <w:t xml:space="preserve">من محبّة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إلى معرفتهم </w:t>
            </w:r>
            <w:r>
              <w:rPr>
                <w:rStyle w:val="IndexLink"/>
                <w:rtl w:val="true"/>
              </w:rPr>
              <w:t>:</w:t>
              <w:tab/>
            </w:r>
            <w:r>
              <w:rPr>
                <w:rStyle w:val="IndexLink"/>
              </w:rPr>
              <w:t>142</w:t>
            </w:r>
          </w:hyperlink>
        </w:p>
        <w:p>
          <w:pPr>
            <w:pStyle w:val="Contents3"/>
            <w:tabs>
              <w:tab w:val="clear" w:pos="8459"/>
              <w:tab w:val="right" w:pos="9026" w:leader="dot"/>
            </w:tabs>
            <w:rPr/>
          </w:pPr>
          <w:hyperlink w:anchor="__RefHeading___Toc12100102_2142443653">
            <w:r>
              <w:rPr>
                <w:webHidden/>
                <w:rStyle w:val="IndexLink"/>
                <w:rtl w:val="true"/>
              </w:rPr>
              <w:t xml:space="preserve">الشيعة هم خير البريّة </w:t>
            </w:r>
            <w:r>
              <w:rPr>
                <w:rStyle w:val="IndexLink"/>
                <w:rtl w:val="true"/>
              </w:rPr>
              <w:t>:</w:t>
              <w:tab/>
            </w:r>
            <w:r>
              <w:rPr>
                <w:rStyle w:val="IndexLink"/>
              </w:rPr>
              <w:t>143</w:t>
            </w:r>
          </w:hyperlink>
        </w:p>
        <w:p>
          <w:pPr>
            <w:pStyle w:val="Contents3"/>
            <w:tabs>
              <w:tab w:val="clear" w:pos="8459"/>
              <w:tab w:val="right" w:pos="9026" w:leader="dot"/>
            </w:tabs>
            <w:rPr/>
          </w:pPr>
          <w:hyperlink w:anchor="__RefHeading___Toc12100104_2142443653">
            <w:r>
              <w:rPr>
                <w:webHidden/>
                <w:rStyle w:val="IndexLink"/>
                <w:rtl w:val="true"/>
              </w:rPr>
              <w:t xml:space="preserve">مظلومية الشيعة </w:t>
            </w:r>
            <w:r>
              <w:rPr>
                <w:rStyle w:val="IndexLink"/>
                <w:rtl w:val="true"/>
              </w:rPr>
              <w:t>:</w:t>
              <w:tab/>
            </w:r>
            <w:r>
              <w:rPr>
                <w:rStyle w:val="IndexLink"/>
              </w:rPr>
              <w:t>144</w:t>
            </w:r>
          </w:hyperlink>
        </w:p>
        <w:p>
          <w:pPr>
            <w:pStyle w:val="Contents2"/>
            <w:tabs>
              <w:tab w:val="clear" w:pos="8743"/>
              <w:tab w:val="right" w:pos="9026" w:leader="dot"/>
            </w:tabs>
            <w:rPr/>
          </w:pPr>
          <w:hyperlink w:anchor="__RefHeading___Toc12100106_2142443653">
            <w:r>
              <w:rPr>
                <w:webHidden/>
                <w:rStyle w:val="IndexLink"/>
                <w:rtl w:val="true"/>
              </w:rPr>
              <w:t>(</w:t>
            </w:r>
            <w:r>
              <w:rPr>
                <w:rStyle w:val="IndexLink"/>
              </w:rPr>
              <w:t>23</w:t>
            </w:r>
            <w:r>
              <w:rPr>
                <w:rStyle w:val="IndexLink"/>
                <w:rtl w:val="true"/>
              </w:rPr>
              <w:t xml:space="preserve">) </w:t>
            </w:r>
            <w:r>
              <w:rPr>
                <w:rStyle w:val="IndexLink"/>
                <w:rtl w:val="true"/>
              </w:rPr>
              <w:t>عبد العزيز الحنفي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146</w:t>
            </w:r>
          </w:hyperlink>
        </w:p>
        <w:p>
          <w:pPr>
            <w:pStyle w:val="Contents3"/>
            <w:tabs>
              <w:tab w:val="clear" w:pos="8459"/>
              <w:tab w:val="right" w:pos="9026" w:leader="dot"/>
            </w:tabs>
            <w:rPr/>
          </w:pPr>
          <w:hyperlink w:anchor="__RefHeading___Toc12100108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2100110_2142443653">
            <w:r>
              <w:rPr>
                <w:webHidden/>
                <w:rStyle w:val="IndexLink"/>
                <w:rtl w:val="true"/>
              </w:rPr>
              <w:t xml:space="preserve">عداء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وشيعتهم </w:t>
            </w:r>
            <w:r>
              <w:rPr>
                <w:rStyle w:val="IndexLink"/>
                <w:rtl w:val="true"/>
              </w:rPr>
              <w:t>:</w:t>
              <w:tab/>
            </w:r>
            <w:r>
              <w:rPr>
                <w:rStyle w:val="IndexLink"/>
              </w:rPr>
              <w:t>147</w:t>
            </w:r>
          </w:hyperlink>
        </w:p>
        <w:p>
          <w:pPr>
            <w:pStyle w:val="Contents2"/>
            <w:tabs>
              <w:tab w:val="clear" w:pos="8743"/>
              <w:tab w:val="right" w:pos="9026" w:leader="dot"/>
            </w:tabs>
            <w:rPr/>
          </w:pPr>
          <w:hyperlink w:anchor="__RefHeading___Toc12100112_2142443653">
            <w:r>
              <w:rPr>
                <w:webHidden/>
                <w:rStyle w:val="IndexLink"/>
                <w:rtl w:val="true"/>
              </w:rPr>
              <w:t>(</w:t>
            </w:r>
            <w:r>
              <w:rPr>
                <w:rStyle w:val="IndexLink"/>
              </w:rPr>
              <w:t>24</w:t>
            </w:r>
            <w:r>
              <w:rPr>
                <w:rStyle w:val="IndexLink"/>
                <w:rtl w:val="true"/>
              </w:rPr>
              <w:t xml:space="preserve">) </w:t>
            </w:r>
            <w:r>
              <w:rPr>
                <w:rStyle w:val="IndexLink"/>
                <w:rtl w:val="true"/>
              </w:rPr>
              <w:t>عليّ محمّد فتح الدين الحنفي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149</w:t>
            </w:r>
          </w:hyperlink>
        </w:p>
        <w:p>
          <w:pPr>
            <w:pStyle w:val="Contents3"/>
            <w:tabs>
              <w:tab w:val="clear" w:pos="8459"/>
              <w:tab w:val="right" w:pos="9026" w:leader="dot"/>
            </w:tabs>
            <w:rPr/>
          </w:pPr>
          <w:hyperlink w:anchor="__RefHeading___Toc12100114_2142443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2100116_2142443653">
            <w:r>
              <w:rPr>
                <w:webHidden/>
                <w:rStyle w:val="IndexLink"/>
                <w:rtl w:val="true"/>
              </w:rPr>
              <w:t xml:space="preserve">تقريظ العلاّمة المجتهد السيّد علي الحائري اللاهوري </w:t>
            </w:r>
            <w:r>
              <w:rPr>
                <w:rStyle w:val="IndexLink"/>
                <w:rtl w:val="true"/>
              </w:rPr>
              <w:t>:</w:t>
              <w:tab/>
            </w:r>
            <w:r>
              <w:rPr>
                <w:rStyle w:val="IndexLink"/>
              </w:rPr>
              <w:t>151</w:t>
            </w:r>
          </w:hyperlink>
        </w:p>
        <w:p>
          <w:pPr>
            <w:pStyle w:val="Contents3"/>
            <w:tabs>
              <w:tab w:val="clear" w:pos="8459"/>
              <w:tab w:val="right" w:pos="9026" w:leader="dot"/>
            </w:tabs>
            <w:rPr/>
          </w:pPr>
          <w:hyperlink w:anchor="__RefHeading___Toc12100118_2142443653">
            <w:r>
              <w:rPr>
                <w:webHidden/>
                <w:rStyle w:val="IndexLink"/>
                <w:rtl w:val="true"/>
              </w:rPr>
              <w:t xml:space="preserve">تقريظ عمدة الواعظين السيّد كرم حسين شاه </w:t>
            </w:r>
            <w:r>
              <w:rPr>
                <w:rStyle w:val="IndexLink"/>
                <w:rtl w:val="true"/>
              </w:rPr>
              <w:t>:</w:t>
              <w:tab/>
            </w:r>
            <w:r>
              <w:rPr>
                <w:rStyle w:val="IndexLink"/>
              </w:rPr>
              <w:t>152</w:t>
            </w:r>
          </w:hyperlink>
        </w:p>
        <w:p>
          <w:pPr>
            <w:pStyle w:val="Contents2"/>
            <w:tabs>
              <w:tab w:val="clear" w:pos="8743"/>
              <w:tab w:val="right" w:pos="9026" w:leader="dot"/>
            </w:tabs>
            <w:rPr/>
          </w:pPr>
          <w:hyperlink w:anchor="__RefHeading___Toc12100120_2142443653">
            <w:r>
              <w:rPr>
                <w:webHidden/>
                <w:rStyle w:val="IndexLink"/>
                <w:rtl w:val="true"/>
              </w:rPr>
              <w:t>(</w:t>
            </w:r>
            <w:r>
              <w:rPr>
                <w:rStyle w:val="IndexLink"/>
              </w:rPr>
              <w:t>25</w:t>
            </w:r>
            <w:r>
              <w:rPr>
                <w:rStyle w:val="IndexLink"/>
                <w:rtl w:val="true"/>
              </w:rPr>
              <w:t xml:space="preserve">) </w:t>
            </w:r>
            <w:r>
              <w:rPr>
                <w:rStyle w:val="IndexLink"/>
                <w:rtl w:val="true"/>
              </w:rPr>
              <w:t>غلام ربّاني مرزا</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153</w:t>
            </w:r>
          </w:hyperlink>
        </w:p>
        <w:p>
          <w:pPr>
            <w:pStyle w:val="Contents3"/>
            <w:tabs>
              <w:tab w:val="clear" w:pos="8459"/>
              <w:tab w:val="right" w:pos="9026" w:leader="dot"/>
            </w:tabs>
            <w:rPr/>
          </w:pPr>
          <w:hyperlink w:anchor="__RefHeading___Toc12100122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2100124_2142443653">
            <w:r>
              <w:rPr>
                <w:webHidden/>
                <w:rStyle w:val="IndexLink"/>
                <w:rtl w:val="true"/>
              </w:rPr>
              <w:t xml:space="preserve">تأثّره بثورة الإمام الحسين </w:t>
            </w:r>
            <w:r>
              <w:rPr>
                <w:rStyle w:val="IndexLink"/>
                <w:rtl w:val="true"/>
              </w:rPr>
              <w:t>:</w:t>
              <w:tab/>
            </w:r>
            <w:r>
              <w:rPr>
                <w:rStyle w:val="IndexLink"/>
              </w:rPr>
              <w:t>153</w:t>
            </w:r>
          </w:hyperlink>
        </w:p>
        <w:p>
          <w:pPr>
            <w:pStyle w:val="Contents3"/>
            <w:tabs>
              <w:tab w:val="clear" w:pos="8459"/>
              <w:tab w:val="right" w:pos="9026" w:leader="dot"/>
            </w:tabs>
            <w:rPr/>
          </w:pPr>
          <w:hyperlink w:anchor="__RefHeading___Toc12100126_2142443653">
            <w:r>
              <w:rPr>
                <w:webHidden/>
                <w:rStyle w:val="IndexLink"/>
                <w:rtl w:val="true"/>
              </w:rPr>
              <w:t xml:space="preserve">أثر النهضة الحسينية في الوجدان البشري </w:t>
            </w:r>
            <w:r>
              <w:rPr>
                <w:rStyle w:val="IndexLink"/>
                <w:rtl w:val="true"/>
              </w:rPr>
              <w:t>:</w:t>
              <w:tab/>
            </w:r>
            <w:r>
              <w:rPr>
                <w:rStyle w:val="IndexLink"/>
              </w:rPr>
              <w:t>153</w:t>
            </w:r>
          </w:hyperlink>
        </w:p>
        <w:p>
          <w:pPr>
            <w:pStyle w:val="Contents2"/>
            <w:tabs>
              <w:tab w:val="clear" w:pos="8743"/>
              <w:tab w:val="right" w:pos="9026" w:leader="dot"/>
            </w:tabs>
            <w:rPr/>
          </w:pPr>
          <w:hyperlink w:anchor="__RefHeading___Toc12100128_2142443653">
            <w:r>
              <w:rPr>
                <w:webHidden/>
                <w:rStyle w:val="IndexLink"/>
                <w:rtl w:val="true"/>
              </w:rPr>
              <w:t>(</w:t>
            </w:r>
            <w:r>
              <w:rPr>
                <w:rStyle w:val="IndexLink"/>
              </w:rPr>
              <w:t>26</w:t>
            </w:r>
            <w:r>
              <w:rPr>
                <w:rStyle w:val="IndexLink"/>
                <w:rtl w:val="true"/>
              </w:rPr>
              <w:t xml:space="preserve">) </w:t>
            </w:r>
            <w:r>
              <w:rPr>
                <w:rStyle w:val="IndexLink"/>
                <w:rtl w:val="true"/>
              </w:rPr>
              <w:t>غلام نبي حسين بخش</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155</w:t>
            </w:r>
          </w:hyperlink>
        </w:p>
        <w:p>
          <w:pPr>
            <w:pStyle w:val="Contents3"/>
            <w:tabs>
              <w:tab w:val="clear" w:pos="8459"/>
              <w:tab w:val="right" w:pos="9026" w:leader="dot"/>
            </w:tabs>
            <w:rPr/>
          </w:pPr>
          <w:hyperlink w:anchor="__RefHeading___Toc12100130_2142443653">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2100132_2142443653">
            <w:r>
              <w:rPr>
                <w:webHidden/>
                <w:rStyle w:val="IndexLink"/>
                <w:rtl w:val="true"/>
              </w:rPr>
              <w:t xml:space="preserve">دور العصمة في العقيدة </w:t>
            </w:r>
            <w:r>
              <w:rPr>
                <w:rStyle w:val="IndexLink"/>
                <w:rtl w:val="true"/>
              </w:rPr>
              <w:t>:</w:t>
              <w:tab/>
            </w:r>
            <w:r>
              <w:rPr>
                <w:rStyle w:val="IndexLink"/>
              </w:rPr>
              <w:t>155</w:t>
            </w:r>
          </w:hyperlink>
        </w:p>
        <w:p>
          <w:pPr>
            <w:pStyle w:val="Contents3"/>
            <w:tabs>
              <w:tab w:val="clear" w:pos="8459"/>
              <w:tab w:val="right" w:pos="9026" w:leader="dot"/>
            </w:tabs>
            <w:rPr/>
          </w:pPr>
          <w:hyperlink w:anchor="__RefHeading___Toc12100134_2142443653">
            <w:r>
              <w:rPr>
                <w:webHidden/>
                <w:rStyle w:val="IndexLink"/>
                <w:rtl w:val="true"/>
              </w:rPr>
              <w:t xml:space="preserve">التوفيق الإلهي </w:t>
            </w:r>
            <w:r>
              <w:rPr>
                <w:rStyle w:val="IndexLink"/>
                <w:rtl w:val="true"/>
              </w:rPr>
              <w:t>:</w:t>
              <w:tab/>
            </w:r>
            <w:r>
              <w:rPr>
                <w:rStyle w:val="IndexLink"/>
              </w:rPr>
              <w:t>157</w:t>
            </w:r>
          </w:hyperlink>
        </w:p>
        <w:p>
          <w:pPr>
            <w:pStyle w:val="Contents2"/>
            <w:tabs>
              <w:tab w:val="clear" w:pos="8743"/>
              <w:tab w:val="right" w:pos="9026" w:leader="dot"/>
            </w:tabs>
            <w:rPr/>
          </w:pPr>
          <w:hyperlink w:anchor="__RefHeading___Toc12100136_2142443653">
            <w:r>
              <w:rPr>
                <w:webHidden/>
                <w:rStyle w:val="IndexLink"/>
                <w:rtl w:val="true"/>
              </w:rPr>
              <w:t>(</w:t>
            </w:r>
            <w:r>
              <w:rPr>
                <w:rStyle w:val="IndexLink"/>
              </w:rPr>
              <w:t>27</w:t>
            </w:r>
            <w:r>
              <w:rPr>
                <w:rStyle w:val="IndexLink"/>
                <w:rtl w:val="true"/>
              </w:rPr>
              <w:t xml:space="preserve">) </w:t>
            </w:r>
            <w:r>
              <w:rPr>
                <w:rStyle w:val="IndexLink"/>
                <w:rtl w:val="true"/>
              </w:rPr>
              <w:t>فرمان عليّ أعوان</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158</w:t>
            </w:r>
          </w:hyperlink>
        </w:p>
        <w:p>
          <w:pPr>
            <w:pStyle w:val="Contents3"/>
            <w:tabs>
              <w:tab w:val="clear" w:pos="8459"/>
              <w:tab w:val="right" w:pos="9026" w:leader="dot"/>
            </w:tabs>
            <w:rPr/>
          </w:pPr>
          <w:hyperlink w:anchor="__RefHeading___Toc12100138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2100140_2142443653">
            <w:r>
              <w:rPr>
                <w:webHidden/>
                <w:rStyle w:val="IndexLink"/>
                <w:rtl w:val="true"/>
              </w:rPr>
              <w:t xml:space="preserve">الخلافة الإسلاميّة </w:t>
            </w:r>
            <w:r>
              <w:rPr>
                <w:rStyle w:val="IndexLink"/>
                <w:rtl w:val="true"/>
              </w:rPr>
              <w:t>:</w:t>
              <w:tab/>
            </w:r>
            <w:r>
              <w:rPr>
                <w:rStyle w:val="IndexLink"/>
              </w:rPr>
              <w:t>158</w:t>
            </w:r>
          </w:hyperlink>
        </w:p>
        <w:p>
          <w:pPr>
            <w:pStyle w:val="Contents3"/>
            <w:tabs>
              <w:tab w:val="clear" w:pos="8459"/>
              <w:tab w:val="right" w:pos="9026" w:leader="dot"/>
            </w:tabs>
            <w:rPr/>
          </w:pPr>
          <w:hyperlink w:anchor="__RefHeading___Toc12100142_2142443653">
            <w:r>
              <w:rPr>
                <w:webHidden/>
                <w:rStyle w:val="IndexLink"/>
                <w:rtl w:val="true"/>
              </w:rPr>
              <w:t xml:space="preserve">لماذا اختار القوم أبا بكر ؟ </w:t>
            </w:r>
            <w:r>
              <w:rPr>
                <w:rStyle w:val="IndexLink"/>
                <w:rtl w:val="true"/>
              </w:rPr>
              <w:t>:</w:t>
              <w:tab/>
            </w:r>
            <w:r>
              <w:rPr>
                <w:rStyle w:val="IndexLink"/>
              </w:rPr>
              <w:t>159</w:t>
            </w:r>
          </w:hyperlink>
        </w:p>
        <w:p>
          <w:pPr>
            <w:pStyle w:val="Contents2"/>
            <w:tabs>
              <w:tab w:val="clear" w:pos="8743"/>
              <w:tab w:val="right" w:pos="9026" w:leader="dot"/>
            </w:tabs>
            <w:rPr/>
          </w:pPr>
          <w:hyperlink w:anchor="__RefHeading___Toc12100144_2142443653">
            <w:r>
              <w:rPr>
                <w:webHidden/>
                <w:rStyle w:val="IndexLink"/>
                <w:rtl w:val="true"/>
              </w:rPr>
              <w:t>(</w:t>
            </w:r>
            <w:r>
              <w:rPr>
                <w:rStyle w:val="IndexLink"/>
              </w:rPr>
              <w:t>28</w:t>
            </w:r>
            <w:r>
              <w:rPr>
                <w:rStyle w:val="IndexLink"/>
                <w:rtl w:val="true"/>
              </w:rPr>
              <w:t xml:space="preserve">) </w:t>
            </w:r>
            <w:r>
              <w:rPr>
                <w:rStyle w:val="IndexLink"/>
                <w:rtl w:val="true"/>
              </w:rPr>
              <w:t>فضل أحمد شاه</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164</w:t>
            </w:r>
          </w:hyperlink>
        </w:p>
        <w:p>
          <w:pPr>
            <w:pStyle w:val="Contents3"/>
            <w:tabs>
              <w:tab w:val="clear" w:pos="8459"/>
              <w:tab w:val="right" w:pos="9026" w:leader="dot"/>
            </w:tabs>
            <w:rPr/>
          </w:pPr>
          <w:hyperlink w:anchor="__RefHeading___Toc12100146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2100148_2142443653">
            <w:r>
              <w:rPr>
                <w:webHidden/>
                <w:rStyle w:val="IndexLink"/>
                <w:rtl w:val="true"/>
              </w:rPr>
              <w:t xml:space="preserve">انطباعي الأوّل عن الشيعة </w:t>
            </w:r>
            <w:r>
              <w:rPr>
                <w:rStyle w:val="IndexLink"/>
                <w:rtl w:val="true"/>
              </w:rPr>
              <w:t>:</w:t>
              <w:tab/>
            </w:r>
            <w:r>
              <w:rPr>
                <w:rStyle w:val="IndexLink"/>
              </w:rPr>
              <w:t>164</w:t>
            </w:r>
          </w:hyperlink>
        </w:p>
        <w:p>
          <w:pPr>
            <w:pStyle w:val="Contents3"/>
            <w:tabs>
              <w:tab w:val="clear" w:pos="8459"/>
              <w:tab w:val="right" w:pos="9026" w:leader="dot"/>
            </w:tabs>
            <w:rPr/>
          </w:pPr>
          <w:hyperlink w:anchor="__RefHeading___Toc12100150_2142443653">
            <w:r>
              <w:rPr>
                <w:webHidden/>
                <w:rStyle w:val="IndexLink"/>
                <w:rtl w:val="true"/>
              </w:rPr>
              <w:t xml:space="preserve">حبّ آل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وشيعتهم </w:t>
            </w:r>
            <w:r>
              <w:rPr>
                <w:rStyle w:val="IndexLink"/>
                <w:rtl w:val="true"/>
              </w:rPr>
              <w:t>:</w:t>
              <w:tab/>
            </w:r>
            <w:r>
              <w:rPr>
                <w:rStyle w:val="IndexLink"/>
              </w:rPr>
              <w:t>166</w:t>
            </w:r>
          </w:hyperlink>
        </w:p>
        <w:p>
          <w:pPr>
            <w:pStyle w:val="Contents2"/>
            <w:tabs>
              <w:tab w:val="clear" w:pos="8743"/>
              <w:tab w:val="right" w:pos="9026" w:leader="dot"/>
            </w:tabs>
            <w:rPr/>
          </w:pPr>
          <w:hyperlink w:anchor="__RefHeading___Toc12100152_2142443653">
            <w:r>
              <w:rPr>
                <w:webHidden/>
                <w:rStyle w:val="IndexLink"/>
                <w:rtl w:val="true"/>
              </w:rPr>
              <w:t>(</w:t>
            </w:r>
            <w:r>
              <w:rPr>
                <w:rStyle w:val="IndexLink"/>
              </w:rPr>
              <w:t>29</w:t>
            </w:r>
            <w:r>
              <w:rPr>
                <w:rStyle w:val="IndexLink"/>
                <w:rtl w:val="true"/>
              </w:rPr>
              <w:t xml:space="preserve">) </w:t>
            </w:r>
            <w:r>
              <w:rPr>
                <w:rStyle w:val="IndexLink"/>
                <w:rtl w:val="true"/>
              </w:rPr>
              <w:t>فضل حسين</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170</w:t>
            </w:r>
          </w:hyperlink>
        </w:p>
        <w:p>
          <w:pPr>
            <w:pStyle w:val="Contents3"/>
            <w:tabs>
              <w:tab w:val="clear" w:pos="8459"/>
              <w:tab w:val="right" w:pos="9026" w:leader="dot"/>
            </w:tabs>
            <w:rPr/>
          </w:pPr>
          <w:hyperlink w:anchor="__RefHeading___Toc12100154_2142443653">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2100156_2142443653">
            <w:r>
              <w:rPr>
                <w:webHidden/>
                <w:rStyle w:val="IndexLink"/>
                <w:rtl w:val="true"/>
              </w:rPr>
              <w:t xml:space="preserve">آية العهد </w:t>
            </w:r>
            <w:r>
              <w:rPr>
                <w:rStyle w:val="IndexLink"/>
                <w:rtl w:val="true"/>
              </w:rPr>
              <w:t>:</w:t>
              <w:tab/>
            </w:r>
            <w:r>
              <w:rPr>
                <w:rStyle w:val="IndexLink"/>
              </w:rPr>
              <w:t>172</w:t>
            </w:r>
          </w:hyperlink>
        </w:p>
        <w:p>
          <w:pPr>
            <w:pStyle w:val="Contents3"/>
            <w:tabs>
              <w:tab w:val="clear" w:pos="8459"/>
              <w:tab w:val="right" w:pos="9026" w:leader="dot"/>
            </w:tabs>
            <w:rPr/>
          </w:pPr>
          <w:hyperlink w:anchor="__RefHeading___Toc12100158_2142443653">
            <w:r>
              <w:rPr>
                <w:webHidden/>
                <w:rStyle w:val="IndexLink"/>
                <w:rtl w:val="true"/>
              </w:rPr>
              <w:t xml:space="preserve">واخترت ما كان عليه عليّ </w:t>
            </w:r>
            <w:r>
              <w:rPr>
                <w:rStyle w:val="IndexLink"/>
                <w:rtl w:val="true"/>
              </w:rPr>
              <w:t>(</w:t>
            </w:r>
            <w:r>
              <w:rPr>
                <w:rStyle w:val="IndexLink"/>
                <w:rtl w:val="true"/>
              </w:rPr>
              <w:t>عليه السلام</w:t>
            </w:r>
            <w:r>
              <w:rPr>
                <w:rStyle w:val="IndexLink"/>
                <w:rtl w:val="true"/>
              </w:rPr>
              <w:t>) :</w:t>
              <w:tab/>
            </w:r>
            <w:r>
              <w:rPr>
                <w:rStyle w:val="IndexLink"/>
              </w:rPr>
              <w:t>173</w:t>
            </w:r>
          </w:hyperlink>
        </w:p>
        <w:p>
          <w:pPr>
            <w:pStyle w:val="Contents2"/>
            <w:tabs>
              <w:tab w:val="clear" w:pos="8743"/>
              <w:tab w:val="right" w:pos="9026" w:leader="dot"/>
            </w:tabs>
            <w:rPr/>
          </w:pPr>
          <w:hyperlink w:anchor="__RefHeading___Toc12100160_2142443653">
            <w:r>
              <w:rPr>
                <w:webHidden/>
                <w:rStyle w:val="IndexLink"/>
                <w:rtl w:val="true"/>
              </w:rPr>
              <w:t>(</w:t>
            </w:r>
            <w:r>
              <w:rPr>
                <w:rStyle w:val="IndexLink"/>
              </w:rPr>
              <w:t>30</w:t>
            </w:r>
            <w:r>
              <w:rPr>
                <w:rStyle w:val="IndexLink"/>
                <w:rtl w:val="true"/>
              </w:rPr>
              <w:t xml:space="preserve">) </w:t>
            </w:r>
            <w:r>
              <w:rPr>
                <w:rStyle w:val="IndexLink"/>
                <w:rtl w:val="true"/>
              </w:rPr>
              <w:t>كليم الله محمّد نواز</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174</w:t>
            </w:r>
          </w:hyperlink>
        </w:p>
        <w:p>
          <w:pPr>
            <w:pStyle w:val="Contents3"/>
            <w:tabs>
              <w:tab w:val="clear" w:pos="8459"/>
              <w:tab w:val="right" w:pos="9026" w:leader="dot"/>
            </w:tabs>
            <w:rPr/>
          </w:pPr>
          <w:hyperlink w:anchor="__RefHeading___Toc12100162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2100164_2142443653">
            <w:r>
              <w:rPr>
                <w:webHidden/>
                <w:rStyle w:val="IndexLink"/>
                <w:rtl w:val="true"/>
              </w:rPr>
              <w:t>معطيات النهضة الحسينيّة</w:t>
            </w:r>
            <w:r>
              <w:rPr>
                <w:rStyle w:val="IndexLink"/>
                <w:rtl w:val="true"/>
              </w:rPr>
              <w:tab/>
            </w:r>
            <w:r>
              <w:rPr>
                <w:rStyle w:val="IndexLink"/>
              </w:rPr>
              <w:t>174</w:t>
            </w:r>
          </w:hyperlink>
        </w:p>
        <w:p>
          <w:pPr>
            <w:pStyle w:val="Contents3"/>
            <w:tabs>
              <w:tab w:val="clear" w:pos="8459"/>
              <w:tab w:val="right" w:pos="9026" w:leader="dot"/>
            </w:tabs>
            <w:rPr/>
          </w:pPr>
          <w:hyperlink w:anchor="__RefHeading___Toc12100166_2142443653">
            <w:r>
              <w:rPr>
                <w:webHidden/>
                <w:rStyle w:val="IndexLink"/>
                <w:rtl w:val="true"/>
              </w:rPr>
              <w:t xml:space="preserve">نهضة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عطاء وقوة </w:t>
            </w:r>
            <w:r>
              <w:rPr>
                <w:rStyle w:val="IndexLink"/>
                <w:rtl w:val="true"/>
              </w:rPr>
              <w:t>:</w:t>
              <w:tab/>
            </w:r>
            <w:r>
              <w:rPr>
                <w:rStyle w:val="IndexLink"/>
              </w:rPr>
              <w:t>175</w:t>
            </w:r>
          </w:hyperlink>
        </w:p>
        <w:p>
          <w:pPr>
            <w:pStyle w:val="Contents3"/>
            <w:tabs>
              <w:tab w:val="clear" w:pos="8459"/>
              <w:tab w:val="right" w:pos="9026" w:leader="dot"/>
            </w:tabs>
            <w:rPr/>
          </w:pPr>
          <w:hyperlink w:anchor="__RefHeading___Toc12100168_2142443653">
            <w:r>
              <w:rPr>
                <w:webHidden/>
                <w:rStyle w:val="IndexLink"/>
                <w:rtl w:val="true"/>
              </w:rPr>
              <w:t xml:space="preserve">التأثّر بنهضة الإمام الحسين </w:t>
            </w:r>
            <w:r>
              <w:rPr>
                <w:rStyle w:val="IndexLink"/>
                <w:rtl w:val="true"/>
              </w:rPr>
              <w:t>(</w:t>
            </w:r>
            <w:r>
              <w:rPr>
                <w:rStyle w:val="IndexLink"/>
                <w:rtl w:val="true"/>
              </w:rPr>
              <w:t>عليه السلام</w:t>
            </w:r>
            <w:r>
              <w:rPr>
                <w:rStyle w:val="IndexLink"/>
                <w:rtl w:val="true"/>
              </w:rPr>
              <w:t>) :</w:t>
              <w:tab/>
            </w:r>
            <w:r>
              <w:rPr>
                <w:rStyle w:val="IndexLink"/>
              </w:rPr>
              <w:t>175</w:t>
            </w:r>
          </w:hyperlink>
        </w:p>
        <w:p>
          <w:pPr>
            <w:pStyle w:val="Contents3"/>
            <w:tabs>
              <w:tab w:val="clear" w:pos="8459"/>
              <w:tab w:val="right" w:pos="9026" w:leader="dot"/>
            </w:tabs>
            <w:rPr/>
          </w:pPr>
          <w:hyperlink w:anchor="__RefHeading___Toc12100170_2142443653">
            <w:r>
              <w:rPr>
                <w:webHidden/>
                <w:rStyle w:val="IndexLink"/>
                <w:rtl w:val="true"/>
              </w:rPr>
              <w:t xml:space="preserve">التأثّر بالمجالس الحسينيّة </w:t>
            </w:r>
            <w:r>
              <w:rPr>
                <w:rStyle w:val="IndexLink"/>
                <w:rtl w:val="true"/>
              </w:rPr>
              <w:t>:</w:t>
              <w:tab/>
            </w:r>
            <w:r>
              <w:rPr>
                <w:rStyle w:val="IndexLink"/>
              </w:rPr>
              <w:t>175</w:t>
            </w:r>
          </w:hyperlink>
        </w:p>
        <w:p>
          <w:pPr>
            <w:pStyle w:val="Contents3"/>
            <w:tabs>
              <w:tab w:val="clear" w:pos="8459"/>
              <w:tab w:val="right" w:pos="9026" w:leader="dot"/>
            </w:tabs>
            <w:rPr/>
          </w:pPr>
          <w:hyperlink w:anchor="__RefHeading___Toc12100172_2142443653">
            <w:r>
              <w:rPr>
                <w:webHidden/>
                <w:rStyle w:val="IndexLink"/>
                <w:rtl w:val="true"/>
              </w:rPr>
              <w:t xml:space="preserve">الانتصار في التغلّب على الأهواء </w:t>
            </w:r>
            <w:r>
              <w:rPr>
                <w:rStyle w:val="IndexLink"/>
                <w:rtl w:val="true"/>
              </w:rPr>
              <w:t>:</w:t>
              <w:tab/>
            </w:r>
            <w:r>
              <w:rPr>
                <w:rStyle w:val="IndexLink"/>
              </w:rPr>
              <w:t>176</w:t>
            </w:r>
          </w:hyperlink>
        </w:p>
        <w:p>
          <w:pPr>
            <w:pStyle w:val="Contents3"/>
            <w:tabs>
              <w:tab w:val="clear" w:pos="8459"/>
              <w:tab w:val="right" w:pos="9026" w:leader="dot"/>
            </w:tabs>
            <w:rPr/>
          </w:pPr>
          <w:hyperlink w:anchor="__RefHeading___Toc12100174_2142443653">
            <w:r>
              <w:rPr>
                <w:webHidden/>
                <w:rStyle w:val="IndexLink"/>
                <w:rtl w:val="true"/>
              </w:rPr>
              <w:t xml:space="preserve">استبصار زوجته وأولاده </w:t>
            </w:r>
            <w:r>
              <w:rPr>
                <w:rStyle w:val="IndexLink"/>
                <w:rtl w:val="true"/>
              </w:rPr>
              <w:t>:</w:t>
              <w:tab/>
            </w:r>
            <w:r>
              <w:rPr>
                <w:rStyle w:val="IndexLink"/>
              </w:rPr>
              <w:t>176</w:t>
            </w:r>
          </w:hyperlink>
        </w:p>
        <w:p>
          <w:pPr>
            <w:pStyle w:val="Contents3"/>
            <w:tabs>
              <w:tab w:val="clear" w:pos="8459"/>
              <w:tab w:val="right" w:pos="9026" w:leader="dot"/>
            </w:tabs>
            <w:rPr/>
          </w:pPr>
          <w:hyperlink w:anchor="__RefHeading___Toc12100176_2142443653">
            <w:r>
              <w:rPr>
                <w:webHidden/>
                <w:rStyle w:val="IndexLink"/>
                <w:rtl w:val="true"/>
              </w:rPr>
              <w:t xml:space="preserve">مواصلة البحث </w:t>
            </w:r>
            <w:r>
              <w:rPr>
                <w:rStyle w:val="IndexLink"/>
                <w:rtl w:val="true"/>
              </w:rPr>
              <w:t>:</w:t>
              <w:tab/>
            </w:r>
            <w:r>
              <w:rPr>
                <w:rStyle w:val="IndexLink"/>
              </w:rPr>
              <w:t>177</w:t>
            </w:r>
          </w:hyperlink>
        </w:p>
        <w:p>
          <w:pPr>
            <w:pStyle w:val="Contents3"/>
            <w:tabs>
              <w:tab w:val="clear" w:pos="8459"/>
              <w:tab w:val="right" w:pos="9026" w:leader="dot"/>
            </w:tabs>
            <w:rPr/>
          </w:pPr>
          <w:hyperlink w:anchor="__RefHeading___Toc12100178_2142443653">
            <w:r>
              <w:rPr>
                <w:webHidden/>
                <w:rStyle w:val="IndexLink"/>
                <w:rtl w:val="true"/>
              </w:rPr>
              <w:t xml:space="preserve">توصيته لجميع المسلمين </w:t>
            </w:r>
            <w:r>
              <w:rPr>
                <w:rStyle w:val="IndexLink"/>
                <w:rtl w:val="true"/>
              </w:rPr>
              <w:t>:</w:t>
              <w:tab/>
            </w:r>
            <w:r>
              <w:rPr>
                <w:rStyle w:val="IndexLink"/>
              </w:rPr>
              <w:t>177</w:t>
            </w:r>
          </w:hyperlink>
        </w:p>
        <w:p>
          <w:pPr>
            <w:pStyle w:val="Contents2"/>
            <w:tabs>
              <w:tab w:val="clear" w:pos="8743"/>
              <w:tab w:val="right" w:pos="9026" w:leader="dot"/>
            </w:tabs>
            <w:rPr/>
          </w:pPr>
          <w:hyperlink w:anchor="__RefHeading___Toc12100180_2142443653">
            <w:r>
              <w:rPr>
                <w:webHidden/>
                <w:rStyle w:val="IndexLink"/>
                <w:rtl w:val="true"/>
              </w:rPr>
              <w:t>(</w:t>
            </w:r>
            <w:r>
              <w:rPr>
                <w:rStyle w:val="IndexLink"/>
              </w:rPr>
              <w:t>31</w:t>
            </w:r>
            <w:r>
              <w:rPr>
                <w:rStyle w:val="IndexLink"/>
                <w:rtl w:val="true"/>
              </w:rPr>
              <w:t xml:space="preserve">) </w:t>
            </w:r>
            <w:r>
              <w:rPr>
                <w:rStyle w:val="IndexLink"/>
                <w:rtl w:val="true"/>
              </w:rPr>
              <w:t>محمّد إبراهيم كرم بخش القريشي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178</w:t>
            </w:r>
          </w:hyperlink>
        </w:p>
        <w:p>
          <w:pPr>
            <w:pStyle w:val="Contents3"/>
            <w:tabs>
              <w:tab w:val="clear" w:pos="8459"/>
              <w:tab w:val="right" w:pos="9026" w:leader="dot"/>
            </w:tabs>
            <w:rPr/>
          </w:pPr>
          <w:hyperlink w:anchor="__RefHeading___Toc12100182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2100184_2142443653">
            <w:r>
              <w:rPr>
                <w:webHidden/>
                <w:rStyle w:val="IndexLink"/>
                <w:rtl w:val="true"/>
              </w:rPr>
              <w:t xml:space="preserve">خلفية قناعاتي بالخلافة الإسلامية </w:t>
            </w:r>
            <w:r>
              <w:rPr>
                <w:rStyle w:val="IndexLink"/>
                <w:rtl w:val="true"/>
              </w:rPr>
              <w:t>:</w:t>
              <w:tab/>
            </w:r>
            <w:r>
              <w:rPr>
                <w:rStyle w:val="IndexLink"/>
              </w:rPr>
              <w:t>178</w:t>
            </w:r>
          </w:hyperlink>
        </w:p>
        <w:p>
          <w:pPr>
            <w:pStyle w:val="Contents3"/>
            <w:tabs>
              <w:tab w:val="clear" w:pos="8459"/>
              <w:tab w:val="right" w:pos="9026" w:leader="dot"/>
            </w:tabs>
            <w:rPr/>
          </w:pPr>
          <w:hyperlink w:anchor="__RefHeading___Toc12100186_2142443653">
            <w:r>
              <w:rPr>
                <w:webHidden/>
                <w:rStyle w:val="IndexLink"/>
                <w:rtl w:val="true"/>
              </w:rPr>
              <w:t xml:space="preserve">بغضي للشيعة </w:t>
            </w:r>
            <w:r>
              <w:rPr>
                <w:rStyle w:val="IndexLink"/>
                <w:rtl w:val="true"/>
              </w:rPr>
              <w:t>:</w:t>
              <w:tab/>
            </w:r>
            <w:r>
              <w:rPr>
                <w:rStyle w:val="IndexLink"/>
              </w:rPr>
              <w:t>179</w:t>
            </w:r>
          </w:hyperlink>
        </w:p>
        <w:p>
          <w:pPr>
            <w:pStyle w:val="Contents3"/>
            <w:tabs>
              <w:tab w:val="clear" w:pos="8459"/>
              <w:tab w:val="right" w:pos="9026" w:leader="dot"/>
            </w:tabs>
            <w:rPr/>
          </w:pPr>
          <w:hyperlink w:anchor="__RefHeading___Toc12100188_2142443653">
            <w:r>
              <w:rPr>
                <w:webHidden/>
                <w:rStyle w:val="IndexLink"/>
                <w:rtl w:val="true"/>
              </w:rPr>
              <w:t xml:space="preserve">مناظرة حاسمة </w:t>
            </w:r>
            <w:r>
              <w:rPr>
                <w:rStyle w:val="IndexLink"/>
                <w:rtl w:val="true"/>
              </w:rPr>
              <w:t>:</w:t>
              <w:tab/>
            </w:r>
            <w:r>
              <w:rPr>
                <w:rStyle w:val="IndexLink"/>
              </w:rPr>
              <w:t>181</w:t>
            </w:r>
          </w:hyperlink>
        </w:p>
        <w:p>
          <w:pPr>
            <w:pStyle w:val="Contents2"/>
            <w:tabs>
              <w:tab w:val="clear" w:pos="8743"/>
              <w:tab w:val="right" w:pos="9026" w:leader="dot"/>
            </w:tabs>
            <w:rPr/>
          </w:pPr>
          <w:hyperlink w:anchor="__RefHeading___Toc12100190_2142443653">
            <w:r>
              <w:rPr>
                <w:webHidden/>
                <w:rStyle w:val="IndexLink"/>
                <w:rtl w:val="true"/>
              </w:rPr>
              <w:t>(</w:t>
            </w:r>
            <w:r>
              <w:rPr>
                <w:rStyle w:val="IndexLink"/>
              </w:rPr>
              <w:t>32</w:t>
            </w:r>
            <w:r>
              <w:rPr>
                <w:rStyle w:val="IndexLink"/>
                <w:rtl w:val="true"/>
              </w:rPr>
              <w:t xml:space="preserve">) </w:t>
            </w:r>
            <w:r>
              <w:rPr>
                <w:rStyle w:val="IndexLink"/>
                <w:rtl w:val="true"/>
              </w:rPr>
              <w:t>محمّد إسماعيل</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184</w:t>
            </w:r>
          </w:hyperlink>
        </w:p>
        <w:p>
          <w:pPr>
            <w:pStyle w:val="Contents3"/>
            <w:tabs>
              <w:tab w:val="clear" w:pos="8459"/>
              <w:tab w:val="right" w:pos="9026" w:leader="dot"/>
            </w:tabs>
            <w:rPr/>
          </w:pPr>
          <w:hyperlink w:anchor="__RefHeading___Toc12100192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2100194_2142443653">
            <w:r>
              <w:rPr>
                <w:webHidden/>
                <w:rStyle w:val="IndexLink"/>
                <w:rtl w:val="true"/>
              </w:rPr>
              <w:t xml:space="preserve">أدب الحوار </w:t>
            </w:r>
            <w:r>
              <w:rPr>
                <w:rStyle w:val="IndexLink"/>
                <w:rtl w:val="true"/>
              </w:rPr>
              <w:t>:</w:t>
              <w:tab/>
            </w:r>
            <w:r>
              <w:rPr>
                <w:rStyle w:val="IndexLink"/>
              </w:rPr>
              <w:t>184</w:t>
            </w:r>
          </w:hyperlink>
        </w:p>
        <w:p>
          <w:pPr>
            <w:pStyle w:val="Contents3"/>
            <w:tabs>
              <w:tab w:val="clear" w:pos="8459"/>
              <w:tab w:val="right" w:pos="9026" w:leader="dot"/>
            </w:tabs>
            <w:rPr/>
          </w:pPr>
          <w:hyperlink w:anchor="__RefHeading___Toc12100196_2142443653">
            <w:r>
              <w:rPr>
                <w:webHidden/>
                <w:rStyle w:val="IndexLink"/>
                <w:rtl w:val="true"/>
              </w:rPr>
              <w:t xml:space="preserve">عدالة الصحابة </w:t>
            </w:r>
            <w:r>
              <w:rPr>
                <w:rStyle w:val="IndexLink"/>
                <w:rtl w:val="true"/>
              </w:rPr>
              <w:t>:</w:t>
              <w:tab/>
            </w:r>
            <w:r>
              <w:rPr>
                <w:rStyle w:val="IndexLink"/>
              </w:rPr>
              <w:t>185</w:t>
            </w:r>
          </w:hyperlink>
        </w:p>
        <w:p>
          <w:pPr>
            <w:pStyle w:val="Contents3"/>
            <w:tabs>
              <w:tab w:val="clear" w:pos="8459"/>
              <w:tab w:val="right" w:pos="9026" w:leader="dot"/>
            </w:tabs>
            <w:rPr/>
          </w:pPr>
          <w:hyperlink w:anchor="__RefHeading___Toc12100198_2142443653">
            <w:r>
              <w:rPr>
                <w:webHidden/>
                <w:rStyle w:val="IndexLink"/>
                <w:rtl w:val="true"/>
              </w:rPr>
              <w:t xml:space="preserve">اتّباع مدرسة أهل البيت </w:t>
            </w:r>
            <w:r>
              <w:rPr>
                <w:rStyle w:val="IndexLink"/>
                <w:rtl w:val="true"/>
              </w:rPr>
              <w:t>(</w:t>
            </w:r>
            <w:r>
              <w:rPr>
                <w:rStyle w:val="IndexLink"/>
                <w:rtl w:val="true"/>
              </w:rPr>
              <w:t>عليهم السلام</w:t>
            </w:r>
            <w:r>
              <w:rPr>
                <w:rStyle w:val="IndexLink"/>
                <w:rtl w:val="true"/>
              </w:rPr>
              <w:t>) :</w:t>
              <w:tab/>
            </w:r>
            <w:r>
              <w:rPr>
                <w:rStyle w:val="IndexLink"/>
              </w:rPr>
              <w:t>186</w:t>
            </w:r>
          </w:hyperlink>
        </w:p>
        <w:p>
          <w:pPr>
            <w:pStyle w:val="Contents3"/>
            <w:tabs>
              <w:tab w:val="clear" w:pos="8459"/>
              <w:tab w:val="right" w:pos="9026" w:leader="dot"/>
            </w:tabs>
            <w:rPr/>
          </w:pPr>
          <w:hyperlink w:anchor="__RefHeading___Toc12100200_2142443653">
            <w:r>
              <w:rPr>
                <w:webHidden/>
                <w:rStyle w:val="IndexLink"/>
                <w:rtl w:val="true"/>
              </w:rPr>
              <w:t xml:space="preserve">نشر علوم أهل البيت </w:t>
            </w:r>
            <w:r>
              <w:rPr>
                <w:rStyle w:val="IndexLink"/>
                <w:rtl w:val="true"/>
              </w:rPr>
              <w:t>(</w:t>
            </w:r>
            <w:r>
              <w:rPr>
                <w:rStyle w:val="IndexLink"/>
                <w:rtl w:val="true"/>
              </w:rPr>
              <w:t>عليهم السلام</w:t>
            </w:r>
            <w:r>
              <w:rPr>
                <w:rStyle w:val="IndexLink"/>
                <w:rtl w:val="true"/>
              </w:rPr>
              <w:t>) :</w:t>
              <w:tab/>
            </w:r>
            <w:r>
              <w:rPr>
                <w:rStyle w:val="IndexLink"/>
              </w:rPr>
              <w:t>186</w:t>
            </w:r>
          </w:hyperlink>
        </w:p>
        <w:p>
          <w:pPr>
            <w:pStyle w:val="Contents2"/>
            <w:tabs>
              <w:tab w:val="clear" w:pos="8743"/>
              <w:tab w:val="right" w:pos="9026" w:leader="dot"/>
            </w:tabs>
            <w:rPr/>
          </w:pPr>
          <w:hyperlink w:anchor="__RefHeading___Toc12100202_2142443653">
            <w:r>
              <w:rPr>
                <w:webHidden/>
                <w:rStyle w:val="IndexLink"/>
                <w:rtl w:val="true"/>
              </w:rPr>
              <w:t>(</w:t>
            </w:r>
            <w:r>
              <w:rPr>
                <w:rStyle w:val="IndexLink"/>
              </w:rPr>
              <w:t>33</w:t>
            </w:r>
            <w:r>
              <w:rPr>
                <w:rStyle w:val="IndexLink"/>
                <w:rtl w:val="true"/>
              </w:rPr>
              <w:t xml:space="preserve">) </w:t>
            </w:r>
            <w:r>
              <w:rPr>
                <w:rStyle w:val="IndexLink"/>
                <w:rtl w:val="true"/>
              </w:rPr>
              <w:t>محمّد أشرف كومارو</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187</w:t>
            </w:r>
          </w:hyperlink>
        </w:p>
        <w:p>
          <w:pPr>
            <w:pStyle w:val="Contents3"/>
            <w:tabs>
              <w:tab w:val="clear" w:pos="8459"/>
              <w:tab w:val="right" w:pos="9026" w:leader="dot"/>
            </w:tabs>
            <w:rPr/>
          </w:pPr>
          <w:hyperlink w:anchor="__RefHeading___Toc12100204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2100206_2142443653">
            <w:r>
              <w:rPr>
                <w:webHidden/>
                <w:rStyle w:val="IndexLink"/>
                <w:rtl w:val="true"/>
              </w:rPr>
              <w:t xml:space="preserve">أسباب استبصاره </w:t>
            </w:r>
            <w:r>
              <w:rPr>
                <w:rStyle w:val="IndexLink"/>
                <w:rtl w:val="true"/>
              </w:rPr>
              <w:t>:</w:t>
              <w:tab/>
            </w:r>
            <w:r>
              <w:rPr>
                <w:rStyle w:val="IndexLink"/>
              </w:rPr>
              <w:t>187</w:t>
            </w:r>
          </w:hyperlink>
        </w:p>
        <w:p>
          <w:pPr>
            <w:pStyle w:val="Contents3"/>
            <w:tabs>
              <w:tab w:val="clear" w:pos="8459"/>
              <w:tab w:val="right" w:pos="9026" w:leader="dot"/>
            </w:tabs>
            <w:rPr/>
          </w:pPr>
          <w:hyperlink w:anchor="__RefHeading___Toc12100208_2142443653">
            <w:r>
              <w:rPr>
                <w:webHidden/>
                <w:rStyle w:val="IndexLink"/>
                <w:rtl w:val="true"/>
              </w:rPr>
              <w:t xml:space="preserve">ولاية الإمام عليّ </w:t>
            </w:r>
            <w:r>
              <w:rPr>
                <w:rStyle w:val="IndexLink"/>
                <w:rtl w:val="true"/>
              </w:rPr>
              <w:t>(</w:t>
            </w:r>
            <w:r>
              <w:rPr>
                <w:rStyle w:val="IndexLink"/>
                <w:rtl w:val="true"/>
              </w:rPr>
              <w:t>عليه السلام</w:t>
            </w:r>
            <w:r>
              <w:rPr>
                <w:rStyle w:val="IndexLink"/>
                <w:rtl w:val="true"/>
              </w:rPr>
              <w:t>) :</w:t>
              <w:tab/>
            </w:r>
            <w:r>
              <w:rPr>
                <w:rStyle w:val="IndexLink"/>
              </w:rPr>
              <w:t>189</w:t>
            </w:r>
          </w:hyperlink>
        </w:p>
        <w:p>
          <w:pPr>
            <w:pStyle w:val="Contents3"/>
            <w:tabs>
              <w:tab w:val="clear" w:pos="8459"/>
              <w:tab w:val="right" w:pos="9026" w:leader="dot"/>
            </w:tabs>
            <w:rPr/>
          </w:pPr>
          <w:hyperlink w:anchor="__RefHeading___Toc12100210_2142443653">
            <w:r>
              <w:rPr>
                <w:webHidden/>
                <w:rStyle w:val="IndexLink"/>
                <w:rtl w:val="true"/>
              </w:rPr>
              <w:t xml:space="preserve">شأن نزول آية الولاية </w:t>
            </w:r>
            <w:r>
              <w:rPr>
                <w:rStyle w:val="IndexLink"/>
                <w:rtl w:val="true"/>
              </w:rPr>
              <w:t>:</w:t>
              <w:tab/>
            </w:r>
            <w:r>
              <w:rPr>
                <w:rStyle w:val="IndexLink"/>
              </w:rPr>
              <w:t>190</w:t>
            </w:r>
          </w:hyperlink>
        </w:p>
        <w:p>
          <w:pPr>
            <w:pStyle w:val="Contents3"/>
            <w:tabs>
              <w:tab w:val="clear" w:pos="8459"/>
              <w:tab w:val="right" w:pos="9026" w:leader="dot"/>
            </w:tabs>
            <w:rPr/>
          </w:pPr>
          <w:hyperlink w:anchor="__RefHeading___Toc12100212_2142443653">
            <w:r>
              <w:rPr>
                <w:webHidden/>
                <w:rStyle w:val="IndexLink"/>
                <w:rtl w:val="true"/>
              </w:rPr>
              <w:t xml:space="preserve">دلالة آية الولاية </w:t>
            </w:r>
            <w:r>
              <w:rPr>
                <w:rStyle w:val="IndexLink"/>
                <w:rtl w:val="true"/>
              </w:rPr>
              <w:t>:</w:t>
              <w:tab/>
            </w:r>
            <w:r>
              <w:rPr>
                <w:rStyle w:val="IndexLink"/>
              </w:rPr>
              <w:t>194</w:t>
            </w:r>
          </w:hyperlink>
        </w:p>
        <w:p>
          <w:pPr>
            <w:pStyle w:val="Contents3"/>
            <w:tabs>
              <w:tab w:val="clear" w:pos="8459"/>
              <w:tab w:val="right" w:pos="9026" w:leader="dot"/>
            </w:tabs>
            <w:rPr/>
          </w:pPr>
          <w:hyperlink w:anchor="__RefHeading___Toc12100214_2142443653">
            <w:r>
              <w:rPr>
                <w:webHidden/>
                <w:rStyle w:val="IndexLink"/>
                <w:rtl w:val="true"/>
              </w:rPr>
              <w:t xml:space="preserve">الإشكالات الواردة على الاستدلال المتقدّم </w:t>
            </w:r>
            <w:r>
              <w:rPr>
                <w:rStyle w:val="IndexLink"/>
                <w:rtl w:val="true"/>
              </w:rPr>
              <w:t>:</w:t>
              <w:tab/>
            </w:r>
            <w:r>
              <w:rPr>
                <w:rStyle w:val="IndexLink"/>
              </w:rPr>
              <w:t>194</w:t>
            </w:r>
          </w:hyperlink>
        </w:p>
        <w:p>
          <w:pPr>
            <w:pStyle w:val="Contents2"/>
            <w:tabs>
              <w:tab w:val="clear" w:pos="8743"/>
              <w:tab w:val="right" w:pos="9026" w:leader="dot"/>
            </w:tabs>
            <w:rPr/>
          </w:pPr>
          <w:hyperlink w:anchor="__RefHeading___Toc12100216_2142443653">
            <w:r>
              <w:rPr>
                <w:webHidden/>
                <w:rStyle w:val="IndexLink"/>
                <w:rtl w:val="true"/>
              </w:rPr>
              <w:t>(</w:t>
            </w:r>
            <w:r>
              <w:rPr>
                <w:rStyle w:val="IndexLink"/>
              </w:rPr>
              <w:t>34</w:t>
            </w:r>
            <w:r>
              <w:rPr>
                <w:rStyle w:val="IndexLink"/>
                <w:rtl w:val="true"/>
              </w:rPr>
              <w:t xml:space="preserve">) </w:t>
            </w:r>
            <w:r>
              <w:rPr>
                <w:rStyle w:val="IndexLink"/>
                <w:rtl w:val="true"/>
              </w:rPr>
              <w:t>محمّد إقبال بهي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202</w:t>
            </w:r>
          </w:hyperlink>
        </w:p>
        <w:p>
          <w:pPr>
            <w:pStyle w:val="Contents3"/>
            <w:tabs>
              <w:tab w:val="clear" w:pos="8459"/>
              <w:tab w:val="right" w:pos="9026" w:leader="dot"/>
            </w:tabs>
            <w:rPr/>
          </w:pPr>
          <w:hyperlink w:anchor="__RefHeading___Toc12100218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2100220_2142443653">
            <w:r>
              <w:rPr>
                <w:webHidden/>
                <w:rStyle w:val="IndexLink"/>
                <w:rtl w:val="true"/>
              </w:rPr>
              <w:t xml:space="preserve">قبح تقديم المفضول على الفاضل </w:t>
            </w:r>
            <w:r>
              <w:rPr>
                <w:rStyle w:val="IndexLink"/>
                <w:rtl w:val="true"/>
              </w:rPr>
              <w:t>:</w:t>
              <w:tab/>
            </w:r>
            <w:r>
              <w:rPr>
                <w:rStyle w:val="IndexLink"/>
              </w:rPr>
              <w:t>202</w:t>
            </w:r>
          </w:hyperlink>
        </w:p>
        <w:p>
          <w:pPr>
            <w:pStyle w:val="Contents3"/>
            <w:tabs>
              <w:tab w:val="clear" w:pos="8459"/>
              <w:tab w:val="right" w:pos="9026" w:leader="dot"/>
            </w:tabs>
            <w:rPr/>
          </w:pPr>
          <w:hyperlink w:anchor="__RefHeading___Toc12100222_2142443653">
            <w:r>
              <w:rPr>
                <w:webHidden/>
                <w:rStyle w:val="IndexLink"/>
                <w:rtl w:val="true"/>
              </w:rPr>
              <w:t xml:space="preserve">نهاية مطاف البحث </w:t>
            </w:r>
            <w:r>
              <w:rPr>
                <w:rStyle w:val="IndexLink"/>
                <w:rtl w:val="true"/>
              </w:rPr>
              <w:t>:</w:t>
              <w:tab/>
            </w:r>
            <w:r>
              <w:rPr>
                <w:rStyle w:val="IndexLink"/>
              </w:rPr>
              <w:t>203</w:t>
            </w:r>
          </w:hyperlink>
        </w:p>
        <w:p>
          <w:pPr>
            <w:pStyle w:val="Contents2"/>
            <w:tabs>
              <w:tab w:val="clear" w:pos="8743"/>
              <w:tab w:val="right" w:pos="9026" w:leader="dot"/>
            </w:tabs>
            <w:rPr/>
          </w:pPr>
          <w:hyperlink w:anchor="__RefHeading___Toc12100224_2142443653">
            <w:r>
              <w:rPr>
                <w:webHidden/>
                <w:rStyle w:val="IndexLink"/>
                <w:rtl w:val="true"/>
              </w:rPr>
              <w:t>(</w:t>
            </w:r>
            <w:r>
              <w:rPr>
                <w:rStyle w:val="IndexLink"/>
              </w:rPr>
              <w:t>35</w:t>
            </w:r>
            <w:r>
              <w:rPr>
                <w:rStyle w:val="IndexLink"/>
                <w:rtl w:val="true"/>
              </w:rPr>
              <w:t xml:space="preserve">) </w:t>
            </w:r>
            <w:r>
              <w:rPr>
                <w:rStyle w:val="IndexLink"/>
                <w:rtl w:val="true"/>
              </w:rPr>
              <w:t>محمّد بخش قريشي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205</w:t>
            </w:r>
          </w:hyperlink>
        </w:p>
        <w:p>
          <w:pPr>
            <w:pStyle w:val="Contents3"/>
            <w:tabs>
              <w:tab w:val="clear" w:pos="8459"/>
              <w:tab w:val="right" w:pos="9026" w:leader="dot"/>
            </w:tabs>
            <w:rPr/>
          </w:pPr>
          <w:hyperlink w:anchor="__RefHeading___Toc12100226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2100228_2142443653">
            <w:r>
              <w:rPr>
                <w:webHidden/>
                <w:rStyle w:val="IndexLink"/>
                <w:rtl w:val="true"/>
              </w:rPr>
              <w:t xml:space="preserve">استبصاره </w:t>
            </w:r>
            <w:r>
              <w:rPr>
                <w:rStyle w:val="IndexLink"/>
                <w:rtl w:val="true"/>
              </w:rPr>
              <w:t>:</w:t>
              <w:tab/>
            </w:r>
            <w:r>
              <w:rPr>
                <w:rStyle w:val="IndexLink"/>
              </w:rPr>
              <w:t>206</w:t>
            </w:r>
          </w:hyperlink>
        </w:p>
        <w:p>
          <w:pPr>
            <w:pStyle w:val="Contents3"/>
            <w:tabs>
              <w:tab w:val="clear" w:pos="8459"/>
              <w:tab w:val="right" w:pos="9026" w:leader="dot"/>
            </w:tabs>
            <w:rPr/>
          </w:pPr>
          <w:hyperlink w:anchor="__RefHeading___Toc12100230_2142443653">
            <w:r>
              <w:rPr>
                <w:webHidden/>
                <w:rStyle w:val="IndexLink"/>
                <w:rtl w:val="true"/>
              </w:rPr>
              <w:t xml:space="preserve">السبب الذي دعاني لإظهار استبصاري </w:t>
            </w:r>
            <w:r>
              <w:rPr>
                <w:rStyle w:val="IndexLink"/>
                <w:rtl w:val="true"/>
              </w:rPr>
              <w:t>:</w:t>
              <w:tab/>
            </w:r>
            <w:r>
              <w:rPr>
                <w:rStyle w:val="IndexLink"/>
              </w:rPr>
              <w:t>207</w:t>
            </w:r>
          </w:hyperlink>
        </w:p>
        <w:p>
          <w:pPr>
            <w:pStyle w:val="Contents3"/>
            <w:tabs>
              <w:tab w:val="clear" w:pos="8459"/>
              <w:tab w:val="right" w:pos="9026" w:leader="dot"/>
            </w:tabs>
            <w:rPr/>
          </w:pPr>
          <w:hyperlink w:anchor="__RefHeading___Toc12100232_2142443653">
            <w:r>
              <w:rPr>
                <w:webHidden/>
                <w:rStyle w:val="IndexLink"/>
                <w:rtl w:val="true"/>
              </w:rPr>
              <w:t>اللعن في الإسلام</w:t>
            </w:r>
            <w:r>
              <w:rPr>
                <w:rStyle w:val="IndexLink"/>
                <w:rtl w:val="true"/>
              </w:rPr>
              <w:tab/>
            </w:r>
            <w:r>
              <w:rPr>
                <w:rStyle w:val="IndexLink"/>
              </w:rPr>
              <w:t>208</w:t>
            </w:r>
          </w:hyperlink>
        </w:p>
        <w:p>
          <w:pPr>
            <w:pStyle w:val="Contents2"/>
            <w:tabs>
              <w:tab w:val="clear" w:pos="8743"/>
              <w:tab w:val="right" w:pos="9026" w:leader="dot"/>
            </w:tabs>
            <w:rPr/>
          </w:pPr>
          <w:hyperlink w:anchor="__RefHeading___Toc12100234_2142443653">
            <w:r>
              <w:rPr>
                <w:webHidden/>
                <w:rStyle w:val="IndexLink"/>
                <w:rtl w:val="true"/>
              </w:rPr>
              <w:t>(</w:t>
            </w:r>
            <w:r>
              <w:rPr>
                <w:rStyle w:val="IndexLink"/>
              </w:rPr>
              <w:t>36</w:t>
            </w:r>
            <w:r>
              <w:rPr>
                <w:rStyle w:val="IndexLink"/>
                <w:rtl w:val="true"/>
              </w:rPr>
              <w:t xml:space="preserve">) </w:t>
            </w:r>
            <w:r>
              <w:rPr>
                <w:rStyle w:val="IndexLink"/>
                <w:rtl w:val="true"/>
              </w:rPr>
              <w:t>محمّد ذكر الرحمن خان</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211</w:t>
            </w:r>
          </w:hyperlink>
        </w:p>
        <w:p>
          <w:pPr>
            <w:pStyle w:val="Contents3"/>
            <w:tabs>
              <w:tab w:val="clear" w:pos="8459"/>
              <w:tab w:val="right" w:pos="9026" w:leader="dot"/>
            </w:tabs>
            <w:rPr/>
          </w:pPr>
          <w:hyperlink w:anchor="__RefHeading___Toc12100236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2100238_2142443653">
            <w:r>
              <w:rPr>
                <w:webHidden/>
                <w:rStyle w:val="IndexLink"/>
                <w:rtl w:val="true"/>
              </w:rPr>
              <w:t xml:space="preserve">بواعث اعتناقه لمذهب التشيّع </w:t>
            </w:r>
            <w:r>
              <w:rPr>
                <w:rStyle w:val="IndexLink"/>
                <w:rtl w:val="true"/>
              </w:rPr>
              <w:t>:</w:t>
              <w:tab/>
            </w:r>
            <w:r>
              <w:rPr>
                <w:rStyle w:val="IndexLink"/>
              </w:rPr>
              <w:t>211</w:t>
            </w:r>
          </w:hyperlink>
        </w:p>
        <w:p>
          <w:pPr>
            <w:pStyle w:val="Contents3"/>
            <w:tabs>
              <w:tab w:val="clear" w:pos="8459"/>
              <w:tab w:val="right" w:pos="9026" w:leader="dot"/>
            </w:tabs>
            <w:rPr/>
          </w:pPr>
          <w:hyperlink w:anchor="__RefHeading___Toc12100240_2142443653">
            <w:r>
              <w:rPr>
                <w:webHidden/>
                <w:rStyle w:val="IndexLink"/>
                <w:rtl w:val="true"/>
              </w:rPr>
              <w:t xml:space="preserve">آية المودّة </w:t>
            </w:r>
            <w:r>
              <w:rPr>
                <w:rStyle w:val="IndexLink"/>
                <w:rtl w:val="true"/>
              </w:rPr>
              <w:t>:</w:t>
              <w:tab/>
            </w:r>
            <w:r>
              <w:rPr>
                <w:rStyle w:val="IndexLink"/>
              </w:rPr>
              <w:t>213</w:t>
            </w:r>
          </w:hyperlink>
        </w:p>
        <w:p>
          <w:pPr>
            <w:pStyle w:val="Contents3"/>
            <w:tabs>
              <w:tab w:val="clear" w:pos="8459"/>
              <w:tab w:val="right" w:pos="9026" w:leader="dot"/>
            </w:tabs>
            <w:rPr/>
          </w:pPr>
          <w:hyperlink w:anchor="__RefHeading___Toc12100242_2142443653">
            <w:r>
              <w:rPr>
                <w:webHidden/>
                <w:rStyle w:val="IndexLink"/>
                <w:rtl w:val="true"/>
              </w:rPr>
              <w:t xml:space="preserve">الولاية والبراءة </w:t>
            </w:r>
            <w:r>
              <w:rPr>
                <w:rStyle w:val="IndexLink"/>
                <w:rtl w:val="true"/>
              </w:rPr>
              <w:t>:</w:t>
              <w:tab/>
            </w:r>
            <w:r>
              <w:rPr>
                <w:rStyle w:val="IndexLink"/>
              </w:rPr>
              <w:t>215</w:t>
            </w:r>
          </w:hyperlink>
        </w:p>
        <w:p>
          <w:pPr>
            <w:pStyle w:val="Contents3"/>
            <w:tabs>
              <w:tab w:val="clear" w:pos="8459"/>
              <w:tab w:val="right" w:pos="9026" w:leader="dot"/>
            </w:tabs>
            <w:rPr/>
          </w:pPr>
          <w:hyperlink w:anchor="__RefHeading___Toc12100244_2142443653">
            <w:r>
              <w:rPr>
                <w:webHidden/>
                <w:rStyle w:val="IndexLink"/>
                <w:rtl w:val="true"/>
              </w:rPr>
              <w:t xml:space="preserve">موقف عائشة مثالاً </w:t>
            </w:r>
            <w:r>
              <w:rPr>
                <w:rStyle w:val="IndexLink"/>
                <w:rtl w:val="true"/>
              </w:rPr>
              <w:t>:</w:t>
              <w:tab/>
            </w:r>
            <w:r>
              <w:rPr>
                <w:rStyle w:val="IndexLink"/>
              </w:rPr>
              <w:t>216</w:t>
            </w:r>
          </w:hyperlink>
        </w:p>
        <w:p>
          <w:pPr>
            <w:pStyle w:val="Contents3"/>
            <w:tabs>
              <w:tab w:val="clear" w:pos="8459"/>
              <w:tab w:val="right" w:pos="9026" w:leader="dot"/>
            </w:tabs>
            <w:rPr/>
          </w:pPr>
          <w:hyperlink w:anchor="__RefHeading___Toc12100246_2142443653">
            <w:r>
              <w:rPr>
                <w:webHidden/>
                <w:rStyle w:val="IndexLink"/>
                <w:rtl w:val="true"/>
              </w:rPr>
              <w:t xml:space="preserve">موقف معاوية </w:t>
            </w:r>
            <w:r>
              <w:rPr>
                <w:rStyle w:val="IndexLink"/>
                <w:rtl w:val="true"/>
              </w:rPr>
              <w:t>:</w:t>
              <w:tab/>
            </w:r>
            <w:r>
              <w:rPr>
                <w:rStyle w:val="IndexLink"/>
              </w:rPr>
              <w:t>217</w:t>
            </w:r>
          </w:hyperlink>
        </w:p>
        <w:p>
          <w:pPr>
            <w:pStyle w:val="Contents3"/>
            <w:tabs>
              <w:tab w:val="clear" w:pos="8459"/>
              <w:tab w:val="right" w:pos="9026" w:leader="dot"/>
            </w:tabs>
            <w:rPr/>
          </w:pPr>
          <w:hyperlink w:anchor="__RefHeading___Toc12100248_2142443653">
            <w:r>
              <w:rPr>
                <w:webHidden/>
                <w:rStyle w:val="IndexLink"/>
                <w:rtl w:val="true"/>
              </w:rPr>
              <w:t xml:space="preserve">طريق النجاة </w:t>
            </w:r>
            <w:r>
              <w:rPr>
                <w:rStyle w:val="IndexLink"/>
                <w:rtl w:val="true"/>
              </w:rPr>
              <w:t>:</w:t>
              <w:tab/>
            </w:r>
            <w:r>
              <w:rPr>
                <w:rStyle w:val="IndexLink"/>
              </w:rPr>
              <w:t>217</w:t>
            </w:r>
          </w:hyperlink>
        </w:p>
        <w:p>
          <w:pPr>
            <w:pStyle w:val="Contents2"/>
            <w:tabs>
              <w:tab w:val="clear" w:pos="8743"/>
              <w:tab w:val="right" w:pos="9026" w:leader="dot"/>
            </w:tabs>
            <w:rPr/>
          </w:pPr>
          <w:hyperlink w:anchor="__RefHeading___Toc12100250_2142443653">
            <w:r>
              <w:rPr>
                <w:webHidden/>
                <w:rStyle w:val="IndexLink"/>
                <w:rtl w:val="true"/>
              </w:rPr>
              <w:t>(</w:t>
            </w:r>
            <w:r>
              <w:rPr>
                <w:rStyle w:val="IndexLink"/>
              </w:rPr>
              <w:t>37</w:t>
            </w:r>
            <w:r>
              <w:rPr>
                <w:rStyle w:val="IndexLink"/>
                <w:rtl w:val="true"/>
              </w:rPr>
              <w:t xml:space="preserve">) </w:t>
            </w:r>
            <w:r>
              <w:rPr>
                <w:rStyle w:val="IndexLink"/>
                <w:rtl w:val="true"/>
              </w:rPr>
              <w:t>محمّد عليّ كهوكهر</w:t>
            </w:r>
            <w:r>
              <w:rPr>
                <w:rStyle w:val="IndexLink"/>
                <w:rtl w:val="true"/>
              </w:rPr>
              <w:t>(</w:t>
            </w:r>
            <w:r>
              <w:rPr>
                <w:rStyle w:val="IndexLink"/>
                <w:rtl w:val="true"/>
              </w:rPr>
              <w:t xml:space="preserve">وهابي </w:t>
            </w:r>
            <w:r>
              <w:rPr>
                <w:rStyle w:val="IndexLink"/>
                <w:rtl w:val="true"/>
              </w:rPr>
              <w:t xml:space="preserve">/ </w:t>
            </w:r>
            <w:r>
              <w:rPr>
                <w:rStyle w:val="IndexLink"/>
                <w:rtl w:val="true"/>
              </w:rPr>
              <w:t xml:space="preserve">باكستان </w:t>
            </w:r>
            <w:r>
              <w:rPr>
                <w:rStyle w:val="IndexLink"/>
                <w:rtl w:val="true"/>
              </w:rPr>
              <w:t>)</w:t>
              <w:tab/>
            </w:r>
            <w:r>
              <w:rPr>
                <w:rStyle w:val="IndexLink"/>
              </w:rPr>
              <w:t>218</w:t>
            </w:r>
          </w:hyperlink>
        </w:p>
        <w:p>
          <w:pPr>
            <w:pStyle w:val="Contents3"/>
            <w:tabs>
              <w:tab w:val="clear" w:pos="8459"/>
              <w:tab w:val="right" w:pos="9026" w:leader="dot"/>
            </w:tabs>
            <w:rPr/>
          </w:pPr>
          <w:hyperlink w:anchor="__RefHeading___Toc12100252_2142443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2100254_2142443653">
            <w:r>
              <w:rPr>
                <w:webHidden/>
                <w:rStyle w:val="IndexLink"/>
                <w:rtl w:val="true"/>
              </w:rPr>
              <w:t xml:space="preserve">أهمّية ثبوت العصمة للأئمة </w:t>
            </w:r>
            <w:r>
              <w:rPr>
                <w:rStyle w:val="IndexLink"/>
                <w:rtl w:val="true"/>
              </w:rPr>
              <w:t>(</w:t>
            </w:r>
            <w:r>
              <w:rPr>
                <w:rStyle w:val="IndexLink"/>
                <w:rtl w:val="true"/>
              </w:rPr>
              <w:t>عليهم السلام</w:t>
            </w:r>
            <w:r>
              <w:rPr>
                <w:rStyle w:val="IndexLink"/>
                <w:rtl w:val="true"/>
              </w:rPr>
              <w:t>) :</w:t>
              <w:tab/>
            </w:r>
            <w:r>
              <w:rPr>
                <w:rStyle w:val="IndexLink"/>
              </w:rPr>
              <w:t>220</w:t>
            </w:r>
          </w:hyperlink>
        </w:p>
        <w:p>
          <w:pPr>
            <w:pStyle w:val="Contents3"/>
            <w:tabs>
              <w:tab w:val="clear" w:pos="8459"/>
              <w:tab w:val="right" w:pos="9026" w:leader="dot"/>
            </w:tabs>
            <w:rPr/>
          </w:pPr>
          <w:hyperlink w:anchor="__RefHeading___Toc12100256_2142443653">
            <w:r>
              <w:rPr>
                <w:webHidden/>
                <w:rStyle w:val="IndexLink"/>
                <w:rtl w:val="true"/>
              </w:rPr>
              <w:t xml:space="preserve">نظريّة عدالة الصحابة </w:t>
            </w:r>
            <w:r>
              <w:rPr>
                <w:rStyle w:val="IndexLink"/>
                <w:rtl w:val="true"/>
              </w:rPr>
              <w:t>:</w:t>
              <w:tab/>
            </w:r>
            <w:r>
              <w:rPr>
                <w:rStyle w:val="IndexLink"/>
              </w:rPr>
              <w:t>220</w:t>
            </w:r>
          </w:hyperlink>
        </w:p>
        <w:p>
          <w:pPr>
            <w:pStyle w:val="Contents3"/>
            <w:tabs>
              <w:tab w:val="clear" w:pos="8459"/>
              <w:tab w:val="right" w:pos="9026" w:leader="dot"/>
            </w:tabs>
            <w:rPr/>
          </w:pPr>
          <w:hyperlink w:anchor="__RefHeading___Toc12100258_2142443653">
            <w:r>
              <w:rPr>
                <w:webHidden/>
                <w:rStyle w:val="IndexLink"/>
                <w:rtl w:val="true"/>
              </w:rPr>
              <w:t xml:space="preserve">نماذج من عدالة الصحابة </w:t>
            </w:r>
            <w:r>
              <w:rPr>
                <w:rStyle w:val="IndexLink"/>
                <w:rtl w:val="true"/>
              </w:rPr>
              <w:t>:</w:t>
              <w:tab/>
            </w:r>
            <w:r>
              <w:rPr>
                <w:rStyle w:val="IndexLink"/>
              </w:rPr>
              <w:t>221</w:t>
            </w:r>
          </w:hyperlink>
        </w:p>
        <w:p>
          <w:pPr>
            <w:pStyle w:val="Contents3"/>
            <w:tabs>
              <w:tab w:val="clear" w:pos="8459"/>
              <w:tab w:val="right" w:pos="9026" w:leader="dot"/>
            </w:tabs>
            <w:rPr/>
          </w:pPr>
          <w:hyperlink w:anchor="__RefHeading___Toc12100260_2142443653">
            <w:r>
              <w:rPr>
                <w:webHidden/>
                <w:rStyle w:val="IndexLink"/>
                <w:rtl w:val="true"/>
              </w:rPr>
              <w:t xml:space="preserve">دعوى الاجتهاد الخاطىء </w:t>
            </w:r>
            <w:r>
              <w:rPr>
                <w:rStyle w:val="IndexLink"/>
                <w:rtl w:val="true"/>
              </w:rPr>
              <w:t>:</w:t>
              <w:tab/>
            </w:r>
            <w:r>
              <w:rPr>
                <w:rStyle w:val="IndexLink"/>
              </w:rPr>
              <w:t>223</w:t>
            </w:r>
          </w:hyperlink>
        </w:p>
        <w:p>
          <w:pPr>
            <w:pStyle w:val="Contents3"/>
            <w:tabs>
              <w:tab w:val="clear" w:pos="8459"/>
              <w:tab w:val="right" w:pos="9026" w:leader="dot"/>
            </w:tabs>
            <w:rPr/>
          </w:pPr>
          <w:hyperlink w:anchor="__RefHeading___Toc12100262_2142443653">
            <w:r>
              <w:rPr>
                <w:webHidden/>
                <w:rStyle w:val="IndexLink"/>
                <w:rtl w:val="true"/>
              </w:rPr>
              <w:t xml:space="preserve">الحكمة من تأكيد الرسول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على أهل البيت </w:t>
            </w:r>
            <w:r>
              <w:rPr>
                <w:rStyle w:val="IndexLink"/>
                <w:rtl w:val="true"/>
              </w:rPr>
              <w:t>(</w:t>
            </w:r>
            <w:r>
              <w:rPr>
                <w:rStyle w:val="IndexLink"/>
                <w:rtl w:val="true"/>
              </w:rPr>
              <w:t>عليهم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12100264_2142443653">
            <w:r>
              <w:rPr>
                <w:webHidden/>
                <w:rStyle w:val="IndexLink"/>
                <w:rtl w:val="true"/>
              </w:rPr>
              <w:t xml:space="preserve">العثور على الطريق الصحيح </w:t>
            </w:r>
            <w:r>
              <w:rPr>
                <w:rStyle w:val="IndexLink"/>
                <w:rtl w:val="true"/>
              </w:rPr>
              <w:t>:</w:t>
              <w:tab/>
            </w:r>
            <w:r>
              <w:rPr>
                <w:rStyle w:val="IndexLink"/>
              </w:rPr>
              <w:t>225</w:t>
            </w:r>
          </w:hyperlink>
        </w:p>
        <w:p>
          <w:pPr>
            <w:pStyle w:val="Contents2"/>
            <w:tabs>
              <w:tab w:val="clear" w:pos="8743"/>
              <w:tab w:val="right" w:pos="9026" w:leader="dot"/>
            </w:tabs>
            <w:rPr/>
          </w:pPr>
          <w:hyperlink w:anchor="__RefHeading___Toc12100266_2142443653">
            <w:r>
              <w:rPr>
                <w:webHidden/>
                <w:rStyle w:val="IndexLink"/>
                <w:rtl w:val="true"/>
              </w:rPr>
              <w:t>(</w:t>
            </w:r>
            <w:r>
              <w:rPr>
                <w:rStyle w:val="IndexLink"/>
              </w:rPr>
              <w:t>38</w:t>
            </w:r>
            <w:r>
              <w:rPr>
                <w:rStyle w:val="IndexLink"/>
                <w:rtl w:val="true"/>
              </w:rPr>
              <w:t xml:space="preserve">) </w:t>
            </w:r>
            <w:r>
              <w:rPr>
                <w:rStyle w:val="IndexLink"/>
                <w:rtl w:val="true"/>
              </w:rPr>
              <w:t>محمّد يونس جعفري آزاد</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226</w:t>
            </w:r>
          </w:hyperlink>
        </w:p>
        <w:p>
          <w:pPr>
            <w:pStyle w:val="Contents3"/>
            <w:tabs>
              <w:tab w:val="clear" w:pos="8459"/>
              <w:tab w:val="right" w:pos="9026" w:leader="dot"/>
            </w:tabs>
            <w:rPr/>
          </w:pPr>
          <w:hyperlink w:anchor="__RefHeading___Toc12100268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2100270_2142443653">
            <w:r>
              <w:rPr>
                <w:webHidden/>
                <w:rStyle w:val="IndexLink"/>
                <w:rtl w:val="true"/>
              </w:rPr>
              <w:t xml:space="preserve">أصالة مذهب التشيّع </w:t>
            </w:r>
            <w:r>
              <w:rPr>
                <w:rStyle w:val="IndexLink"/>
                <w:rtl w:val="true"/>
              </w:rPr>
              <w:t>:</w:t>
              <w:tab/>
            </w:r>
            <w:r>
              <w:rPr>
                <w:rStyle w:val="IndexLink"/>
              </w:rPr>
              <w:t>227</w:t>
            </w:r>
          </w:hyperlink>
        </w:p>
        <w:p>
          <w:pPr>
            <w:pStyle w:val="Contents3"/>
            <w:tabs>
              <w:tab w:val="clear" w:pos="8459"/>
              <w:tab w:val="right" w:pos="9026" w:leader="dot"/>
            </w:tabs>
            <w:rPr/>
          </w:pPr>
          <w:hyperlink w:anchor="__RefHeading___Toc12100272_2142443653">
            <w:r>
              <w:rPr>
                <w:webHidden/>
                <w:rStyle w:val="IndexLink"/>
                <w:rtl w:val="true"/>
              </w:rPr>
              <w:t xml:space="preserve">مقارنة بين مصادر المعرفة الدينية عند الشيعة والسنّة </w:t>
            </w:r>
            <w:r>
              <w:rPr>
                <w:rStyle w:val="IndexLink"/>
                <w:rtl w:val="true"/>
              </w:rPr>
              <w:t>:</w:t>
              <w:tab/>
            </w:r>
            <w:r>
              <w:rPr>
                <w:rStyle w:val="IndexLink"/>
              </w:rPr>
              <w:t>228</w:t>
            </w:r>
          </w:hyperlink>
        </w:p>
        <w:p>
          <w:pPr>
            <w:pStyle w:val="Contents2"/>
            <w:tabs>
              <w:tab w:val="clear" w:pos="8743"/>
              <w:tab w:val="right" w:pos="9026" w:leader="dot"/>
            </w:tabs>
            <w:rPr/>
          </w:pPr>
          <w:hyperlink w:anchor="__RefHeading___Toc12100274_2142443653">
            <w:r>
              <w:rPr>
                <w:webHidden/>
                <w:rStyle w:val="IndexLink"/>
                <w:rtl w:val="true"/>
              </w:rPr>
              <w:t>(</w:t>
            </w:r>
            <w:r>
              <w:rPr>
                <w:rStyle w:val="IndexLink"/>
              </w:rPr>
              <w:t>39</w:t>
            </w:r>
            <w:r>
              <w:rPr>
                <w:rStyle w:val="IndexLink"/>
                <w:rtl w:val="true"/>
              </w:rPr>
              <w:t xml:space="preserve">) </w:t>
            </w:r>
            <w:r>
              <w:rPr>
                <w:rStyle w:val="IndexLink"/>
                <w:rtl w:val="true"/>
              </w:rPr>
              <w:t>مرغوب أحمد النقوي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230</w:t>
            </w:r>
          </w:hyperlink>
        </w:p>
        <w:p>
          <w:pPr>
            <w:pStyle w:val="Contents3"/>
            <w:tabs>
              <w:tab w:val="clear" w:pos="8459"/>
              <w:tab w:val="right" w:pos="9026" w:leader="dot"/>
            </w:tabs>
            <w:rPr/>
          </w:pPr>
          <w:hyperlink w:anchor="__RefHeading___Toc12100276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2100278_2142443653">
            <w:r>
              <w:rPr>
                <w:webHidden/>
                <w:rStyle w:val="IndexLink"/>
                <w:rtl w:val="true"/>
              </w:rPr>
              <w:t xml:space="preserve">بداية تحوّله المذهبي </w:t>
            </w:r>
            <w:r>
              <w:rPr>
                <w:rStyle w:val="IndexLink"/>
                <w:rtl w:val="true"/>
              </w:rPr>
              <w:t>:</w:t>
              <w:tab/>
            </w:r>
            <w:r>
              <w:rPr>
                <w:rStyle w:val="IndexLink"/>
              </w:rPr>
              <w:t>230</w:t>
            </w:r>
          </w:hyperlink>
        </w:p>
        <w:p>
          <w:pPr>
            <w:pStyle w:val="Contents3"/>
            <w:tabs>
              <w:tab w:val="clear" w:pos="8459"/>
              <w:tab w:val="right" w:pos="9026" w:leader="dot"/>
            </w:tabs>
            <w:rPr/>
          </w:pPr>
          <w:hyperlink w:anchor="__RefHeading___Toc12100280_2142443653">
            <w:r>
              <w:rPr>
                <w:webHidden/>
                <w:rStyle w:val="IndexLink"/>
                <w:rtl w:val="true"/>
              </w:rPr>
              <w:t xml:space="preserve">غضب الزهراء </w:t>
            </w:r>
            <w:r>
              <w:rPr>
                <w:rStyle w:val="IndexLink"/>
                <w:rtl w:val="true"/>
              </w:rPr>
              <w:t>(</w:t>
            </w:r>
            <w:r>
              <w:rPr>
                <w:rStyle w:val="IndexLink"/>
                <w:rtl w:val="true"/>
              </w:rPr>
              <w:t>عليه السلام</w:t>
            </w:r>
            <w:r>
              <w:rPr>
                <w:rStyle w:val="IndexLink"/>
                <w:rtl w:val="true"/>
              </w:rPr>
              <w:t>) :</w:t>
              <w:tab/>
            </w:r>
            <w:r>
              <w:rPr>
                <w:rStyle w:val="IndexLink"/>
              </w:rPr>
              <w:t>232</w:t>
            </w:r>
          </w:hyperlink>
        </w:p>
        <w:p>
          <w:pPr>
            <w:pStyle w:val="Contents3"/>
            <w:tabs>
              <w:tab w:val="clear" w:pos="8459"/>
              <w:tab w:val="right" w:pos="9026" w:leader="dot"/>
            </w:tabs>
            <w:rPr/>
          </w:pPr>
          <w:hyperlink w:anchor="__RefHeading___Toc12100282_2142443653">
            <w:r>
              <w:rPr>
                <w:webHidden/>
                <w:rStyle w:val="IndexLink"/>
                <w:rtl w:val="true"/>
              </w:rPr>
              <w:t xml:space="preserve">نتائج غضب الزهراء </w:t>
            </w:r>
            <w:r>
              <w:rPr>
                <w:rStyle w:val="IndexLink"/>
                <w:rtl w:val="true"/>
              </w:rPr>
              <w:t>(</w:t>
            </w:r>
            <w:r>
              <w:rPr>
                <w:rStyle w:val="IndexLink"/>
                <w:rtl w:val="true"/>
              </w:rPr>
              <w:t>عليه السلام</w:t>
            </w:r>
            <w:r>
              <w:rPr>
                <w:rStyle w:val="IndexLink"/>
                <w:rtl w:val="true"/>
              </w:rPr>
              <w:t>) :</w:t>
              <w:tab/>
            </w:r>
            <w:r>
              <w:rPr>
                <w:rStyle w:val="IndexLink"/>
              </w:rPr>
              <w:t>234</w:t>
            </w:r>
          </w:hyperlink>
        </w:p>
        <w:p>
          <w:pPr>
            <w:pStyle w:val="Contents3"/>
            <w:tabs>
              <w:tab w:val="clear" w:pos="8459"/>
              <w:tab w:val="right" w:pos="9026" w:leader="dot"/>
            </w:tabs>
            <w:rPr/>
          </w:pPr>
          <w:hyperlink w:anchor="__RefHeading___Toc12100284_2142443653">
            <w:r>
              <w:rPr>
                <w:webHidden/>
                <w:rStyle w:val="IndexLink"/>
                <w:rtl w:val="true"/>
              </w:rPr>
              <w:t xml:space="preserve">انتهاج العقل السليم </w:t>
            </w:r>
            <w:r>
              <w:rPr>
                <w:rStyle w:val="IndexLink"/>
                <w:rtl w:val="true"/>
              </w:rPr>
              <w:t>:</w:t>
              <w:tab/>
            </w:r>
            <w:r>
              <w:rPr>
                <w:rStyle w:val="IndexLink"/>
              </w:rPr>
              <w:t>236</w:t>
            </w:r>
          </w:hyperlink>
        </w:p>
        <w:p>
          <w:pPr>
            <w:pStyle w:val="Contents2"/>
            <w:tabs>
              <w:tab w:val="clear" w:pos="8743"/>
              <w:tab w:val="right" w:pos="9026" w:leader="dot"/>
            </w:tabs>
            <w:rPr/>
          </w:pPr>
          <w:hyperlink w:anchor="__RefHeading___Toc12100286_2142443653">
            <w:r>
              <w:rPr>
                <w:webHidden/>
                <w:rStyle w:val="IndexLink"/>
                <w:rtl w:val="true"/>
              </w:rPr>
              <w:t>(</w:t>
            </w:r>
            <w:r>
              <w:rPr>
                <w:rStyle w:val="IndexLink"/>
              </w:rPr>
              <w:t>40</w:t>
            </w:r>
            <w:r>
              <w:rPr>
                <w:rStyle w:val="IndexLink"/>
                <w:rtl w:val="true"/>
              </w:rPr>
              <w:t xml:space="preserve">) </w:t>
            </w:r>
            <w:r>
              <w:rPr>
                <w:rStyle w:val="IndexLink"/>
                <w:rtl w:val="true"/>
              </w:rPr>
              <w:t>مشتاق أحمد قريشي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237</w:t>
            </w:r>
          </w:hyperlink>
        </w:p>
        <w:p>
          <w:pPr>
            <w:pStyle w:val="Contents3"/>
            <w:tabs>
              <w:tab w:val="clear" w:pos="8459"/>
              <w:tab w:val="right" w:pos="9026" w:leader="dot"/>
            </w:tabs>
            <w:rPr/>
          </w:pPr>
          <w:hyperlink w:anchor="__RefHeading___Toc12100288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2100290_2142443653">
            <w:r>
              <w:rPr>
                <w:webHidden/>
                <w:rStyle w:val="IndexLink"/>
                <w:rtl w:val="true"/>
              </w:rPr>
              <w:t xml:space="preserve">أسباب استبصاره </w:t>
            </w:r>
            <w:r>
              <w:rPr>
                <w:rStyle w:val="IndexLink"/>
                <w:rtl w:val="true"/>
              </w:rPr>
              <w:t>:</w:t>
              <w:tab/>
            </w:r>
            <w:r>
              <w:rPr>
                <w:rStyle w:val="IndexLink"/>
              </w:rPr>
              <w:t>237</w:t>
            </w:r>
          </w:hyperlink>
        </w:p>
        <w:p>
          <w:pPr>
            <w:pStyle w:val="Contents3"/>
            <w:tabs>
              <w:tab w:val="clear" w:pos="8459"/>
              <w:tab w:val="right" w:pos="9026" w:leader="dot"/>
            </w:tabs>
            <w:rPr/>
          </w:pPr>
          <w:hyperlink w:anchor="__RefHeading___Toc12100292_2142443653">
            <w:r>
              <w:rPr>
                <w:webHidden/>
                <w:rStyle w:val="IndexLink"/>
                <w:rtl w:val="true"/>
              </w:rPr>
              <w:t xml:space="preserve">آية المباهلة </w:t>
            </w:r>
            <w:r>
              <w:rPr>
                <w:rStyle w:val="IndexLink"/>
                <w:rtl w:val="true"/>
              </w:rPr>
              <w:t>:</w:t>
              <w:tab/>
            </w:r>
            <w:r>
              <w:rPr>
                <w:rStyle w:val="IndexLink"/>
              </w:rPr>
              <w:t>239</w:t>
            </w:r>
          </w:hyperlink>
        </w:p>
        <w:p>
          <w:pPr>
            <w:pStyle w:val="Contents2"/>
            <w:tabs>
              <w:tab w:val="clear" w:pos="8743"/>
              <w:tab w:val="right" w:pos="9026" w:leader="dot"/>
            </w:tabs>
            <w:rPr/>
          </w:pPr>
          <w:hyperlink w:anchor="__RefHeading___Toc12100294_2142443653">
            <w:r>
              <w:rPr>
                <w:webHidden/>
                <w:rStyle w:val="IndexLink"/>
                <w:rtl w:val="true"/>
              </w:rPr>
              <w:t>(</w:t>
            </w:r>
            <w:r>
              <w:rPr>
                <w:rStyle w:val="IndexLink"/>
              </w:rPr>
              <w:t>41</w:t>
            </w:r>
            <w:r>
              <w:rPr>
                <w:rStyle w:val="IndexLink"/>
                <w:rtl w:val="true"/>
              </w:rPr>
              <w:t xml:space="preserve">) </w:t>
            </w:r>
            <w:r>
              <w:rPr>
                <w:rStyle w:val="IndexLink"/>
                <w:rtl w:val="true"/>
              </w:rPr>
              <w:t>معظّم عليّ معظّم</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243</w:t>
            </w:r>
          </w:hyperlink>
        </w:p>
        <w:p>
          <w:pPr>
            <w:pStyle w:val="Contents3"/>
            <w:tabs>
              <w:tab w:val="clear" w:pos="8459"/>
              <w:tab w:val="right" w:pos="9026" w:leader="dot"/>
            </w:tabs>
            <w:rPr/>
          </w:pPr>
          <w:hyperlink w:anchor="__RefHeading___Toc12100296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2100298_2142443653">
            <w:r>
              <w:rPr>
                <w:webHidden/>
                <w:rStyle w:val="IndexLink"/>
                <w:rtl w:val="true"/>
              </w:rPr>
              <w:t xml:space="preserve">منطلق الحوار المذهبي </w:t>
            </w:r>
            <w:r>
              <w:rPr>
                <w:rStyle w:val="IndexLink"/>
                <w:rtl w:val="true"/>
              </w:rPr>
              <w:t>:</w:t>
              <w:tab/>
            </w:r>
            <w:r>
              <w:rPr>
                <w:rStyle w:val="IndexLink"/>
              </w:rPr>
              <w:t>243</w:t>
            </w:r>
          </w:hyperlink>
        </w:p>
        <w:p>
          <w:pPr>
            <w:pStyle w:val="Contents3"/>
            <w:tabs>
              <w:tab w:val="clear" w:pos="8459"/>
              <w:tab w:val="right" w:pos="9026" w:leader="dot"/>
            </w:tabs>
            <w:rPr/>
          </w:pPr>
          <w:hyperlink w:anchor="__RefHeading___Toc12100300_2142443653">
            <w:r>
              <w:rPr>
                <w:webHidden/>
                <w:rStyle w:val="IndexLink"/>
                <w:rtl w:val="true"/>
              </w:rPr>
              <w:t xml:space="preserve">البحث عن الحقيقة </w:t>
            </w:r>
            <w:r>
              <w:rPr>
                <w:rStyle w:val="IndexLink"/>
                <w:rtl w:val="true"/>
              </w:rPr>
              <w:t>:</w:t>
              <w:tab/>
            </w:r>
            <w:r>
              <w:rPr>
                <w:rStyle w:val="IndexLink"/>
              </w:rPr>
              <w:t>245</w:t>
            </w:r>
          </w:hyperlink>
        </w:p>
        <w:p>
          <w:pPr>
            <w:pStyle w:val="Contents3"/>
            <w:tabs>
              <w:tab w:val="clear" w:pos="8459"/>
              <w:tab w:val="right" w:pos="9026" w:leader="dot"/>
            </w:tabs>
            <w:rPr/>
          </w:pPr>
          <w:hyperlink w:anchor="__RefHeading___Toc12100302_2142443653">
            <w:r>
              <w:rPr>
                <w:webHidden/>
                <w:rStyle w:val="IndexLink"/>
                <w:rtl w:val="true"/>
              </w:rPr>
              <w:t>ردود فعل قاسية بعد معرفة الحقّ</w:t>
            </w:r>
            <w:r>
              <w:rPr>
                <w:rStyle w:val="IndexLink"/>
                <w:rtl w:val="true"/>
              </w:rPr>
              <w:tab/>
            </w:r>
            <w:r>
              <w:rPr>
                <w:rStyle w:val="IndexLink"/>
              </w:rPr>
              <w:t>247</w:t>
            </w:r>
          </w:hyperlink>
        </w:p>
        <w:p>
          <w:pPr>
            <w:pStyle w:val="Contents3"/>
            <w:tabs>
              <w:tab w:val="clear" w:pos="8459"/>
              <w:tab w:val="right" w:pos="9026" w:leader="dot"/>
            </w:tabs>
            <w:rPr/>
          </w:pPr>
          <w:hyperlink w:anchor="__RefHeading___Toc12100304_2142443653">
            <w:r>
              <w:rPr>
                <w:webHidden/>
                <w:rStyle w:val="IndexLink"/>
                <w:rtl w:val="true"/>
              </w:rPr>
              <w:t xml:space="preserve">طلب العلم </w:t>
            </w:r>
            <w:r>
              <w:rPr>
                <w:rStyle w:val="IndexLink"/>
                <w:rtl w:val="true"/>
              </w:rPr>
              <w:t>:</w:t>
              <w:tab/>
            </w:r>
            <w:r>
              <w:rPr>
                <w:rStyle w:val="IndexLink"/>
              </w:rPr>
              <w:t>247</w:t>
            </w:r>
          </w:hyperlink>
        </w:p>
        <w:p>
          <w:pPr>
            <w:pStyle w:val="Contents2"/>
            <w:tabs>
              <w:tab w:val="clear" w:pos="8743"/>
              <w:tab w:val="right" w:pos="9026" w:leader="dot"/>
            </w:tabs>
            <w:rPr/>
          </w:pPr>
          <w:hyperlink w:anchor="__RefHeading___Toc12100306_2142443653">
            <w:r>
              <w:rPr>
                <w:webHidden/>
                <w:rStyle w:val="IndexLink"/>
                <w:rtl w:val="true"/>
              </w:rPr>
              <w:t>(</w:t>
            </w:r>
            <w:r>
              <w:rPr>
                <w:rStyle w:val="IndexLink"/>
              </w:rPr>
              <w:t>42</w:t>
            </w:r>
            <w:r>
              <w:rPr>
                <w:rStyle w:val="IndexLink"/>
                <w:rtl w:val="true"/>
              </w:rPr>
              <w:t xml:space="preserve">) </w:t>
            </w:r>
            <w:r>
              <w:rPr>
                <w:rStyle w:val="IndexLink"/>
                <w:rtl w:val="true"/>
              </w:rPr>
              <w:t>منظور أحمد</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248</w:t>
            </w:r>
          </w:hyperlink>
        </w:p>
        <w:p>
          <w:pPr>
            <w:pStyle w:val="Contents3"/>
            <w:tabs>
              <w:tab w:val="clear" w:pos="8459"/>
              <w:tab w:val="right" w:pos="9026" w:leader="dot"/>
            </w:tabs>
            <w:rPr/>
          </w:pPr>
          <w:hyperlink w:anchor="__RefHeading___Toc12100308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2100310_2142443653">
            <w:r>
              <w:rPr>
                <w:webHidden/>
                <w:rStyle w:val="IndexLink"/>
                <w:rtl w:val="true"/>
              </w:rPr>
              <w:t xml:space="preserve">ما بعد التحقيق </w:t>
            </w:r>
            <w:r>
              <w:rPr>
                <w:rStyle w:val="IndexLink"/>
                <w:rtl w:val="true"/>
              </w:rPr>
              <w:t>:</w:t>
              <w:tab/>
            </w:r>
            <w:r>
              <w:rPr>
                <w:rStyle w:val="IndexLink"/>
              </w:rPr>
              <w:t>251</w:t>
            </w:r>
          </w:hyperlink>
        </w:p>
        <w:p>
          <w:pPr>
            <w:pStyle w:val="Contents2"/>
            <w:tabs>
              <w:tab w:val="clear" w:pos="8743"/>
              <w:tab w:val="right" w:pos="9026" w:leader="dot"/>
            </w:tabs>
            <w:rPr/>
          </w:pPr>
          <w:hyperlink w:anchor="__RefHeading___Toc12100312_2142443653">
            <w:r>
              <w:rPr>
                <w:webHidden/>
                <w:rStyle w:val="IndexLink"/>
                <w:rtl w:val="true"/>
              </w:rPr>
              <w:t>(</w:t>
            </w:r>
            <w:r>
              <w:rPr>
                <w:rStyle w:val="IndexLink"/>
              </w:rPr>
              <w:t>43</w:t>
            </w:r>
            <w:r>
              <w:rPr>
                <w:rStyle w:val="IndexLink"/>
                <w:rtl w:val="true"/>
              </w:rPr>
              <w:t xml:space="preserve">) </w:t>
            </w:r>
            <w:r>
              <w:rPr>
                <w:rStyle w:val="IndexLink"/>
                <w:rtl w:val="true"/>
              </w:rPr>
              <w:t>منظور حسين البخاري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باكستان </w:t>
            </w:r>
            <w:r>
              <w:rPr>
                <w:rStyle w:val="IndexLink"/>
                <w:rtl w:val="true"/>
              </w:rPr>
              <w:t>)</w:t>
              <w:tab/>
            </w:r>
            <w:r>
              <w:rPr>
                <w:rStyle w:val="IndexLink"/>
              </w:rPr>
              <w:t>252</w:t>
            </w:r>
          </w:hyperlink>
        </w:p>
        <w:p>
          <w:pPr>
            <w:pStyle w:val="Contents3"/>
            <w:tabs>
              <w:tab w:val="clear" w:pos="8459"/>
              <w:tab w:val="right" w:pos="9026" w:leader="dot"/>
            </w:tabs>
            <w:rPr/>
          </w:pPr>
          <w:hyperlink w:anchor="__RefHeading___Toc12100314_2142443653">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12100316_2142443653">
            <w:r>
              <w:rPr>
                <w:webHidden/>
                <w:rStyle w:val="IndexLink"/>
                <w:rtl w:val="true"/>
              </w:rPr>
              <w:t xml:space="preserve">ظلامة الزهراء </w:t>
            </w:r>
            <w:r>
              <w:rPr>
                <w:rStyle w:val="IndexLink"/>
                <w:rtl w:val="true"/>
              </w:rPr>
              <w:t>(</w:t>
            </w:r>
            <w:r>
              <w:rPr>
                <w:rStyle w:val="IndexLink"/>
                <w:rtl w:val="true"/>
              </w:rPr>
              <w:t>عليه السلام</w:t>
            </w:r>
            <w:r>
              <w:rPr>
                <w:rStyle w:val="IndexLink"/>
                <w:rtl w:val="true"/>
              </w:rPr>
              <w:t>) :</w:t>
              <w:tab/>
            </w:r>
            <w:r>
              <w:rPr>
                <w:rStyle w:val="IndexLink"/>
              </w:rPr>
              <w:t>253</w:t>
            </w:r>
          </w:hyperlink>
        </w:p>
        <w:p>
          <w:pPr>
            <w:pStyle w:val="Contents3"/>
            <w:tabs>
              <w:tab w:val="clear" w:pos="8459"/>
              <w:tab w:val="right" w:pos="9026" w:leader="dot"/>
            </w:tabs>
            <w:rPr/>
          </w:pPr>
          <w:hyperlink w:anchor="__RefHeading___Toc12100318_2142443653">
            <w:r>
              <w:rPr>
                <w:webHidden/>
                <w:rStyle w:val="IndexLink"/>
                <w:rtl w:val="true"/>
              </w:rPr>
              <w:t xml:space="preserve">ما دعاني إلى الاستبصار </w:t>
            </w:r>
            <w:r>
              <w:rPr>
                <w:rStyle w:val="IndexLink"/>
                <w:rtl w:val="true"/>
              </w:rPr>
              <w:t>:</w:t>
              <w:tab/>
            </w:r>
            <w:r>
              <w:rPr>
                <w:rStyle w:val="IndexLink"/>
              </w:rPr>
              <w:t>255</w:t>
            </w:r>
          </w:hyperlink>
        </w:p>
        <w:p>
          <w:pPr>
            <w:pStyle w:val="Contents2"/>
            <w:tabs>
              <w:tab w:val="clear" w:pos="8743"/>
              <w:tab w:val="right" w:pos="9026" w:leader="dot"/>
            </w:tabs>
            <w:rPr/>
          </w:pPr>
          <w:hyperlink w:anchor="__RefHeading___Toc12100320_2142443653">
            <w:r>
              <w:rPr>
                <w:webHidden/>
                <w:rStyle w:val="IndexLink"/>
                <w:rtl w:val="true"/>
              </w:rPr>
              <w:t>(</w:t>
            </w:r>
            <w:r>
              <w:rPr>
                <w:rStyle w:val="IndexLink"/>
              </w:rPr>
              <w:t>44</w:t>
            </w:r>
            <w:r>
              <w:rPr>
                <w:rStyle w:val="IndexLink"/>
                <w:rtl w:val="true"/>
              </w:rPr>
              <w:t xml:space="preserve">) </w:t>
            </w:r>
            <w:r>
              <w:rPr>
                <w:rStyle w:val="IndexLink"/>
                <w:rtl w:val="true"/>
              </w:rPr>
              <w:t>نور حسين صابر سابوي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باكستان </w:t>
            </w:r>
            <w:r>
              <w:rPr>
                <w:rStyle w:val="IndexLink"/>
                <w:rtl w:val="true"/>
              </w:rPr>
              <w:t>)</w:t>
              <w:tab/>
            </w:r>
            <w:r>
              <w:rPr>
                <w:rStyle w:val="IndexLink"/>
              </w:rPr>
              <w:t>256</w:t>
            </w:r>
          </w:hyperlink>
        </w:p>
        <w:p>
          <w:pPr>
            <w:pStyle w:val="Contents3"/>
            <w:tabs>
              <w:tab w:val="clear" w:pos="8459"/>
              <w:tab w:val="right" w:pos="9026" w:leader="dot"/>
            </w:tabs>
            <w:rPr/>
          </w:pPr>
          <w:hyperlink w:anchor="__RefHeading___Toc12100322_2142443653">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2100324_2142443653">
            <w:r>
              <w:rPr>
                <w:webHidden/>
                <w:rStyle w:val="IndexLink"/>
                <w:rtl w:val="true"/>
              </w:rPr>
              <w:t xml:space="preserve">بشائر القرآن بظهور المهدي </w:t>
            </w:r>
            <w:r>
              <w:rPr>
                <w:rStyle w:val="IndexLink"/>
                <w:rtl w:val="true"/>
              </w:rPr>
              <w:t>(</w:t>
            </w:r>
            <w:r>
              <w:rPr>
                <w:rStyle w:val="IndexLink"/>
                <w:rtl w:val="true"/>
              </w:rPr>
              <w:t>عليه السلام</w:t>
            </w:r>
            <w:r>
              <w:rPr>
                <w:rStyle w:val="IndexLink"/>
                <w:rtl w:val="true"/>
              </w:rPr>
              <w:t>) :</w:t>
              <w:tab/>
            </w:r>
            <w:r>
              <w:rPr>
                <w:rStyle w:val="IndexLink"/>
              </w:rPr>
              <w:t>257</w:t>
            </w:r>
          </w:hyperlink>
        </w:p>
        <w:p>
          <w:pPr>
            <w:pStyle w:val="Contents2"/>
            <w:tabs>
              <w:tab w:val="clear" w:pos="8743"/>
              <w:tab w:val="right" w:pos="9026" w:leader="dot"/>
            </w:tabs>
            <w:rPr/>
          </w:pPr>
          <w:hyperlink w:anchor="__RefHeading___Toc12100326_2142443653">
            <w:r>
              <w:rPr>
                <w:webHidden/>
                <w:rStyle w:val="IndexLink"/>
                <w:rtl w:val="true"/>
              </w:rPr>
              <w:t>(</w:t>
            </w:r>
            <w:r>
              <w:rPr>
                <w:rStyle w:val="IndexLink"/>
              </w:rPr>
              <w:t>45</w:t>
            </w:r>
            <w:r>
              <w:rPr>
                <w:rStyle w:val="IndexLink"/>
                <w:rtl w:val="true"/>
              </w:rPr>
              <w:t xml:space="preserve">) </w:t>
            </w:r>
            <w:r>
              <w:rPr>
                <w:rStyle w:val="IndexLink"/>
                <w:rtl w:val="true"/>
              </w:rPr>
              <w:t>خداش عبد القيس</w:t>
            </w:r>
            <w:r>
              <w:rPr>
                <w:rStyle w:val="IndexLink"/>
                <w:rtl w:val="true"/>
              </w:rPr>
              <w:t>(</w:t>
            </w:r>
            <w:r>
              <w:rPr>
                <w:rStyle w:val="IndexLink"/>
                <w:rtl w:val="true"/>
              </w:rPr>
              <w:t xml:space="preserve">الناكثين </w:t>
            </w:r>
            <w:r>
              <w:rPr>
                <w:rStyle w:val="IndexLink"/>
                <w:rtl w:val="true"/>
              </w:rPr>
              <w:t xml:space="preserve">/ </w:t>
            </w:r>
            <w:r>
              <w:rPr>
                <w:rStyle w:val="IndexLink"/>
                <w:rtl w:val="true"/>
              </w:rPr>
              <w:t xml:space="preserve">البحرين </w:t>
            </w:r>
            <w:r>
              <w:rPr>
                <w:rStyle w:val="IndexLink"/>
                <w:rtl w:val="true"/>
              </w:rPr>
              <w:t>)</w:t>
              <w:tab/>
            </w:r>
            <w:r>
              <w:rPr>
                <w:rStyle w:val="IndexLink"/>
              </w:rPr>
              <w:t>260</w:t>
            </w:r>
          </w:hyperlink>
        </w:p>
        <w:p>
          <w:pPr>
            <w:pStyle w:val="Contents2"/>
            <w:tabs>
              <w:tab w:val="clear" w:pos="8743"/>
              <w:tab w:val="right" w:pos="9026" w:leader="dot"/>
            </w:tabs>
            <w:rPr/>
          </w:pPr>
          <w:hyperlink w:anchor="__RefHeading___Toc12100328_2142443653">
            <w:r>
              <w:rPr>
                <w:webHidden/>
                <w:rStyle w:val="IndexLink"/>
                <w:rtl w:val="true"/>
              </w:rPr>
              <w:t>(</w:t>
            </w:r>
            <w:r>
              <w:rPr>
                <w:rStyle w:val="IndexLink"/>
              </w:rPr>
              <w:t>46</w:t>
            </w:r>
            <w:r>
              <w:rPr>
                <w:rStyle w:val="IndexLink"/>
                <w:rtl w:val="true"/>
              </w:rPr>
              <w:t xml:space="preserve">) </w:t>
            </w:r>
            <w:r>
              <w:rPr>
                <w:rStyle w:val="IndexLink"/>
                <w:rtl w:val="true"/>
              </w:rPr>
              <w:t>علاء عبد الله عبد الرحمن</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البحرين </w:t>
            </w:r>
            <w:r>
              <w:rPr>
                <w:rStyle w:val="IndexLink"/>
                <w:rtl w:val="true"/>
              </w:rPr>
              <w:t>)</w:t>
              <w:tab/>
            </w:r>
            <w:r>
              <w:rPr>
                <w:rStyle w:val="IndexLink"/>
              </w:rPr>
              <w:t>264</w:t>
            </w:r>
          </w:hyperlink>
        </w:p>
        <w:p>
          <w:pPr>
            <w:pStyle w:val="Contents3"/>
            <w:tabs>
              <w:tab w:val="clear" w:pos="8459"/>
              <w:tab w:val="right" w:pos="9026" w:leader="dot"/>
            </w:tabs>
            <w:rPr/>
          </w:pPr>
          <w:hyperlink w:anchor="__RefHeading___Toc12100330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12100332_2142443653">
            <w:r>
              <w:rPr>
                <w:webHidden/>
                <w:rStyle w:val="IndexLink"/>
                <w:rtl w:val="true"/>
              </w:rPr>
              <w:t xml:space="preserve">كيف تعرّفت على التشيّع </w:t>
            </w:r>
            <w:r>
              <w:rPr>
                <w:rStyle w:val="IndexLink"/>
                <w:rtl w:val="true"/>
              </w:rPr>
              <w:t>:</w:t>
              <w:tab/>
            </w:r>
            <w:r>
              <w:rPr>
                <w:rStyle w:val="IndexLink"/>
              </w:rPr>
              <w:t>264</w:t>
            </w:r>
          </w:hyperlink>
        </w:p>
        <w:p>
          <w:pPr>
            <w:pStyle w:val="Contents3"/>
            <w:tabs>
              <w:tab w:val="clear" w:pos="8459"/>
              <w:tab w:val="right" w:pos="9026" w:leader="dot"/>
            </w:tabs>
            <w:rPr/>
          </w:pPr>
          <w:hyperlink w:anchor="__RefHeading___Toc12100334_2142443653">
            <w:r>
              <w:rPr>
                <w:webHidden/>
                <w:rStyle w:val="IndexLink"/>
                <w:rtl w:val="true"/>
              </w:rPr>
              <w:t xml:space="preserve">زيارة القبور بين الفطرة والدين ، وأحابيل المنافقين </w:t>
            </w:r>
            <w:r>
              <w:rPr>
                <w:rStyle w:val="IndexLink"/>
                <w:rtl w:val="true"/>
              </w:rPr>
              <w:t>:</w:t>
              <w:tab/>
            </w:r>
            <w:r>
              <w:rPr>
                <w:rStyle w:val="IndexLink"/>
              </w:rPr>
              <w:t>265</w:t>
            </w:r>
          </w:hyperlink>
        </w:p>
        <w:p>
          <w:pPr>
            <w:pStyle w:val="Contents2"/>
            <w:tabs>
              <w:tab w:val="clear" w:pos="8743"/>
              <w:tab w:val="right" w:pos="9026" w:leader="dot"/>
            </w:tabs>
            <w:rPr/>
          </w:pPr>
          <w:hyperlink w:anchor="__RefHeading___Toc12100336_2142443653">
            <w:r>
              <w:rPr>
                <w:webHidden/>
                <w:rStyle w:val="IndexLink"/>
                <w:rtl w:val="true"/>
              </w:rPr>
              <w:t>(</w:t>
            </w:r>
            <w:r>
              <w:rPr>
                <w:rStyle w:val="IndexLink"/>
              </w:rPr>
              <w:t>47</w:t>
            </w:r>
            <w:r>
              <w:rPr>
                <w:rStyle w:val="IndexLink"/>
                <w:rtl w:val="true"/>
              </w:rPr>
              <w:t xml:space="preserve">) </w:t>
            </w:r>
            <w:r>
              <w:rPr>
                <w:rStyle w:val="IndexLink"/>
                <w:rtl w:val="true"/>
              </w:rPr>
              <w:t xml:space="preserve">برناديت كاهل </w:t>
            </w:r>
            <w:r>
              <w:rPr>
                <w:rStyle w:val="IndexLink"/>
                <w:rtl w:val="true"/>
              </w:rPr>
              <w:t xml:space="preserve">( </w:t>
            </w:r>
            <w:r>
              <w:rPr>
                <w:rStyle w:val="IndexLink"/>
                <w:rtl w:val="true"/>
              </w:rPr>
              <w:t xml:space="preserve">فاطمة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268</w:t>
            </w:r>
          </w:hyperlink>
        </w:p>
        <w:p>
          <w:pPr>
            <w:pStyle w:val="Contents3"/>
            <w:tabs>
              <w:tab w:val="clear" w:pos="8459"/>
              <w:tab w:val="right" w:pos="9026" w:leader="dot"/>
            </w:tabs>
            <w:rPr/>
          </w:pPr>
          <w:hyperlink w:anchor="__RefHeading___Toc12100338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2100340_2142443653">
            <w:r>
              <w:rPr>
                <w:webHidden/>
                <w:rStyle w:val="IndexLink"/>
                <w:rtl w:val="true"/>
              </w:rPr>
              <w:t xml:space="preserve">أهمية وجود الأنبياء </w:t>
            </w:r>
            <w:r>
              <w:rPr>
                <w:rStyle w:val="IndexLink"/>
                <w:rtl w:val="true"/>
              </w:rPr>
              <w:t>:</w:t>
              <w:tab/>
            </w:r>
            <w:r>
              <w:rPr>
                <w:rStyle w:val="IndexLink"/>
              </w:rPr>
              <w:t>268</w:t>
            </w:r>
          </w:hyperlink>
        </w:p>
        <w:p>
          <w:pPr>
            <w:pStyle w:val="Contents3"/>
            <w:tabs>
              <w:tab w:val="clear" w:pos="8459"/>
              <w:tab w:val="right" w:pos="9026" w:leader="dot"/>
            </w:tabs>
            <w:rPr/>
          </w:pPr>
          <w:hyperlink w:anchor="__RefHeading___Toc12100342_2142443653">
            <w:r>
              <w:rPr>
                <w:webHidden/>
                <w:rStyle w:val="IndexLink"/>
                <w:rtl w:val="true"/>
              </w:rPr>
              <w:t xml:space="preserve">في رحاب القرآن </w:t>
            </w:r>
            <w:r>
              <w:rPr>
                <w:rStyle w:val="IndexLink"/>
                <w:rtl w:val="true"/>
              </w:rPr>
              <w:t>:</w:t>
              <w:tab/>
            </w:r>
            <w:r>
              <w:rPr>
                <w:rStyle w:val="IndexLink"/>
              </w:rPr>
              <w:t>269</w:t>
            </w:r>
          </w:hyperlink>
        </w:p>
        <w:p>
          <w:pPr>
            <w:pStyle w:val="Contents3"/>
            <w:tabs>
              <w:tab w:val="clear" w:pos="8459"/>
              <w:tab w:val="right" w:pos="9026" w:leader="dot"/>
            </w:tabs>
            <w:rPr/>
          </w:pPr>
          <w:hyperlink w:anchor="__RefHeading___Toc12100344_2142443653">
            <w:r>
              <w:rPr>
                <w:webHidden/>
                <w:rStyle w:val="IndexLink"/>
                <w:rtl w:val="true"/>
              </w:rPr>
              <w:t xml:space="preserve">الإعجاب بشخصية فاطمة الزهراء </w:t>
            </w:r>
            <w:r>
              <w:rPr>
                <w:rStyle w:val="IndexLink"/>
                <w:rtl w:val="true"/>
              </w:rPr>
              <w:t>(</w:t>
            </w:r>
            <w:r>
              <w:rPr>
                <w:rStyle w:val="IndexLink"/>
                <w:rtl w:val="true"/>
              </w:rPr>
              <w:t>عليه السلام</w:t>
            </w:r>
            <w:r>
              <w:rPr>
                <w:rStyle w:val="IndexLink"/>
                <w:rtl w:val="true"/>
              </w:rPr>
              <w:t>) :</w:t>
              <w:tab/>
            </w:r>
            <w:r>
              <w:rPr>
                <w:rStyle w:val="IndexLink"/>
              </w:rPr>
              <w:t>269</w:t>
            </w:r>
          </w:hyperlink>
        </w:p>
        <w:p>
          <w:pPr>
            <w:pStyle w:val="Contents3"/>
            <w:tabs>
              <w:tab w:val="clear" w:pos="8459"/>
              <w:tab w:val="right" w:pos="9026" w:leader="dot"/>
            </w:tabs>
            <w:rPr/>
          </w:pPr>
          <w:hyperlink w:anchor="__RefHeading___Toc12100346_2142443653">
            <w:r>
              <w:rPr>
                <w:webHidden/>
                <w:rStyle w:val="IndexLink"/>
                <w:rtl w:val="true"/>
              </w:rPr>
              <w:t xml:space="preserve">ترسيخ الملكات الفاضلة </w:t>
            </w:r>
            <w:r>
              <w:rPr>
                <w:rStyle w:val="IndexLink"/>
                <w:rtl w:val="true"/>
              </w:rPr>
              <w:t>:</w:t>
              <w:tab/>
            </w:r>
            <w:r>
              <w:rPr>
                <w:rStyle w:val="IndexLink"/>
              </w:rPr>
              <w:t>269</w:t>
            </w:r>
          </w:hyperlink>
        </w:p>
        <w:p>
          <w:pPr>
            <w:pStyle w:val="Contents2"/>
            <w:tabs>
              <w:tab w:val="clear" w:pos="8743"/>
              <w:tab w:val="right" w:pos="9026" w:leader="dot"/>
            </w:tabs>
            <w:rPr/>
          </w:pPr>
          <w:hyperlink w:anchor="__RefHeading___Toc12100348_2142443653">
            <w:r>
              <w:rPr>
                <w:webHidden/>
                <w:rStyle w:val="IndexLink"/>
                <w:rtl w:val="true"/>
              </w:rPr>
              <w:t>(</w:t>
            </w:r>
            <w:r>
              <w:rPr>
                <w:rStyle w:val="IndexLink"/>
              </w:rPr>
              <w:t>48</w:t>
            </w:r>
            <w:r>
              <w:rPr>
                <w:rStyle w:val="IndexLink"/>
                <w:rtl w:val="true"/>
              </w:rPr>
              <w:t xml:space="preserve">) </w:t>
            </w:r>
            <w:r>
              <w:rPr>
                <w:rStyle w:val="IndexLink"/>
                <w:rtl w:val="true"/>
              </w:rPr>
              <w:t xml:space="preserve">جان آلن بادن </w:t>
            </w:r>
            <w:r>
              <w:rPr>
                <w:rStyle w:val="IndexLink"/>
                <w:rtl w:val="true"/>
              </w:rPr>
              <w:t xml:space="preserve">( </w:t>
            </w:r>
            <w:r>
              <w:rPr>
                <w:rStyle w:val="IndexLink"/>
                <w:rtl w:val="true"/>
              </w:rPr>
              <w:t xml:space="preserve">رضا </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بريطانيا </w:t>
            </w:r>
            <w:r>
              <w:rPr>
                <w:rStyle w:val="IndexLink"/>
                <w:rtl w:val="true"/>
              </w:rPr>
              <w:t>)</w:t>
              <w:tab/>
            </w:r>
            <w:r>
              <w:rPr>
                <w:rStyle w:val="IndexLink"/>
              </w:rPr>
              <w:t>271</w:t>
            </w:r>
          </w:hyperlink>
        </w:p>
        <w:p>
          <w:pPr>
            <w:pStyle w:val="Contents3"/>
            <w:tabs>
              <w:tab w:val="clear" w:pos="8459"/>
              <w:tab w:val="right" w:pos="9026" w:leader="dot"/>
            </w:tabs>
            <w:rPr/>
          </w:pPr>
          <w:hyperlink w:anchor="__RefHeading___Toc12100350_2142443653">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12100352_2142443653">
            <w:r>
              <w:rPr>
                <w:webHidden/>
                <w:rStyle w:val="IndexLink"/>
                <w:rtl w:val="true"/>
              </w:rPr>
              <w:t xml:space="preserve">حقوق الإنسان في الإسلام </w:t>
            </w:r>
            <w:r>
              <w:rPr>
                <w:rStyle w:val="IndexLink"/>
                <w:rtl w:val="true"/>
              </w:rPr>
              <w:t>:</w:t>
              <w:tab/>
            </w:r>
            <w:r>
              <w:rPr>
                <w:rStyle w:val="IndexLink"/>
              </w:rPr>
              <w:t>272</w:t>
            </w:r>
          </w:hyperlink>
        </w:p>
        <w:p>
          <w:pPr>
            <w:pStyle w:val="Contents3"/>
            <w:tabs>
              <w:tab w:val="clear" w:pos="8459"/>
              <w:tab w:val="right" w:pos="9026" w:leader="dot"/>
            </w:tabs>
            <w:rPr/>
          </w:pPr>
          <w:hyperlink w:anchor="__RefHeading___Toc12100354_2142443653">
            <w:r>
              <w:rPr>
                <w:webHidden/>
                <w:rStyle w:val="IndexLink"/>
                <w:rtl w:val="true"/>
              </w:rPr>
              <w:t xml:space="preserve">المعرفة الصحيحة للإسلام </w:t>
            </w:r>
            <w:r>
              <w:rPr>
                <w:rStyle w:val="IndexLink"/>
                <w:rtl w:val="true"/>
              </w:rPr>
              <w:t>:</w:t>
              <w:tab/>
            </w:r>
            <w:r>
              <w:rPr>
                <w:rStyle w:val="IndexLink"/>
              </w:rPr>
              <w:t>273</w:t>
            </w:r>
          </w:hyperlink>
        </w:p>
        <w:p>
          <w:pPr>
            <w:pStyle w:val="Contents2"/>
            <w:tabs>
              <w:tab w:val="clear" w:pos="8743"/>
              <w:tab w:val="right" w:pos="9026" w:leader="dot"/>
            </w:tabs>
            <w:rPr/>
          </w:pPr>
          <w:hyperlink w:anchor="__RefHeading___Toc12100356_2142443653">
            <w:r>
              <w:rPr>
                <w:webHidden/>
                <w:rStyle w:val="IndexLink"/>
                <w:rtl w:val="true"/>
              </w:rPr>
              <w:t>(</w:t>
            </w:r>
            <w:r>
              <w:rPr>
                <w:rStyle w:val="IndexLink"/>
              </w:rPr>
              <w:t>49</w:t>
            </w:r>
            <w:r>
              <w:rPr>
                <w:rStyle w:val="IndexLink"/>
                <w:rtl w:val="true"/>
              </w:rPr>
              <w:t xml:space="preserve">) </w:t>
            </w:r>
            <w:r>
              <w:rPr>
                <w:rStyle w:val="IndexLink"/>
                <w:rtl w:val="true"/>
              </w:rPr>
              <w:t>جوزيف</w:t>
            </w:r>
            <w:r>
              <w:rPr>
                <w:rStyle w:val="IndexLink"/>
                <w:rtl w:val="true"/>
              </w:rPr>
              <w:t>(</w:t>
            </w:r>
            <w:r>
              <w:rPr>
                <w:rStyle w:val="IndexLink"/>
                <w:rtl w:val="true"/>
              </w:rPr>
              <w:t xml:space="preserve">مسيحي ارثوذكس </w:t>
            </w:r>
            <w:r>
              <w:rPr>
                <w:rStyle w:val="IndexLink"/>
                <w:rtl w:val="true"/>
              </w:rPr>
              <w:t xml:space="preserve">/ </w:t>
            </w:r>
            <w:r>
              <w:rPr>
                <w:rStyle w:val="IndexLink"/>
                <w:rtl w:val="true"/>
              </w:rPr>
              <w:t xml:space="preserve">بريطانيا </w:t>
            </w:r>
            <w:r>
              <w:rPr>
                <w:rStyle w:val="IndexLink"/>
                <w:rtl w:val="true"/>
              </w:rPr>
              <w:t>)</w:t>
              <w:tab/>
            </w:r>
            <w:r>
              <w:rPr>
                <w:rStyle w:val="IndexLink"/>
              </w:rPr>
              <w:t>274</w:t>
            </w:r>
          </w:hyperlink>
        </w:p>
        <w:p>
          <w:pPr>
            <w:pStyle w:val="Contents2"/>
            <w:tabs>
              <w:tab w:val="clear" w:pos="8743"/>
              <w:tab w:val="right" w:pos="9026" w:leader="dot"/>
            </w:tabs>
            <w:rPr/>
          </w:pPr>
          <w:hyperlink w:anchor="__RefHeading___Toc12100358_2142443653">
            <w:r>
              <w:rPr>
                <w:webHidden/>
                <w:rStyle w:val="IndexLink"/>
                <w:rtl w:val="true"/>
              </w:rPr>
              <w:t>(</w:t>
            </w:r>
            <w:r>
              <w:rPr>
                <w:rStyle w:val="IndexLink"/>
              </w:rPr>
              <w:t>50</w:t>
            </w:r>
            <w:r>
              <w:rPr>
                <w:rStyle w:val="IndexLink"/>
                <w:rtl w:val="true"/>
              </w:rPr>
              <w:t xml:space="preserve">) </w:t>
            </w:r>
            <w:r>
              <w:rPr>
                <w:rStyle w:val="IndexLink"/>
                <w:rtl w:val="true"/>
              </w:rPr>
              <w:t xml:space="preserve">جوليا آليس </w:t>
            </w:r>
            <w:r>
              <w:rPr>
                <w:rStyle w:val="IndexLink"/>
                <w:rtl w:val="true"/>
              </w:rPr>
              <w:t xml:space="preserve">( </w:t>
            </w:r>
            <w:r>
              <w:rPr>
                <w:rStyle w:val="IndexLink"/>
                <w:rtl w:val="true"/>
              </w:rPr>
              <w:t xml:space="preserve">مريم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284</w:t>
            </w:r>
          </w:hyperlink>
        </w:p>
        <w:p>
          <w:pPr>
            <w:pStyle w:val="Contents3"/>
            <w:tabs>
              <w:tab w:val="clear" w:pos="8459"/>
              <w:tab w:val="right" w:pos="9026" w:leader="dot"/>
            </w:tabs>
            <w:rPr/>
          </w:pPr>
          <w:hyperlink w:anchor="__RefHeading___Toc12100360_2142443653">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2100362_2142443653">
            <w:r>
              <w:rPr>
                <w:webHidden/>
                <w:rStyle w:val="IndexLink"/>
                <w:rtl w:val="true"/>
              </w:rPr>
              <w:t xml:space="preserve">العفّة والحياء في الدين الإسلامي </w:t>
            </w:r>
            <w:r>
              <w:rPr>
                <w:rStyle w:val="IndexLink"/>
                <w:rtl w:val="true"/>
              </w:rPr>
              <w:t>:</w:t>
              <w:tab/>
            </w:r>
            <w:r>
              <w:rPr>
                <w:rStyle w:val="IndexLink"/>
              </w:rPr>
              <w:t>284</w:t>
            </w:r>
          </w:hyperlink>
        </w:p>
        <w:p>
          <w:pPr>
            <w:pStyle w:val="Contents3"/>
            <w:tabs>
              <w:tab w:val="clear" w:pos="8459"/>
              <w:tab w:val="right" w:pos="9026" w:leader="dot"/>
            </w:tabs>
            <w:rPr/>
          </w:pPr>
          <w:hyperlink w:anchor="__RefHeading___Toc12100364_2142443653">
            <w:r>
              <w:rPr>
                <w:webHidden/>
                <w:rStyle w:val="IndexLink"/>
                <w:rtl w:val="true"/>
              </w:rPr>
              <w:t xml:space="preserve">مكانة الأُسرة في الإسلام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12100366_2142443653">
            <w:r>
              <w:rPr>
                <w:webHidden/>
                <w:rStyle w:val="IndexLink"/>
                <w:rtl w:val="true"/>
              </w:rPr>
              <w:t xml:space="preserve">السبب الأهم في استبصارها </w:t>
            </w:r>
            <w:r>
              <w:rPr>
                <w:rStyle w:val="IndexLink"/>
                <w:rtl w:val="true"/>
              </w:rPr>
              <w:t>:</w:t>
              <w:tab/>
            </w:r>
            <w:r>
              <w:rPr>
                <w:rStyle w:val="IndexLink"/>
              </w:rPr>
              <w:t>285</w:t>
            </w:r>
          </w:hyperlink>
        </w:p>
        <w:p>
          <w:pPr>
            <w:pStyle w:val="Contents2"/>
            <w:tabs>
              <w:tab w:val="clear" w:pos="8743"/>
              <w:tab w:val="right" w:pos="9026" w:leader="dot"/>
            </w:tabs>
            <w:rPr/>
          </w:pPr>
          <w:hyperlink w:anchor="__RefHeading___Toc12100368_2142443653">
            <w:r>
              <w:rPr>
                <w:webHidden/>
                <w:rStyle w:val="IndexLink"/>
                <w:rtl w:val="true"/>
              </w:rPr>
              <w:t>(</w:t>
            </w:r>
            <w:r>
              <w:rPr>
                <w:rStyle w:val="IndexLink"/>
              </w:rPr>
              <w:t>51</w:t>
            </w:r>
            <w:r>
              <w:rPr>
                <w:rStyle w:val="IndexLink"/>
                <w:rtl w:val="true"/>
              </w:rPr>
              <w:t xml:space="preserve">) </w:t>
            </w:r>
            <w:r>
              <w:rPr>
                <w:rStyle w:val="IndexLink"/>
                <w:rtl w:val="true"/>
              </w:rPr>
              <w:t xml:space="preserve">جولي كرين </w:t>
            </w:r>
            <w:r>
              <w:rPr>
                <w:rStyle w:val="IndexLink"/>
                <w:rtl w:val="true"/>
              </w:rPr>
              <w:t xml:space="preserve">( </w:t>
            </w:r>
            <w:r>
              <w:rPr>
                <w:rStyle w:val="IndexLink"/>
                <w:rtl w:val="true"/>
              </w:rPr>
              <w:t xml:space="preserve">مريم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287</w:t>
            </w:r>
          </w:hyperlink>
        </w:p>
        <w:p>
          <w:pPr>
            <w:pStyle w:val="Contents3"/>
            <w:tabs>
              <w:tab w:val="clear" w:pos="8459"/>
              <w:tab w:val="right" w:pos="9026" w:leader="dot"/>
            </w:tabs>
            <w:rPr/>
          </w:pPr>
          <w:hyperlink w:anchor="__RefHeading___Toc12100370_2142443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2100372_2142443653">
            <w:r>
              <w:rPr>
                <w:webHidden/>
                <w:rStyle w:val="IndexLink"/>
                <w:rtl w:val="true"/>
              </w:rPr>
              <w:t xml:space="preserve">منزلة الإنسان في العقيدة الإسلامية </w:t>
            </w:r>
            <w:r>
              <w:rPr>
                <w:rStyle w:val="IndexLink"/>
                <w:rtl w:val="true"/>
              </w:rPr>
              <w:t>:</w:t>
              <w:tab/>
            </w:r>
            <w:r>
              <w:rPr>
                <w:rStyle w:val="IndexLink"/>
              </w:rPr>
              <w:t>287</w:t>
            </w:r>
          </w:hyperlink>
        </w:p>
        <w:p>
          <w:pPr>
            <w:pStyle w:val="Contents3"/>
            <w:tabs>
              <w:tab w:val="clear" w:pos="8459"/>
              <w:tab w:val="right" w:pos="9026" w:leader="dot"/>
            </w:tabs>
            <w:rPr/>
          </w:pPr>
          <w:hyperlink w:anchor="__RefHeading___Toc12100374_2142443653">
            <w:r>
              <w:rPr>
                <w:webHidden/>
                <w:rStyle w:val="IndexLink"/>
                <w:rtl w:val="true"/>
              </w:rPr>
              <w:t xml:space="preserve">الإسلام وفرصة التوبة </w:t>
            </w:r>
            <w:r>
              <w:rPr>
                <w:rStyle w:val="IndexLink"/>
                <w:rtl w:val="true"/>
              </w:rPr>
              <w:t>:</w:t>
              <w:tab/>
            </w:r>
            <w:r>
              <w:rPr>
                <w:rStyle w:val="IndexLink"/>
              </w:rPr>
              <w:t>288</w:t>
            </w:r>
          </w:hyperlink>
        </w:p>
        <w:p>
          <w:pPr>
            <w:pStyle w:val="Contents3"/>
            <w:tabs>
              <w:tab w:val="clear" w:pos="8459"/>
              <w:tab w:val="right" w:pos="9026" w:leader="dot"/>
            </w:tabs>
            <w:rPr/>
          </w:pPr>
          <w:hyperlink w:anchor="__RefHeading___Toc12100376_2142443653">
            <w:r>
              <w:rPr>
                <w:webHidden/>
                <w:rStyle w:val="IndexLink"/>
                <w:rtl w:val="true"/>
              </w:rPr>
              <w:t xml:space="preserve">الله في الإسلام </w:t>
            </w:r>
            <w:r>
              <w:rPr>
                <w:rStyle w:val="IndexLink"/>
                <w:rtl w:val="true"/>
              </w:rPr>
              <w:t>:</w:t>
              <w:tab/>
            </w:r>
            <w:r>
              <w:rPr>
                <w:rStyle w:val="IndexLink"/>
              </w:rPr>
              <w:t>288</w:t>
            </w:r>
          </w:hyperlink>
        </w:p>
        <w:p>
          <w:pPr>
            <w:pStyle w:val="Contents2"/>
            <w:tabs>
              <w:tab w:val="clear" w:pos="8743"/>
              <w:tab w:val="right" w:pos="9026" w:leader="dot"/>
            </w:tabs>
            <w:rPr/>
          </w:pPr>
          <w:hyperlink w:anchor="__RefHeading___Toc12100378_2142443653">
            <w:r>
              <w:rPr>
                <w:webHidden/>
                <w:rStyle w:val="IndexLink"/>
                <w:rtl w:val="true"/>
              </w:rPr>
              <w:t>(</w:t>
            </w:r>
            <w:r>
              <w:rPr>
                <w:rStyle w:val="IndexLink"/>
              </w:rPr>
              <w:t>52</w:t>
            </w:r>
            <w:r>
              <w:rPr>
                <w:rStyle w:val="IndexLink"/>
                <w:rtl w:val="true"/>
              </w:rPr>
              <w:t xml:space="preserve">) </w:t>
            </w:r>
            <w:r>
              <w:rPr>
                <w:rStyle w:val="IndexLink"/>
                <w:rtl w:val="true"/>
              </w:rPr>
              <w:t>خالد شيلدريك الإنجليزي</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بريطانيا </w:t>
            </w:r>
            <w:r>
              <w:rPr>
                <w:rStyle w:val="IndexLink"/>
                <w:rtl w:val="true"/>
              </w:rPr>
              <w:t>)</w:t>
              <w:tab/>
            </w:r>
            <w:r>
              <w:rPr>
                <w:rStyle w:val="IndexLink"/>
              </w:rPr>
              <w:t>290</w:t>
            </w:r>
          </w:hyperlink>
        </w:p>
        <w:p>
          <w:pPr>
            <w:pStyle w:val="Contents3"/>
            <w:tabs>
              <w:tab w:val="clear" w:pos="8459"/>
              <w:tab w:val="right" w:pos="9026" w:leader="dot"/>
            </w:tabs>
            <w:rPr/>
          </w:pPr>
          <w:hyperlink w:anchor="__RefHeading___Toc12100380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2100382_2142443653">
            <w:r>
              <w:rPr>
                <w:webHidden/>
                <w:rStyle w:val="IndexLink"/>
                <w:rtl w:val="true"/>
              </w:rPr>
              <w:t xml:space="preserve">الإسلام وحرية المبادئ </w:t>
            </w:r>
            <w:r>
              <w:rPr>
                <w:rStyle w:val="IndexLink"/>
                <w:rtl w:val="true"/>
              </w:rPr>
              <w:t>:</w:t>
              <w:tab/>
            </w:r>
            <w:r>
              <w:rPr>
                <w:rStyle w:val="IndexLink"/>
              </w:rPr>
              <w:t>290</w:t>
            </w:r>
          </w:hyperlink>
        </w:p>
        <w:p>
          <w:pPr>
            <w:pStyle w:val="Contents3"/>
            <w:tabs>
              <w:tab w:val="clear" w:pos="8459"/>
              <w:tab w:val="right" w:pos="9026" w:leader="dot"/>
            </w:tabs>
            <w:rPr/>
          </w:pPr>
          <w:hyperlink w:anchor="__RefHeading___Toc12100384_2142443653">
            <w:r>
              <w:rPr>
                <w:webHidden/>
                <w:rStyle w:val="IndexLink"/>
                <w:rtl w:val="true"/>
              </w:rPr>
              <w:t xml:space="preserve">الحرية الدينية وحروب المسلمين </w:t>
            </w:r>
            <w:r>
              <w:rPr>
                <w:rStyle w:val="IndexLink"/>
                <w:rtl w:val="true"/>
              </w:rPr>
              <w:t>:</w:t>
              <w:tab/>
            </w:r>
            <w:r>
              <w:rPr>
                <w:rStyle w:val="IndexLink"/>
              </w:rPr>
              <w:t>291</w:t>
            </w:r>
          </w:hyperlink>
        </w:p>
        <w:p>
          <w:pPr>
            <w:pStyle w:val="Contents2"/>
            <w:tabs>
              <w:tab w:val="clear" w:pos="8743"/>
              <w:tab w:val="right" w:pos="9026" w:leader="dot"/>
            </w:tabs>
            <w:rPr/>
          </w:pPr>
          <w:hyperlink w:anchor="__RefHeading___Toc12100386_2142443653">
            <w:r>
              <w:rPr>
                <w:webHidden/>
                <w:rStyle w:val="IndexLink"/>
                <w:rtl w:val="true"/>
              </w:rPr>
              <w:t>(</w:t>
            </w:r>
            <w:r>
              <w:rPr>
                <w:rStyle w:val="IndexLink"/>
              </w:rPr>
              <w:t>53</w:t>
            </w:r>
            <w:r>
              <w:rPr>
                <w:rStyle w:val="IndexLink"/>
                <w:rtl w:val="true"/>
              </w:rPr>
              <w:t xml:space="preserve">) </w:t>
            </w:r>
            <w:r>
              <w:rPr>
                <w:rStyle w:val="IndexLink"/>
                <w:rtl w:val="true"/>
              </w:rPr>
              <w:t>ديفيد شبرد</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بريطانيا </w:t>
            </w:r>
            <w:r>
              <w:rPr>
                <w:rStyle w:val="IndexLink"/>
                <w:rtl w:val="true"/>
              </w:rPr>
              <w:t>)</w:t>
              <w:tab/>
            </w:r>
            <w:r>
              <w:rPr>
                <w:rStyle w:val="IndexLink"/>
              </w:rPr>
              <w:t>293</w:t>
            </w:r>
          </w:hyperlink>
        </w:p>
        <w:p>
          <w:pPr>
            <w:pStyle w:val="Contents3"/>
            <w:tabs>
              <w:tab w:val="clear" w:pos="8459"/>
              <w:tab w:val="right" w:pos="9026" w:leader="dot"/>
            </w:tabs>
            <w:rPr/>
          </w:pPr>
          <w:hyperlink w:anchor="__RefHeading___Toc12100388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2100390_2142443653">
            <w:r>
              <w:rPr>
                <w:webHidden/>
                <w:rStyle w:val="IndexLink"/>
                <w:rtl w:val="true"/>
              </w:rPr>
              <w:t xml:space="preserve">الإسلام وتحرير الإنسان </w:t>
            </w:r>
            <w:r>
              <w:rPr>
                <w:rStyle w:val="IndexLink"/>
                <w:rtl w:val="true"/>
              </w:rPr>
              <w:t>:</w:t>
              <w:tab/>
            </w:r>
            <w:r>
              <w:rPr>
                <w:rStyle w:val="IndexLink"/>
              </w:rPr>
              <w:t>293</w:t>
            </w:r>
          </w:hyperlink>
        </w:p>
        <w:p>
          <w:pPr>
            <w:pStyle w:val="Contents3"/>
            <w:tabs>
              <w:tab w:val="clear" w:pos="8459"/>
              <w:tab w:val="right" w:pos="9026" w:leader="dot"/>
            </w:tabs>
            <w:rPr/>
          </w:pPr>
          <w:hyperlink w:anchor="__RefHeading___Toc12100392_2142443653">
            <w:r>
              <w:rPr>
                <w:webHidden/>
                <w:rStyle w:val="IndexLink"/>
                <w:rtl w:val="true"/>
              </w:rPr>
              <w:t xml:space="preserve">دور تهذيب النفس في الاستبصار </w:t>
            </w:r>
            <w:r>
              <w:rPr>
                <w:rStyle w:val="IndexLink"/>
                <w:rtl w:val="true"/>
              </w:rPr>
              <w:t>:</w:t>
              <w:tab/>
            </w:r>
            <w:r>
              <w:rPr>
                <w:rStyle w:val="IndexLink"/>
              </w:rPr>
              <w:t>294</w:t>
            </w:r>
          </w:hyperlink>
        </w:p>
        <w:p>
          <w:pPr>
            <w:pStyle w:val="Contents2"/>
            <w:tabs>
              <w:tab w:val="clear" w:pos="8743"/>
              <w:tab w:val="right" w:pos="9026" w:leader="dot"/>
            </w:tabs>
            <w:rPr/>
          </w:pPr>
          <w:hyperlink w:anchor="__RefHeading___Toc12100394_2142443653">
            <w:r>
              <w:rPr>
                <w:webHidden/>
                <w:rStyle w:val="IndexLink"/>
                <w:rtl w:val="true"/>
              </w:rPr>
              <w:t>(</w:t>
            </w:r>
            <w:r>
              <w:rPr>
                <w:rStyle w:val="IndexLink"/>
              </w:rPr>
              <w:t>54</w:t>
            </w:r>
            <w:r>
              <w:rPr>
                <w:rStyle w:val="IndexLink"/>
                <w:rtl w:val="true"/>
              </w:rPr>
              <w:t xml:space="preserve">) </w:t>
            </w:r>
            <w:r>
              <w:rPr>
                <w:rStyle w:val="IndexLink"/>
                <w:rtl w:val="true"/>
              </w:rPr>
              <w:t xml:space="preserve">ريانا </w:t>
            </w:r>
            <w:r>
              <w:rPr>
                <w:rStyle w:val="IndexLink"/>
                <w:rtl w:val="true"/>
              </w:rPr>
              <w:t xml:space="preserve">( </w:t>
            </w:r>
            <w:r>
              <w:rPr>
                <w:rStyle w:val="IndexLink"/>
                <w:rtl w:val="true"/>
              </w:rPr>
              <w:t xml:space="preserve">خديجة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296</w:t>
            </w:r>
          </w:hyperlink>
        </w:p>
        <w:p>
          <w:pPr>
            <w:pStyle w:val="Contents3"/>
            <w:tabs>
              <w:tab w:val="clear" w:pos="8459"/>
              <w:tab w:val="right" w:pos="9026" w:leader="dot"/>
            </w:tabs>
            <w:rPr/>
          </w:pPr>
          <w:hyperlink w:anchor="__RefHeading___Toc12100396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2100398_2142443653">
            <w:r>
              <w:rPr>
                <w:webHidden/>
                <w:rStyle w:val="IndexLink"/>
                <w:rtl w:val="true"/>
              </w:rPr>
              <w:t xml:space="preserve">تحدّي العقبات </w:t>
            </w:r>
            <w:r>
              <w:rPr>
                <w:rStyle w:val="IndexLink"/>
                <w:rtl w:val="true"/>
              </w:rPr>
              <w:t>:</w:t>
              <w:tab/>
            </w:r>
            <w:r>
              <w:rPr>
                <w:rStyle w:val="IndexLink"/>
              </w:rPr>
              <w:t>296</w:t>
            </w:r>
          </w:hyperlink>
        </w:p>
        <w:p>
          <w:pPr>
            <w:pStyle w:val="Contents3"/>
            <w:tabs>
              <w:tab w:val="clear" w:pos="8459"/>
              <w:tab w:val="right" w:pos="9026" w:leader="dot"/>
            </w:tabs>
            <w:rPr/>
          </w:pPr>
          <w:hyperlink w:anchor="__RefHeading___Toc12100400_2142443653">
            <w:r>
              <w:rPr>
                <w:webHidden/>
                <w:rStyle w:val="IndexLink"/>
                <w:rtl w:val="true"/>
              </w:rPr>
              <w:t xml:space="preserve">الغذاء الروحي </w:t>
            </w:r>
            <w:r>
              <w:rPr>
                <w:rStyle w:val="IndexLink"/>
                <w:rtl w:val="true"/>
              </w:rPr>
              <w:t>:</w:t>
              <w:tab/>
            </w:r>
            <w:r>
              <w:rPr>
                <w:rStyle w:val="IndexLink"/>
              </w:rPr>
              <w:t>297</w:t>
            </w:r>
          </w:hyperlink>
        </w:p>
        <w:p>
          <w:pPr>
            <w:pStyle w:val="Contents3"/>
            <w:tabs>
              <w:tab w:val="clear" w:pos="8459"/>
              <w:tab w:val="right" w:pos="9026" w:leader="dot"/>
            </w:tabs>
            <w:rPr/>
          </w:pPr>
          <w:hyperlink w:anchor="__RefHeading___Toc12100402_2142443653">
            <w:r>
              <w:rPr>
                <w:webHidden/>
                <w:rStyle w:val="IndexLink"/>
                <w:rtl w:val="true"/>
              </w:rPr>
              <w:t xml:space="preserve">ثمن الحرمان من المتع الدنيوية </w:t>
            </w:r>
            <w:r>
              <w:rPr>
                <w:rStyle w:val="IndexLink"/>
                <w:rtl w:val="true"/>
              </w:rPr>
              <w:t>:</w:t>
              <w:tab/>
            </w:r>
            <w:r>
              <w:rPr>
                <w:rStyle w:val="IndexLink"/>
              </w:rPr>
              <w:t>297</w:t>
            </w:r>
          </w:hyperlink>
        </w:p>
        <w:p>
          <w:pPr>
            <w:pStyle w:val="Contents2"/>
            <w:tabs>
              <w:tab w:val="clear" w:pos="8743"/>
              <w:tab w:val="right" w:pos="9026" w:leader="dot"/>
            </w:tabs>
            <w:rPr/>
          </w:pPr>
          <w:hyperlink w:anchor="__RefHeading___Toc12100404_2142443653">
            <w:r>
              <w:rPr>
                <w:webHidden/>
                <w:rStyle w:val="IndexLink"/>
                <w:rtl w:val="true"/>
              </w:rPr>
              <w:t>(</w:t>
            </w:r>
            <w:r>
              <w:rPr>
                <w:rStyle w:val="IndexLink"/>
              </w:rPr>
              <w:t>55</w:t>
            </w:r>
            <w:r>
              <w:rPr>
                <w:rStyle w:val="IndexLink"/>
                <w:rtl w:val="true"/>
              </w:rPr>
              <w:t xml:space="preserve">) </w:t>
            </w:r>
            <w:r>
              <w:rPr>
                <w:rStyle w:val="IndexLink"/>
                <w:rtl w:val="true"/>
              </w:rPr>
              <w:t xml:space="preserve">ساندرا تلينج </w:t>
            </w:r>
            <w:r>
              <w:rPr>
                <w:rStyle w:val="IndexLink"/>
                <w:rtl w:val="true"/>
              </w:rPr>
              <w:t xml:space="preserve">( </w:t>
            </w:r>
            <w:r>
              <w:rPr>
                <w:rStyle w:val="IndexLink"/>
                <w:rtl w:val="true"/>
              </w:rPr>
              <w:t xml:space="preserve">سمية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298</w:t>
            </w:r>
          </w:hyperlink>
        </w:p>
        <w:p>
          <w:pPr>
            <w:pStyle w:val="Contents3"/>
            <w:tabs>
              <w:tab w:val="clear" w:pos="8459"/>
              <w:tab w:val="right" w:pos="9026" w:leader="dot"/>
            </w:tabs>
            <w:rPr/>
          </w:pPr>
          <w:hyperlink w:anchor="__RefHeading___Toc12100406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2100408_2142443653">
            <w:r>
              <w:rPr>
                <w:webHidden/>
                <w:rStyle w:val="IndexLink"/>
                <w:rtl w:val="true"/>
              </w:rPr>
              <w:t xml:space="preserve">إعجابها بالمنهج التربوي الإسلامي </w:t>
            </w:r>
            <w:r>
              <w:rPr>
                <w:rStyle w:val="IndexLink"/>
                <w:rtl w:val="true"/>
              </w:rPr>
              <w:t>:</w:t>
              <w:tab/>
            </w:r>
            <w:r>
              <w:rPr>
                <w:rStyle w:val="IndexLink"/>
              </w:rPr>
              <w:t>298</w:t>
            </w:r>
          </w:hyperlink>
        </w:p>
        <w:p>
          <w:pPr>
            <w:pStyle w:val="Contents3"/>
            <w:tabs>
              <w:tab w:val="clear" w:pos="8459"/>
              <w:tab w:val="right" w:pos="9026" w:leader="dot"/>
            </w:tabs>
            <w:rPr/>
          </w:pPr>
          <w:hyperlink w:anchor="__RefHeading___Toc12100410_2142443653">
            <w:r>
              <w:rPr>
                <w:webHidden/>
                <w:rStyle w:val="IndexLink"/>
                <w:rtl w:val="true"/>
              </w:rPr>
              <w:t>كيف عرفت الحق ؟</w:t>
            </w:r>
            <w:r>
              <w:rPr>
                <w:rStyle w:val="IndexLink"/>
                <w:rtl w:val="true"/>
              </w:rPr>
              <w:tab/>
            </w:r>
            <w:r>
              <w:rPr>
                <w:rStyle w:val="IndexLink"/>
              </w:rPr>
              <w:t>300</w:t>
            </w:r>
          </w:hyperlink>
        </w:p>
        <w:p>
          <w:pPr>
            <w:pStyle w:val="Contents2"/>
            <w:tabs>
              <w:tab w:val="clear" w:pos="8743"/>
              <w:tab w:val="right" w:pos="9026" w:leader="dot"/>
            </w:tabs>
            <w:rPr/>
          </w:pPr>
          <w:hyperlink w:anchor="__RefHeading___Toc12100412_2142443653">
            <w:r>
              <w:rPr>
                <w:webHidden/>
                <w:rStyle w:val="IndexLink"/>
                <w:rtl w:val="true"/>
              </w:rPr>
              <w:t>(</w:t>
            </w:r>
            <w:r>
              <w:rPr>
                <w:rStyle w:val="IndexLink"/>
              </w:rPr>
              <w:t>56</w:t>
            </w:r>
            <w:r>
              <w:rPr>
                <w:rStyle w:val="IndexLink"/>
                <w:rtl w:val="true"/>
              </w:rPr>
              <w:t xml:space="preserve">) </w:t>
            </w:r>
            <w:r>
              <w:rPr>
                <w:rStyle w:val="IndexLink"/>
                <w:rtl w:val="true"/>
              </w:rPr>
              <w:t xml:space="preserve">مارغريت </w:t>
            </w:r>
            <w:r>
              <w:rPr>
                <w:rStyle w:val="IndexLink"/>
                <w:rtl w:val="true"/>
              </w:rPr>
              <w:t xml:space="preserve">( </w:t>
            </w:r>
            <w:r>
              <w:rPr>
                <w:rStyle w:val="IndexLink"/>
                <w:rtl w:val="true"/>
              </w:rPr>
              <w:t xml:space="preserve">مريم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302</w:t>
            </w:r>
          </w:hyperlink>
        </w:p>
        <w:p>
          <w:pPr>
            <w:pStyle w:val="Contents3"/>
            <w:tabs>
              <w:tab w:val="clear" w:pos="8459"/>
              <w:tab w:val="right" w:pos="9026" w:leader="dot"/>
            </w:tabs>
            <w:rPr/>
          </w:pPr>
          <w:hyperlink w:anchor="__RefHeading___Toc12100414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2100416_2142443653">
            <w:r>
              <w:rPr>
                <w:webHidden/>
                <w:rStyle w:val="IndexLink"/>
                <w:rtl w:val="true"/>
              </w:rPr>
              <w:t xml:space="preserve">الحيرة بين المذاهب </w:t>
            </w:r>
            <w:r>
              <w:rPr>
                <w:rStyle w:val="IndexLink"/>
                <w:rtl w:val="true"/>
              </w:rPr>
              <w:t>:</w:t>
              <w:tab/>
            </w:r>
            <w:r>
              <w:rPr>
                <w:rStyle w:val="IndexLink"/>
              </w:rPr>
              <w:t>302</w:t>
            </w:r>
          </w:hyperlink>
        </w:p>
        <w:p>
          <w:pPr>
            <w:pStyle w:val="Contents3"/>
            <w:tabs>
              <w:tab w:val="clear" w:pos="8459"/>
              <w:tab w:val="right" w:pos="9026" w:leader="dot"/>
            </w:tabs>
            <w:rPr/>
          </w:pPr>
          <w:hyperlink w:anchor="__RefHeading___Toc12100418_2142443653">
            <w:r>
              <w:rPr>
                <w:webHidden/>
                <w:rStyle w:val="IndexLink"/>
                <w:rtl w:val="true"/>
              </w:rPr>
              <w:t xml:space="preserve">لماذا مذهب التشيّع دون غيره </w:t>
            </w:r>
            <w:r>
              <w:rPr>
                <w:rStyle w:val="IndexLink"/>
                <w:rtl w:val="true"/>
              </w:rPr>
              <w:t>:</w:t>
              <w:tab/>
            </w:r>
            <w:r>
              <w:rPr>
                <w:rStyle w:val="IndexLink"/>
              </w:rPr>
              <w:t>303</w:t>
            </w:r>
          </w:hyperlink>
        </w:p>
        <w:p>
          <w:pPr>
            <w:pStyle w:val="Contents2"/>
            <w:tabs>
              <w:tab w:val="clear" w:pos="8743"/>
              <w:tab w:val="right" w:pos="9026" w:leader="dot"/>
            </w:tabs>
            <w:rPr/>
          </w:pPr>
          <w:hyperlink w:anchor="__RefHeading___Toc12100420_2142443653">
            <w:r>
              <w:rPr>
                <w:webHidden/>
                <w:rStyle w:val="IndexLink"/>
                <w:rtl w:val="true"/>
              </w:rPr>
              <w:t>(</w:t>
            </w:r>
            <w:r>
              <w:rPr>
                <w:rStyle w:val="IndexLink"/>
              </w:rPr>
              <w:t>57</w:t>
            </w:r>
            <w:r>
              <w:rPr>
                <w:rStyle w:val="IndexLink"/>
                <w:rtl w:val="true"/>
              </w:rPr>
              <w:t xml:space="preserve">) </w:t>
            </w:r>
            <w:r>
              <w:rPr>
                <w:rStyle w:val="IndexLink"/>
                <w:rtl w:val="true"/>
              </w:rPr>
              <w:t xml:space="preserve">ماري كروفر </w:t>
            </w:r>
            <w:r>
              <w:rPr>
                <w:rStyle w:val="IndexLink"/>
                <w:rtl w:val="true"/>
              </w:rPr>
              <w:t xml:space="preserve">( </w:t>
            </w:r>
            <w:r>
              <w:rPr>
                <w:rStyle w:val="IndexLink"/>
                <w:rtl w:val="true"/>
              </w:rPr>
              <w:t xml:space="preserve">مريم آقا باب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304</w:t>
            </w:r>
          </w:hyperlink>
        </w:p>
        <w:p>
          <w:pPr>
            <w:pStyle w:val="Contents3"/>
            <w:tabs>
              <w:tab w:val="clear" w:pos="8459"/>
              <w:tab w:val="right" w:pos="9026" w:leader="dot"/>
            </w:tabs>
            <w:rPr/>
          </w:pPr>
          <w:hyperlink w:anchor="__RefHeading___Toc12100422_2142443653">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2100424_2142443653">
            <w:r>
              <w:rPr>
                <w:webHidden/>
                <w:rStyle w:val="IndexLink"/>
                <w:rtl w:val="true"/>
              </w:rPr>
              <w:t xml:space="preserve">بلوغ مرحلة النضج العقلي </w:t>
            </w:r>
            <w:r>
              <w:rPr>
                <w:rStyle w:val="IndexLink"/>
                <w:rtl w:val="true"/>
              </w:rPr>
              <w:t>:</w:t>
              <w:tab/>
            </w:r>
            <w:r>
              <w:rPr>
                <w:rStyle w:val="IndexLink"/>
              </w:rPr>
              <w:t>304</w:t>
            </w:r>
          </w:hyperlink>
        </w:p>
        <w:p>
          <w:pPr>
            <w:pStyle w:val="Contents3"/>
            <w:tabs>
              <w:tab w:val="clear" w:pos="8459"/>
              <w:tab w:val="right" w:pos="9026" w:leader="dot"/>
            </w:tabs>
            <w:rPr/>
          </w:pPr>
          <w:hyperlink w:anchor="__RefHeading___Toc12100426_2142443653">
            <w:r>
              <w:rPr>
                <w:webHidden/>
                <w:rStyle w:val="IndexLink"/>
                <w:rtl w:val="true"/>
              </w:rPr>
              <w:t xml:space="preserve">موانع في طريق البحث </w:t>
            </w:r>
            <w:r>
              <w:rPr>
                <w:rStyle w:val="IndexLink"/>
                <w:rtl w:val="true"/>
              </w:rPr>
              <w:t>:</w:t>
              <w:tab/>
            </w:r>
            <w:r>
              <w:rPr>
                <w:rStyle w:val="IndexLink"/>
              </w:rPr>
              <w:t>304</w:t>
            </w:r>
          </w:hyperlink>
        </w:p>
        <w:p>
          <w:pPr>
            <w:pStyle w:val="Contents3"/>
            <w:tabs>
              <w:tab w:val="clear" w:pos="8459"/>
              <w:tab w:val="right" w:pos="9026" w:leader="dot"/>
            </w:tabs>
            <w:rPr/>
          </w:pPr>
          <w:hyperlink w:anchor="__RefHeading___Toc12100428_2142443653">
            <w:r>
              <w:rPr>
                <w:webHidden/>
                <w:rStyle w:val="IndexLink"/>
                <w:rtl w:val="true"/>
              </w:rPr>
              <w:t xml:space="preserve">الاستقامة في طلب العلم </w:t>
            </w:r>
            <w:r>
              <w:rPr>
                <w:rStyle w:val="IndexLink"/>
                <w:rtl w:val="true"/>
              </w:rPr>
              <w:t>:</w:t>
              <w:tab/>
            </w:r>
            <w:r>
              <w:rPr>
                <w:rStyle w:val="IndexLink"/>
              </w:rPr>
              <w:t>305</w:t>
            </w:r>
          </w:hyperlink>
        </w:p>
        <w:p>
          <w:pPr>
            <w:pStyle w:val="Contents3"/>
            <w:tabs>
              <w:tab w:val="clear" w:pos="8459"/>
              <w:tab w:val="right" w:pos="9026" w:leader="dot"/>
            </w:tabs>
            <w:rPr/>
          </w:pPr>
          <w:hyperlink w:anchor="__RefHeading___Toc12100430_2142443653">
            <w:r>
              <w:rPr>
                <w:webHidden/>
                <w:rStyle w:val="IndexLink"/>
                <w:rtl w:val="true"/>
              </w:rPr>
              <w:t xml:space="preserve">الإيمان بالله تعالى </w:t>
            </w:r>
            <w:r>
              <w:rPr>
                <w:rStyle w:val="IndexLink"/>
                <w:rtl w:val="true"/>
              </w:rPr>
              <w:t>:</w:t>
              <w:tab/>
            </w:r>
            <w:r>
              <w:rPr>
                <w:rStyle w:val="IndexLink"/>
              </w:rPr>
              <w:t>305</w:t>
            </w:r>
          </w:hyperlink>
        </w:p>
        <w:p>
          <w:pPr>
            <w:pStyle w:val="Contents2"/>
            <w:tabs>
              <w:tab w:val="clear" w:pos="8743"/>
              <w:tab w:val="right" w:pos="9026" w:leader="dot"/>
            </w:tabs>
            <w:rPr/>
          </w:pPr>
          <w:hyperlink w:anchor="__RefHeading___Toc12100432_2142443653">
            <w:r>
              <w:rPr>
                <w:webHidden/>
                <w:rStyle w:val="IndexLink"/>
                <w:rtl w:val="true"/>
              </w:rPr>
              <w:t>(</w:t>
            </w:r>
            <w:r>
              <w:rPr>
                <w:rStyle w:val="IndexLink"/>
              </w:rPr>
              <w:t>58</w:t>
            </w:r>
            <w:r>
              <w:rPr>
                <w:rStyle w:val="IndexLink"/>
                <w:rtl w:val="true"/>
              </w:rPr>
              <w:t xml:space="preserve">) </w:t>
            </w:r>
            <w:r>
              <w:rPr>
                <w:rStyle w:val="IndexLink"/>
                <w:rtl w:val="true"/>
              </w:rPr>
              <w:t xml:space="preserve">مري بليا </w:t>
            </w:r>
            <w:r>
              <w:rPr>
                <w:rStyle w:val="IndexLink"/>
                <w:rtl w:val="true"/>
              </w:rPr>
              <w:t xml:space="preserve">( </w:t>
            </w:r>
            <w:r>
              <w:rPr>
                <w:rStyle w:val="IndexLink"/>
                <w:rtl w:val="true"/>
              </w:rPr>
              <w:t xml:space="preserve">مريم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بريطانيا </w:t>
            </w:r>
            <w:r>
              <w:rPr>
                <w:rStyle w:val="IndexLink"/>
                <w:rtl w:val="true"/>
              </w:rPr>
              <w:t>)</w:t>
              <w:tab/>
            </w:r>
            <w:r>
              <w:rPr>
                <w:rStyle w:val="IndexLink"/>
              </w:rPr>
              <w:t>307</w:t>
            </w:r>
          </w:hyperlink>
        </w:p>
        <w:p>
          <w:pPr>
            <w:pStyle w:val="Contents3"/>
            <w:tabs>
              <w:tab w:val="clear" w:pos="8459"/>
              <w:tab w:val="right" w:pos="9026" w:leader="dot"/>
            </w:tabs>
            <w:rPr/>
          </w:pPr>
          <w:hyperlink w:anchor="__RefHeading___Toc12100434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2100436_2142443653">
            <w:r>
              <w:rPr>
                <w:webHidden/>
                <w:rStyle w:val="IndexLink"/>
                <w:rtl w:val="true"/>
              </w:rPr>
              <w:t xml:space="preserve">كيفية تعرّفها على الإسلام </w:t>
            </w:r>
            <w:r>
              <w:rPr>
                <w:rStyle w:val="IndexLink"/>
                <w:rtl w:val="true"/>
              </w:rPr>
              <w:t>:</w:t>
              <w:tab/>
            </w:r>
            <w:r>
              <w:rPr>
                <w:rStyle w:val="IndexLink"/>
              </w:rPr>
              <w:t>308</w:t>
            </w:r>
          </w:hyperlink>
        </w:p>
        <w:p>
          <w:pPr>
            <w:pStyle w:val="Contents3"/>
            <w:tabs>
              <w:tab w:val="clear" w:pos="8459"/>
              <w:tab w:val="right" w:pos="9026" w:leader="dot"/>
            </w:tabs>
            <w:rPr/>
          </w:pPr>
          <w:hyperlink w:anchor="__RefHeading___Toc12100438_2142443653">
            <w:r>
              <w:rPr>
                <w:webHidden/>
                <w:rStyle w:val="IndexLink"/>
                <w:rtl w:val="true"/>
              </w:rPr>
              <w:t xml:space="preserve">اجتياز القنطرة الصعبة </w:t>
            </w:r>
            <w:r>
              <w:rPr>
                <w:rStyle w:val="IndexLink"/>
                <w:rtl w:val="true"/>
              </w:rPr>
              <w:t>:</w:t>
              <w:tab/>
            </w:r>
            <w:r>
              <w:rPr>
                <w:rStyle w:val="IndexLink"/>
              </w:rPr>
              <w:t>308</w:t>
            </w:r>
          </w:hyperlink>
        </w:p>
        <w:p>
          <w:pPr>
            <w:pStyle w:val="Contents2"/>
            <w:tabs>
              <w:tab w:val="clear" w:pos="8743"/>
              <w:tab w:val="right" w:pos="9026" w:leader="dot"/>
            </w:tabs>
            <w:rPr/>
          </w:pPr>
          <w:hyperlink w:anchor="__RefHeading___Toc12100440_2142443653">
            <w:r>
              <w:rPr>
                <w:webHidden/>
                <w:rStyle w:val="IndexLink"/>
                <w:rtl w:val="true"/>
              </w:rPr>
              <w:t>(</w:t>
            </w:r>
            <w:r>
              <w:rPr>
                <w:rStyle w:val="IndexLink"/>
              </w:rPr>
              <w:t>59</w:t>
            </w:r>
            <w:r>
              <w:rPr>
                <w:rStyle w:val="IndexLink"/>
                <w:rtl w:val="true"/>
              </w:rPr>
              <w:t xml:space="preserve">) </w:t>
            </w:r>
            <w:r>
              <w:rPr>
                <w:rStyle w:val="IndexLink"/>
                <w:rtl w:val="true"/>
              </w:rPr>
              <w:t xml:space="preserve">نوئل ماهوني </w:t>
            </w:r>
            <w:r>
              <w:rPr>
                <w:rStyle w:val="IndexLink"/>
                <w:rtl w:val="true"/>
              </w:rPr>
              <w:t xml:space="preserve">( </w:t>
            </w:r>
            <w:r>
              <w:rPr>
                <w:rStyle w:val="IndexLink"/>
                <w:rtl w:val="true"/>
              </w:rPr>
              <w:t xml:space="preserve">حمزة </w:t>
            </w:r>
            <w:r>
              <w:rPr>
                <w:rStyle w:val="IndexLink"/>
                <w:rtl w:val="true"/>
              </w:rPr>
              <w:t xml:space="preserve">) </w:t>
            </w:r>
            <w:r>
              <w:rPr>
                <w:rStyle w:val="IndexLink"/>
                <w:rtl w:val="true"/>
              </w:rPr>
              <w:t xml:space="preserve">باب </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بريطانيا </w:t>
            </w:r>
            <w:r>
              <w:rPr>
                <w:rStyle w:val="IndexLink"/>
                <w:rtl w:val="true"/>
              </w:rPr>
              <w:t>)</w:t>
              <w:tab/>
            </w:r>
            <w:r>
              <w:rPr>
                <w:rStyle w:val="IndexLink"/>
              </w:rPr>
              <w:t>309</w:t>
            </w:r>
          </w:hyperlink>
        </w:p>
        <w:p>
          <w:pPr>
            <w:pStyle w:val="Contents3"/>
            <w:tabs>
              <w:tab w:val="clear" w:pos="8459"/>
              <w:tab w:val="right" w:pos="9026" w:leader="dot"/>
            </w:tabs>
            <w:rPr/>
          </w:pPr>
          <w:hyperlink w:anchor="__RefHeading___Toc12100442_2142443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2100444_2142443653">
            <w:r>
              <w:rPr>
                <w:webHidden/>
                <w:rStyle w:val="IndexLink"/>
                <w:rtl w:val="true"/>
              </w:rPr>
              <w:t xml:space="preserve">منطلق التأثّر بالتشيّع </w:t>
            </w:r>
            <w:r>
              <w:rPr>
                <w:rStyle w:val="IndexLink"/>
                <w:rtl w:val="true"/>
              </w:rPr>
              <w:t>:</w:t>
              <w:tab/>
            </w:r>
            <w:r>
              <w:rPr>
                <w:rStyle w:val="IndexLink"/>
              </w:rPr>
              <w:t>310</w:t>
            </w:r>
          </w:hyperlink>
        </w:p>
        <w:p>
          <w:pPr>
            <w:pStyle w:val="Contents3"/>
            <w:tabs>
              <w:tab w:val="clear" w:pos="8459"/>
              <w:tab w:val="right" w:pos="9026" w:leader="dot"/>
            </w:tabs>
            <w:rPr/>
          </w:pPr>
          <w:hyperlink w:anchor="__RefHeading___Toc12100446_2142443653">
            <w:r>
              <w:rPr>
                <w:webHidden/>
                <w:rStyle w:val="IndexLink"/>
                <w:rtl w:val="true"/>
              </w:rPr>
              <w:t xml:space="preserve">لماذا وقعت النهضة الحسينية </w:t>
            </w:r>
            <w:r>
              <w:rPr>
                <w:rStyle w:val="IndexLink"/>
                <w:rtl w:val="true"/>
              </w:rPr>
              <w:t>:</w:t>
              <w:tab/>
            </w:r>
            <w:r>
              <w:rPr>
                <w:rStyle w:val="IndexLink"/>
              </w:rPr>
              <w:t>310</w:t>
            </w:r>
          </w:hyperlink>
        </w:p>
        <w:p>
          <w:pPr>
            <w:pStyle w:val="Contents3"/>
            <w:tabs>
              <w:tab w:val="clear" w:pos="8459"/>
              <w:tab w:val="right" w:pos="9026" w:leader="dot"/>
            </w:tabs>
            <w:rPr/>
          </w:pPr>
          <w:hyperlink w:anchor="__RefHeading___Toc12100448_2142443653">
            <w:r>
              <w:rPr>
                <w:webHidden/>
                <w:rStyle w:val="IndexLink"/>
                <w:rtl w:val="true"/>
              </w:rPr>
              <w:t xml:space="preserve">التضحية من أجل العقيدة </w:t>
            </w:r>
            <w:r>
              <w:rPr>
                <w:rStyle w:val="IndexLink"/>
                <w:rtl w:val="true"/>
              </w:rPr>
              <w:t>:</w:t>
              <w:tab/>
            </w:r>
            <w:r>
              <w:rPr>
                <w:rStyle w:val="IndexLink"/>
              </w:rPr>
              <w:t>310</w:t>
            </w:r>
          </w:hyperlink>
        </w:p>
        <w:p>
          <w:pPr>
            <w:pStyle w:val="Contents2"/>
            <w:tabs>
              <w:tab w:val="clear" w:pos="8743"/>
              <w:tab w:val="right" w:pos="9026" w:leader="dot"/>
            </w:tabs>
            <w:rPr/>
          </w:pPr>
          <w:hyperlink w:anchor="__RefHeading___Toc12100450_2142443653">
            <w:r>
              <w:rPr>
                <w:webHidden/>
                <w:rStyle w:val="IndexLink"/>
                <w:rtl w:val="true"/>
              </w:rPr>
              <w:t>(</w:t>
            </w:r>
            <w:r>
              <w:rPr>
                <w:rStyle w:val="IndexLink"/>
              </w:rPr>
              <w:t>60</w:t>
            </w:r>
            <w:r>
              <w:rPr>
                <w:rStyle w:val="IndexLink"/>
                <w:rtl w:val="true"/>
              </w:rPr>
              <w:t xml:space="preserve">) </w:t>
            </w:r>
            <w:r>
              <w:rPr>
                <w:rStyle w:val="IndexLink"/>
                <w:rtl w:val="true"/>
              </w:rPr>
              <w:t xml:space="preserve">والتر جان </w:t>
            </w:r>
            <w:r>
              <w:rPr>
                <w:rStyle w:val="IndexLink"/>
                <w:rtl w:val="true"/>
              </w:rPr>
              <w:t xml:space="preserve">( </w:t>
            </w:r>
            <w:r>
              <w:rPr>
                <w:rStyle w:val="IndexLink"/>
                <w:rtl w:val="true"/>
              </w:rPr>
              <w:t xml:space="preserve">مجيد </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بريطانيا </w:t>
            </w:r>
            <w:r>
              <w:rPr>
                <w:rStyle w:val="IndexLink"/>
                <w:rtl w:val="true"/>
              </w:rPr>
              <w:t>)</w:t>
              <w:tab/>
            </w:r>
            <w:r>
              <w:rPr>
                <w:rStyle w:val="IndexLink"/>
              </w:rPr>
              <w:t>312</w:t>
            </w:r>
          </w:hyperlink>
        </w:p>
        <w:p>
          <w:pPr>
            <w:pStyle w:val="Contents3"/>
            <w:tabs>
              <w:tab w:val="clear" w:pos="8459"/>
              <w:tab w:val="right" w:pos="9026" w:leader="dot"/>
            </w:tabs>
            <w:rPr/>
          </w:pPr>
          <w:hyperlink w:anchor="__RefHeading___Toc12100452_2142443653">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12100454_2142443653">
            <w:r>
              <w:rPr>
                <w:webHidden/>
                <w:rStyle w:val="IndexLink"/>
                <w:rtl w:val="true"/>
              </w:rPr>
              <w:t xml:space="preserve">العقلانية في الدين الإسلامي </w:t>
            </w:r>
            <w:r>
              <w:rPr>
                <w:rStyle w:val="IndexLink"/>
                <w:rtl w:val="true"/>
              </w:rPr>
              <w:t>:</w:t>
              <w:tab/>
            </w:r>
            <w:r>
              <w:rPr>
                <w:rStyle w:val="IndexLink"/>
              </w:rPr>
              <w:t>312</w:t>
            </w:r>
          </w:hyperlink>
        </w:p>
        <w:p>
          <w:pPr>
            <w:pStyle w:val="Contents3"/>
            <w:tabs>
              <w:tab w:val="clear" w:pos="8459"/>
              <w:tab w:val="right" w:pos="9026" w:leader="dot"/>
            </w:tabs>
            <w:rPr/>
          </w:pPr>
          <w:hyperlink w:anchor="__RefHeading___Toc12100456_2142443653">
            <w:r>
              <w:rPr>
                <w:webHidden/>
                <w:rStyle w:val="IndexLink"/>
                <w:rtl w:val="true"/>
              </w:rPr>
              <w:t xml:space="preserve">التحرّر من التقليد الأعمى </w:t>
            </w:r>
            <w:r>
              <w:rPr>
                <w:rStyle w:val="IndexLink"/>
                <w:rtl w:val="true"/>
              </w:rPr>
              <w:t>:</w:t>
              <w:tab/>
            </w:r>
            <w:r>
              <w:rPr>
                <w:rStyle w:val="IndexLink"/>
              </w:rPr>
              <w:t>313</w:t>
            </w:r>
          </w:hyperlink>
        </w:p>
        <w:p>
          <w:pPr>
            <w:pStyle w:val="Contents2"/>
            <w:tabs>
              <w:tab w:val="clear" w:pos="8743"/>
              <w:tab w:val="right" w:pos="9026" w:leader="dot"/>
            </w:tabs>
            <w:rPr/>
          </w:pPr>
          <w:hyperlink w:anchor="__RefHeading___Toc12100458_2142443653">
            <w:r>
              <w:rPr>
                <w:webHidden/>
                <w:rStyle w:val="IndexLink"/>
                <w:rtl w:val="true"/>
              </w:rPr>
              <w:t>(</w:t>
            </w:r>
            <w:r>
              <w:rPr>
                <w:rStyle w:val="IndexLink"/>
              </w:rPr>
              <w:t>61</w:t>
            </w:r>
            <w:r>
              <w:rPr>
                <w:rStyle w:val="IndexLink"/>
                <w:rtl w:val="true"/>
              </w:rPr>
              <w:t xml:space="preserve">) </w:t>
            </w:r>
            <w:r>
              <w:rPr>
                <w:rStyle w:val="IndexLink"/>
                <w:rtl w:val="true"/>
              </w:rPr>
              <w:t xml:space="preserve">آرين ويلمز </w:t>
            </w:r>
            <w:r>
              <w:rPr>
                <w:rStyle w:val="IndexLink"/>
                <w:rtl w:val="true"/>
              </w:rPr>
              <w:t xml:space="preserve">( </w:t>
            </w:r>
            <w:r>
              <w:rPr>
                <w:rStyle w:val="IndexLink"/>
                <w:rtl w:val="true"/>
              </w:rPr>
              <w:t xml:space="preserve">مريم </w:t>
            </w:r>
            <w:r>
              <w:rPr>
                <w:rStyle w:val="IndexLink"/>
                <w:rtl w:val="true"/>
              </w:rPr>
              <w:t>)(</w:t>
            </w:r>
            <w:r>
              <w:rPr>
                <w:rStyle w:val="IndexLink"/>
                <w:rtl w:val="true"/>
              </w:rPr>
              <w:t xml:space="preserve">مسيحية </w:t>
            </w:r>
            <w:r>
              <w:rPr>
                <w:rStyle w:val="IndexLink"/>
                <w:rtl w:val="true"/>
              </w:rPr>
              <w:t xml:space="preserve">/ </w:t>
            </w:r>
            <w:r>
              <w:rPr>
                <w:rStyle w:val="IndexLink"/>
                <w:rtl w:val="true"/>
              </w:rPr>
              <w:t xml:space="preserve">بلجيكا </w:t>
            </w:r>
            <w:r>
              <w:rPr>
                <w:rStyle w:val="IndexLink"/>
                <w:rtl w:val="true"/>
              </w:rPr>
              <w:t>)</w:t>
              <w:tab/>
            </w:r>
            <w:r>
              <w:rPr>
                <w:rStyle w:val="IndexLink"/>
              </w:rPr>
              <w:t>314</w:t>
            </w:r>
          </w:hyperlink>
        </w:p>
        <w:p>
          <w:pPr>
            <w:pStyle w:val="Contents3"/>
            <w:tabs>
              <w:tab w:val="clear" w:pos="8459"/>
              <w:tab w:val="right" w:pos="9026" w:leader="dot"/>
            </w:tabs>
            <w:rPr/>
          </w:pPr>
          <w:hyperlink w:anchor="__RefHeading___Toc12100460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2100462_2142443653">
            <w:r>
              <w:rPr>
                <w:webHidden/>
                <w:rStyle w:val="IndexLink"/>
                <w:rtl w:val="true"/>
              </w:rPr>
              <w:t xml:space="preserve">امتيازات العقيدة الإسلامية </w:t>
            </w:r>
            <w:r>
              <w:rPr>
                <w:rStyle w:val="IndexLink"/>
                <w:rtl w:val="true"/>
              </w:rPr>
              <w:t>:</w:t>
              <w:tab/>
            </w:r>
            <w:r>
              <w:rPr>
                <w:rStyle w:val="IndexLink"/>
              </w:rPr>
              <w:t>314</w:t>
            </w:r>
          </w:hyperlink>
        </w:p>
        <w:p>
          <w:pPr>
            <w:pStyle w:val="Contents3"/>
            <w:tabs>
              <w:tab w:val="clear" w:pos="8459"/>
              <w:tab w:val="right" w:pos="9026" w:leader="dot"/>
            </w:tabs>
            <w:rPr/>
          </w:pPr>
          <w:hyperlink w:anchor="__RefHeading___Toc12100464_2142443653">
            <w:r>
              <w:rPr>
                <w:webHidden/>
                <w:rStyle w:val="IndexLink"/>
                <w:rtl w:val="true"/>
              </w:rPr>
              <w:t xml:space="preserve">الإسلام والصعيد الفكري </w:t>
            </w:r>
            <w:r>
              <w:rPr>
                <w:rStyle w:val="IndexLink"/>
                <w:rtl w:val="true"/>
              </w:rPr>
              <w:t>:</w:t>
              <w:tab/>
            </w:r>
            <w:r>
              <w:rPr>
                <w:rStyle w:val="IndexLink"/>
              </w:rPr>
              <w:t>314</w:t>
            </w:r>
          </w:hyperlink>
        </w:p>
        <w:p>
          <w:pPr>
            <w:pStyle w:val="Contents3"/>
            <w:tabs>
              <w:tab w:val="clear" w:pos="8459"/>
              <w:tab w:val="right" w:pos="9026" w:leader="dot"/>
            </w:tabs>
            <w:rPr/>
          </w:pPr>
          <w:hyperlink w:anchor="__RefHeading___Toc12100466_2142443653">
            <w:r>
              <w:rPr>
                <w:webHidden/>
                <w:rStyle w:val="IndexLink"/>
                <w:rtl w:val="true"/>
              </w:rPr>
              <w:t xml:space="preserve">الإسلام والصعيد الاجتماعي </w:t>
            </w:r>
            <w:r>
              <w:rPr>
                <w:rStyle w:val="IndexLink"/>
                <w:rtl w:val="true"/>
              </w:rPr>
              <w:t>:</w:t>
              <w:tab/>
            </w:r>
            <w:r>
              <w:rPr>
                <w:rStyle w:val="IndexLink"/>
              </w:rPr>
              <w:t>315</w:t>
            </w:r>
          </w:hyperlink>
        </w:p>
        <w:p>
          <w:pPr>
            <w:pStyle w:val="Contents3"/>
            <w:tabs>
              <w:tab w:val="clear" w:pos="8459"/>
              <w:tab w:val="right" w:pos="9026" w:leader="dot"/>
            </w:tabs>
            <w:rPr/>
          </w:pPr>
          <w:hyperlink w:anchor="__RefHeading___Toc12100468_2142443653">
            <w:r>
              <w:rPr>
                <w:webHidden/>
                <w:rStyle w:val="IndexLink"/>
                <w:rtl w:val="true"/>
              </w:rPr>
              <w:t xml:space="preserve">الإسلام والصعيد النفسي </w:t>
            </w:r>
            <w:r>
              <w:rPr>
                <w:rStyle w:val="IndexLink"/>
                <w:rtl w:val="true"/>
              </w:rPr>
              <w:t>:</w:t>
              <w:tab/>
            </w:r>
            <w:r>
              <w:rPr>
                <w:rStyle w:val="IndexLink"/>
              </w:rPr>
              <w:t>315</w:t>
            </w:r>
          </w:hyperlink>
        </w:p>
        <w:p>
          <w:pPr>
            <w:pStyle w:val="Contents3"/>
            <w:tabs>
              <w:tab w:val="clear" w:pos="8459"/>
              <w:tab w:val="right" w:pos="9026" w:leader="dot"/>
            </w:tabs>
            <w:rPr/>
          </w:pPr>
          <w:hyperlink w:anchor="__RefHeading___Toc12100470_2142443653">
            <w:r>
              <w:rPr>
                <w:webHidden/>
                <w:rStyle w:val="IndexLink"/>
                <w:rtl w:val="true"/>
              </w:rPr>
              <w:t xml:space="preserve">الإسلام والصعيد الأخلاقي </w:t>
            </w:r>
            <w:r>
              <w:rPr>
                <w:rStyle w:val="IndexLink"/>
                <w:rtl w:val="true"/>
              </w:rPr>
              <w:t>:</w:t>
              <w:tab/>
            </w:r>
            <w:r>
              <w:rPr>
                <w:rStyle w:val="IndexLink"/>
              </w:rPr>
              <w:t>316</w:t>
            </w:r>
          </w:hyperlink>
        </w:p>
        <w:p>
          <w:pPr>
            <w:pStyle w:val="Contents3"/>
            <w:tabs>
              <w:tab w:val="clear" w:pos="8459"/>
              <w:tab w:val="right" w:pos="9026" w:leader="dot"/>
            </w:tabs>
            <w:rPr/>
          </w:pPr>
          <w:hyperlink w:anchor="__RefHeading___Toc12100472_2142443653">
            <w:r>
              <w:rPr>
                <w:webHidden/>
                <w:rStyle w:val="IndexLink"/>
                <w:rtl w:val="true"/>
              </w:rPr>
              <w:t xml:space="preserve">نبذ التردّد في التمسّك بالحقّ </w:t>
            </w:r>
            <w:r>
              <w:rPr>
                <w:rStyle w:val="IndexLink"/>
                <w:rtl w:val="true"/>
              </w:rPr>
              <w:t>:</w:t>
              <w:tab/>
            </w:r>
            <w:r>
              <w:rPr>
                <w:rStyle w:val="IndexLink"/>
              </w:rPr>
              <w:t>316</w:t>
            </w:r>
          </w:hyperlink>
        </w:p>
        <w:p>
          <w:pPr>
            <w:pStyle w:val="Contents2"/>
            <w:tabs>
              <w:tab w:val="clear" w:pos="8743"/>
              <w:tab w:val="right" w:pos="9026" w:leader="dot"/>
            </w:tabs>
            <w:rPr/>
          </w:pPr>
          <w:hyperlink w:anchor="__RefHeading___Toc12100474_2142443653">
            <w:r>
              <w:rPr>
                <w:webHidden/>
                <w:rStyle w:val="IndexLink"/>
                <w:rtl w:val="true"/>
              </w:rPr>
              <w:t>(</w:t>
            </w:r>
            <w:r>
              <w:rPr>
                <w:rStyle w:val="IndexLink"/>
              </w:rPr>
              <w:t>62</w:t>
            </w:r>
            <w:r>
              <w:rPr>
                <w:rStyle w:val="IndexLink"/>
                <w:rtl w:val="true"/>
              </w:rPr>
              <w:t xml:space="preserve">) </w:t>
            </w:r>
            <w:r>
              <w:rPr>
                <w:rStyle w:val="IndexLink"/>
                <w:rtl w:val="true"/>
              </w:rPr>
              <w:t>برنار وماري ليز</w:t>
            </w:r>
            <w:r>
              <w:rPr>
                <w:rStyle w:val="IndexLink"/>
                <w:rtl w:val="true"/>
              </w:rPr>
              <w:t>(</w:t>
            </w:r>
            <w:r>
              <w:rPr>
                <w:rStyle w:val="IndexLink"/>
                <w:rtl w:val="true"/>
              </w:rPr>
              <w:t xml:space="preserve">مسيحيان </w:t>
            </w:r>
            <w:r>
              <w:rPr>
                <w:rStyle w:val="IndexLink"/>
                <w:rtl w:val="true"/>
              </w:rPr>
              <w:t xml:space="preserve">/ </w:t>
            </w:r>
            <w:r>
              <w:rPr>
                <w:rStyle w:val="IndexLink"/>
                <w:rtl w:val="true"/>
              </w:rPr>
              <w:t xml:space="preserve">بلجيكا </w:t>
            </w:r>
            <w:r>
              <w:rPr>
                <w:rStyle w:val="IndexLink"/>
                <w:rtl w:val="true"/>
              </w:rPr>
              <w:t>)</w:t>
              <w:tab/>
            </w:r>
            <w:r>
              <w:rPr>
                <w:rStyle w:val="IndexLink"/>
              </w:rPr>
              <w:t>317</w:t>
            </w:r>
          </w:hyperlink>
        </w:p>
        <w:p>
          <w:pPr>
            <w:pStyle w:val="Contents3"/>
            <w:tabs>
              <w:tab w:val="clear" w:pos="8459"/>
              <w:tab w:val="right" w:pos="9026" w:leader="dot"/>
            </w:tabs>
            <w:rPr/>
          </w:pPr>
          <w:hyperlink w:anchor="__RefHeading___Toc12100476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2100478_2142443653">
            <w:r>
              <w:rPr>
                <w:webHidden/>
                <w:rStyle w:val="IndexLink"/>
                <w:rtl w:val="true"/>
              </w:rPr>
              <w:t xml:space="preserve">في بلجيكا </w:t>
            </w:r>
            <w:r>
              <w:rPr>
                <w:rStyle w:val="IndexLink"/>
                <w:rtl w:val="true"/>
              </w:rPr>
              <w:t>:</w:t>
              <w:tab/>
            </w:r>
            <w:r>
              <w:rPr>
                <w:rStyle w:val="IndexLink"/>
              </w:rPr>
              <w:t>317</w:t>
            </w:r>
          </w:hyperlink>
        </w:p>
        <w:p>
          <w:pPr>
            <w:pStyle w:val="Contents3"/>
            <w:tabs>
              <w:tab w:val="clear" w:pos="8459"/>
              <w:tab w:val="right" w:pos="9026" w:leader="dot"/>
            </w:tabs>
            <w:rPr/>
          </w:pPr>
          <w:hyperlink w:anchor="__RefHeading___Toc12100480_2142443653">
            <w:r>
              <w:rPr>
                <w:webHidden/>
                <w:rStyle w:val="IndexLink"/>
                <w:rtl w:val="true"/>
              </w:rPr>
              <w:t xml:space="preserve">اللقاء المشكلة </w:t>
            </w:r>
            <w:r>
              <w:rPr>
                <w:rStyle w:val="IndexLink"/>
                <w:rtl w:val="true"/>
              </w:rPr>
              <w:t>:</w:t>
              <w:tab/>
            </w:r>
            <w:r>
              <w:rPr>
                <w:rStyle w:val="IndexLink"/>
              </w:rPr>
              <w:t>319</w:t>
            </w:r>
          </w:hyperlink>
        </w:p>
        <w:p>
          <w:pPr>
            <w:pStyle w:val="Contents2"/>
            <w:tabs>
              <w:tab w:val="clear" w:pos="8743"/>
              <w:tab w:val="right" w:pos="9026" w:leader="dot"/>
            </w:tabs>
            <w:rPr/>
          </w:pPr>
          <w:hyperlink w:anchor="__RefHeading___Toc12100482_2142443653">
            <w:r>
              <w:rPr>
                <w:webHidden/>
                <w:rStyle w:val="IndexLink"/>
                <w:rtl w:val="true"/>
              </w:rPr>
              <w:t>(</w:t>
            </w:r>
            <w:r>
              <w:rPr>
                <w:rStyle w:val="IndexLink"/>
              </w:rPr>
              <w:t>63</w:t>
            </w:r>
            <w:r>
              <w:rPr>
                <w:rStyle w:val="IndexLink"/>
                <w:rtl w:val="true"/>
              </w:rPr>
              <w:t xml:space="preserve">) </w:t>
            </w:r>
            <w:r>
              <w:rPr>
                <w:rStyle w:val="IndexLink"/>
                <w:rtl w:val="true"/>
              </w:rPr>
              <w:t xml:space="preserve">ديلوفا برينتي </w:t>
            </w:r>
            <w:r>
              <w:rPr>
                <w:rStyle w:val="IndexLink"/>
                <w:rtl w:val="true"/>
              </w:rPr>
              <w:t xml:space="preserve">( </w:t>
            </w:r>
            <w:r>
              <w:rPr>
                <w:rStyle w:val="IndexLink"/>
                <w:rtl w:val="true"/>
              </w:rPr>
              <w:t xml:space="preserve">علي </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بلجيكا </w:t>
            </w:r>
            <w:r>
              <w:rPr>
                <w:rStyle w:val="IndexLink"/>
                <w:rtl w:val="true"/>
              </w:rPr>
              <w:t>)</w:t>
              <w:tab/>
            </w:r>
            <w:r>
              <w:rPr>
                <w:rStyle w:val="IndexLink"/>
              </w:rPr>
              <w:t>329</w:t>
            </w:r>
          </w:hyperlink>
        </w:p>
        <w:p>
          <w:pPr>
            <w:pStyle w:val="Contents3"/>
            <w:tabs>
              <w:tab w:val="clear" w:pos="8459"/>
              <w:tab w:val="right" w:pos="9026" w:leader="dot"/>
            </w:tabs>
            <w:rPr/>
          </w:pPr>
          <w:hyperlink w:anchor="__RefHeading___Toc12100484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2100486_2142443653">
            <w:r>
              <w:rPr>
                <w:webHidden/>
                <w:rStyle w:val="IndexLink"/>
                <w:rtl w:val="true"/>
              </w:rPr>
              <w:t xml:space="preserve">نور القرآن </w:t>
            </w:r>
            <w:r>
              <w:rPr>
                <w:rStyle w:val="IndexLink"/>
                <w:rtl w:val="true"/>
              </w:rPr>
              <w:t>:</w:t>
              <w:tab/>
            </w:r>
            <w:r>
              <w:rPr>
                <w:rStyle w:val="IndexLink"/>
              </w:rPr>
              <w:t>329</w:t>
            </w:r>
          </w:hyperlink>
        </w:p>
        <w:p>
          <w:pPr>
            <w:pStyle w:val="Contents3"/>
            <w:tabs>
              <w:tab w:val="clear" w:pos="8459"/>
              <w:tab w:val="right" w:pos="9026" w:leader="dot"/>
            </w:tabs>
            <w:rPr/>
          </w:pPr>
          <w:hyperlink w:anchor="__RefHeading___Toc12100488_2142443653">
            <w:r>
              <w:rPr>
                <w:webHidden/>
                <w:rStyle w:val="IndexLink"/>
                <w:rtl w:val="true"/>
              </w:rPr>
              <w:t xml:space="preserve">الإسلام وتكريم الإنسان </w:t>
            </w:r>
            <w:r>
              <w:rPr>
                <w:rStyle w:val="IndexLink"/>
                <w:rtl w:val="true"/>
              </w:rPr>
              <w:t>:</w:t>
              <w:tab/>
            </w:r>
            <w:r>
              <w:rPr>
                <w:rStyle w:val="IndexLink"/>
              </w:rPr>
              <w:t>331</w:t>
            </w:r>
          </w:hyperlink>
        </w:p>
        <w:p>
          <w:pPr>
            <w:pStyle w:val="Contents3"/>
            <w:tabs>
              <w:tab w:val="clear" w:pos="8459"/>
              <w:tab w:val="right" w:pos="9026" w:leader="dot"/>
            </w:tabs>
            <w:rPr/>
          </w:pPr>
          <w:hyperlink w:anchor="__RefHeading___Toc12100490_2142443653">
            <w:r>
              <w:rPr>
                <w:webHidden/>
                <w:rStyle w:val="IndexLink"/>
                <w:rtl w:val="true"/>
              </w:rPr>
              <w:t xml:space="preserve">الانجذاب بالإمام علي </w:t>
            </w:r>
            <w:r>
              <w:rPr>
                <w:rStyle w:val="IndexLink"/>
                <w:rtl w:val="true"/>
              </w:rPr>
              <w:t>(</w:t>
            </w:r>
            <w:r>
              <w:rPr>
                <w:rStyle w:val="IndexLink"/>
                <w:rtl w:val="true"/>
              </w:rPr>
              <w:t>عليه السلام</w:t>
            </w:r>
            <w:r>
              <w:rPr>
                <w:rStyle w:val="IndexLink"/>
                <w:rtl w:val="true"/>
              </w:rPr>
              <w:t>) :</w:t>
              <w:tab/>
            </w:r>
            <w:r>
              <w:rPr>
                <w:rStyle w:val="IndexLink"/>
              </w:rPr>
              <w:t>331</w:t>
            </w:r>
          </w:hyperlink>
        </w:p>
        <w:p>
          <w:pPr>
            <w:pStyle w:val="Contents2"/>
            <w:tabs>
              <w:tab w:val="clear" w:pos="8743"/>
              <w:tab w:val="right" w:pos="9026" w:leader="dot"/>
            </w:tabs>
            <w:rPr/>
          </w:pPr>
          <w:hyperlink w:anchor="__RefHeading___Toc12100492_2142443653">
            <w:r>
              <w:rPr>
                <w:webHidden/>
                <w:rStyle w:val="IndexLink"/>
                <w:rtl w:val="true"/>
              </w:rPr>
              <w:t>(</w:t>
            </w:r>
            <w:r>
              <w:rPr>
                <w:rStyle w:val="IndexLink"/>
              </w:rPr>
              <w:t>64</w:t>
            </w:r>
            <w:r>
              <w:rPr>
                <w:rStyle w:val="IndexLink"/>
                <w:rtl w:val="true"/>
              </w:rPr>
              <w:t xml:space="preserve">) </w:t>
            </w:r>
            <w:r>
              <w:rPr>
                <w:rStyle w:val="IndexLink"/>
                <w:rtl w:val="true"/>
              </w:rPr>
              <w:t>سالي ساليو</w:t>
            </w:r>
            <w:r>
              <w:rPr>
                <w:rStyle w:val="IndexLink"/>
                <w:rtl w:val="true"/>
              </w:rPr>
              <w:t>(</w:t>
            </w:r>
            <w:r>
              <w:rPr>
                <w:rStyle w:val="IndexLink"/>
                <w:rtl w:val="true"/>
              </w:rPr>
              <w:t xml:space="preserve">علوي بكتاشي </w:t>
            </w:r>
            <w:r>
              <w:rPr>
                <w:rStyle w:val="IndexLink"/>
                <w:rtl w:val="true"/>
              </w:rPr>
              <w:t xml:space="preserve">/ </w:t>
            </w:r>
            <w:r>
              <w:rPr>
                <w:rStyle w:val="IndexLink"/>
                <w:rtl w:val="true"/>
              </w:rPr>
              <w:t xml:space="preserve">بلغاريا </w:t>
            </w:r>
            <w:r>
              <w:rPr>
                <w:rStyle w:val="IndexLink"/>
                <w:rtl w:val="true"/>
              </w:rPr>
              <w:t>)</w:t>
              <w:tab/>
            </w:r>
            <w:r>
              <w:rPr>
                <w:rStyle w:val="IndexLink"/>
              </w:rPr>
              <w:t>333</w:t>
            </w:r>
          </w:hyperlink>
        </w:p>
        <w:p>
          <w:pPr>
            <w:pStyle w:val="Contents3"/>
            <w:tabs>
              <w:tab w:val="clear" w:pos="8459"/>
              <w:tab w:val="right" w:pos="9026" w:leader="dot"/>
            </w:tabs>
            <w:rPr/>
          </w:pPr>
          <w:hyperlink w:anchor="__RefHeading___Toc12100494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2100496_2142443653">
            <w:r>
              <w:rPr>
                <w:webHidden/>
                <w:rStyle w:val="IndexLink"/>
                <w:rtl w:val="true"/>
              </w:rPr>
              <w:t xml:space="preserve">المحفّز لمعرفتي أئمة أهل البيت </w:t>
            </w:r>
            <w:r>
              <w:rPr>
                <w:rStyle w:val="IndexLink"/>
                <w:rtl w:val="true"/>
              </w:rPr>
              <w:t>(</w:t>
            </w:r>
            <w:r>
              <w:rPr>
                <w:rStyle w:val="IndexLink"/>
                <w:rtl w:val="true"/>
              </w:rPr>
              <w:t>عليهم السلام</w:t>
            </w:r>
            <w:r>
              <w:rPr>
                <w:rStyle w:val="IndexLink"/>
                <w:rtl w:val="true"/>
              </w:rPr>
              <w:t>) :</w:t>
              <w:tab/>
            </w:r>
            <w:r>
              <w:rPr>
                <w:rStyle w:val="IndexLink"/>
              </w:rPr>
              <w:t>333</w:t>
            </w:r>
          </w:hyperlink>
        </w:p>
        <w:p>
          <w:pPr>
            <w:pStyle w:val="Contents3"/>
            <w:tabs>
              <w:tab w:val="clear" w:pos="8459"/>
              <w:tab w:val="right" w:pos="9026" w:leader="dot"/>
            </w:tabs>
            <w:rPr/>
          </w:pPr>
          <w:hyperlink w:anchor="__RefHeading___Toc12100498_2142443653">
            <w:r>
              <w:rPr>
                <w:webHidden/>
                <w:rStyle w:val="IndexLink"/>
                <w:rtl w:val="true"/>
              </w:rPr>
              <w:t xml:space="preserve">مقام ومنزلة أئمة أهل البيت </w:t>
            </w:r>
            <w:r>
              <w:rPr>
                <w:rStyle w:val="IndexLink"/>
                <w:rtl w:val="true"/>
              </w:rPr>
              <w:t>(</w:t>
            </w:r>
            <w:r>
              <w:rPr>
                <w:rStyle w:val="IndexLink"/>
                <w:rtl w:val="true"/>
              </w:rPr>
              <w:t>عليهم السلام</w:t>
            </w:r>
            <w:r>
              <w:rPr>
                <w:rStyle w:val="IndexLink"/>
                <w:rtl w:val="true"/>
              </w:rPr>
              <w:t>) :</w:t>
              <w:tab/>
            </w:r>
            <w:r>
              <w:rPr>
                <w:rStyle w:val="IndexLink"/>
              </w:rPr>
              <w:t>335</w:t>
            </w:r>
          </w:hyperlink>
        </w:p>
        <w:p>
          <w:pPr>
            <w:pStyle w:val="Contents3"/>
            <w:tabs>
              <w:tab w:val="clear" w:pos="8459"/>
              <w:tab w:val="right" w:pos="9026" w:leader="dot"/>
            </w:tabs>
            <w:rPr/>
          </w:pPr>
          <w:hyperlink w:anchor="__RefHeading___Toc12100500_2142443653">
            <w:r>
              <w:rPr>
                <w:webHidden/>
                <w:rStyle w:val="IndexLink"/>
                <w:rtl w:val="true"/>
              </w:rPr>
              <w:t xml:space="preserve">الاهتداء بنور أهل البيت </w:t>
            </w:r>
            <w:r>
              <w:rPr>
                <w:rStyle w:val="IndexLink"/>
                <w:rtl w:val="true"/>
              </w:rPr>
              <w:t>(</w:t>
            </w:r>
            <w:r>
              <w:rPr>
                <w:rStyle w:val="IndexLink"/>
                <w:rtl w:val="true"/>
              </w:rPr>
              <w:t>عليهم السلام</w:t>
            </w:r>
            <w:r>
              <w:rPr>
                <w:rStyle w:val="IndexLink"/>
                <w:rtl w:val="true"/>
              </w:rPr>
              <w:t>) :</w:t>
              <w:tab/>
            </w:r>
            <w:r>
              <w:rPr>
                <w:rStyle w:val="IndexLink"/>
              </w:rPr>
              <w:t>341</w:t>
            </w:r>
          </w:hyperlink>
        </w:p>
        <w:p>
          <w:pPr>
            <w:pStyle w:val="Contents2"/>
            <w:tabs>
              <w:tab w:val="clear" w:pos="8743"/>
              <w:tab w:val="right" w:pos="9026" w:leader="dot"/>
            </w:tabs>
            <w:rPr/>
          </w:pPr>
          <w:hyperlink w:anchor="__RefHeading___Toc12100502_2142443653">
            <w:r>
              <w:rPr>
                <w:webHidden/>
                <w:rStyle w:val="IndexLink"/>
                <w:rtl w:val="true"/>
              </w:rPr>
              <w:t>(</w:t>
            </w:r>
            <w:r>
              <w:rPr>
                <w:rStyle w:val="IndexLink"/>
              </w:rPr>
              <w:t>65</w:t>
            </w:r>
            <w:r>
              <w:rPr>
                <w:rStyle w:val="IndexLink"/>
                <w:rtl w:val="true"/>
              </w:rPr>
              <w:t xml:space="preserve">) </w:t>
            </w:r>
            <w:r>
              <w:rPr>
                <w:rStyle w:val="IndexLink"/>
                <w:rtl w:val="true"/>
              </w:rPr>
              <w:t>محرّم محرّم</w:t>
            </w:r>
            <w:r>
              <w:rPr>
                <w:rStyle w:val="IndexLink"/>
                <w:rtl w:val="true"/>
              </w:rPr>
              <w:t>(</w:t>
            </w:r>
            <w:r>
              <w:rPr>
                <w:rStyle w:val="IndexLink"/>
                <w:rtl w:val="true"/>
              </w:rPr>
              <w:t xml:space="preserve">علوي بكتاشي </w:t>
            </w:r>
            <w:r>
              <w:rPr>
                <w:rStyle w:val="IndexLink"/>
                <w:rtl w:val="true"/>
              </w:rPr>
              <w:t xml:space="preserve">/ </w:t>
            </w:r>
            <w:r>
              <w:rPr>
                <w:rStyle w:val="IndexLink"/>
                <w:rtl w:val="true"/>
              </w:rPr>
              <w:t xml:space="preserve">بلغاريا </w:t>
            </w:r>
            <w:r>
              <w:rPr>
                <w:rStyle w:val="IndexLink"/>
                <w:rtl w:val="true"/>
              </w:rPr>
              <w:t>)</w:t>
              <w:tab/>
            </w:r>
            <w:r>
              <w:rPr>
                <w:rStyle w:val="IndexLink"/>
              </w:rPr>
              <w:t>342</w:t>
            </w:r>
          </w:hyperlink>
        </w:p>
        <w:p>
          <w:pPr>
            <w:pStyle w:val="Contents3"/>
            <w:tabs>
              <w:tab w:val="clear" w:pos="8459"/>
              <w:tab w:val="right" w:pos="9026" w:leader="dot"/>
            </w:tabs>
            <w:rPr/>
          </w:pPr>
          <w:hyperlink w:anchor="__RefHeading___Toc12100504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2100506_2142443653">
            <w:r>
              <w:rPr>
                <w:webHidden/>
                <w:rStyle w:val="IndexLink"/>
                <w:rtl w:val="true"/>
              </w:rPr>
              <w:t xml:space="preserve">سبب استبصاره </w:t>
            </w:r>
            <w:r>
              <w:rPr>
                <w:rStyle w:val="IndexLink"/>
                <w:rtl w:val="true"/>
              </w:rPr>
              <w:t>:</w:t>
              <w:tab/>
            </w:r>
            <w:r>
              <w:rPr>
                <w:rStyle w:val="IndexLink"/>
              </w:rPr>
              <w:t>342</w:t>
            </w:r>
          </w:hyperlink>
        </w:p>
        <w:p>
          <w:pPr>
            <w:pStyle w:val="Contents3"/>
            <w:tabs>
              <w:tab w:val="clear" w:pos="8459"/>
              <w:tab w:val="right" w:pos="9026" w:leader="dot"/>
            </w:tabs>
            <w:rPr/>
          </w:pPr>
          <w:hyperlink w:anchor="__RefHeading___Toc12100508_2142443653">
            <w:r>
              <w:rPr>
                <w:webHidden/>
                <w:rStyle w:val="IndexLink"/>
                <w:rtl w:val="true"/>
              </w:rPr>
              <w:t xml:space="preserve">التبليغ الديني الصحيح هداية للناس </w:t>
            </w:r>
            <w:r>
              <w:rPr>
                <w:rStyle w:val="IndexLink"/>
                <w:rtl w:val="true"/>
              </w:rPr>
              <w:t>:</w:t>
              <w:tab/>
            </w:r>
            <w:r>
              <w:rPr>
                <w:rStyle w:val="IndexLink"/>
              </w:rPr>
              <w:t>342</w:t>
            </w:r>
          </w:hyperlink>
        </w:p>
        <w:p>
          <w:pPr>
            <w:pStyle w:val="Contents2"/>
            <w:tabs>
              <w:tab w:val="clear" w:pos="8743"/>
              <w:tab w:val="right" w:pos="9026" w:leader="dot"/>
            </w:tabs>
            <w:rPr/>
          </w:pPr>
          <w:hyperlink w:anchor="__RefHeading___Toc12100510_2142443653">
            <w:r>
              <w:rPr>
                <w:webHidden/>
                <w:rStyle w:val="IndexLink"/>
                <w:rtl w:val="true"/>
              </w:rPr>
              <w:t>(</w:t>
            </w:r>
            <w:r>
              <w:rPr>
                <w:rStyle w:val="IndexLink"/>
              </w:rPr>
              <w:t>66</w:t>
            </w:r>
            <w:r>
              <w:rPr>
                <w:rStyle w:val="IndexLink"/>
                <w:rtl w:val="true"/>
              </w:rPr>
              <w:t xml:space="preserve">) </w:t>
            </w:r>
            <w:r>
              <w:rPr>
                <w:rStyle w:val="IndexLink"/>
                <w:rtl w:val="true"/>
              </w:rPr>
              <w:t>أبو جعفر مندل</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بنغلادش </w:t>
            </w:r>
            <w:r>
              <w:rPr>
                <w:rStyle w:val="IndexLink"/>
                <w:rtl w:val="true"/>
              </w:rPr>
              <w:t>)</w:t>
              <w:tab/>
            </w:r>
            <w:r>
              <w:rPr>
                <w:rStyle w:val="IndexLink"/>
              </w:rPr>
              <w:t>345</w:t>
            </w:r>
          </w:hyperlink>
        </w:p>
        <w:p>
          <w:pPr>
            <w:pStyle w:val="Contents3"/>
            <w:tabs>
              <w:tab w:val="clear" w:pos="8459"/>
              <w:tab w:val="right" w:pos="9026" w:leader="dot"/>
            </w:tabs>
            <w:rPr/>
          </w:pPr>
          <w:hyperlink w:anchor="__RefHeading___Toc12100512_2142443653">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2100514_2142443653">
            <w:r>
              <w:rPr>
                <w:webHidden/>
                <w:rStyle w:val="IndexLink"/>
                <w:rtl w:val="true"/>
              </w:rPr>
              <w:t xml:space="preserve">التعرّف على الشيعة </w:t>
            </w:r>
            <w:r>
              <w:rPr>
                <w:rStyle w:val="IndexLink"/>
                <w:rtl w:val="true"/>
              </w:rPr>
              <w:t>:</w:t>
              <w:tab/>
            </w:r>
            <w:r>
              <w:rPr>
                <w:rStyle w:val="IndexLink"/>
              </w:rPr>
              <w:t>345</w:t>
            </w:r>
          </w:hyperlink>
        </w:p>
        <w:p>
          <w:pPr>
            <w:pStyle w:val="Contents3"/>
            <w:tabs>
              <w:tab w:val="clear" w:pos="8459"/>
              <w:tab w:val="right" w:pos="9026" w:leader="dot"/>
            </w:tabs>
            <w:rPr/>
          </w:pPr>
          <w:hyperlink w:anchor="__RefHeading___Toc12100516_2142443653">
            <w:r>
              <w:rPr>
                <w:webHidden/>
                <w:rStyle w:val="IndexLink"/>
                <w:rtl w:val="true"/>
              </w:rPr>
              <w:t xml:space="preserve">مع كتاب نهج البلاغة </w:t>
            </w:r>
            <w:r>
              <w:rPr>
                <w:rStyle w:val="IndexLink"/>
                <w:rtl w:val="true"/>
              </w:rPr>
              <w:t>:</w:t>
              <w:tab/>
            </w:r>
            <w:r>
              <w:rPr>
                <w:rStyle w:val="IndexLink"/>
              </w:rPr>
              <w:t>346</w:t>
            </w:r>
          </w:hyperlink>
        </w:p>
        <w:p>
          <w:pPr>
            <w:pStyle w:val="Contents3"/>
            <w:tabs>
              <w:tab w:val="clear" w:pos="8459"/>
              <w:tab w:val="right" w:pos="9026" w:leader="dot"/>
            </w:tabs>
            <w:rPr/>
          </w:pPr>
          <w:hyperlink w:anchor="__RefHeading___Toc12100518_2142443653">
            <w:r>
              <w:rPr>
                <w:webHidden/>
                <w:rStyle w:val="IndexLink"/>
                <w:rtl w:val="true"/>
              </w:rPr>
              <w:t xml:space="preserve">أهمية الخطبة الشقشقيّة </w:t>
            </w:r>
            <w:r>
              <w:rPr>
                <w:rStyle w:val="IndexLink"/>
                <w:rtl w:val="true"/>
              </w:rPr>
              <w:t>:</w:t>
              <w:tab/>
            </w:r>
            <w:r>
              <w:rPr>
                <w:rStyle w:val="IndexLink"/>
              </w:rPr>
              <w:t>347</w:t>
            </w:r>
          </w:hyperlink>
        </w:p>
        <w:p>
          <w:pPr>
            <w:pStyle w:val="Contents3"/>
            <w:tabs>
              <w:tab w:val="clear" w:pos="8459"/>
              <w:tab w:val="right" w:pos="9026" w:leader="dot"/>
            </w:tabs>
            <w:rPr/>
          </w:pPr>
          <w:hyperlink w:anchor="__RefHeading___Toc12100520_2142443653">
            <w:r>
              <w:rPr>
                <w:webHidden/>
                <w:rStyle w:val="IndexLink"/>
                <w:rtl w:val="true"/>
              </w:rPr>
              <w:t xml:space="preserve">اعتراف القوم بغصبهم للخلافة </w:t>
            </w:r>
            <w:r>
              <w:rPr>
                <w:rStyle w:val="IndexLink"/>
                <w:rtl w:val="true"/>
              </w:rPr>
              <w:t>:</w:t>
              <w:tab/>
            </w:r>
            <w:r>
              <w:rPr>
                <w:rStyle w:val="IndexLink"/>
              </w:rPr>
              <w:t>347</w:t>
            </w:r>
          </w:hyperlink>
        </w:p>
        <w:p>
          <w:pPr>
            <w:pStyle w:val="Contents3"/>
            <w:tabs>
              <w:tab w:val="clear" w:pos="8459"/>
              <w:tab w:val="right" w:pos="9026" w:leader="dot"/>
            </w:tabs>
            <w:rPr/>
          </w:pPr>
          <w:hyperlink w:anchor="__RefHeading___Toc12100522_2142443653">
            <w:r>
              <w:rPr>
                <w:webHidden/>
                <w:rStyle w:val="IndexLink"/>
                <w:rtl w:val="true"/>
              </w:rPr>
              <w:t xml:space="preserve">تجلّي الحقائق </w:t>
            </w:r>
            <w:r>
              <w:rPr>
                <w:rStyle w:val="IndexLink"/>
                <w:rtl w:val="true"/>
              </w:rPr>
              <w:t>:</w:t>
              <w:tab/>
            </w:r>
            <w:r>
              <w:rPr>
                <w:rStyle w:val="IndexLink"/>
              </w:rPr>
              <w:t>348</w:t>
            </w:r>
          </w:hyperlink>
        </w:p>
        <w:p>
          <w:pPr>
            <w:pStyle w:val="Contents2"/>
            <w:tabs>
              <w:tab w:val="clear" w:pos="8743"/>
              <w:tab w:val="right" w:pos="9026" w:leader="dot"/>
            </w:tabs>
            <w:rPr/>
          </w:pPr>
          <w:hyperlink w:anchor="__RefHeading___Toc12100524_2142443653">
            <w:r>
              <w:rPr>
                <w:webHidden/>
                <w:rStyle w:val="IndexLink"/>
                <w:rtl w:val="true"/>
              </w:rPr>
              <w:t>(</w:t>
            </w:r>
            <w:r>
              <w:rPr>
                <w:rStyle w:val="IndexLink"/>
              </w:rPr>
              <w:t>67</w:t>
            </w:r>
            <w:r>
              <w:rPr>
                <w:rStyle w:val="IndexLink"/>
                <w:rtl w:val="true"/>
              </w:rPr>
              <w:t xml:space="preserve">) </w:t>
            </w:r>
            <w:r>
              <w:rPr>
                <w:rStyle w:val="IndexLink"/>
                <w:rtl w:val="true"/>
              </w:rPr>
              <w:t>محمّد جناب عالي ملاّ</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بنغلادش </w:t>
            </w:r>
            <w:r>
              <w:rPr>
                <w:rStyle w:val="IndexLink"/>
                <w:rtl w:val="true"/>
              </w:rPr>
              <w:t>)</w:t>
              <w:tab/>
            </w:r>
            <w:r>
              <w:rPr>
                <w:rStyle w:val="IndexLink"/>
              </w:rPr>
              <w:t>349</w:t>
            </w:r>
          </w:hyperlink>
        </w:p>
        <w:p>
          <w:pPr>
            <w:pStyle w:val="Contents3"/>
            <w:tabs>
              <w:tab w:val="clear" w:pos="8459"/>
              <w:tab w:val="right" w:pos="9026" w:leader="dot"/>
            </w:tabs>
            <w:rPr/>
          </w:pPr>
          <w:hyperlink w:anchor="__RefHeading___Toc12100526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12100528_2142443653">
            <w:r>
              <w:rPr>
                <w:webHidden/>
                <w:rStyle w:val="IndexLink"/>
                <w:rtl w:val="true"/>
              </w:rPr>
              <w:t xml:space="preserve">المحطة الأولى للاستبصار </w:t>
            </w:r>
            <w:r>
              <w:rPr>
                <w:rStyle w:val="IndexLink"/>
                <w:rtl w:val="true"/>
              </w:rPr>
              <w:t>:</w:t>
              <w:tab/>
            </w:r>
            <w:r>
              <w:rPr>
                <w:rStyle w:val="IndexLink"/>
              </w:rPr>
              <w:t>349</w:t>
            </w:r>
          </w:hyperlink>
        </w:p>
        <w:p>
          <w:pPr>
            <w:pStyle w:val="Contents3"/>
            <w:tabs>
              <w:tab w:val="clear" w:pos="8459"/>
              <w:tab w:val="right" w:pos="9026" w:leader="dot"/>
            </w:tabs>
            <w:rPr/>
          </w:pPr>
          <w:hyperlink w:anchor="__RefHeading___Toc12100530_2142443653">
            <w:r>
              <w:rPr>
                <w:webHidden/>
                <w:rStyle w:val="IndexLink"/>
                <w:rtl w:val="true"/>
              </w:rPr>
              <w:t xml:space="preserve">مظلومية الشيعة بعد وفاة النبي </w:t>
            </w:r>
            <w:r>
              <w:rPr>
                <w:rStyle w:val="IndexLink"/>
                <w:rtl w:val="true"/>
              </w:rPr>
              <w:t>(</w:t>
            </w:r>
            <w:r>
              <w:rPr>
                <w:rStyle w:val="IndexLink"/>
                <w:rtl w:val="true"/>
              </w:rPr>
              <w:t>صلى الله عليه وآله وسلم</w:t>
            </w:r>
            <w:r>
              <w:rPr>
                <w:rStyle w:val="IndexLink"/>
                <w:rtl w:val="true"/>
              </w:rPr>
              <w:t>) :</w:t>
              <w:tab/>
            </w:r>
            <w:r>
              <w:rPr>
                <w:rStyle w:val="IndexLink"/>
              </w:rPr>
              <w:t>350</w:t>
            </w:r>
          </w:hyperlink>
        </w:p>
        <w:p>
          <w:pPr>
            <w:pStyle w:val="Contents3"/>
            <w:tabs>
              <w:tab w:val="clear" w:pos="8459"/>
              <w:tab w:val="right" w:pos="9026" w:leader="dot"/>
            </w:tabs>
            <w:rPr/>
          </w:pPr>
          <w:hyperlink w:anchor="__RefHeading___Toc12100532_2142443653">
            <w:r>
              <w:rPr>
                <w:webHidden/>
                <w:rStyle w:val="IndexLink"/>
                <w:rtl w:val="true"/>
              </w:rPr>
              <w:t xml:space="preserve">مظلومية الصحابة والتابعين من الشيعة </w:t>
            </w:r>
            <w:r>
              <w:rPr>
                <w:rStyle w:val="IndexLink"/>
                <w:rtl w:val="true"/>
              </w:rPr>
              <w:t>:</w:t>
              <w:tab/>
            </w:r>
            <w:r>
              <w:rPr>
                <w:rStyle w:val="IndexLink"/>
              </w:rPr>
              <w:t>351</w:t>
            </w:r>
          </w:hyperlink>
        </w:p>
        <w:p>
          <w:pPr>
            <w:pStyle w:val="Contents2"/>
            <w:tabs>
              <w:tab w:val="clear" w:pos="8743"/>
              <w:tab w:val="right" w:pos="9026" w:leader="dot"/>
            </w:tabs>
            <w:rPr/>
          </w:pPr>
          <w:hyperlink w:anchor="__RefHeading___Toc12100534_2142443653">
            <w:r>
              <w:rPr>
                <w:webHidden/>
                <w:rStyle w:val="IndexLink"/>
                <w:rtl w:val="true"/>
              </w:rPr>
              <w:t>(</w:t>
            </w:r>
            <w:r>
              <w:rPr>
                <w:rStyle w:val="IndexLink"/>
              </w:rPr>
              <w:t>68</w:t>
            </w:r>
            <w:r>
              <w:rPr>
                <w:rStyle w:val="IndexLink"/>
                <w:rtl w:val="true"/>
              </w:rPr>
              <w:t xml:space="preserve">) </w:t>
            </w:r>
            <w:r>
              <w:rPr>
                <w:rStyle w:val="IndexLink"/>
                <w:rtl w:val="true"/>
              </w:rPr>
              <w:t>محمّد شفيق الإسلام</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بنغلادش </w:t>
            </w:r>
            <w:r>
              <w:rPr>
                <w:rStyle w:val="IndexLink"/>
                <w:rtl w:val="true"/>
              </w:rPr>
              <w:t>)</w:t>
              <w:tab/>
            </w:r>
            <w:r>
              <w:rPr>
                <w:rStyle w:val="IndexLink"/>
              </w:rPr>
              <w:t>352</w:t>
            </w:r>
          </w:hyperlink>
        </w:p>
        <w:p>
          <w:pPr>
            <w:pStyle w:val="Contents3"/>
            <w:tabs>
              <w:tab w:val="clear" w:pos="8459"/>
              <w:tab w:val="right" w:pos="9026" w:leader="dot"/>
            </w:tabs>
            <w:rPr/>
          </w:pPr>
          <w:hyperlink w:anchor="__RefHeading___Toc12100536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2100538_2142443653">
            <w:r>
              <w:rPr>
                <w:webHidden/>
                <w:rStyle w:val="IndexLink"/>
                <w:rtl w:val="true"/>
              </w:rPr>
              <w:t xml:space="preserve">تعرّفه على أئمة أهل البيت </w:t>
            </w:r>
            <w:r>
              <w:rPr>
                <w:rStyle w:val="IndexLink"/>
                <w:rtl w:val="true"/>
              </w:rPr>
              <w:t>(</w:t>
            </w:r>
            <w:r>
              <w:rPr>
                <w:rStyle w:val="IndexLink"/>
                <w:rtl w:val="true"/>
              </w:rPr>
              <w:t>عليهم السلام</w:t>
            </w:r>
            <w:r>
              <w:rPr>
                <w:rStyle w:val="IndexLink"/>
                <w:rtl w:val="true"/>
              </w:rPr>
              <w:t>) :</w:t>
              <w:tab/>
            </w:r>
            <w:r>
              <w:rPr>
                <w:rStyle w:val="IndexLink"/>
              </w:rPr>
              <w:t>352</w:t>
            </w:r>
          </w:hyperlink>
        </w:p>
        <w:p>
          <w:pPr>
            <w:pStyle w:val="Contents3"/>
            <w:tabs>
              <w:tab w:val="clear" w:pos="8459"/>
              <w:tab w:val="right" w:pos="9026" w:leader="dot"/>
            </w:tabs>
            <w:rPr/>
          </w:pPr>
          <w:hyperlink w:anchor="__RefHeading___Toc12100540_2142443653">
            <w:r>
              <w:rPr>
                <w:webHidden/>
                <w:rStyle w:val="IndexLink"/>
                <w:rtl w:val="true"/>
              </w:rPr>
              <w:t xml:space="preserve">آل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محور الإسلام </w:t>
            </w:r>
            <w:r>
              <w:rPr>
                <w:rStyle w:val="IndexLink"/>
                <w:rtl w:val="true"/>
              </w:rPr>
              <w:t>:</w:t>
              <w:tab/>
            </w:r>
            <w:r>
              <w:rPr>
                <w:rStyle w:val="IndexLink"/>
              </w:rPr>
              <w:t>354</w:t>
            </w:r>
          </w:hyperlink>
        </w:p>
        <w:p>
          <w:pPr>
            <w:pStyle w:val="Contents2"/>
            <w:tabs>
              <w:tab w:val="clear" w:pos="8743"/>
              <w:tab w:val="right" w:pos="9026" w:leader="dot"/>
            </w:tabs>
            <w:rPr/>
          </w:pPr>
          <w:hyperlink w:anchor="__RefHeading___Toc12100542_2142443653">
            <w:r>
              <w:rPr>
                <w:webHidden/>
                <w:rStyle w:val="IndexLink"/>
                <w:rtl w:val="true"/>
              </w:rPr>
              <w:t>(</w:t>
            </w:r>
            <w:r>
              <w:rPr>
                <w:rStyle w:val="IndexLink"/>
              </w:rPr>
              <w:t>69</w:t>
            </w:r>
            <w:r>
              <w:rPr>
                <w:rStyle w:val="IndexLink"/>
                <w:rtl w:val="true"/>
              </w:rPr>
              <w:t xml:space="preserve">) </w:t>
            </w:r>
            <w:r>
              <w:rPr>
                <w:rStyle w:val="IndexLink"/>
                <w:rtl w:val="true"/>
              </w:rPr>
              <w:t>محمّد عبد الجبار</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بنغلادش </w:t>
            </w:r>
            <w:r>
              <w:rPr>
                <w:rStyle w:val="IndexLink"/>
                <w:rtl w:val="true"/>
              </w:rPr>
              <w:t>)</w:t>
              <w:tab/>
            </w:r>
            <w:r>
              <w:rPr>
                <w:rStyle w:val="IndexLink"/>
              </w:rPr>
              <w:t>357</w:t>
            </w:r>
          </w:hyperlink>
        </w:p>
        <w:p>
          <w:pPr>
            <w:pStyle w:val="Contents2"/>
            <w:tabs>
              <w:tab w:val="clear" w:pos="8743"/>
              <w:tab w:val="right" w:pos="9026" w:leader="dot"/>
            </w:tabs>
            <w:rPr/>
          </w:pPr>
          <w:hyperlink w:anchor="__RefHeading___Toc12100544_2142443653">
            <w:r>
              <w:rPr>
                <w:webHidden/>
                <w:rStyle w:val="IndexLink"/>
                <w:rtl w:val="true"/>
              </w:rPr>
              <w:t>(</w:t>
            </w:r>
            <w:r>
              <w:rPr>
                <w:rStyle w:val="IndexLink"/>
              </w:rPr>
              <w:t>70</w:t>
            </w:r>
            <w:r>
              <w:rPr>
                <w:rStyle w:val="IndexLink"/>
                <w:rtl w:val="true"/>
              </w:rPr>
              <w:t xml:space="preserve">) </w:t>
            </w:r>
            <w:r>
              <w:rPr>
                <w:rStyle w:val="IndexLink"/>
                <w:rtl w:val="true"/>
              </w:rPr>
              <w:t>محمّد عبد القيوم</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بنغلادش </w:t>
            </w:r>
            <w:r>
              <w:rPr>
                <w:rStyle w:val="IndexLink"/>
                <w:rtl w:val="true"/>
              </w:rPr>
              <w:t>)</w:t>
              <w:tab/>
            </w:r>
            <w:r>
              <w:rPr>
                <w:rStyle w:val="IndexLink"/>
              </w:rPr>
              <w:t>361</w:t>
            </w:r>
          </w:hyperlink>
        </w:p>
        <w:p>
          <w:pPr>
            <w:pStyle w:val="Contents2"/>
            <w:tabs>
              <w:tab w:val="clear" w:pos="8743"/>
              <w:tab w:val="right" w:pos="9026" w:leader="dot"/>
            </w:tabs>
            <w:rPr/>
          </w:pPr>
          <w:hyperlink w:anchor="__RefHeading___Toc12100546_2142443653">
            <w:r>
              <w:rPr>
                <w:webHidden/>
                <w:rStyle w:val="IndexLink"/>
                <w:rtl w:val="true"/>
              </w:rPr>
              <w:t>(</w:t>
            </w:r>
            <w:r>
              <w:rPr>
                <w:rStyle w:val="IndexLink"/>
              </w:rPr>
              <w:t>71</w:t>
            </w:r>
            <w:r>
              <w:rPr>
                <w:rStyle w:val="IndexLink"/>
                <w:rtl w:val="true"/>
              </w:rPr>
              <w:t xml:space="preserve">) </w:t>
            </w:r>
            <w:r>
              <w:rPr>
                <w:rStyle w:val="IndexLink"/>
                <w:rtl w:val="true"/>
              </w:rPr>
              <w:t>محمّد معين الدين</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بنغلادش </w:t>
            </w:r>
            <w:r>
              <w:rPr>
                <w:rStyle w:val="IndexLink"/>
                <w:rtl w:val="true"/>
              </w:rPr>
              <w:t>)</w:t>
              <w:tab/>
            </w:r>
            <w:r>
              <w:rPr>
                <w:rStyle w:val="IndexLink"/>
              </w:rPr>
              <w:t>367</w:t>
            </w:r>
          </w:hyperlink>
        </w:p>
        <w:p>
          <w:pPr>
            <w:pStyle w:val="Contents2"/>
            <w:tabs>
              <w:tab w:val="clear" w:pos="8743"/>
              <w:tab w:val="right" w:pos="9026" w:leader="dot"/>
            </w:tabs>
            <w:rPr/>
          </w:pPr>
          <w:hyperlink w:anchor="__RefHeading___Toc12100548_2142443653">
            <w:r>
              <w:rPr>
                <w:webHidden/>
                <w:rStyle w:val="IndexLink"/>
                <w:rtl w:val="true"/>
              </w:rPr>
              <w:t>(</w:t>
            </w:r>
            <w:r>
              <w:rPr>
                <w:rStyle w:val="IndexLink"/>
              </w:rPr>
              <w:t>72</w:t>
            </w:r>
            <w:r>
              <w:rPr>
                <w:rStyle w:val="IndexLink"/>
                <w:rtl w:val="true"/>
              </w:rPr>
              <w:t xml:space="preserve">) </w:t>
            </w:r>
            <w:r>
              <w:rPr>
                <w:rStyle w:val="IndexLink"/>
                <w:rtl w:val="true"/>
              </w:rPr>
              <w:t>أحمد أبو بكر</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بنين </w:t>
            </w:r>
            <w:r>
              <w:rPr>
                <w:rStyle w:val="IndexLink"/>
                <w:rtl w:val="true"/>
              </w:rPr>
              <w:t>)</w:t>
              <w:tab/>
            </w:r>
            <w:r>
              <w:rPr>
                <w:rStyle w:val="IndexLink"/>
              </w:rPr>
              <w:t>371</w:t>
            </w:r>
          </w:hyperlink>
        </w:p>
        <w:p>
          <w:pPr>
            <w:pStyle w:val="Contents2"/>
            <w:tabs>
              <w:tab w:val="clear" w:pos="8743"/>
              <w:tab w:val="right" w:pos="9026" w:leader="dot"/>
            </w:tabs>
            <w:rPr/>
          </w:pPr>
          <w:hyperlink w:anchor="__RefHeading___Toc12100550_2142443653">
            <w:r>
              <w:rPr>
                <w:webHidden/>
                <w:rStyle w:val="IndexLink"/>
                <w:rtl w:val="true"/>
              </w:rPr>
              <w:t>(</w:t>
            </w:r>
            <w:r>
              <w:rPr>
                <w:rStyle w:val="IndexLink"/>
              </w:rPr>
              <w:t>73</w:t>
            </w:r>
            <w:r>
              <w:rPr>
                <w:rStyle w:val="IndexLink"/>
                <w:rtl w:val="true"/>
              </w:rPr>
              <w:t xml:space="preserve">) </w:t>
            </w:r>
            <w:r>
              <w:rPr>
                <w:rStyle w:val="IndexLink"/>
                <w:rtl w:val="true"/>
              </w:rPr>
              <w:t>عبد المؤمن عمر</w:t>
            </w:r>
            <w:r>
              <w:rPr>
                <w:rStyle w:val="IndexLink"/>
                <w:rtl w:val="true"/>
              </w:rPr>
              <w:t>(</w:t>
            </w:r>
            <w:r>
              <w:rPr>
                <w:rStyle w:val="IndexLink"/>
                <w:rtl w:val="true"/>
              </w:rPr>
              <w:t xml:space="preserve">وهابي </w:t>
            </w:r>
            <w:r>
              <w:rPr>
                <w:rStyle w:val="IndexLink"/>
                <w:rtl w:val="true"/>
              </w:rPr>
              <w:t xml:space="preserve">/ </w:t>
            </w:r>
            <w:r>
              <w:rPr>
                <w:rStyle w:val="IndexLink"/>
                <w:rtl w:val="true"/>
              </w:rPr>
              <w:t xml:space="preserve">بنين </w:t>
            </w:r>
            <w:r>
              <w:rPr>
                <w:rStyle w:val="IndexLink"/>
                <w:rtl w:val="true"/>
              </w:rPr>
              <w:t>)</w:t>
              <w:tab/>
            </w:r>
            <w:r>
              <w:rPr>
                <w:rStyle w:val="IndexLink"/>
              </w:rPr>
              <w:t>378</w:t>
            </w:r>
          </w:hyperlink>
        </w:p>
        <w:p>
          <w:pPr>
            <w:pStyle w:val="Contents2"/>
            <w:tabs>
              <w:tab w:val="clear" w:pos="8743"/>
              <w:tab w:val="right" w:pos="9026" w:leader="dot"/>
            </w:tabs>
            <w:rPr/>
          </w:pPr>
          <w:hyperlink w:anchor="__RefHeading___Toc12100552_2142443653">
            <w:r>
              <w:rPr>
                <w:webHidden/>
                <w:rStyle w:val="IndexLink"/>
                <w:rtl w:val="true"/>
              </w:rPr>
              <w:t>(</w:t>
            </w:r>
            <w:r>
              <w:rPr>
                <w:rStyle w:val="IndexLink"/>
              </w:rPr>
              <w:t>74</w:t>
            </w:r>
            <w:r>
              <w:rPr>
                <w:rStyle w:val="IndexLink"/>
                <w:rtl w:val="true"/>
              </w:rPr>
              <w:t xml:space="preserve">) </w:t>
            </w:r>
            <w:r>
              <w:rPr>
                <w:rStyle w:val="IndexLink"/>
                <w:rtl w:val="true"/>
              </w:rPr>
              <w:t>محمّد عبد الله</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بنين </w:t>
            </w:r>
            <w:r>
              <w:rPr>
                <w:rStyle w:val="IndexLink"/>
                <w:rtl w:val="true"/>
              </w:rPr>
              <w:t>)</w:t>
              <w:tab/>
            </w:r>
            <w:r>
              <w:rPr>
                <w:rStyle w:val="IndexLink"/>
              </w:rPr>
              <w:t>383</w:t>
            </w:r>
          </w:hyperlink>
        </w:p>
        <w:p>
          <w:pPr>
            <w:pStyle w:val="Contents2"/>
            <w:tabs>
              <w:tab w:val="clear" w:pos="8743"/>
              <w:tab w:val="right" w:pos="9026" w:leader="dot"/>
            </w:tabs>
            <w:rPr/>
          </w:pPr>
          <w:hyperlink w:anchor="__RefHeading___Toc12100554_2142443653">
            <w:r>
              <w:rPr>
                <w:webHidden/>
                <w:rStyle w:val="IndexLink"/>
                <w:rtl w:val="true"/>
              </w:rPr>
              <w:t>(</w:t>
            </w:r>
            <w:r>
              <w:rPr>
                <w:rStyle w:val="IndexLink"/>
              </w:rPr>
              <w:t>75</w:t>
            </w:r>
            <w:r>
              <w:rPr>
                <w:rStyle w:val="IndexLink"/>
                <w:rtl w:val="true"/>
              </w:rPr>
              <w:t xml:space="preserve">) </w:t>
            </w:r>
            <w:r>
              <w:rPr>
                <w:rStyle w:val="IndexLink"/>
                <w:rtl w:val="true"/>
              </w:rPr>
              <w:t>السيدي محمّد سانكارا</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بوركينا فاسو </w:t>
            </w:r>
            <w:r>
              <w:rPr>
                <w:rStyle w:val="IndexLink"/>
                <w:rtl w:val="true"/>
              </w:rPr>
              <w:t>)</w:t>
              <w:tab/>
            </w:r>
            <w:r>
              <w:rPr>
                <w:rStyle w:val="IndexLink"/>
              </w:rPr>
              <w:t>389</w:t>
            </w:r>
          </w:hyperlink>
        </w:p>
        <w:p>
          <w:pPr>
            <w:pStyle w:val="Contents2"/>
            <w:tabs>
              <w:tab w:val="clear" w:pos="8743"/>
              <w:tab w:val="right" w:pos="9026" w:leader="dot"/>
            </w:tabs>
            <w:rPr/>
          </w:pPr>
          <w:hyperlink w:anchor="__RefHeading___Toc12100556_2142443653">
            <w:r>
              <w:rPr>
                <w:webHidden/>
                <w:rStyle w:val="IndexLink"/>
                <w:rtl w:val="true"/>
              </w:rPr>
              <w:t>(</w:t>
            </w:r>
            <w:r>
              <w:rPr>
                <w:rStyle w:val="IndexLink"/>
              </w:rPr>
              <w:t>76</w:t>
            </w:r>
            <w:r>
              <w:rPr>
                <w:rStyle w:val="IndexLink"/>
                <w:rtl w:val="true"/>
              </w:rPr>
              <w:t xml:space="preserve">) </w:t>
            </w:r>
            <w:r>
              <w:rPr>
                <w:rStyle w:val="IndexLink"/>
                <w:rtl w:val="true"/>
              </w:rPr>
              <w:t>حسن سنكري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بوركينا فاسو </w:t>
            </w:r>
            <w:r>
              <w:rPr>
                <w:rStyle w:val="IndexLink"/>
                <w:rtl w:val="true"/>
              </w:rPr>
              <w:t>)</w:t>
              <w:tab/>
            </w:r>
            <w:r>
              <w:rPr>
                <w:rStyle w:val="IndexLink"/>
              </w:rPr>
              <w:t>393</w:t>
            </w:r>
          </w:hyperlink>
        </w:p>
        <w:p>
          <w:pPr>
            <w:pStyle w:val="Contents2"/>
            <w:tabs>
              <w:tab w:val="clear" w:pos="8743"/>
              <w:tab w:val="right" w:pos="9026" w:leader="dot"/>
            </w:tabs>
            <w:rPr/>
          </w:pPr>
          <w:hyperlink w:anchor="__RefHeading___Toc12100558_2142443653">
            <w:r>
              <w:rPr>
                <w:webHidden/>
                <w:rStyle w:val="IndexLink"/>
                <w:rtl w:val="true"/>
              </w:rPr>
              <w:t>(</w:t>
            </w:r>
            <w:r>
              <w:rPr>
                <w:rStyle w:val="IndexLink"/>
              </w:rPr>
              <w:t>77</w:t>
            </w:r>
            <w:r>
              <w:rPr>
                <w:rStyle w:val="IndexLink"/>
                <w:rtl w:val="true"/>
              </w:rPr>
              <w:t xml:space="preserve">) </w:t>
            </w:r>
            <w:r>
              <w:rPr>
                <w:rStyle w:val="IndexLink"/>
                <w:rtl w:val="true"/>
              </w:rPr>
              <w:t>حسن كوني لاسينا</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بوركينا فاسو </w:t>
            </w:r>
            <w:r>
              <w:rPr>
                <w:rStyle w:val="IndexLink"/>
                <w:rtl w:val="true"/>
              </w:rPr>
              <w:t>)</w:t>
              <w:tab/>
            </w:r>
            <w:r>
              <w:rPr>
                <w:rStyle w:val="IndexLink"/>
              </w:rPr>
              <w:t>399</w:t>
            </w:r>
          </w:hyperlink>
        </w:p>
        <w:p>
          <w:pPr>
            <w:pStyle w:val="Contents2"/>
            <w:tabs>
              <w:tab w:val="clear" w:pos="8743"/>
              <w:tab w:val="right" w:pos="9026" w:leader="dot"/>
            </w:tabs>
            <w:rPr/>
          </w:pPr>
          <w:hyperlink w:anchor="__RefHeading___Toc12100560_2142443653">
            <w:r>
              <w:rPr>
                <w:webHidden/>
                <w:rStyle w:val="IndexLink"/>
                <w:rtl w:val="true"/>
              </w:rPr>
              <w:t>(</w:t>
            </w:r>
            <w:r>
              <w:rPr>
                <w:rStyle w:val="IndexLink"/>
              </w:rPr>
              <w:t>78</w:t>
            </w:r>
            <w:r>
              <w:rPr>
                <w:rStyle w:val="IndexLink"/>
                <w:rtl w:val="true"/>
              </w:rPr>
              <w:t xml:space="preserve">) </w:t>
            </w:r>
            <w:r>
              <w:rPr>
                <w:rStyle w:val="IndexLink"/>
                <w:rtl w:val="true"/>
              </w:rPr>
              <w:t>حسين سورابي</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بوركينا فاسو </w:t>
            </w:r>
            <w:r>
              <w:rPr>
                <w:rStyle w:val="IndexLink"/>
                <w:rtl w:val="true"/>
              </w:rPr>
              <w:t>)</w:t>
              <w:tab/>
            </w:r>
            <w:r>
              <w:rPr>
                <w:rStyle w:val="IndexLink"/>
              </w:rPr>
              <w:t>404</w:t>
            </w:r>
          </w:hyperlink>
        </w:p>
        <w:p>
          <w:pPr>
            <w:pStyle w:val="Contents2"/>
            <w:tabs>
              <w:tab w:val="clear" w:pos="8743"/>
              <w:tab w:val="right" w:pos="9026" w:leader="dot"/>
            </w:tabs>
            <w:rPr/>
          </w:pPr>
          <w:hyperlink w:anchor="__RefHeading___Toc12100562_2142443653">
            <w:r>
              <w:rPr>
                <w:webHidden/>
                <w:rStyle w:val="IndexLink"/>
                <w:rtl w:val="true"/>
              </w:rPr>
              <w:t>(</w:t>
            </w:r>
            <w:r>
              <w:rPr>
                <w:rStyle w:val="IndexLink"/>
              </w:rPr>
              <w:t>79</w:t>
            </w:r>
            <w:r>
              <w:rPr>
                <w:rStyle w:val="IndexLink"/>
                <w:rtl w:val="true"/>
              </w:rPr>
              <w:t xml:space="preserve">) </w:t>
            </w:r>
            <w:r>
              <w:rPr>
                <w:rStyle w:val="IndexLink"/>
                <w:rtl w:val="true"/>
              </w:rPr>
              <w:t>عبد الله ويدروغو</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بوركينا فاسو </w:t>
            </w:r>
            <w:r>
              <w:rPr>
                <w:rStyle w:val="IndexLink"/>
                <w:rtl w:val="true"/>
              </w:rPr>
              <w:t>)</w:t>
              <w:tab/>
            </w:r>
            <w:r>
              <w:rPr>
                <w:rStyle w:val="IndexLink"/>
              </w:rPr>
              <w:t>406</w:t>
            </w:r>
          </w:hyperlink>
        </w:p>
        <w:p>
          <w:pPr>
            <w:pStyle w:val="Contents2"/>
            <w:tabs>
              <w:tab w:val="clear" w:pos="8743"/>
              <w:tab w:val="right" w:pos="9026" w:leader="dot"/>
            </w:tabs>
            <w:rPr/>
          </w:pPr>
          <w:hyperlink w:anchor="__RefHeading___Toc12100564_2142443653">
            <w:r>
              <w:rPr>
                <w:webHidden/>
                <w:rStyle w:val="IndexLink"/>
                <w:rtl w:val="true"/>
              </w:rPr>
              <w:t>(</w:t>
            </w:r>
            <w:r>
              <w:rPr>
                <w:rStyle w:val="IndexLink"/>
              </w:rPr>
              <w:t>80</w:t>
            </w:r>
            <w:r>
              <w:rPr>
                <w:rStyle w:val="IndexLink"/>
                <w:rtl w:val="true"/>
              </w:rPr>
              <w:t xml:space="preserve">) </w:t>
            </w:r>
            <w:r>
              <w:rPr>
                <w:rStyle w:val="IndexLink"/>
                <w:rtl w:val="true"/>
              </w:rPr>
              <w:t>علي تراروي</w:t>
            </w:r>
            <w:r>
              <w:rPr>
                <w:rStyle w:val="IndexLink"/>
                <w:rtl w:val="true"/>
              </w:rPr>
              <w:t>(</w:t>
            </w:r>
            <w:r>
              <w:rPr>
                <w:rStyle w:val="IndexLink"/>
                <w:rtl w:val="true"/>
              </w:rPr>
              <w:t xml:space="preserve">وهابي </w:t>
            </w:r>
            <w:r>
              <w:rPr>
                <w:rStyle w:val="IndexLink"/>
                <w:rtl w:val="true"/>
              </w:rPr>
              <w:t xml:space="preserve">/ </w:t>
            </w:r>
            <w:r>
              <w:rPr>
                <w:rStyle w:val="IndexLink"/>
                <w:rtl w:val="true"/>
              </w:rPr>
              <w:t xml:space="preserve">بوركينا فاسو </w:t>
            </w:r>
            <w:r>
              <w:rPr>
                <w:rStyle w:val="IndexLink"/>
                <w:rtl w:val="true"/>
              </w:rPr>
              <w:t>)</w:t>
              <w:tab/>
            </w:r>
            <w:r>
              <w:rPr>
                <w:rStyle w:val="IndexLink"/>
              </w:rPr>
              <w:t>414</w:t>
            </w:r>
          </w:hyperlink>
        </w:p>
        <w:p>
          <w:pPr>
            <w:pStyle w:val="Contents2"/>
            <w:tabs>
              <w:tab w:val="clear" w:pos="8743"/>
              <w:tab w:val="right" w:pos="9026" w:leader="dot"/>
            </w:tabs>
            <w:rPr/>
          </w:pPr>
          <w:hyperlink w:anchor="__RefHeading___Toc12100566_2142443653">
            <w:r>
              <w:rPr>
                <w:webHidden/>
                <w:rStyle w:val="IndexLink"/>
                <w:rtl w:val="true"/>
              </w:rPr>
              <w:t>(</w:t>
            </w:r>
            <w:r>
              <w:rPr>
                <w:rStyle w:val="IndexLink"/>
              </w:rPr>
              <w:t>81</w:t>
            </w:r>
            <w:r>
              <w:rPr>
                <w:rStyle w:val="IndexLink"/>
                <w:rtl w:val="true"/>
              </w:rPr>
              <w:t xml:space="preserve">) </w:t>
            </w:r>
            <w:r>
              <w:rPr>
                <w:rStyle w:val="IndexLink"/>
                <w:rtl w:val="true"/>
              </w:rPr>
              <w:t>عيسى ترنغدي</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بوركينا فاسو </w:t>
            </w:r>
            <w:r>
              <w:rPr>
                <w:rStyle w:val="IndexLink"/>
                <w:rtl w:val="true"/>
              </w:rPr>
              <w:t>)</w:t>
              <w:tab/>
            </w:r>
            <w:r>
              <w:rPr>
                <w:rStyle w:val="IndexLink"/>
              </w:rPr>
              <w:t>420</w:t>
            </w:r>
          </w:hyperlink>
        </w:p>
        <w:p>
          <w:pPr>
            <w:pStyle w:val="Contents2"/>
            <w:tabs>
              <w:tab w:val="clear" w:pos="8743"/>
              <w:tab w:val="right" w:pos="9026" w:leader="dot"/>
            </w:tabs>
            <w:rPr/>
          </w:pPr>
          <w:hyperlink w:anchor="__RefHeading___Toc12100568_2142443653">
            <w:r>
              <w:rPr>
                <w:webHidden/>
                <w:rStyle w:val="IndexLink"/>
                <w:rtl w:val="true"/>
              </w:rPr>
              <w:t>(</w:t>
            </w:r>
            <w:r>
              <w:rPr>
                <w:rStyle w:val="IndexLink"/>
              </w:rPr>
              <w:t>82</w:t>
            </w:r>
            <w:r>
              <w:rPr>
                <w:rStyle w:val="IndexLink"/>
                <w:rtl w:val="true"/>
              </w:rPr>
              <w:t xml:space="preserve">) </w:t>
            </w:r>
            <w:r>
              <w:rPr>
                <w:rStyle w:val="IndexLink"/>
                <w:rtl w:val="true"/>
              </w:rPr>
              <w:t>شريف أحمد</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بورندي </w:t>
            </w:r>
            <w:r>
              <w:rPr>
                <w:rStyle w:val="IndexLink"/>
                <w:rtl w:val="true"/>
              </w:rPr>
              <w:t>)</w:t>
              <w:tab/>
            </w:r>
            <w:r>
              <w:rPr>
                <w:rStyle w:val="IndexLink"/>
              </w:rPr>
              <w:t>423</w:t>
            </w:r>
          </w:hyperlink>
        </w:p>
        <w:p>
          <w:pPr>
            <w:pStyle w:val="Contents2"/>
            <w:tabs>
              <w:tab w:val="clear" w:pos="8743"/>
              <w:tab w:val="right" w:pos="9026" w:leader="dot"/>
            </w:tabs>
            <w:rPr/>
          </w:pPr>
          <w:hyperlink w:anchor="__RefHeading___Toc12100570_2142443653">
            <w:r>
              <w:rPr>
                <w:webHidden/>
                <w:rStyle w:val="IndexLink"/>
                <w:rtl w:val="true"/>
              </w:rPr>
              <w:t>(</w:t>
            </w:r>
            <w:r>
              <w:rPr>
                <w:rStyle w:val="IndexLink"/>
              </w:rPr>
              <w:t>83</w:t>
            </w:r>
            <w:r>
              <w:rPr>
                <w:rStyle w:val="IndexLink"/>
                <w:rtl w:val="true"/>
              </w:rPr>
              <w:t xml:space="preserve">) </w:t>
            </w:r>
            <w:r>
              <w:rPr>
                <w:rStyle w:val="IndexLink"/>
                <w:rtl w:val="true"/>
              </w:rPr>
              <w:t>موريس جل</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البوسنة والهرسك </w:t>
            </w:r>
            <w:r>
              <w:rPr>
                <w:rStyle w:val="IndexLink"/>
                <w:rtl w:val="true"/>
              </w:rPr>
              <w:t>)</w:t>
              <w:tab/>
            </w:r>
            <w:r>
              <w:rPr>
                <w:rStyle w:val="IndexLink"/>
              </w:rPr>
              <w:t>426</w:t>
            </w:r>
          </w:hyperlink>
        </w:p>
        <w:p>
          <w:pPr>
            <w:pStyle w:val="Contents2"/>
            <w:tabs>
              <w:tab w:val="clear" w:pos="8743"/>
              <w:tab w:val="right" w:pos="9026" w:leader="dot"/>
            </w:tabs>
            <w:rPr/>
          </w:pPr>
          <w:hyperlink w:anchor="__RefHeading___Toc12100572_2142443653">
            <w:r>
              <w:rPr>
                <w:webHidden/>
                <w:rStyle w:val="IndexLink"/>
                <w:rtl w:val="true"/>
              </w:rPr>
              <w:t>(</w:t>
            </w:r>
            <w:r>
              <w:rPr>
                <w:rStyle w:val="IndexLink"/>
              </w:rPr>
              <w:t>84</w:t>
            </w:r>
            <w:r>
              <w:rPr>
                <w:rStyle w:val="IndexLink"/>
                <w:rtl w:val="true"/>
              </w:rPr>
              <w:t xml:space="preserve">) </w:t>
            </w:r>
            <w:r>
              <w:rPr>
                <w:rStyle w:val="IndexLink"/>
                <w:rtl w:val="true"/>
              </w:rPr>
              <w:t xml:space="preserve">أبوان </w:t>
            </w:r>
            <w:r>
              <w:rPr>
                <w:rStyle w:val="IndexLink"/>
                <w:rtl w:val="true"/>
              </w:rPr>
              <w:t xml:space="preserve">( </w:t>
            </w:r>
            <w:r>
              <w:rPr>
                <w:rStyle w:val="IndexLink"/>
                <w:rtl w:val="true"/>
              </w:rPr>
              <w:t xml:space="preserve">أبو ذر </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بولندا </w:t>
            </w:r>
            <w:r>
              <w:rPr>
                <w:rStyle w:val="IndexLink"/>
                <w:rtl w:val="true"/>
              </w:rPr>
              <w:t>)</w:t>
              <w:tab/>
            </w:r>
            <w:r>
              <w:rPr>
                <w:rStyle w:val="IndexLink"/>
              </w:rPr>
              <w:t>431</w:t>
            </w:r>
          </w:hyperlink>
        </w:p>
        <w:p>
          <w:pPr>
            <w:pStyle w:val="Contents2"/>
            <w:tabs>
              <w:tab w:val="clear" w:pos="8743"/>
              <w:tab w:val="right" w:pos="9026" w:leader="dot"/>
            </w:tabs>
            <w:rPr/>
          </w:pPr>
          <w:hyperlink w:anchor="__RefHeading___Toc12100574_2142443653">
            <w:r>
              <w:rPr>
                <w:webHidden/>
                <w:rStyle w:val="IndexLink"/>
                <w:rtl w:val="true"/>
              </w:rPr>
              <w:t>(</w:t>
            </w:r>
            <w:r>
              <w:rPr>
                <w:rStyle w:val="IndexLink"/>
              </w:rPr>
              <w:t>85</w:t>
            </w:r>
            <w:r>
              <w:rPr>
                <w:rStyle w:val="IndexLink"/>
                <w:rtl w:val="true"/>
              </w:rPr>
              <w:t xml:space="preserve">) </w:t>
            </w:r>
            <w:r>
              <w:rPr>
                <w:rStyle w:val="IndexLink"/>
                <w:rtl w:val="true"/>
              </w:rPr>
              <w:t xml:space="preserve">الدكتور جيساس </w:t>
            </w:r>
            <w:r>
              <w:rPr>
                <w:rStyle w:val="IndexLink"/>
                <w:rtl w:val="true"/>
              </w:rPr>
              <w:t xml:space="preserve">( </w:t>
            </w:r>
            <w:r>
              <w:rPr>
                <w:rStyle w:val="IndexLink"/>
                <w:rtl w:val="true"/>
              </w:rPr>
              <w:t xml:space="preserve">علي </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بيرو </w:t>
            </w:r>
            <w:r>
              <w:rPr>
                <w:rStyle w:val="IndexLink"/>
                <w:rtl w:val="true"/>
              </w:rPr>
              <w:t>)</w:t>
              <w:tab/>
            </w:r>
            <w:r>
              <w:rPr>
                <w:rStyle w:val="IndexLink"/>
              </w:rPr>
              <w:t>436</w:t>
            </w:r>
          </w:hyperlink>
        </w:p>
        <w:p>
          <w:pPr>
            <w:pStyle w:val="Contents2"/>
            <w:tabs>
              <w:tab w:val="clear" w:pos="8743"/>
              <w:tab w:val="right" w:pos="9026" w:leader="dot"/>
            </w:tabs>
            <w:rPr/>
          </w:pPr>
          <w:hyperlink w:anchor="__RefHeading___Toc12100576_2142443653">
            <w:r>
              <w:rPr>
                <w:webHidden/>
                <w:rStyle w:val="IndexLink"/>
                <w:rtl w:val="true"/>
              </w:rPr>
              <w:t>(</w:t>
            </w:r>
            <w:r>
              <w:rPr>
                <w:rStyle w:val="IndexLink"/>
              </w:rPr>
              <w:t>86</w:t>
            </w:r>
            <w:r>
              <w:rPr>
                <w:rStyle w:val="IndexLink"/>
                <w:rtl w:val="true"/>
              </w:rPr>
              <w:t xml:space="preserve">) </w:t>
            </w:r>
            <w:r>
              <w:rPr>
                <w:rStyle w:val="IndexLink"/>
                <w:rtl w:val="true"/>
              </w:rPr>
              <w:t>أنصار لمبان</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تايلند </w:t>
            </w:r>
            <w:r>
              <w:rPr>
                <w:rStyle w:val="IndexLink"/>
                <w:rtl w:val="true"/>
              </w:rPr>
              <w:t>)</w:t>
              <w:tab/>
            </w:r>
            <w:r>
              <w:rPr>
                <w:rStyle w:val="IndexLink"/>
              </w:rPr>
              <w:t>440</w:t>
            </w:r>
          </w:hyperlink>
        </w:p>
        <w:p>
          <w:pPr>
            <w:pStyle w:val="Contents2"/>
            <w:tabs>
              <w:tab w:val="clear" w:pos="8743"/>
              <w:tab w:val="right" w:pos="9026" w:leader="dot"/>
            </w:tabs>
            <w:rPr/>
          </w:pPr>
          <w:hyperlink w:anchor="__RefHeading___Toc12100578_2142443653">
            <w:r>
              <w:rPr>
                <w:webHidden/>
                <w:rStyle w:val="IndexLink"/>
                <w:rtl w:val="true"/>
              </w:rPr>
              <w:t>(</w:t>
            </w:r>
            <w:r>
              <w:rPr>
                <w:rStyle w:val="IndexLink"/>
              </w:rPr>
              <w:t>87</w:t>
            </w:r>
            <w:r>
              <w:rPr>
                <w:rStyle w:val="IndexLink"/>
                <w:rtl w:val="true"/>
              </w:rPr>
              <w:t xml:space="preserve">) </w:t>
            </w:r>
            <w:r>
              <w:rPr>
                <w:rStyle w:val="IndexLink"/>
                <w:rtl w:val="true"/>
              </w:rPr>
              <w:t xml:space="preserve">تانجنانك بودي </w:t>
            </w:r>
            <w:r>
              <w:rPr>
                <w:rStyle w:val="IndexLink"/>
                <w:rtl w:val="true"/>
              </w:rPr>
              <w:t xml:space="preserve">( </w:t>
            </w:r>
            <w:r>
              <w:rPr>
                <w:rStyle w:val="IndexLink"/>
                <w:rtl w:val="true"/>
              </w:rPr>
              <w:t xml:space="preserve">فاطمة </w:t>
            </w:r>
            <w:r>
              <w:rPr>
                <w:rStyle w:val="IndexLink"/>
                <w:rtl w:val="true"/>
              </w:rPr>
              <w:t>)(</w:t>
            </w:r>
            <w:r>
              <w:rPr>
                <w:rStyle w:val="IndexLink"/>
                <w:rtl w:val="true"/>
              </w:rPr>
              <w:t xml:space="preserve">بوذية </w:t>
            </w:r>
            <w:r>
              <w:rPr>
                <w:rStyle w:val="IndexLink"/>
                <w:rtl w:val="true"/>
              </w:rPr>
              <w:t xml:space="preserve">/ </w:t>
            </w:r>
            <w:r>
              <w:rPr>
                <w:rStyle w:val="IndexLink"/>
                <w:rtl w:val="true"/>
              </w:rPr>
              <w:t xml:space="preserve">تايلند </w:t>
            </w:r>
            <w:r>
              <w:rPr>
                <w:rStyle w:val="IndexLink"/>
                <w:rtl w:val="true"/>
              </w:rPr>
              <w:t>)</w:t>
              <w:tab/>
            </w:r>
            <w:r>
              <w:rPr>
                <w:rStyle w:val="IndexLink"/>
              </w:rPr>
              <w:t>447</w:t>
            </w:r>
          </w:hyperlink>
        </w:p>
        <w:p>
          <w:pPr>
            <w:pStyle w:val="Contents2"/>
            <w:tabs>
              <w:tab w:val="clear" w:pos="8743"/>
              <w:tab w:val="right" w:pos="9026" w:leader="dot"/>
            </w:tabs>
            <w:rPr/>
          </w:pPr>
          <w:hyperlink w:anchor="__RefHeading___Toc12100580_2142443653">
            <w:r>
              <w:rPr>
                <w:webHidden/>
                <w:rStyle w:val="IndexLink"/>
                <w:rtl w:val="true"/>
              </w:rPr>
              <w:t>(</w:t>
            </w:r>
            <w:r>
              <w:rPr>
                <w:rStyle w:val="IndexLink"/>
              </w:rPr>
              <w:t>88</w:t>
            </w:r>
            <w:r>
              <w:rPr>
                <w:rStyle w:val="IndexLink"/>
                <w:rtl w:val="true"/>
              </w:rPr>
              <w:t xml:space="preserve">) </w:t>
            </w:r>
            <w:r>
              <w:rPr>
                <w:rStyle w:val="IndexLink"/>
                <w:rtl w:val="true"/>
              </w:rPr>
              <w:t>فخر الدين الماورا نهري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تركمنستان </w:t>
            </w:r>
            <w:r>
              <w:rPr>
                <w:rStyle w:val="IndexLink"/>
                <w:rtl w:val="true"/>
              </w:rPr>
              <w:t>)</w:t>
              <w:tab/>
            </w:r>
            <w:r>
              <w:rPr>
                <w:rStyle w:val="IndexLink"/>
              </w:rPr>
              <w:t>450</w:t>
            </w:r>
          </w:hyperlink>
        </w:p>
        <w:p>
          <w:pPr>
            <w:pStyle w:val="Contents2"/>
            <w:tabs>
              <w:tab w:val="clear" w:pos="8743"/>
              <w:tab w:val="right" w:pos="9026" w:leader="dot"/>
            </w:tabs>
            <w:rPr/>
          </w:pPr>
          <w:hyperlink w:anchor="__RefHeading___Toc12100582_2142443653">
            <w:r>
              <w:rPr>
                <w:webHidden/>
                <w:rStyle w:val="IndexLink"/>
                <w:rtl w:val="true"/>
              </w:rPr>
              <w:t>(</w:t>
            </w:r>
            <w:r>
              <w:rPr>
                <w:rStyle w:val="IndexLink"/>
              </w:rPr>
              <w:t>89</w:t>
            </w:r>
            <w:r>
              <w:rPr>
                <w:rStyle w:val="IndexLink"/>
                <w:rtl w:val="true"/>
              </w:rPr>
              <w:t xml:space="preserve">) </w:t>
            </w:r>
            <w:r>
              <w:rPr>
                <w:rStyle w:val="IndexLink"/>
                <w:rtl w:val="true"/>
              </w:rPr>
              <w:t xml:space="preserve">ماريا افريانوقا </w:t>
            </w:r>
            <w:r>
              <w:rPr>
                <w:rStyle w:val="IndexLink"/>
                <w:rtl w:val="true"/>
              </w:rPr>
              <w:t xml:space="preserve">( </w:t>
            </w:r>
            <w:r>
              <w:rPr>
                <w:rStyle w:val="IndexLink"/>
                <w:rtl w:val="true"/>
              </w:rPr>
              <w:t xml:space="preserve">مريم </w:t>
            </w:r>
            <w:r>
              <w:rPr>
                <w:rStyle w:val="IndexLink"/>
                <w:rtl w:val="true"/>
              </w:rPr>
              <w:t>)(</w:t>
            </w:r>
            <w:r>
              <w:rPr>
                <w:rStyle w:val="IndexLink"/>
                <w:rtl w:val="true"/>
              </w:rPr>
              <w:t xml:space="preserve">حنفية </w:t>
            </w:r>
            <w:r>
              <w:rPr>
                <w:rStyle w:val="IndexLink"/>
                <w:rtl w:val="true"/>
              </w:rPr>
              <w:t xml:space="preserve">/ </w:t>
            </w:r>
            <w:r>
              <w:rPr>
                <w:rStyle w:val="IndexLink"/>
                <w:rtl w:val="true"/>
              </w:rPr>
              <w:t xml:space="preserve">تركمنستان </w:t>
            </w:r>
            <w:r>
              <w:rPr>
                <w:rStyle w:val="IndexLink"/>
                <w:rtl w:val="true"/>
              </w:rPr>
              <w:t>)</w:t>
              <w:tab/>
            </w:r>
            <w:r>
              <w:rPr>
                <w:rStyle w:val="IndexLink"/>
              </w:rPr>
              <w:t>453</w:t>
            </w:r>
          </w:hyperlink>
        </w:p>
        <w:p>
          <w:pPr>
            <w:pStyle w:val="Contents2"/>
            <w:tabs>
              <w:tab w:val="clear" w:pos="8743"/>
              <w:tab w:val="right" w:pos="9026" w:leader="dot"/>
            </w:tabs>
            <w:rPr/>
          </w:pPr>
          <w:hyperlink w:anchor="__RefHeading___Toc12100584_2142443653">
            <w:r>
              <w:rPr>
                <w:webHidden/>
                <w:rStyle w:val="IndexLink"/>
                <w:rtl w:val="true"/>
              </w:rPr>
              <w:t>(</w:t>
            </w:r>
            <w:r>
              <w:rPr>
                <w:rStyle w:val="IndexLink"/>
              </w:rPr>
              <w:t>90</w:t>
            </w:r>
            <w:r>
              <w:rPr>
                <w:rStyle w:val="IndexLink"/>
                <w:rtl w:val="true"/>
              </w:rPr>
              <w:t xml:space="preserve">) </w:t>
            </w:r>
            <w:r>
              <w:rPr>
                <w:rStyle w:val="IndexLink"/>
                <w:rtl w:val="true"/>
              </w:rPr>
              <w:t xml:space="preserve">يوري كابيسوف </w:t>
            </w:r>
            <w:r>
              <w:rPr>
                <w:rStyle w:val="IndexLink"/>
                <w:rtl w:val="true"/>
              </w:rPr>
              <w:t xml:space="preserve">( </w:t>
            </w:r>
            <w:r>
              <w:rPr>
                <w:rStyle w:val="IndexLink"/>
                <w:rtl w:val="true"/>
              </w:rPr>
              <w:t xml:space="preserve">يوسف رمضان </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تركمنستان </w:t>
            </w:r>
            <w:r>
              <w:rPr>
                <w:rStyle w:val="IndexLink"/>
                <w:rtl w:val="true"/>
              </w:rPr>
              <w:t>)</w:t>
              <w:tab/>
            </w:r>
            <w:r>
              <w:rPr>
                <w:rStyle w:val="IndexLink"/>
              </w:rPr>
              <w:t>457</w:t>
            </w:r>
          </w:hyperlink>
        </w:p>
        <w:p>
          <w:pPr>
            <w:pStyle w:val="Contents2"/>
            <w:tabs>
              <w:tab w:val="clear" w:pos="8743"/>
              <w:tab w:val="right" w:pos="9026" w:leader="dot"/>
            </w:tabs>
            <w:rPr/>
          </w:pPr>
          <w:hyperlink w:anchor="__RefHeading___Toc12100586_2142443653">
            <w:r>
              <w:rPr>
                <w:webHidden/>
                <w:rStyle w:val="IndexLink"/>
                <w:rtl w:val="true"/>
              </w:rPr>
              <w:t>(</w:t>
            </w:r>
            <w:r>
              <w:rPr>
                <w:rStyle w:val="IndexLink"/>
              </w:rPr>
              <w:t>91</w:t>
            </w:r>
            <w:r>
              <w:rPr>
                <w:rStyle w:val="IndexLink"/>
                <w:rtl w:val="true"/>
              </w:rPr>
              <w:t xml:space="preserve">) </w:t>
            </w:r>
            <w:r>
              <w:rPr>
                <w:rStyle w:val="IndexLink"/>
                <w:rtl w:val="true"/>
              </w:rPr>
              <w:t>بهجت أفندي</w:t>
            </w:r>
            <w:r>
              <w:rPr>
                <w:rStyle w:val="IndexLink"/>
                <w:rtl w:val="true"/>
              </w:rPr>
              <w:t>(</w:t>
            </w:r>
            <w:r>
              <w:rPr>
                <w:rStyle w:val="IndexLink"/>
                <w:rtl w:val="true"/>
              </w:rPr>
              <w:t xml:space="preserve">حنفي </w:t>
            </w:r>
            <w:r>
              <w:rPr>
                <w:rStyle w:val="IndexLink"/>
                <w:rtl w:val="true"/>
              </w:rPr>
              <w:t xml:space="preserve">/ </w:t>
            </w:r>
            <w:r>
              <w:rPr>
                <w:rStyle w:val="IndexLink"/>
                <w:rtl w:val="true"/>
              </w:rPr>
              <w:t xml:space="preserve">تركيا </w:t>
            </w:r>
            <w:r>
              <w:rPr>
                <w:rStyle w:val="IndexLink"/>
                <w:rtl w:val="true"/>
              </w:rPr>
              <w:t>)</w:t>
              <w:tab/>
            </w:r>
            <w:r>
              <w:rPr>
                <w:rStyle w:val="IndexLink"/>
              </w:rPr>
              <w:t>461</w:t>
            </w:r>
          </w:hyperlink>
        </w:p>
        <w:p>
          <w:pPr>
            <w:pStyle w:val="Contents2"/>
            <w:tabs>
              <w:tab w:val="clear" w:pos="8743"/>
              <w:tab w:val="right" w:pos="9026" w:leader="dot"/>
            </w:tabs>
            <w:rPr/>
          </w:pPr>
          <w:hyperlink w:anchor="__RefHeading___Toc12100588_2142443653">
            <w:r>
              <w:rPr>
                <w:webHidden/>
                <w:rStyle w:val="IndexLink"/>
                <w:rtl w:val="true"/>
              </w:rPr>
              <w:t>(</w:t>
            </w:r>
            <w:r>
              <w:rPr>
                <w:rStyle w:val="IndexLink"/>
              </w:rPr>
              <w:t>92</w:t>
            </w:r>
            <w:r>
              <w:rPr>
                <w:rStyle w:val="IndexLink"/>
                <w:rtl w:val="true"/>
              </w:rPr>
              <w:t xml:space="preserve">) </w:t>
            </w:r>
            <w:r>
              <w:rPr>
                <w:rStyle w:val="IndexLink"/>
                <w:rtl w:val="true"/>
              </w:rPr>
              <w:t>قدري جليك</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تركيا </w:t>
            </w:r>
            <w:r>
              <w:rPr>
                <w:rStyle w:val="IndexLink"/>
                <w:rtl w:val="true"/>
              </w:rPr>
              <w:t>)</w:t>
              <w:tab/>
            </w:r>
            <w:r>
              <w:rPr>
                <w:rStyle w:val="IndexLink"/>
              </w:rPr>
              <w:t>464</w:t>
            </w:r>
          </w:hyperlink>
        </w:p>
        <w:p>
          <w:pPr>
            <w:pStyle w:val="Contents2"/>
            <w:tabs>
              <w:tab w:val="clear" w:pos="8743"/>
              <w:tab w:val="right" w:pos="9026" w:leader="dot"/>
            </w:tabs>
            <w:rPr/>
          </w:pPr>
          <w:hyperlink w:anchor="__RefHeading___Toc12100590_2142443653">
            <w:r>
              <w:rPr>
                <w:webHidden/>
                <w:rStyle w:val="IndexLink"/>
                <w:rtl w:val="true"/>
              </w:rPr>
              <w:t>(</w:t>
            </w:r>
            <w:r>
              <w:rPr>
                <w:rStyle w:val="IndexLink"/>
              </w:rPr>
              <w:t>93</w:t>
            </w:r>
            <w:r>
              <w:rPr>
                <w:rStyle w:val="IndexLink"/>
                <w:rtl w:val="true"/>
              </w:rPr>
              <w:t xml:space="preserve">) </w:t>
            </w:r>
            <w:r>
              <w:rPr>
                <w:rStyle w:val="IndexLink"/>
                <w:rtl w:val="true"/>
              </w:rPr>
              <w:t>محمّد كوزل حسين الآمدي</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تركيا </w:t>
            </w:r>
            <w:r>
              <w:rPr>
                <w:rStyle w:val="IndexLink"/>
                <w:rtl w:val="true"/>
              </w:rPr>
              <w:t>)</w:t>
              <w:tab/>
            </w:r>
            <w:r>
              <w:rPr>
                <w:rStyle w:val="IndexLink"/>
              </w:rPr>
              <w:t>469</w:t>
            </w:r>
          </w:hyperlink>
        </w:p>
        <w:p>
          <w:pPr>
            <w:pStyle w:val="Contents2"/>
            <w:tabs>
              <w:tab w:val="clear" w:pos="8743"/>
              <w:tab w:val="right" w:pos="9026" w:leader="dot"/>
            </w:tabs>
            <w:rPr/>
          </w:pPr>
          <w:hyperlink w:anchor="__RefHeading___Toc12100592_2142443653">
            <w:r>
              <w:rPr>
                <w:webHidden/>
                <w:rStyle w:val="IndexLink"/>
                <w:rtl w:val="true"/>
              </w:rPr>
              <w:t>(</w:t>
            </w:r>
            <w:r>
              <w:rPr>
                <w:rStyle w:val="IndexLink"/>
              </w:rPr>
              <w:t>94</w:t>
            </w:r>
            <w:r>
              <w:rPr>
                <w:rStyle w:val="IndexLink"/>
                <w:rtl w:val="true"/>
              </w:rPr>
              <w:t xml:space="preserve">) </w:t>
            </w:r>
            <w:r>
              <w:rPr>
                <w:rStyle w:val="IndexLink"/>
                <w:rtl w:val="true"/>
              </w:rPr>
              <w:t>مراد بزكين</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تركيا </w:t>
            </w:r>
            <w:r>
              <w:rPr>
                <w:rStyle w:val="IndexLink"/>
                <w:rtl w:val="true"/>
              </w:rPr>
              <w:t>)</w:t>
              <w:tab/>
            </w:r>
            <w:r>
              <w:rPr>
                <w:rStyle w:val="IndexLink"/>
              </w:rPr>
              <w:t>472</w:t>
            </w:r>
          </w:hyperlink>
        </w:p>
        <w:p>
          <w:pPr>
            <w:pStyle w:val="Contents2"/>
            <w:tabs>
              <w:tab w:val="clear" w:pos="8743"/>
              <w:tab w:val="right" w:pos="9026" w:leader="dot"/>
            </w:tabs>
            <w:rPr/>
          </w:pPr>
          <w:hyperlink w:anchor="__RefHeading___Toc12100594_2142443653">
            <w:r>
              <w:rPr>
                <w:webHidden/>
                <w:rStyle w:val="IndexLink"/>
                <w:rtl w:val="true"/>
              </w:rPr>
              <w:t>(</w:t>
            </w:r>
            <w:r>
              <w:rPr>
                <w:rStyle w:val="IndexLink"/>
              </w:rPr>
              <w:t>95</w:t>
            </w:r>
            <w:r>
              <w:rPr>
                <w:rStyle w:val="IndexLink"/>
                <w:rtl w:val="true"/>
              </w:rPr>
              <w:t xml:space="preserve">) </w:t>
            </w:r>
            <w:r>
              <w:rPr>
                <w:rStyle w:val="IndexLink"/>
                <w:rtl w:val="true"/>
              </w:rPr>
              <w:t>إدريس بن مسيب</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477</w:t>
            </w:r>
          </w:hyperlink>
        </w:p>
        <w:p>
          <w:pPr>
            <w:pStyle w:val="Contents2"/>
            <w:tabs>
              <w:tab w:val="clear" w:pos="8743"/>
              <w:tab w:val="right" w:pos="9026" w:leader="dot"/>
            </w:tabs>
            <w:rPr/>
          </w:pPr>
          <w:hyperlink w:anchor="__RefHeading___Toc12100596_2142443653">
            <w:r>
              <w:rPr>
                <w:webHidden/>
                <w:rStyle w:val="IndexLink"/>
                <w:rtl w:val="true"/>
              </w:rPr>
              <w:t>(</w:t>
            </w:r>
            <w:r>
              <w:rPr>
                <w:rStyle w:val="IndexLink"/>
              </w:rPr>
              <w:t>96</w:t>
            </w:r>
            <w:r>
              <w:rPr>
                <w:rStyle w:val="IndexLink"/>
                <w:rtl w:val="true"/>
              </w:rPr>
              <w:t xml:space="preserve">) </w:t>
            </w:r>
            <w:r>
              <w:rPr>
                <w:rStyle w:val="IndexLink"/>
                <w:rtl w:val="true"/>
              </w:rPr>
              <w:t>أُسامة حسين سالم</w:t>
            </w:r>
            <w:r>
              <w:rPr>
                <w:rStyle w:val="IndexLink"/>
                <w:rtl w:val="true"/>
              </w:rPr>
              <w:t>(</w:t>
            </w:r>
            <w:r>
              <w:rPr>
                <w:rStyle w:val="IndexLink"/>
                <w:rtl w:val="true"/>
              </w:rPr>
              <w:t xml:space="preserve">وهابي </w:t>
            </w:r>
            <w:r>
              <w:rPr>
                <w:rStyle w:val="IndexLink"/>
                <w:rtl w:val="true"/>
              </w:rPr>
              <w:t xml:space="preserve">/ </w:t>
            </w:r>
            <w:r>
              <w:rPr>
                <w:rStyle w:val="IndexLink"/>
                <w:rtl w:val="true"/>
              </w:rPr>
              <w:t xml:space="preserve">تنزانيا </w:t>
            </w:r>
            <w:r>
              <w:rPr>
                <w:rStyle w:val="IndexLink"/>
                <w:rtl w:val="true"/>
              </w:rPr>
              <w:t>)</w:t>
              <w:tab/>
            </w:r>
            <w:r>
              <w:rPr>
                <w:rStyle w:val="IndexLink"/>
              </w:rPr>
              <w:t>480</w:t>
            </w:r>
          </w:hyperlink>
        </w:p>
        <w:p>
          <w:pPr>
            <w:pStyle w:val="Contents2"/>
            <w:tabs>
              <w:tab w:val="clear" w:pos="8743"/>
              <w:tab w:val="right" w:pos="9026" w:leader="dot"/>
            </w:tabs>
            <w:rPr/>
          </w:pPr>
          <w:hyperlink w:anchor="__RefHeading___Toc12100598_2142443653">
            <w:r>
              <w:rPr>
                <w:webHidden/>
                <w:rStyle w:val="IndexLink"/>
                <w:rtl w:val="true"/>
              </w:rPr>
              <w:t>(</w:t>
            </w:r>
            <w:r>
              <w:rPr>
                <w:rStyle w:val="IndexLink"/>
              </w:rPr>
              <w:t>97</w:t>
            </w:r>
            <w:r>
              <w:rPr>
                <w:rStyle w:val="IndexLink"/>
                <w:rtl w:val="true"/>
              </w:rPr>
              <w:t xml:space="preserve">) </w:t>
            </w:r>
            <w:r>
              <w:rPr>
                <w:rStyle w:val="IndexLink"/>
                <w:rtl w:val="true"/>
              </w:rPr>
              <w:t>أمير راشد شعبان</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485</w:t>
            </w:r>
          </w:hyperlink>
        </w:p>
        <w:p>
          <w:pPr>
            <w:pStyle w:val="Contents2"/>
            <w:tabs>
              <w:tab w:val="clear" w:pos="8743"/>
              <w:tab w:val="right" w:pos="9026" w:leader="dot"/>
            </w:tabs>
            <w:rPr/>
          </w:pPr>
          <w:hyperlink w:anchor="__RefHeading___Toc12100600_2142443653">
            <w:r>
              <w:rPr>
                <w:webHidden/>
                <w:rStyle w:val="IndexLink"/>
                <w:rtl w:val="true"/>
              </w:rPr>
              <w:t>(</w:t>
            </w:r>
            <w:r>
              <w:rPr>
                <w:rStyle w:val="IndexLink"/>
              </w:rPr>
              <w:t>98</w:t>
            </w:r>
            <w:r>
              <w:rPr>
                <w:rStyle w:val="IndexLink"/>
                <w:rtl w:val="true"/>
              </w:rPr>
              <w:t xml:space="preserve">) </w:t>
            </w:r>
            <w:r>
              <w:rPr>
                <w:rStyle w:val="IndexLink"/>
                <w:rtl w:val="true"/>
              </w:rPr>
              <w:t>أيوب راشد مليلو</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489</w:t>
            </w:r>
          </w:hyperlink>
        </w:p>
        <w:p>
          <w:pPr>
            <w:pStyle w:val="Contents2"/>
            <w:tabs>
              <w:tab w:val="clear" w:pos="8743"/>
              <w:tab w:val="right" w:pos="9026" w:leader="dot"/>
            </w:tabs>
            <w:rPr/>
          </w:pPr>
          <w:hyperlink w:anchor="__RefHeading___Toc12100602_2142443653">
            <w:r>
              <w:rPr>
                <w:webHidden/>
                <w:rStyle w:val="IndexLink"/>
                <w:rtl w:val="true"/>
              </w:rPr>
              <w:t>(</w:t>
            </w:r>
            <w:r>
              <w:rPr>
                <w:rStyle w:val="IndexLink"/>
              </w:rPr>
              <w:t>99</w:t>
            </w:r>
            <w:r>
              <w:rPr>
                <w:rStyle w:val="IndexLink"/>
                <w:rtl w:val="true"/>
              </w:rPr>
              <w:t xml:space="preserve">) </w:t>
            </w:r>
            <w:r>
              <w:rPr>
                <w:rStyle w:val="IndexLink"/>
                <w:rtl w:val="true"/>
              </w:rPr>
              <w:t>جمعة أمر يشو</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491</w:t>
            </w:r>
          </w:hyperlink>
        </w:p>
        <w:p>
          <w:pPr>
            <w:pStyle w:val="Contents2"/>
            <w:tabs>
              <w:tab w:val="clear" w:pos="8743"/>
              <w:tab w:val="right" w:pos="9026" w:leader="dot"/>
            </w:tabs>
            <w:rPr/>
          </w:pPr>
          <w:hyperlink w:anchor="__RefHeading___Toc12100604_2142443653">
            <w:r>
              <w:rPr>
                <w:webHidden/>
                <w:rStyle w:val="IndexLink"/>
                <w:rtl w:val="true"/>
              </w:rPr>
              <w:t>(</w:t>
            </w:r>
            <w:r>
              <w:rPr>
                <w:rStyle w:val="IndexLink"/>
              </w:rPr>
              <w:t>100</w:t>
            </w:r>
            <w:r>
              <w:rPr>
                <w:rStyle w:val="IndexLink"/>
                <w:rtl w:val="true"/>
              </w:rPr>
              <w:t xml:space="preserve">) </w:t>
            </w:r>
            <w:r>
              <w:rPr>
                <w:rStyle w:val="IndexLink"/>
                <w:rtl w:val="true"/>
              </w:rPr>
              <w:t>جمعة عبد الله</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494</w:t>
            </w:r>
          </w:hyperlink>
        </w:p>
        <w:p>
          <w:pPr>
            <w:pStyle w:val="Contents2"/>
            <w:tabs>
              <w:tab w:val="clear" w:pos="8743"/>
              <w:tab w:val="right" w:pos="9026" w:leader="dot"/>
            </w:tabs>
            <w:rPr/>
          </w:pPr>
          <w:hyperlink w:anchor="__RefHeading___Toc12100606_2142443653">
            <w:r>
              <w:rPr>
                <w:webHidden/>
                <w:rStyle w:val="IndexLink"/>
                <w:rtl w:val="true"/>
              </w:rPr>
              <w:t>(</w:t>
            </w:r>
            <w:r>
              <w:rPr>
                <w:rStyle w:val="IndexLink"/>
              </w:rPr>
              <w:t>101</w:t>
            </w:r>
            <w:r>
              <w:rPr>
                <w:rStyle w:val="IndexLink"/>
                <w:rtl w:val="true"/>
              </w:rPr>
              <w:t xml:space="preserve">) </w:t>
            </w:r>
            <w:r>
              <w:rPr>
                <w:rStyle w:val="IndexLink"/>
                <w:rtl w:val="true"/>
              </w:rPr>
              <w:t>حبيب بن بكر مساما</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499</w:t>
            </w:r>
          </w:hyperlink>
        </w:p>
        <w:p>
          <w:pPr>
            <w:pStyle w:val="Contents2"/>
            <w:tabs>
              <w:tab w:val="clear" w:pos="8743"/>
              <w:tab w:val="right" w:pos="9026" w:leader="dot"/>
            </w:tabs>
            <w:rPr/>
          </w:pPr>
          <w:hyperlink w:anchor="__RefHeading___Toc12100608_2142443653">
            <w:r>
              <w:rPr>
                <w:webHidden/>
                <w:rStyle w:val="IndexLink"/>
                <w:rtl w:val="true"/>
              </w:rPr>
              <w:t>(</w:t>
            </w:r>
            <w:r>
              <w:rPr>
                <w:rStyle w:val="IndexLink"/>
              </w:rPr>
              <w:t>102</w:t>
            </w:r>
            <w:r>
              <w:rPr>
                <w:rStyle w:val="IndexLink"/>
                <w:rtl w:val="true"/>
              </w:rPr>
              <w:t xml:space="preserve">) </w:t>
            </w:r>
            <w:r>
              <w:rPr>
                <w:rStyle w:val="IndexLink"/>
                <w:rtl w:val="true"/>
              </w:rPr>
              <w:t>حسن عيسى مبغا</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505</w:t>
            </w:r>
          </w:hyperlink>
        </w:p>
        <w:p>
          <w:pPr>
            <w:pStyle w:val="Contents2"/>
            <w:tabs>
              <w:tab w:val="clear" w:pos="8743"/>
              <w:tab w:val="right" w:pos="9026" w:leader="dot"/>
            </w:tabs>
            <w:rPr/>
          </w:pPr>
          <w:hyperlink w:anchor="__RefHeading___Toc12100610_2142443653">
            <w:r>
              <w:rPr>
                <w:webHidden/>
                <w:rStyle w:val="IndexLink"/>
                <w:rtl w:val="true"/>
              </w:rPr>
              <w:t>(</w:t>
            </w:r>
            <w:r>
              <w:rPr>
                <w:rStyle w:val="IndexLink"/>
              </w:rPr>
              <w:t>103</w:t>
            </w:r>
            <w:r>
              <w:rPr>
                <w:rStyle w:val="IndexLink"/>
                <w:rtl w:val="true"/>
              </w:rPr>
              <w:t xml:space="preserve">) </w:t>
            </w:r>
            <w:r>
              <w:rPr>
                <w:rStyle w:val="IndexLink"/>
                <w:rtl w:val="true"/>
              </w:rPr>
              <w:t>حسن موسى</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508</w:t>
            </w:r>
          </w:hyperlink>
        </w:p>
        <w:p>
          <w:pPr>
            <w:pStyle w:val="Contents2"/>
            <w:tabs>
              <w:tab w:val="clear" w:pos="8743"/>
              <w:tab w:val="right" w:pos="9026" w:leader="dot"/>
            </w:tabs>
            <w:rPr/>
          </w:pPr>
          <w:hyperlink w:anchor="__RefHeading___Toc12100612_2142443653">
            <w:r>
              <w:rPr>
                <w:webHidden/>
                <w:rStyle w:val="IndexLink"/>
                <w:rtl w:val="true"/>
              </w:rPr>
              <w:t>(</w:t>
            </w:r>
            <w:r>
              <w:rPr>
                <w:rStyle w:val="IndexLink"/>
              </w:rPr>
              <w:t>104</w:t>
            </w:r>
            <w:r>
              <w:rPr>
                <w:rStyle w:val="IndexLink"/>
                <w:rtl w:val="true"/>
              </w:rPr>
              <w:t xml:space="preserve">) </w:t>
            </w:r>
            <w:r>
              <w:rPr>
                <w:rStyle w:val="IndexLink"/>
                <w:rtl w:val="true"/>
              </w:rPr>
              <w:t>راشد صادق سنرى</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تنزانيا </w:t>
            </w:r>
            <w:r>
              <w:rPr>
                <w:rStyle w:val="IndexLink"/>
                <w:rtl w:val="true"/>
              </w:rPr>
              <w:t>)</w:t>
              <w:tab/>
            </w:r>
            <w:r>
              <w:rPr>
                <w:rStyle w:val="IndexLink"/>
              </w:rPr>
              <w:t>511</w:t>
            </w:r>
          </w:hyperlink>
        </w:p>
        <w:p>
          <w:pPr>
            <w:pStyle w:val="Contents2"/>
            <w:tabs>
              <w:tab w:val="clear" w:pos="8743"/>
              <w:tab w:val="right" w:pos="9026" w:leader="dot"/>
            </w:tabs>
            <w:rPr/>
          </w:pPr>
          <w:hyperlink w:anchor="__RefHeading___Toc12100614_2142443653">
            <w:r>
              <w:rPr>
                <w:webHidden/>
                <w:rStyle w:val="IndexLink"/>
                <w:rtl w:val="true"/>
              </w:rPr>
              <w:t>(</w:t>
            </w:r>
            <w:r>
              <w:rPr>
                <w:rStyle w:val="IndexLink"/>
              </w:rPr>
              <w:t>105</w:t>
            </w:r>
            <w:r>
              <w:rPr>
                <w:rStyle w:val="IndexLink"/>
                <w:rtl w:val="true"/>
              </w:rPr>
              <w:t xml:space="preserve">) </w:t>
            </w:r>
            <w:r>
              <w:rPr>
                <w:rStyle w:val="IndexLink"/>
                <w:rtl w:val="true"/>
              </w:rPr>
              <w:t>رمضان ياسين</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513</w:t>
            </w:r>
          </w:hyperlink>
        </w:p>
        <w:p>
          <w:pPr>
            <w:pStyle w:val="Contents2"/>
            <w:tabs>
              <w:tab w:val="clear" w:pos="8743"/>
              <w:tab w:val="right" w:pos="9026" w:leader="dot"/>
            </w:tabs>
            <w:rPr/>
          </w:pPr>
          <w:hyperlink w:anchor="__RefHeading___Toc12100616_2142443653">
            <w:r>
              <w:rPr>
                <w:webHidden/>
                <w:rStyle w:val="IndexLink"/>
                <w:rtl w:val="true"/>
              </w:rPr>
              <w:t>(</w:t>
            </w:r>
            <w:r>
              <w:rPr>
                <w:rStyle w:val="IndexLink"/>
              </w:rPr>
              <w:t>106</w:t>
            </w:r>
            <w:r>
              <w:rPr>
                <w:rStyle w:val="IndexLink"/>
                <w:rtl w:val="true"/>
              </w:rPr>
              <w:t xml:space="preserve">) </w:t>
            </w:r>
            <w:r>
              <w:rPr>
                <w:rStyle w:val="IndexLink"/>
                <w:rtl w:val="true"/>
              </w:rPr>
              <w:t>سالم بن ديرا</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تنزانيا </w:t>
            </w:r>
            <w:r>
              <w:rPr>
                <w:rStyle w:val="IndexLink"/>
                <w:rtl w:val="true"/>
              </w:rPr>
              <w:t>)</w:t>
              <w:tab/>
            </w:r>
            <w:r>
              <w:rPr>
                <w:rStyle w:val="IndexLink"/>
              </w:rPr>
              <w:t>516</w:t>
            </w:r>
          </w:hyperlink>
        </w:p>
        <w:p>
          <w:pPr>
            <w:pStyle w:val="Contents2"/>
            <w:tabs>
              <w:tab w:val="clear" w:pos="8743"/>
              <w:tab w:val="right" w:pos="9026" w:leader="dot"/>
            </w:tabs>
            <w:rPr/>
          </w:pPr>
          <w:hyperlink w:anchor="__RefHeading___Toc12100618_2142443653">
            <w:r>
              <w:rPr>
                <w:webHidden/>
                <w:rStyle w:val="IndexLink"/>
                <w:rtl w:val="true"/>
              </w:rPr>
              <w:t>(</w:t>
            </w:r>
            <w:r>
              <w:rPr>
                <w:rStyle w:val="IndexLink"/>
              </w:rPr>
              <w:t>107</w:t>
            </w:r>
            <w:r>
              <w:rPr>
                <w:rStyle w:val="IndexLink"/>
                <w:rtl w:val="true"/>
              </w:rPr>
              <w:t xml:space="preserve">) </w:t>
            </w:r>
            <w:r>
              <w:rPr>
                <w:rStyle w:val="IndexLink"/>
                <w:rtl w:val="true"/>
              </w:rPr>
              <w:t>سالم سعيد الراجحي</w:t>
            </w:r>
            <w:r>
              <w:rPr>
                <w:rStyle w:val="IndexLink"/>
                <w:rtl w:val="true"/>
              </w:rPr>
              <w:t>(</w:t>
            </w:r>
            <w:r>
              <w:rPr>
                <w:rStyle w:val="IndexLink"/>
                <w:rtl w:val="true"/>
              </w:rPr>
              <w:t xml:space="preserve">أباضي </w:t>
            </w:r>
            <w:r>
              <w:rPr>
                <w:rStyle w:val="IndexLink"/>
                <w:rtl w:val="true"/>
              </w:rPr>
              <w:t xml:space="preserve">/ </w:t>
            </w:r>
            <w:r>
              <w:rPr>
                <w:rStyle w:val="IndexLink"/>
                <w:rtl w:val="true"/>
              </w:rPr>
              <w:t xml:space="preserve">تنزانيا </w:t>
            </w:r>
            <w:r>
              <w:rPr>
                <w:rStyle w:val="IndexLink"/>
                <w:rtl w:val="true"/>
              </w:rPr>
              <w:t>)</w:t>
              <w:tab/>
            </w:r>
            <w:r>
              <w:rPr>
                <w:rStyle w:val="IndexLink"/>
              </w:rPr>
              <w:t>519</w:t>
            </w:r>
          </w:hyperlink>
        </w:p>
        <w:p>
          <w:pPr>
            <w:pStyle w:val="Contents2"/>
            <w:tabs>
              <w:tab w:val="clear" w:pos="8743"/>
              <w:tab w:val="right" w:pos="9026" w:leader="dot"/>
            </w:tabs>
            <w:rPr/>
          </w:pPr>
          <w:hyperlink w:anchor="__RefHeading___Toc12100620_2142443653">
            <w:r>
              <w:rPr>
                <w:webHidden/>
                <w:rStyle w:val="IndexLink"/>
                <w:rtl w:val="true"/>
              </w:rPr>
              <w:t>(</w:t>
            </w:r>
            <w:r>
              <w:rPr>
                <w:rStyle w:val="IndexLink"/>
              </w:rPr>
              <w:t>108</w:t>
            </w:r>
            <w:r>
              <w:rPr>
                <w:rStyle w:val="IndexLink"/>
                <w:rtl w:val="true"/>
              </w:rPr>
              <w:t xml:space="preserve">) </w:t>
            </w:r>
            <w:r>
              <w:rPr>
                <w:rStyle w:val="IndexLink"/>
                <w:rtl w:val="true"/>
              </w:rPr>
              <w:t>عبّاس مكوسبي جمعة</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523</w:t>
            </w:r>
          </w:hyperlink>
        </w:p>
        <w:p>
          <w:pPr>
            <w:pStyle w:val="Contents2"/>
            <w:tabs>
              <w:tab w:val="clear" w:pos="8743"/>
              <w:tab w:val="right" w:pos="9026" w:leader="dot"/>
            </w:tabs>
            <w:rPr/>
          </w:pPr>
          <w:hyperlink w:anchor="__RefHeading___Toc12100622_2142443653">
            <w:r>
              <w:rPr>
                <w:webHidden/>
                <w:rStyle w:val="IndexLink"/>
                <w:rtl w:val="true"/>
              </w:rPr>
              <w:t>(</w:t>
            </w:r>
            <w:r>
              <w:rPr>
                <w:rStyle w:val="IndexLink"/>
              </w:rPr>
              <w:t>109</w:t>
            </w:r>
            <w:r>
              <w:rPr>
                <w:rStyle w:val="IndexLink"/>
                <w:rtl w:val="true"/>
              </w:rPr>
              <w:t xml:space="preserve">) </w:t>
            </w:r>
            <w:r>
              <w:rPr>
                <w:rStyle w:val="IndexLink"/>
                <w:rtl w:val="true"/>
              </w:rPr>
              <w:t>عبد الرحمن سعيد كويزي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528</w:t>
            </w:r>
          </w:hyperlink>
        </w:p>
        <w:p>
          <w:pPr>
            <w:pStyle w:val="Contents2"/>
            <w:tabs>
              <w:tab w:val="clear" w:pos="8743"/>
              <w:tab w:val="right" w:pos="9026" w:leader="dot"/>
            </w:tabs>
            <w:rPr/>
          </w:pPr>
          <w:hyperlink w:anchor="__RefHeading___Toc12100624_2142443653">
            <w:r>
              <w:rPr>
                <w:webHidden/>
                <w:rStyle w:val="IndexLink"/>
                <w:rtl w:val="true"/>
              </w:rPr>
              <w:t>(</w:t>
            </w:r>
            <w:r>
              <w:rPr>
                <w:rStyle w:val="IndexLink"/>
              </w:rPr>
              <w:t>110</w:t>
            </w:r>
            <w:r>
              <w:rPr>
                <w:rStyle w:val="IndexLink"/>
                <w:rtl w:val="true"/>
              </w:rPr>
              <w:t xml:space="preserve">) </w:t>
            </w:r>
            <w:r>
              <w:rPr>
                <w:rStyle w:val="IndexLink"/>
                <w:rtl w:val="true"/>
              </w:rPr>
              <w:t>عقيل بن بكار</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531</w:t>
            </w:r>
          </w:hyperlink>
        </w:p>
        <w:p>
          <w:pPr>
            <w:pStyle w:val="Contents2"/>
            <w:tabs>
              <w:tab w:val="clear" w:pos="8743"/>
              <w:tab w:val="right" w:pos="9026" w:leader="dot"/>
            </w:tabs>
            <w:rPr/>
          </w:pPr>
          <w:hyperlink w:anchor="__RefHeading___Toc12100626_2142443653">
            <w:r>
              <w:rPr>
                <w:webHidden/>
                <w:rStyle w:val="IndexLink"/>
                <w:rtl w:val="true"/>
              </w:rPr>
              <w:t>(</w:t>
            </w:r>
            <w:r>
              <w:rPr>
                <w:rStyle w:val="IndexLink"/>
              </w:rPr>
              <w:t>111</w:t>
            </w:r>
            <w:r>
              <w:rPr>
                <w:rStyle w:val="IndexLink"/>
                <w:rtl w:val="true"/>
              </w:rPr>
              <w:t xml:space="preserve">) </w:t>
            </w:r>
            <w:r>
              <w:rPr>
                <w:rStyle w:val="IndexLink"/>
                <w:rtl w:val="true"/>
              </w:rPr>
              <w:t>عمار جمعة</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تنزانيا </w:t>
            </w:r>
            <w:r>
              <w:rPr>
                <w:rStyle w:val="IndexLink"/>
                <w:rtl w:val="true"/>
              </w:rPr>
              <w:t>)</w:t>
              <w:tab/>
            </w:r>
            <w:r>
              <w:rPr>
                <w:rStyle w:val="IndexLink"/>
              </w:rPr>
              <w:t>535</w:t>
            </w:r>
          </w:hyperlink>
        </w:p>
        <w:p>
          <w:pPr>
            <w:pStyle w:val="Contents2"/>
            <w:tabs>
              <w:tab w:val="clear" w:pos="8743"/>
              <w:tab w:val="right" w:pos="9026" w:leader="dot"/>
            </w:tabs>
            <w:rPr/>
          </w:pPr>
          <w:hyperlink w:anchor="__RefHeading___Toc12100628_2142443653">
            <w:r>
              <w:rPr>
                <w:webHidden/>
                <w:rStyle w:val="IndexLink"/>
                <w:rtl w:val="true"/>
              </w:rPr>
              <w:t>(</w:t>
            </w:r>
            <w:r>
              <w:rPr>
                <w:rStyle w:val="IndexLink"/>
              </w:rPr>
              <w:t>112</w:t>
            </w:r>
            <w:r>
              <w:rPr>
                <w:rStyle w:val="IndexLink"/>
                <w:rtl w:val="true"/>
              </w:rPr>
              <w:t xml:space="preserve">) </w:t>
            </w:r>
            <w:r>
              <w:rPr>
                <w:rStyle w:val="IndexLink"/>
                <w:rtl w:val="true"/>
              </w:rPr>
              <w:t>قاسم بن ينامهوما</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537</w:t>
            </w:r>
          </w:hyperlink>
        </w:p>
        <w:p>
          <w:pPr>
            <w:pStyle w:val="Contents2"/>
            <w:tabs>
              <w:tab w:val="clear" w:pos="8743"/>
              <w:tab w:val="right" w:pos="9026" w:leader="dot"/>
            </w:tabs>
            <w:rPr/>
          </w:pPr>
          <w:hyperlink w:anchor="__RefHeading___Toc12100630_2142443653">
            <w:r>
              <w:rPr>
                <w:webHidden/>
                <w:rStyle w:val="IndexLink"/>
                <w:rtl w:val="true"/>
              </w:rPr>
              <w:t>(</w:t>
            </w:r>
            <w:r>
              <w:rPr>
                <w:rStyle w:val="IndexLink"/>
              </w:rPr>
              <w:t>113</w:t>
            </w:r>
            <w:r>
              <w:rPr>
                <w:rStyle w:val="IndexLink"/>
                <w:rtl w:val="true"/>
              </w:rPr>
              <w:t xml:space="preserve">) </w:t>
            </w:r>
            <w:r>
              <w:rPr>
                <w:rStyle w:val="IndexLink"/>
                <w:rtl w:val="true"/>
              </w:rPr>
              <w:t>مسيمو رمضان</w:t>
            </w:r>
            <w:r>
              <w:rPr>
                <w:rStyle w:val="IndexLink"/>
                <w:rtl w:val="true"/>
              </w:rPr>
              <w:t>(</w:t>
            </w:r>
            <w:r>
              <w:rPr>
                <w:rStyle w:val="IndexLink"/>
                <w:rtl w:val="true"/>
              </w:rPr>
              <w:t xml:space="preserve">وهابي </w:t>
            </w:r>
            <w:r>
              <w:rPr>
                <w:rStyle w:val="IndexLink"/>
                <w:rtl w:val="true"/>
              </w:rPr>
              <w:t xml:space="preserve">/ </w:t>
            </w:r>
            <w:r>
              <w:rPr>
                <w:rStyle w:val="IndexLink"/>
                <w:rtl w:val="true"/>
              </w:rPr>
              <w:t xml:space="preserve">تنزانيا </w:t>
            </w:r>
            <w:r>
              <w:rPr>
                <w:rStyle w:val="IndexLink"/>
                <w:rtl w:val="true"/>
              </w:rPr>
              <w:t>)</w:t>
              <w:tab/>
            </w:r>
            <w:r>
              <w:rPr>
                <w:rStyle w:val="IndexLink"/>
              </w:rPr>
              <w:t>540</w:t>
            </w:r>
          </w:hyperlink>
        </w:p>
        <w:p>
          <w:pPr>
            <w:pStyle w:val="Contents2"/>
            <w:tabs>
              <w:tab w:val="clear" w:pos="8743"/>
              <w:tab w:val="right" w:pos="9026" w:leader="dot"/>
            </w:tabs>
            <w:rPr/>
          </w:pPr>
          <w:hyperlink w:anchor="__RefHeading___Toc12100632_2142443653">
            <w:r>
              <w:rPr>
                <w:webHidden/>
                <w:rStyle w:val="IndexLink"/>
                <w:rtl w:val="true"/>
              </w:rPr>
              <w:t>(</w:t>
            </w:r>
            <w:r>
              <w:rPr>
                <w:rStyle w:val="IndexLink"/>
              </w:rPr>
              <w:t>114</w:t>
            </w:r>
            <w:r>
              <w:rPr>
                <w:rStyle w:val="IndexLink"/>
                <w:rtl w:val="true"/>
              </w:rPr>
              <w:t xml:space="preserve">) </w:t>
            </w:r>
            <w:r>
              <w:rPr>
                <w:rStyle w:val="IndexLink"/>
                <w:rtl w:val="true"/>
              </w:rPr>
              <w:t xml:space="preserve">هاتيمانا تشاريز </w:t>
            </w:r>
            <w:r>
              <w:rPr>
                <w:rStyle w:val="IndexLink"/>
                <w:rtl w:val="true"/>
              </w:rPr>
              <w:t xml:space="preserve">( </w:t>
            </w:r>
            <w:r>
              <w:rPr>
                <w:rStyle w:val="IndexLink"/>
                <w:rtl w:val="true"/>
              </w:rPr>
              <w:t xml:space="preserve">حسين شهيد </w:t>
            </w:r>
            <w:r>
              <w:rPr>
                <w:rStyle w:val="IndexLink"/>
                <w:rtl w:val="true"/>
              </w:rPr>
              <w:t>)(</w:t>
            </w:r>
            <w:r>
              <w:rPr>
                <w:rStyle w:val="IndexLink"/>
                <w:rtl w:val="true"/>
              </w:rPr>
              <w:t xml:space="preserve">مسيحي </w:t>
            </w:r>
            <w:r>
              <w:rPr>
                <w:rStyle w:val="IndexLink"/>
                <w:rtl w:val="true"/>
              </w:rPr>
              <w:t xml:space="preserve">/ </w:t>
            </w:r>
            <w:r>
              <w:rPr>
                <w:rStyle w:val="IndexLink"/>
                <w:rtl w:val="true"/>
              </w:rPr>
              <w:t xml:space="preserve">تنزانيا </w:t>
            </w:r>
            <w:r>
              <w:rPr>
                <w:rStyle w:val="IndexLink"/>
                <w:rtl w:val="true"/>
              </w:rPr>
              <w:t>)</w:t>
              <w:tab/>
            </w:r>
            <w:r>
              <w:rPr>
                <w:rStyle w:val="IndexLink"/>
              </w:rPr>
              <w:t>543</w:t>
            </w:r>
          </w:hyperlink>
        </w:p>
        <w:p>
          <w:pPr>
            <w:pStyle w:val="Contents2"/>
            <w:tabs>
              <w:tab w:val="clear" w:pos="8743"/>
              <w:tab w:val="right" w:pos="9026" w:leader="dot"/>
            </w:tabs>
            <w:rPr/>
          </w:pPr>
          <w:hyperlink w:anchor="__RefHeading___Toc12100634_2142443653">
            <w:r>
              <w:rPr>
                <w:webHidden/>
                <w:rStyle w:val="IndexLink"/>
                <w:rtl w:val="true"/>
              </w:rPr>
              <w:t>(</w:t>
            </w:r>
            <w:r>
              <w:rPr>
                <w:rStyle w:val="IndexLink"/>
              </w:rPr>
              <w:t>115</w:t>
            </w:r>
            <w:r>
              <w:rPr>
                <w:rStyle w:val="IndexLink"/>
                <w:rtl w:val="true"/>
              </w:rPr>
              <w:t xml:space="preserve">) </w:t>
            </w:r>
            <w:r>
              <w:rPr>
                <w:rStyle w:val="IndexLink"/>
                <w:rtl w:val="true"/>
              </w:rPr>
              <w:t>هاشم رمضان</w:t>
            </w:r>
            <w:r>
              <w:rPr>
                <w:rStyle w:val="IndexLink"/>
                <w:rtl w:val="true"/>
              </w:rPr>
              <w:t>(</w:t>
            </w:r>
            <w:r>
              <w:rPr>
                <w:rStyle w:val="IndexLink"/>
                <w:rtl w:val="true"/>
              </w:rPr>
              <w:t xml:space="preserve">شافعي </w:t>
            </w:r>
            <w:r>
              <w:rPr>
                <w:rStyle w:val="IndexLink"/>
                <w:rtl w:val="true"/>
              </w:rPr>
              <w:t xml:space="preserve">/ </w:t>
            </w:r>
            <w:r>
              <w:rPr>
                <w:rStyle w:val="IndexLink"/>
                <w:rtl w:val="true"/>
              </w:rPr>
              <w:t xml:space="preserve">تنزانيا </w:t>
            </w:r>
            <w:r>
              <w:rPr>
                <w:rStyle w:val="IndexLink"/>
                <w:rtl w:val="true"/>
              </w:rPr>
              <w:t>)</w:t>
              <w:tab/>
            </w:r>
            <w:r>
              <w:rPr>
                <w:rStyle w:val="IndexLink"/>
              </w:rPr>
              <w:t>545</w:t>
            </w:r>
          </w:hyperlink>
        </w:p>
        <w:p>
          <w:pPr>
            <w:pStyle w:val="Contents2"/>
            <w:tabs>
              <w:tab w:val="clear" w:pos="8743"/>
              <w:tab w:val="right" w:pos="9026" w:leader="dot"/>
            </w:tabs>
            <w:rPr/>
          </w:pPr>
          <w:hyperlink w:anchor="__RefHeading___Toc12100636_2142443653">
            <w:r>
              <w:rPr>
                <w:webHidden/>
                <w:rStyle w:val="IndexLink"/>
                <w:rtl w:val="true"/>
              </w:rPr>
              <w:t>(</w:t>
            </w:r>
            <w:r>
              <w:rPr>
                <w:rStyle w:val="IndexLink"/>
              </w:rPr>
              <w:t>116</w:t>
            </w:r>
            <w:r>
              <w:rPr>
                <w:rStyle w:val="IndexLink"/>
                <w:rtl w:val="true"/>
              </w:rPr>
              <w:t xml:space="preserve">) </w:t>
            </w:r>
            <w:r>
              <w:rPr>
                <w:rStyle w:val="IndexLink"/>
                <w:rtl w:val="true"/>
              </w:rPr>
              <w:t>ياسين أنزرونا</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548</w:t>
            </w:r>
          </w:hyperlink>
        </w:p>
        <w:p>
          <w:pPr>
            <w:pStyle w:val="Contents2"/>
            <w:tabs>
              <w:tab w:val="clear" w:pos="8743"/>
              <w:tab w:val="right" w:pos="9026" w:leader="dot"/>
            </w:tabs>
            <w:rPr/>
          </w:pPr>
          <w:hyperlink w:anchor="__RefHeading___Toc12100638_2142443653">
            <w:r>
              <w:rPr>
                <w:webHidden/>
                <w:rStyle w:val="IndexLink"/>
                <w:rtl w:val="true"/>
              </w:rPr>
              <w:t>(</w:t>
            </w:r>
            <w:r>
              <w:rPr>
                <w:rStyle w:val="IndexLink"/>
              </w:rPr>
              <w:t>117</w:t>
            </w:r>
            <w:r>
              <w:rPr>
                <w:rStyle w:val="IndexLink"/>
                <w:rtl w:val="true"/>
              </w:rPr>
              <w:t xml:space="preserve">) </w:t>
            </w:r>
            <w:r>
              <w:rPr>
                <w:rStyle w:val="IndexLink"/>
                <w:rtl w:val="true"/>
              </w:rPr>
              <w:t>ياسين عمر</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553</w:t>
            </w:r>
          </w:hyperlink>
        </w:p>
        <w:p>
          <w:pPr>
            <w:pStyle w:val="Contents2"/>
            <w:tabs>
              <w:tab w:val="clear" w:pos="8743"/>
              <w:tab w:val="right" w:pos="9026" w:leader="dot"/>
            </w:tabs>
            <w:rPr/>
          </w:pPr>
          <w:hyperlink w:anchor="__RefHeading___Toc12100640_2142443653">
            <w:r>
              <w:rPr>
                <w:webHidden/>
                <w:rStyle w:val="IndexLink"/>
                <w:rtl w:val="true"/>
              </w:rPr>
              <w:t>(</w:t>
            </w:r>
            <w:r>
              <w:rPr>
                <w:rStyle w:val="IndexLink"/>
              </w:rPr>
              <w:t>118</w:t>
            </w:r>
            <w:r>
              <w:rPr>
                <w:rStyle w:val="IndexLink"/>
                <w:rtl w:val="true"/>
              </w:rPr>
              <w:t xml:space="preserve">) </w:t>
            </w:r>
            <w:r>
              <w:rPr>
                <w:rStyle w:val="IndexLink"/>
                <w:rtl w:val="true"/>
              </w:rPr>
              <w:t>يوسف بكر</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تنزانيا </w:t>
            </w:r>
            <w:r>
              <w:rPr>
                <w:rStyle w:val="IndexLink"/>
                <w:rtl w:val="true"/>
              </w:rPr>
              <w:t>)</w:t>
              <w:tab/>
            </w:r>
            <w:r>
              <w:rPr>
                <w:rStyle w:val="IndexLink"/>
              </w:rPr>
              <w:t>556</w:t>
            </w:r>
          </w:hyperlink>
        </w:p>
        <w:p>
          <w:pPr>
            <w:pStyle w:val="Contents2"/>
            <w:tabs>
              <w:tab w:val="clear" w:pos="8743"/>
              <w:tab w:val="right" w:pos="9026" w:leader="dot"/>
            </w:tabs>
            <w:rPr/>
          </w:pPr>
          <w:hyperlink w:anchor="__RefHeading___Toc12100642_2142443653">
            <w:r>
              <w:rPr>
                <w:webHidden/>
                <w:rStyle w:val="IndexLink"/>
                <w:rtl w:val="true"/>
              </w:rPr>
              <w:t>(</w:t>
            </w:r>
            <w:r>
              <w:rPr>
                <w:rStyle w:val="IndexLink"/>
              </w:rPr>
              <w:t>119</w:t>
            </w:r>
            <w:r>
              <w:rPr>
                <w:rStyle w:val="IndexLink"/>
                <w:rtl w:val="true"/>
              </w:rPr>
              <w:t xml:space="preserve">) </w:t>
            </w:r>
            <w:r>
              <w:rPr>
                <w:rStyle w:val="IndexLink"/>
                <w:rtl w:val="true"/>
              </w:rPr>
              <w:t>محمّد الأوّل إبراهيم</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توغو </w:t>
            </w:r>
            <w:r>
              <w:rPr>
                <w:rStyle w:val="IndexLink"/>
                <w:rtl w:val="true"/>
              </w:rPr>
              <w:t>)</w:t>
              <w:tab/>
            </w:r>
            <w:r>
              <w:rPr>
                <w:rStyle w:val="IndexLink"/>
              </w:rPr>
              <w:t>560</w:t>
            </w:r>
          </w:hyperlink>
        </w:p>
        <w:p>
          <w:pPr>
            <w:pStyle w:val="Contents2"/>
            <w:tabs>
              <w:tab w:val="clear" w:pos="8743"/>
              <w:tab w:val="right" w:pos="9026" w:leader="dot"/>
            </w:tabs>
            <w:rPr/>
          </w:pPr>
          <w:hyperlink w:anchor="__RefHeading___Toc12100644_2142443653">
            <w:r>
              <w:rPr>
                <w:webHidden/>
                <w:rStyle w:val="IndexLink"/>
                <w:rtl w:val="true"/>
              </w:rPr>
              <w:t>(</w:t>
            </w:r>
            <w:r>
              <w:rPr>
                <w:rStyle w:val="IndexLink"/>
              </w:rPr>
              <w:t>120</w:t>
            </w:r>
            <w:r>
              <w:rPr>
                <w:rStyle w:val="IndexLink"/>
                <w:rtl w:val="true"/>
              </w:rPr>
              <w:t xml:space="preserve">) </w:t>
            </w:r>
            <w:r>
              <w:rPr>
                <w:rStyle w:val="IndexLink"/>
                <w:rtl w:val="true"/>
              </w:rPr>
              <w:t>أبو حسن التونسي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562</w:t>
            </w:r>
          </w:hyperlink>
        </w:p>
        <w:p>
          <w:pPr>
            <w:pStyle w:val="Contents2"/>
            <w:tabs>
              <w:tab w:val="clear" w:pos="8743"/>
              <w:tab w:val="right" w:pos="9026" w:leader="dot"/>
            </w:tabs>
            <w:rPr/>
          </w:pPr>
          <w:hyperlink w:anchor="__RefHeading___Toc12100646_2142443653">
            <w:r>
              <w:rPr>
                <w:webHidden/>
                <w:rStyle w:val="IndexLink"/>
                <w:rtl w:val="true"/>
              </w:rPr>
              <w:t>(</w:t>
            </w:r>
            <w:r>
              <w:rPr>
                <w:rStyle w:val="IndexLink"/>
              </w:rPr>
              <w:t>121</w:t>
            </w:r>
            <w:r>
              <w:rPr>
                <w:rStyle w:val="IndexLink"/>
                <w:rtl w:val="true"/>
              </w:rPr>
              <w:t xml:space="preserve">) </w:t>
            </w:r>
            <w:r>
              <w:rPr>
                <w:rStyle w:val="IndexLink"/>
                <w:rtl w:val="true"/>
              </w:rPr>
              <w:t>أحمد الحزامي صالح</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566</w:t>
            </w:r>
          </w:hyperlink>
        </w:p>
        <w:p>
          <w:pPr>
            <w:pStyle w:val="Contents2"/>
            <w:tabs>
              <w:tab w:val="clear" w:pos="8743"/>
              <w:tab w:val="right" w:pos="9026" w:leader="dot"/>
            </w:tabs>
            <w:rPr/>
          </w:pPr>
          <w:hyperlink w:anchor="__RefHeading___Toc12100648_2142443653">
            <w:r>
              <w:rPr>
                <w:webHidden/>
                <w:rStyle w:val="IndexLink"/>
                <w:rtl w:val="true"/>
              </w:rPr>
              <w:t>(</w:t>
            </w:r>
            <w:r>
              <w:rPr>
                <w:rStyle w:val="IndexLink"/>
              </w:rPr>
              <w:t>122</w:t>
            </w:r>
            <w:r>
              <w:rPr>
                <w:rStyle w:val="IndexLink"/>
                <w:rtl w:val="true"/>
              </w:rPr>
              <w:t xml:space="preserve">) </w:t>
            </w:r>
            <w:r>
              <w:rPr>
                <w:rStyle w:val="IndexLink"/>
                <w:rtl w:val="true"/>
              </w:rPr>
              <w:t>أحمد الرياحي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569</w:t>
            </w:r>
          </w:hyperlink>
        </w:p>
        <w:p>
          <w:pPr>
            <w:pStyle w:val="Contents2"/>
            <w:tabs>
              <w:tab w:val="clear" w:pos="8743"/>
              <w:tab w:val="right" w:pos="9026" w:leader="dot"/>
            </w:tabs>
            <w:rPr/>
          </w:pPr>
          <w:hyperlink w:anchor="__RefHeading___Toc12100650_2142443653">
            <w:r>
              <w:rPr>
                <w:webHidden/>
                <w:rStyle w:val="IndexLink"/>
                <w:rtl w:val="true"/>
              </w:rPr>
              <w:t>(</w:t>
            </w:r>
            <w:r>
              <w:rPr>
                <w:rStyle w:val="IndexLink"/>
              </w:rPr>
              <w:t>123</w:t>
            </w:r>
            <w:r>
              <w:rPr>
                <w:rStyle w:val="IndexLink"/>
                <w:rtl w:val="true"/>
              </w:rPr>
              <w:t xml:space="preserve">) </w:t>
            </w:r>
            <w:r>
              <w:rPr>
                <w:rStyle w:val="IndexLink"/>
                <w:rtl w:val="true"/>
              </w:rPr>
              <w:t>الأسعد بن علي</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573</w:t>
            </w:r>
          </w:hyperlink>
        </w:p>
        <w:p>
          <w:pPr>
            <w:pStyle w:val="Contents2"/>
            <w:tabs>
              <w:tab w:val="clear" w:pos="8743"/>
              <w:tab w:val="right" w:pos="9026" w:leader="dot"/>
            </w:tabs>
            <w:rPr/>
          </w:pPr>
          <w:hyperlink w:anchor="__RefHeading___Toc12100652_2142443653">
            <w:r>
              <w:rPr>
                <w:webHidden/>
                <w:rStyle w:val="IndexLink"/>
                <w:rtl w:val="true"/>
              </w:rPr>
              <w:t>(</w:t>
            </w:r>
            <w:r>
              <w:rPr>
                <w:rStyle w:val="IndexLink"/>
              </w:rPr>
              <w:t>124</w:t>
            </w:r>
            <w:r>
              <w:rPr>
                <w:rStyle w:val="IndexLink"/>
                <w:rtl w:val="true"/>
              </w:rPr>
              <w:t xml:space="preserve">) </w:t>
            </w:r>
            <w:r>
              <w:rPr>
                <w:rStyle w:val="IndexLink"/>
                <w:rtl w:val="true"/>
              </w:rPr>
              <w:t>حامد فرحاني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578</w:t>
            </w:r>
          </w:hyperlink>
        </w:p>
        <w:p>
          <w:pPr>
            <w:pStyle w:val="Contents2"/>
            <w:tabs>
              <w:tab w:val="clear" w:pos="8743"/>
              <w:tab w:val="right" w:pos="9026" w:leader="dot"/>
            </w:tabs>
            <w:rPr/>
          </w:pPr>
          <w:hyperlink w:anchor="__RefHeading___Toc12100654_2142443653">
            <w:r>
              <w:rPr>
                <w:webHidden/>
                <w:rStyle w:val="IndexLink"/>
                <w:rtl w:val="true"/>
              </w:rPr>
              <w:t>(</w:t>
            </w:r>
            <w:r>
              <w:rPr>
                <w:rStyle w:val="IndexLink"/>
              </w:rPr>
              <w:t>125</w:t>
            </w:r>
            <w:r>
              <w:rPr>
                <w:rStyle w:val="IndexLink"/>
                <w:rtl w:val="true"/>
              </w:rPr>
              <w:t xml:space="preserve">) </w:t>
            </w:r>
            <w:r>
              <w:rPr>
                <w:rStyle w:val="IndexLink"/>
                <w:rtl w:val="true"/>
              </w:rPr>
              <w:t>حسن بن شقرا</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582</w:t>
            </w:r>
          </w:hyperlink>
        </w:p>
        <w:p>
          <w:pPr>
            <w:pStyle w:val="Contents2"/>
            <w:tabs>
              <w:tab w:val="clear" w:pos="8743"/>
              <w:tab w:val="right" w:pos="9026" w:leader="dot"/>
            </w:tabs>
            <w:rPr/>
          </w:pPr>
          <w:hyperlink w:anchor="__RefHeading___Toc12100656_2142443653">
            <w:r>
              <w:rPr>
                <w:webHidden/>
                <w:rStyle w:val="IndexLink"/>
                <w:rtl w:val="true"/>
              </w:rPr>
              <w:t>(</w:t>
            </w:r>
            <w:r>
              <w:rPr>
                <w:rStyle w:val="IndexLink"/>
              </w:rPr>
              <w:t>126</w:t>
            </w:r>
            <w:r>
              <w:rPr>
                <w:rStyle w:val="IndexLink"/>
                <w:rtl w:val="true"/>
              </w:rPr>
              <w:t xml:space="preserve">) </w:t>
            </w:r>
            <w:r>
              <w:rPr>
                <w:rStyle w:val="IndexLink"/>
                <w:rtl w:val="true"/>
              </w:rPr>
              <w:t>حفيظ بالخيرية</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595</w:t>
            </w:r>
          </w:hyperlink>
        </w:p>
        <w:p>
          <w:pPr>
            <w:pStyle w:val="Contents2"/>
            <w:tabs>
              <w:tab w:val="clear" w:pos="8743"/>
              <w:tab w:val="right" w:pos="9026" w:leader="dot"/>
            </w:tabs>
            <w:rPr/>
          </w:pPr>
          <w:hyperlink w:anchor="__RefHeading___Toc12100658_2142443653">
            <w:r>
              <w:rPr>
                <w:webHidden/>
                <w:rStyle w:val="IndexLink"/>
                <w:rtl w:val="true"/>
              </w:rPr>
              <w:t>(</w:t>
            </w:r>
            <w:r>
              <w:rPr>
                <w:rStyle w:val="IndexLink"/>
              </w:rPr>
              <w:t>127</w:t>
            </w:r>
            <w:r>
              <w:rPr>
                <w:rStyle w:val="IndexLink"/>
                <w:rtl w:val="true"/>
              </w:rPr>
              <w:t xml:space="preserve">) </w:t>
            </w:r>
            <w:r>
              <w:rPr>
                <w:rStyle w:val="IndexLink"/>
                <w:rtl w:val="true"/>
              </w:rPr>
              <w:t>حمزة بن مبارك</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598</w:t>
            </w:r>
          </w:hyperlink>
        </w:p>
        <w:p>
          <w:pPr>
            <w:pStyle w:val="Contents2"/>
            <w:tabs>
              <w:tab w:val="clear" w:pos="8743"/>
              <w:tab w:val="right" w:pos="9026" w:leader="dot"/>
            </w:tabs>
            <w:rPr/>
          </w:pPr>
          <w:hyperlink w:anchor="__RefHeading___Toc12100660_2142443653">
            <w:r>
              <w:rPr>
                <w:webHidden/>
                <w:rStyle w:val="IndexLink"/>
                <w:rtl w:val="true"/>
              </w:rPr>
              <w:t>(</w:t>
            </w:r>
            <w:r>
              <w:rPr>
                <w:rStyle w:val="IndexLink"/>
              </w:rPr>
              <w:t>128</w:t>
            </w:r>
            <w:r>
              <w:rPr>
                <w:rStyle w:val="IndexLink"/>
                <w:rtl w:val="true"/>
              </w:rPr>
              <w:t xml:space="preserve">) </w:t>
            </w:r>
            <w:r>
              <w:rPr>
                <w:rStyle w:val="IndexLink"/>
                <w:rtl w:val="true"/>
              </w:rPr>
              <w:t>حياة ياسين</w:t>
            </w:r>
            <w:r>
              <w:rPr>
                <w:rStyle w:val="IndexLink"/>
                <w:rtl w:val="true"/>
              </w:rPr>
              <w:t>(</w:t>
            </w:r>
            <w:r>
              <w:rPr>
                <w:rStyle w:val="IndexLink"/>
                <w:rtl w:val="true"/>
              </w:rPr>
              <w:t xml:space="preserve">سنية </w:t>
            </w:r>
            <w:r>
              <w:rPr>
                <w:rStyle w:val="IndexLink"/>
                <w:rtl w:val="true"/>
              </w:rPr>
              <w:t xml:space="preserve">/ </w:t>
            </w:r>
            <w:r>
              <w:rPr>
                <w:rStyle w:val="IndexLink"/>
                <w:rtl w:val="true"/>
              </w:rPr>
              <w:t xml:space="preserve">تونس </w:t>
            </w:r>
            <w:r>
              <w:rPr>
                <w:rStyle w:val="IndexLink"/>
                <w:rtl w:val="true"/>
              </w:rPr>
              <w:t>)</w:t>
              <w:tab/>
            </w:r>
            <w:r>
              <w:rPr>
                <w:rStyle w:val="IndexLink"/>
              </w:rPr>
              <w:t>601</w:t>
            </w:r>
          </w:hyperlink>
        </w:p>
        <w:p>
          <w:pPr>
            <w:pStyle w:val="Contents2"/>
            <w:tabs>
              <w:tab w:val="clear" w:pos="8743"/>
              <w:tab w:val="right" w:pos="9026" w:leader="dot"/>
            </w:tabs>
            <w:rPr/>
          </w:pPr>
          <w:hyperlink w:anchor="__RefHeading___Toc12100662_2142443653">
            <w:r>
              <w:rPr>
                <w:webHidden/>
                <w:rStyle w:val="IndexLink"/>
                <w:rtl w:val="true"/>
              </w:rPr>
              <w:t>(</w:t>
            </w:r>
            <w:r>
              <w:rPr>
                <w:rStyle w:val="IndexLink"/>
              </w:rPr>
              <w:t>129</w:t>
            </w:r>
            <w:r>
              <w:rPr>
                <w:rStyle w:val="IndexLink"/>
                <w:rtl w:val="true"/>
              </w:rPr>
              <w:t xml:space="preserve">) </w:t>
            </w:r>
            <w:r>
              <w:rPr>
                <w:rStyle w:val="IndexLink"/>
                <w:rtl w:val="true"/>
              </w:rPr>
              <w:t>صالح الطيّب</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605</w:t>
            </w:r>
          </w:hyperlink>
        </w:p>
        <w:p>
          <w:pPr>
            <w:pStyle w:val="Contents2"/>
            <w:tabs>
              <w:tab w:val="clear" w:pos="8743"/>
              <w:tab w:val="right" w:pos="9026" w:leader="dot"/>
            </w:tabs>
            <w:rPr/>
          </w:pPr>
          <w:hyperlink w:anchor="__RefHeading___Toc12100664_2142443653">
            <w:r>
              <w:rPr>
                <w:webHidden/>
                <w:rStyle w:val="IndexLink"/>
                <w:rtl w:val="true"/>
              </w:rPr>
              <w:t>(</w:t>
            </w:r>
            <w:r>
              <w:rPr>
                <w:rStyle w:val="IndexLink"/>
              </w:rPr>
              <w:t>130</w:t>
            </w:r>
            <w:r>
              <w:rPr>
                <w:rStyle w:val="IndexLink"/>
                <w:rtl w:val="true"/>
              </w:rPr>
              <w:t xml:space="preserve">) </w:t>
            </w:r>
            <w:r>
              <w:rPr>
                <w:rStyle w:val="IndexLink"/>
                <w:rtl w:val="true"/>
              </w:rPr>
              <w:t>علي أكبر مالكي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609</w:t>
            </w:r>
          </w:hyperlink>
        </w:p>
        <w:p>
          <w:pPr>
            <w:pStyle w:val="Contents2"/>
            <w:tabs>
              <w:tab w:val="clear" w:pos="8743"/>
              <w:tab w:val="right" w:pos="9026" w:leader="dot"/>
            </w:tabs>
            <w:rPr/>
          </w:pPr>
          <w:hyperlink w:anchor="__RefHeading___Toc12100666_2142443653">
            <w:r>
              <w:rPr>
                <w:webHidden/>
                <w:rStyle w:val="IndexLink"/>
                <w:rtl w:val="true"/>
              </w:rPr>
              <w:t>(</w:t>
            </w:r>
            <w:r>
              <w:rPr>
                <w:rStyle w:val="IndexLink"/>
              </w:rPr>
              <w:t>131</w:t>
            </w:r>
            <w:r>
              <w:rPr>
                <w:rStyle w:val="IndexLink"/>
                <w:rtl w:val="true"/>
              </w:rPr>
              <w:t xml:space="preserve">) </w:t>
            </w:r>
            <w:r>
              <w:rPr>
                <w:rStyle w:val="IndexLink"/>
                <w:rtl w:val="true"/>
              </w:rPr>
              <w:t>علي بن الفيتوري الهواري</w:t>
            </w:r>
            <w:r>
              <w:rPr>
                <w:rStyle w:val="IndexLink"/>
                <w:rtl w:val="true"/>
              </w:rPr>
              <w:t>(</w:t>
            </w:r>
            <w:r>
              <w:rPr>
                <w:rStyle w:val="IndexLink"/>
                <w:rtl w:val="true"/>
              </w:rPr>
              <w:t xml:space="preserve">سنّي </w:t>
            </w:r>
            <w:r>
              <w:rPr>
                <w:rStyle w:val="IndexLink"/>
                <w:rtl w:val="true"/>
              </w:rPr>
              <w:t xml:space="preserve">/ </w:t>
            </w:r>
            <w:r>
              <w:rPr>
                <w:rStyle w:val="IndexLink"/>
                <w:rtl w:val="true"/>
              </w:rPr>
              <w:t xml:space="preserve">تونس </w:t>
            </w:r>
            <w:r>
              <w:rPr>
                <w:rStyle w:val="IndexLink"/>
                <w:rtl w:val="true"/>
              </w:rPr>
              <w:t>)</w:t>
              <w:tab/>
            </w:r>
            <w:r>
              <w:rPr>
                <w:rStyle w:val="IndexLink"/>
              </w:rPr>
              <w:t>613</w:t>
            </w:r>
          </w:hyperlink>
        </w:p>
        <w:p>
          <w:pPr>
            <w:pStyle w:val="Contents2"/>
            <w:tabs>
              <w:tab w:val="clear" w:pos="8743"/>
              <w:tab w:val="right" w:pos="9026" w:leader="dot"/>
            </w:tabs>
            <w:rPr/>
          </w:pPr>
          <w:hyperlink w:anchor="__RefHeading___Toc12100668_2142443653">
            <w:r>
              <w:rPr>
                <w:webHidden/>
                <w:rStyle w:val="IndexLink"/>
                <w:rtl w:val="true"/>
              </w:rPr>
              <w:t>(</w:t>
            </w:r>
            <w:r>
              <w:rPr>
                <w:rStyle w:val="IndexLink"/>
              </w:rPr>
              <w:t>132</w:t>
            </w:r>
            <w:r>
              <w:rPr>
                <w:rStyle w:val="IndexLink"/>
                <w:rtl w:val="true"/>
              </w:rPr>
              <w:t xml:space="preserve">) </w:t>
            </w:r>
            <w:r>
              <w:rPr>
                <w:rStyle w:val="IndexLink"/>
                <w:rtl w:val="true"/>
              </w:rPr>
              <w:t>مبارك بعداش</w:t>
            </w:r>
            <w:r>
              <w:rPr>
                <w:rStyle w:val="IndexLink"/>
                <w:rtl w:val="true"/>
              </w:rPr>
              <w:t>(</w:t>
            </w:r>
            <w:r>
              <w:rPr>
                <w:rStyle w:val="IndexLink"/>
                <w:rtl w:val="true"/>
              </w:rPr>
              <w:t xml:space="preserve">مالكي </w:t>
            </w:r>
            <w:r>
              <w:rPr>
                <w:rStyle w:val="IndexLink"/>
                <w:rtl w:val="true"/>
              </w:rPr>
              <w:t xml:space="preserve">/ </w:t>
            </w:r>
            <w:r>
              <w:rPr>
                <w:rStyle w:val="IndexLink"/>
                <w:rtl w:val="true"/>
              </w:rPr>
              <w:t xml:space="preserve">تونس </w:t>
            </w:r>
            <w:r>
              <w:rPr>
                <w:rStyle w:val="IndexLink"/>
                <w:rtl w:val="true"/>
              </w:rPr>
              <w:t>)</w:t>
              <w:tab/>
            </w:r>
            <w:r>
              <w:rPr>
                <w:rStyle w:val="IndexLink"/>
              </w:rPr>
              <w:t>620</w:t>
            </w:r>
          </w:hyperlink>
        </w:p>
        <w:p>
          <w:pPr>
            <w:pStyle w:val="Contents2"/>
            <w:tabs>
              <w:tab w:val="clear" w:pos="8743"/>
              <w:tab w:val="right" w:pos="9026" w:leader="dot"/>
            </w:tabs>
            <w:rPr/>
          </w:pPr>
          <w:hyperlink w:anchor="__RefHeading___Toc12100670_2142443653">
            <w:r>
              <w:rPr>
                <w:webHidden/>
                <w:rStyle w:val="IndexLink"/>
                <w:rtl w:val="true"/>
              </w:rPr>
              <w:t>فهرست المصادر</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7_260972"/>
      <w:bookmarkStart w:id="1" w:name="pg20387_260972"/>
      <w:bookmarkEnd w:id="1"/>
    </w:p>
    <w:p>
      <w:pPr>
        <w:pStyle w:val="Heading2"/>
        <w:numPr>
          <w:ilvl w:val="1"/>
          <w:numId w:val="1"/>
        </w:numPr>
        <w:rPr/>
      </w:pPr>
      <w:bookmarkStart w:id="2" w:name="pg20387_260972"/>
      <w:bookmarkStart w:id="3" w:name="__RefHeading___Toc1209986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ascii="Amiri" w:hAnsi="Amiri" w:eastAsia="Amiri" w:cs="Amiri"/>
          <w:color w:val="111111"/>
          <w:sz w:val="28"/>
          <w:sz w:val="28"/>
          <w:szCs w:val="28"/>
          <w:rtl w:val="true"/>
          <w:lang w:bidi="ar-SA"/>
        </w:rPr>
        <w:t>تأليف 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 aqaed . 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 aqaed . 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صف الحروف واخراج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الخفّاف</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9986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 aqaed . 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 aqaed . 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صف الحروف واخراج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الخفّاف</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87_260976"/>
      <w:bookmarkStart w:id="8" w:name="pg20387_260976"/>
      <w:bookmarkEnd w:id="8"/>
    </w:p>
    <w:p>
      <w:pPr>
        <w:pStyle w:val="Heading2"/>
        <w:numPr>
          <w:ilvl w:val="1"/>
          <w:numId w:val="1"/>
        </w:numPr>
        <w:rPr/>
      </w:pPr>
      <w:bookmarkStart w:id="9" w:name="pg20387_260976"/>
      <w:bookmarkStart w:id="10" w:name="__RefHeading___Toc12099868_2142443653"/>
      <w:bookmarkStart w:id="11" w:name="_Toc3"/>
      <w:bookmarkEnd w:id="9"/>
      <w:bookmarkEnd w:id="10"/>
      <w:r>
        <w:rPr>
          <w:rtl w:val="true"/>
        </w:rPr>
        <w:t>دلیل الکتاب</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باکستان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اللاهوري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عليّ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أحمد روحاني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عليّ كوندل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الدين بن محمّد مستقيم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حسين ساقي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محمّد تونسوي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حسين باجواه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حسين جنّتي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برويز خواجه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بخش كهوكهر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حسين طاهري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أحمد 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حسين نقوي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شاه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 حسين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الرحمن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صفدر حسين شاه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صدّيقي قريشي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حيدري 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فتح الدين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ربّاني مرزا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نبي حسين 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عليّ أعوان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كليم الله محمّد نواز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كرم بخش القريشي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أشرف كومارو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إقبال بهي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بخش قريشي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ذكر الرحمن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كهوكهر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يونس جعفري آزاد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 أحمد النقوي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أحمد قريشي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عليّ معظّم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حسين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حسين صابر سابوي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البحرین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 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عبد الله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بریطانیا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آلن 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جوليا آليس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 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شيلدريك الإنجليزي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ديفيد شبرد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ساندرا تلينج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كروفر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آقا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بليا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ماهوني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بلجیکیا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آرين ويلمز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برنار وماري ليز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برينتي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بلغاریا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سالي ساليو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بنغلادش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مندل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جناب عالي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شفيق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بنین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بورکینا فاسو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السيدي محمّد سانكارا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سنكري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كوني لاسينا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سورابي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ويدروغو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تراروي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ترنغدي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بورندی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البوسنه والهرسک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موريس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بولندا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بیرو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جيساس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تایلند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لمبان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تانجنانك بودي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ترکمنستان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الماورا نهري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 افريانوقا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يوري كابيسوف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ترکیا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جليك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كوزل حسين الآمدي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بزكين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تنزانیا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حسين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راشد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راشد مليلو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أمر يشو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بكر مساما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عيسى مبغا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صادق سنرى</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ديرا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سعيد الراجحي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مكوسبي 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سعيد كويزي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ينامهوما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مسيمو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هاتيمانا تشاريز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أنزرونا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الأوّل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التونسي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الحزامي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فرحاني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شقرا</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 بالخيرية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الفيتوري الهواري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بعداش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387_260984"/>
      <w:bookmarkStart w:id="13" w:name="pg20387_260984"/>
      <w:bookmarkEnd w:id="13"/>
    </w:p>
    <w:p>
      <w:pPr>
        <w:pStyle w:val="BookText"/>
        <w:rPr/>
      </w:pPr>
      <w:bookmarkStart w:id="14" w:name="pg20387_260984"/>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12099870_2142443653"/>
      <w:bookmarkStart w:id="16" w:name="_Toc4"/>
      <w:bookmarkEnd w:id="15"/>
      <w:r>
        <w:rPr>
          <w:rtl w:val="true"/>
        </w:rPr>
        <w:t>مقدّمة المركز</w:t>
      </w:r>
      <w:bookmarkEnd w:id="16"/>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خير البشر ، خاتم الأنبياء والرسل ، أبي القاسم محمّد ، وعلى أهل بيته الطيّبين الطاهرين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أصحابه النُجباء ، الذين لم يُغيّروا ولم يبدلّوا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وثبتوا واستقاموا على نهجه القويم وصراطه المستقيم ، وتمسّكوا بما أوصاهم به مراراً وتكراراً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والحمدُ لله على إكمال الدين وإتمام النعمة ، ورضى الربّ الإسلام ديناً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من هذه الموسوعة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رأى النور بعد جهد مشكور قام به أعضاء مركز الأبحاث العقائدية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يحتوي على مائة واثنين وثلاثين ترجمة لمن وفّقهم الباري عزّ وجلّ لركوب سفينة النجاة والسير على خطى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موزّعة على عدّة دول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باكستان ، البحرين ، بريطانيا ، بلجيكا ، بلغاريا ، بنغلادش ، بنين ، بوركينا فاسو ، بورندي ، البوسنة والهرسك بولندا ، بيرو ، تايلند ، تركمنستان ، تركيا ، تنزانيا ، توغو ، تونس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هذا العدد من التراجم لا يُمثّل تراجم كافة المستبصرين في هذه الدول ، بل هو عبارة عن نماذج منهم ، نستدلّ بها على اتساع حركة الاستبصار عالمياً لتشمل كافة بلدان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أثبت هذه الأسطر بعد أربعة أيام فقط من عودتي من زيارة المغرب العربي ، الذي شاهدت فيه ما يفرح به المؤمنون ، من انتشار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أوساط الكثير من المثقفين ، الذين التقيت ببعضهم ووقفت عن قرب على حركة الاستبصار المباركة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ختاماً نتقدّم بجزيل الشكر والتقدير لكلّ الأخوة الأعزاء ، أعضاء مركز الأبحاث العقائدية ، الذين ساهموا في إخراج هذا المجلّد والمجلّد السابع من الموسوعة ، ونخصّ بالذكر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فضيلة الشيخ الأستاذ علاء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فضيلة الشيخ صادق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فضيلة الشيخ محمّد مهدي الجواهري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نتشكّر من فضيلة السيّد صالح التنكابني ، لمساهمته في اعداد ملفّات المستبصرين ، فللّه درّهم وعليه أجرهم ، والحمد لله أولاً وآخراً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7" w:name="pg20387_260986"/>
    </w:p>
    <w:p>
      <w:pPr>
        <w:pStyle w:val="Heading2"/>
        <w:numPr>
          <w:ilvl w:val="1"/>
          <w:numId w:val="1"/>
        </w:numPr>
        <w:rPr/>
      </w:pPr>
      <w:bookmarkStart w:id="18" w:name="__RefHeading___Toc12099872_2142443653"/>
      <w:bookmarkStart w:id="19" w:name="_Toc5"/>
      <w:bookmarkEnd w:id="17"/>
      <w:bookmarkEnd w:id="18"/>
      <w:r>
        <w:rPr>
          <w:rtl w:val="true"/>
        </w:rPr>
        <w:t>(</w:t>
      </w:r>
      <w:r>
        <w:rPr/>
        <w:t>1</w:t>
      </w:r>
      <w:r>
        <w:rPr>
          <w:rtl w:val="true"/>
        </w:rPr>
        <w:t xml:space="preserve">) </w:t>
      </w:r>
      <w:r>
        <w:rPr>
          <w:rtl w:val="true"/>
        </w:rPr>
        <w:t>إبراهيم اللاهوري</w:t>
      </w:r>
      <w:r>
        <w:rPr>
          <w:rtl w:val="true"/>
        </w:rPr>
        <w:t>(</w:t>
      </w:r>
      <w:r>
        <w:rPr>
          <w:rtl w:val="true"/>
        </w:rPr>
        <w:t xml:space="preserve">سنّي </w:t>
      </w:r>
      <w:r>
        <w:rPr>
          <w:rtl w:val="true"/>
        </w:rPr>
        <w:t xml:space="preserve">/ </w:t>
      </w:r>
      <w:r>
        <w:rPr>
          <w:rtl w:val="true"/>
        </w:rPr>
        <w:t xml:space="preserve">باكستان </w:t>
      </w:r>
      <w:r>
        <w:rPr>
          <w:rtl w:val="true"/>
        </w:rPr>
        <w:t>)</w:t>
      </w:r>
      <w:bookmarkEnd w:id="19"/>
    </w:p>
    <w:p>
      <w:pPr>
        <w:pStyle w:val="Heading3"/>
        <w:numPr>
          <w:ilvl w:val="2"/>
          <w:numId w:val="1"/>
        </w:numPr>
        <w:rPr/>
      </w:pPr>
      <w:bookmarkStart w:id="20" w:name="__RefHeading___Toc12099874_2142443653"/>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اللاهوري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مواليد مدينة لاهور الباكستانية ، لاقاه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دبستان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بصيرة ومعرفة ، صاحب منطق وموضوعية ، أراد الحقّ فبحث عنه بأسلوب صحيح ، وبنظرة محايدة ، بعيدة عن التعصّب والانحياز ، فاستطاع أن يشقّ طريقه إلى النور والهداية ، مخلّفاً وراءه جميع الشكوك والاحتمالات ، واضعاً قدميه في ساحة اليقين والمعرفة ، معتنقاً لمذهب الحقّ دون اتّباع لتقليد أعمى أو هوى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اللاهوري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رأى فيها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ودعوتهم إليه إلى اعتناق مذهبهم واتباع هديهم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اللاهوري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البحث حتّى توصّل إلى القناعة التامّة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22" w:name="pg20387_260987"/>
    </w:p>
    <w:p>
      <w:pPr>
        <w:pStyle w:val="Heading3"/>
        <w:numPr>
          <w:ilvl w:val="2"/>
          <w:numId w:val="1"/>
        </w:numPr>
        <w:rPr/>
      </w:pPr>
      <w:bookmarkStart w:id="23" w:name="__RefHeading___Toc12099876_2142443653"/>
      <w:bookmarkStart w:id="24" w:name="_Toc7"/>
      <w:bookmarkEnd w:id="22"/>
      <w:bookmarkEnd w:id="23"/>
      <w:r>
        <w:rPr>
          <w:rtl w:val="true"/>
        </w:rPr>
        <w:t xml:space="preserve">الأحلام ورؤية أهل البيت </w:t>
      </w:r>
      <w:r>
        <w:rPr>
          <w:rtl w:val="true"/>
        </w:rPr>
        <w:t>(</w:t>
      </w:r>
      <w:r>
        <w:rPr>
          <w:rtl w:val="true"/>
        </w:rPr>
        <w:t>عليهم السلام</w:t>
      </w:r>
      <w:r>
        <w:rPr>
          <w:rtl w:val="true"/>
        </w:rPr>
        <w:t xml:space="preserve">) </w:t>
      </w:r>
      <w:r>
        <w:rPr>
          <w:rtl w:val="true"/>
        </w:rPr>
        <w:t xml:space="preserve">في المنام </w:t>
      </w:r>
      <w:r>
        <w:rPr>
          <w:rtl w:val="true"/>
        </w:rPr>
        <w:t>:</w:t>
      </w:r>
      <w:bookmarkEnd w:id="24"/>
    </w:p>
    <w:p>
      <w:pPr>
        <w:pStyle w:val="BookText"/>
        <w:rPr/>
      </w:pPr>
      <w:r>
        <w:rPr>
          <w:rFonts w:ascii="Amiri" w:hAnsi="Amiri" w:eastAsia="Amiri" w:cs="Amiri"/>
          <w:color w:val="111111"/>
          <w:sz w:val="28"/>
          <w:sz w:val="28"/>
          <w:szCs w:val="28"/>
          <w:rtl w:val="true"/>
          <w:lang w:bidi="ar-SA"/>
        </w:rPr>
        <w:t xml:space="preserve">إنّ الأحلام وتفسيرها وبيان دلالاتها ، وما تحكيه من معاني وما تؤول إليه من نتائج ، كانت منذ القدم محلاًّ لتوجّه الأمم والشعوب ، وما زالت لحدّ الآن حائزة على أهميّة واسعة من قبل الناس وفي مختلف المجتمعات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الأخصّائيون أشدّ الاختلاف في تفسير وبيان الأحلام ، وكيفية نشوئها ، وبيان دوافعها ، ومدى مصداقيتها ، وصحّة نتائجها ، ومع هذا فإنّ من المُسلّم عند الأديان أنّ للأحلام نحو ارتباط بما وراء الطبيعة ، وإنّ كان لها مبادئ ومباني مادّية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حازت مسألة الأحلام على اهتمام كبير من قبل مختلف الأديان ، ومنها ديننا الإسلامي ، فقد أعطى للرؤيا حقيقة وواقعية ، فقد ذكر القرآن الكريم نماذجاً عديدة من الأحلام والرؤى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الأنفال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يُرِيكَهُمُ اللّهُ فِي مَنَامِكَ قَلِيلاً </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وفي سورة الصافات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يَآ إبراهيمُ قدَ صَدَقتَ الرُّؤيا </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 xml:space="preserve">، وفي سورة الفتح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صَدَقَ اللَّهُ رَسُولَهُ الرُّؤْيَا بِالْحَقِّ </w:t>
      </w:r>
      <w:r>
        <w:rPr>
          <w:rFonts w:eastAsia="Amiri" w:cs="Amiri" w:ascii="Amiri" w:hAnsi="Amiri"/>
          <w:color w:val="111111"/>
          <w:sz w:val="28"/>
          <w:szCs w:val="28"/>
          <w:rtl w:val="true"/>
          <w:lang w:bidi="ar-SA"/>
        </w:rPr>
        <w:t xml:space="preserve">) * </w:t>
      </w:r>
      <w:r>
        <w:rPr>
          <w:rStyle w:val="FootnoteAnchor"/>
          <w:rtl w:val="true"/>
        </w:rPr>
        <w:footnoteReference w:id="6"/>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الأحاديث الشريفة فإنّ كتب الحديث مملوءة بالأحاديث عن أحلام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والصالحين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2099878_2142443653"/>
      <w:bookmarkStart w:id="26" w:name="_Toc8"/>
      <w:bookmarkEnd w:id="25"/>
      <w:r>
        <w:rPr>
          <w:rtl w:val="true"/>
        </w:rPr>
        <w:t xml:space="preserve">أسباب الرؤيا ومناشئها </w:t>
      </w:r>
      <w:r>
        <w:rPr>
          <w:rtl w:val="true"/>
        </w:rPr>
        <w:t>:</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للرؤيا أسباب ومناشىء متعدّدة ، منها ما ذكره أبو الفتح الكراجكي في كتابه كنز الفوائد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الرؤيا في المنام تكون من أربع جهات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حديث النفس وكثرة التفكير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الطبائع والمزاجات فإنّ صاحب الطبع الحاد والعصبي تختلف أحلامه عن صاحب المزاج الهادئ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ألطافاً من الله عزّ وجل لبعض خلقه ، من تنبيه وتيسير وإعذار وإنذار ، فيلقي في روعه ما ينتج له تخيلات أمور تدعوه إلى الطاعة والشكر على النعمة ، وتزجره عن المعصية ، وتخوّفه الآخرة ، ويحصل له بها مصلحة وزيادة فائدة ، وفكر يحدث له 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أسباباً من الشيطان ، ووسوسة يفعلها الإنسان ، ويذكره بها اُموراً تحزنه وأسباباً تغمّه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مختصّ بمن عُدِم التوفيق لعصيانه وكثرة تفريطه في طاعات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فأمّا منامات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إلاّ صادقة ، وهي وحي في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مجري الوحي ، وإنّ لم تسمّى وحياً ، ولا تكون قط إلاّ حقاً وصدقاً ، وإذاً صحّ منام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قبل الله تعالى ، وقد جاء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 المؤمن جزء من سبعة وسبعين جزءاً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رؤيا المؤمن تجري مجرى كلام تكلّم به الرب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أشار صاحب كنز الفوائد إلى الرؤيا التي ينبغي القطع بصحّتها عند رؤية النبيّ 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 وقال في وصف هذا المنام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منام رأى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لطاعة أو آمر بها ، وناه عن معصية أو مبيّن لقبحها ، وقائل بالحق أوداع إليه ، أو زاجر عن باطل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كلامه رحمه الله ، ثمّ ذكر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رآني فقد رآني ، فإنّ الشيطان لا يتشبّه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الحديث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رآني نائماً فكأنّما رآني </w:t>
      </w:r>
      <w:bookmarkStart w:id="27" w:name="pg20387_260989"/>
    </w:p>
    <w:p>
      <w:pPr>
        <w:pStyle w:val="BookText"/>
        <w:rPr/>
      </w:pPr>
      <w:bookmarkEnd w:id="27"/>
      <w:r>
        <w:rPr>
          <w:rFonts w:ascii="Amiri" w:hAnsi="Amiri" w:eastAsia="Amiri" w:cs="Amiri"/>
          <w:color w:val="111111"/>
          <w:sz w:val="28"/>
          <w:sz w:val="28"/>
          <w:szCs w:val="28"/>
          <w:rtl w:val="true"/>
          <w:lang w:bidi="ar-SA"/>
        </w:rPr>
        <w:t xml:space="preserve">يقظاناً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2099880_2142443653"/>
      <w:bookmarkStart w:id="29" w:name="_Toc9"/>
      <w:bookmarkEnd w:id="28"/>
      <w:r>
        <w:rPr>
          <w:rtl w:val="true"/>
        </w:rPr>
        <w:t xml:space="preserve">حجّية الرؤيا وكونها دليلاً </w:t>
      </w:r>
      <w:r>
        <w:rPr>
          <w:rtl w:val="true"/>
        </w:rPr>
        <w:t>:</w:t>
      </w:r>
      <w:bookmarkEnd w:id="29"/>
    </w:p>
    <w:p>
      <w:pPr>
        <w:pStyle w:val="BookText"/>
        <w:rPr/>
      </w:pPr>
      <w:r>
        <w:rPr>
          <w:rFonts w:ascii="Amiri" w:hAnsi="Amiri" w:eastAsia="Amiri" w:cs="Amiri"/>
          <w:color w:val="111111"/>
          <w:sz w:val="28"/>
          <w:sz w:val="28"/>
          <w:szCs w:val="28"/>
          <w:rtl w:val="true"/>
          <w:lang w:bidi="ar-SA"/>
        </w:rPr>
        <w:t xml:space="preserve">كما عرفت ممّا ذكرناه أنّ الرؤيا الصالحة هي لطف من الله تعالى لبعض خلقه ، تنبّههم وتحفّزهم على فعل الخيرات ومعرفة الحقائق ، أو تحذّرهم عن اتّباع الباطل والانغماس في الرذيلة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منبّهة ومحذّرة لا أكثر ، فعلى من رأى هكذا رؤيا ترشده إلى أمر ما أو تنهاه عنه ، فعليه أن يبحث عن واقعية وأدلّة ذلك الشئ ، ولينظر إلى معتقداته وأفعاله ومدى قربها من الواقع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كونها حجّة ، فإنّ الحجّية معناها الدليلية والبرهان ، وهذا ما لم يثبت للأحلام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لغير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المختارة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نعتمد على المنامات ، ولكنا نأنس بما نبشّر به ونتخوّف ممّا نحذر منها ، ومن وصل إليه شيء من علمها عن ورثة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بين حقّ تأويلها وباطله ، ومتى لم يصل إليه شئ من ذلك كان على الرجاء والخوف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الحجّية بنفس الرؤيا والأمر فيها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فالرؤيا غير حجّة ، ولكّنها أحد أهم طرق اللطف من قبله تعالى لإحياء روح اليقظة والتفطّن في النفوس الإنسانية ، وأحد أهم أسباب مراجعة وغربلة </w:t>
      </w:r>
    </w:p>
    <w:p>
      <w:pPr>
        <w:pStyle w:val="BookText"/>
        <w:rPr/>
      </w:pPr>
      <w:r>
        <w:rPr>
          <w:rFonts w:ascii="Amiri" w:hAnsi="Amiri" w:eastAsia="Amiri" w:cs="Amiri"/>
          <w:color w:val="111111"/>
          <w:sz w:val="28"/>
          <w:sz w:val="28"/>
          <w:szCs w:val="28"/>
          <w:rtl w:val="true"/>
          <w:lang w:bidi="ar-SA"/>
        </w:rPr>
        <w:t xml:space="preserve">المعتقدات الموروثة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يستبصر على أثر الرؤيا فقط ، بل الرؤيا كانت محفزّاً له للبحث ، ولمعرفة الحقيقة وكان اعتناقه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 الحقيقة ووقف على أدلّتها الناصعة </w:t>
      </w:r>
      <w:r>
        <w:rPr>
          <w:rFonts w:eastAsia="Amiri" w:cs="Amiri" w:ascii="Amiri" w:hAnsi="Amiri"/>
          <w:color w:val="111111"/>
          <w:sz w:val="28"/>
          <w:szCs w:val="28"/>
          <w:rtl w:val="true"/>
          <w:lang w:bidi="ar-SA"/>
        </w:rPr>
        <w:t xml:space="preserve">. </w:t>
      </w:r>
      <w:bookmarkStart w:id="30" w:name="pg20387_260991"/>
    </w:p>
    <w:p>
      <w:pPr>
        <w:pStyle w:val="Heading2"/>
        <w:numPr>
          <w:ilvl w:val="1"/>
          <w:numId w:val="1"/>
        </w:numPr>
        <w:rPr/>
      </w:pPr>
      <w:bookmarkStart w:id="31" w:name="__RefHeading___Toc12099882_2142443653"/>
      <w:bookmarkStart w:id="32" w:name="_Toc10"/>
      <w:bookmarkEnd w:id="30"/>
      <w:bookmarkEnd w:id="31"/>
      <w:r>
        <w:rPr>
          <w:rtl w:val="true"/>
        </w:rPr>
        <w:t>(</w:t>
      </w:r>
      <w:r>
        <w:rPr/>
        <w:t>2</w:t>
      </w:r>
      <w:r>
        <w:rPr>
          <w:rtl w:val="true"/>
        </w:rPr>
        <w:t xml:space="preserve">) </w:t>
      </w:r>
      <w:r>
        <w:rPr>
          <w:rtl w:val="true"/>
        </w:rPr>
        <w:t>أصغر عليّ شاه</w:t>
      </w:r>
      <w:r>
        <w:rPr>
          <w:rtl w:val="true"/>
        </w:rPr>
        <w:t>(</w:t>
      </w:r>
      <w:r>
        <w:rPr>
          <w:rtl w:val="true"/>
        </w:rPr>
        <w:t xml:space="preserve">سنّي </w:t>
      </w:r>
      <w:r>
        <w:rPr>
          <w:rtl w:val="true"/>
        </w:rPr>
        <w:t xml:space="preserve">/ </w:t>
      </w:r>
      <w:r>
        <w:rPr>
          <w:rtl w:val="true"/>
        </w:rPr>
        <w:t xml:space="preserve">باكستان </w:t>
      </w:r>
      <w:r>
        <w:rPr>
          <w:rtl w:val="true"/>
        </w:rPr>
        <w:t>)</w:t>
      </w:r>
      <w:bookmarkEnd w:id="32"/>
    </w:p>
    <w:p>
      <w:pPr>
        <w:pStyle w:val="Heading3"/>
        <w:numPr>
          <w:ilvl w:val="2"/>
          <w:numId w:val="1"/>
        </w:numPr>
        <w:rPr/>
      </w:pPr>
      <w:bookmarkStart w:id="33" w:name="__RefHeading___Toc12099884_2142443653"/>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ولد حوالي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 نشأ وتربّى في أوساط بيئة أملت عليه العقيدة السنيّة ، فكوّن عقائده وبنى نسيجه الفكري وسط الأجواء السنّية التي عاش فيها ، فأصبح سنيّاً يعتقد بما ورثه من عقائده حول أصول الدين ولا سيّما ما يخصّ مسألة الخلافة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شاه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صار عالماً دينياً وخطيباً وأستاذاً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مذهبه ومعتقده السابق في خصوص مسألة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عقيدتي في الخلافة أنّها بدأت بأبي بكر ، وانتهت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الخلفاء كلّهم على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يقف عند حدود معرفته الموروثة ، بل فكّر وتدبّر في تلك العقائد وأدلّتها ، وسأل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تملك هذه العقائد رصيداً كافياً من الأدلّة بحيث تمنحها الشرعيّة ، وتعطيها صفة المقبولية ، ولزوم الاتباع ؟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التمحيص وغربلة الأقوال والأدلّة ، وبعد البحث الجاد والمطالعة الهادفة ،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دليل وبرهان ، إلى الحقيقة ، وكانت تلك الحقيقة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الصواب ، والمذهب الصحيح ، هو اتّباع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هذه حقيقة لا يمكن إنكارها ، أو غض الطرف عنها ، فتذوّق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الحقيقة ، وارتشف من رحيقها ، </w:t>
      </w:r>
      <w:bookmarkStart w:id="35" w:name="pg20387_260992"/>
    </w:p>
    <w:p>
      <w:pPr>
        <w:pStyle w:val="BookText"/>
        <w:rPr/>
      </w:pPr>
      <w:bookmarkEnd w:id="35"/>
      <w:r>
        <w:rPr>
          <w:rFonts w:ascii="Amiri" w:hAnsi="Amiri" w:eastAsia="Amiri" w:cs="Amiri"/>
          <w:color w:val="111111"/>
          <w:sz w:val="28"/>
          <w:sz w:val="28"/>
          <w:szCs w:val="28"/>
          <w:rtl w:val="true"/>
          <w:lang w:bidi="ar-SA"/>
        </w:rPr>
        <w:t xml:space="preserve">واعتنق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وأعلن تشيّعه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اعتناقه مذهب التشيّع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الآن فأعتقد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الحقيقي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سيّد المسلمين ، وشيخ المهاجرين والأنصار ، والسابق في الإسلام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2099886_2142443653"/>
      <w:bookmarkStart w:id="37" w:name="_Toc12"/>
      <w:bookmarkEnd w:id="36"/>
      <w:r>
        <w:rPr>
          <w:rtl w:val="true"/>
        </w:rPr>
        <w:t xml:space="preserve">أسباب استبصاره </w:t>
      </w:r>
      <w:r>
        <w:rPr>
          <w:rtl w:val="true"/>
        </w:rPr>
        <w:t>:</w:t>
      </w:r>
      <w:bookmarkEnd w:id="37"/>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الباعث على اعتناقي المذهب الشيعي ، هو أنّي أمعنت النظر في الآراء المتضاربة بين الشيعة والسنّة ، فنظرت في أدلّة كلا الفريقين ، وطالعت مؤلّفاتهما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وسعي وطاقتي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بي إلى هذه النتيجة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 الفذ ، الذي لا يدانيه ولن يدانيه أحد من هذه الأمّة المحمدية ، ومن بعده العترة الطاهرة ، ذريّة الرسول ، فإنّهم هم 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 هداة الدين ، وقادة الإسلام ، من تمسّك بهم نجى ، هم ربّانيّوا سفينة النجاة ، والثقل الأصغر ، والأحق بالخلافة النبوية ، والحكومة الإلهية ، وبإقامة الحدود الشرعيّة وتنفيذها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والحسد القبائلي حال دون المسلمين ، فلم تجتمع كلمتهم على اتّباع عترة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هذا الإفراط يتزايد يوماً فيوماً ، فحرم الناس من معرفة آل محمّد وطريقتهم ومذهبهم ، وممّا لا شكّ فيه أنّ الإنسان السعيد في مثل هذه الحالات العصيبة يعرض عن هذه الهفوات ، فيتمسّك بذيل الروايات المسلّمة بين الفريقين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2099888_2142443653"/>
      <w:bookmarkStart w:id="39" w:name="_Toc13"/>
      <w:bookmarkEnd w:id="38"/>
      <w:r>
        <w:rPr>
          <w:rtl w:val="true"/>
        </w:rPr>
        <w:t xml:space="preserve">النظرة الموضوعية </w:t>
      </w:r>
      <w:r>
        <w:rPr>
          <w:rtl w:val="true"/>
        </w:rPr>
        <w:t>:</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العقائدي نظرة موضوعية ، بعيدة عن التعصّب الأعمى ، وكانت نظرته عقلائية دفعته إلى دراسة المسائل بصورة حيادية ، بعيدة عن الميول والرغبات التي قد تدفع الباحث إلى عدم تقبّل الحقّ ، </w:t>
      </w:r>
    </w:p>
    <w:p>
      <w:pPr>
        <w:pStyle w:val="BookText"/>
        <w:rPr/>
      </w:pPr>
      <w:r>
        <w:rPr>
          <w:rFonts w:ascii="Amiri" w:hAnsi="Amiri" w:eastAsia="Amiri" w:cs="Amiri"/>
          <w:color w:val="111111"/>
          <w:sz w:val="28"/>
          <w:sz w:val="28"/>
          <w:szCs w:val="28"/>
          <w:rtl w:val="true"/>
          <w:lang w:bidi="ar-SA"/>
        </w:rPr>
        <w:t xml:space="preserve">فيما لو كانت النتيجة مخالفة لهواه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رؤية مذهبية جديدة ، وعقيدة مغايرة لما هو عليه ، لم يرفضها مباشرةً ، ولم يخطئ منتميها ومعتقديها ، بل تعامل معها بشكل منطقي ، وبعيد عن التعصّب أو التحجر ، كما أنّه لم يتعامل مع ما عنده من معتقدات ورؤى على أنّها ثابتة ومسلّمة غير قابلة للنقاش والنقد ، بل جعلها في معرض البحث والجدل ، وجوّز عليها الخطأ ، فرأى نفسه بين مذهبين ، كلّ منهما يدّعي أنّه على الحقّ ، وكلّ منهما يطرح أدلته وعقائده وأفكاره ، وكلّ منهما يدّعي أنّ مشروعيّته 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لمعرفة الحقيقة والطريق الموصل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أوضح دليل ، وأتّم برهان لتمييز الحقّ عن غيره ، فإنّ ما أمر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واليقين ، ويجب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وَأَطِيعُواْ اللّهَ وَالرَّسُولَ لَعَلَّكُمْ تُرْحَمُونَ </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المباركة تأمر جميع المسلمين بالانقياد لأوامر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والانصياع إليها ، ومع حصول التنازع لا بد من الرجوع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حكم الله تعالى في مورد التنازع والاختلاف </w:t>
      </w:r>
      <w:r>
        <w:rPr>
          <w:rFonts w:eastAsia="Amiri" w:cs="Amiri" w:ascii="Amiri" w:hAnsi="Amiri"/>
          <w:color w:val="111111"/>
          <w:sz w:val="28"/>
          <w:szCs w:val="28"/>
          <w:rtl w:val="true"/>
          <w:lang w:bidi="ar-SA"/>
        </w:rPr>
        <w:t xml:space="preserve">. </w:t>
      </w:r>
      <w:bookmarkStart w:id="40" w:name="pg20387_260994"/>
    </w:p>
    <w:p>
      <w:pPr>
        <w:pStyle w:val="BookText"/>
        <w:rPr/>
      </w:pPr>
      <w:bookmarkEnd w:id="40"/>
      <w:r>
        <w:rPr>
          <w:rFonts w:ascii="Amiri" w:hAnsi="Amiri" w:eastAsia="Amiri" w:cs="Amiri"/>
          <w:color w:val="111111"/>
          <w:sz w:val="28"/>
          <w:sz w:val="28"/>
          <w:szCs w:val="28"/>
          <w:rtl w:val="true"/>
          <w:lang w:bidi="ar-SA"/>
        </w:rPr>
        <w:t xml:space="preserve">ومن أهم المسائل الخلافية والأخطر بين المسلمين ، بل والمنشأ الأوّل للاختلافات بينهم ، هي قضيّة الخلافة والإمامة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أهل السنّة إلى أن الخلافة ليست بالنصّ ،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 أحداً للخلافة من بعده ، وذهبت الشيعة إلى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 وجعله إماماً على المسلمين من بعده ، وجعل الإمامة والخلافة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مسألة الخلافة والإمامة من أهم المسائل التي كانت وما تزال الأكثر جدلاً في الساحة العلمية في الأوساط الإسلاميّة ، فعلى المنصف المحايد الذي يريد التوصّل إلى الحقيقة والصواب أن يمعن النظر في 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وأوامره ، فإنّ فيها الهداية ومعرفة الصواب والحقّ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2099890_2142443653"/>
      <w:bookmarkStart w:id="42" w:name="_Toc14"/>
      <w:bookmarkEnd w:id="41"/>
      <w:r>
        <w:rPr>
          <w:rtl w:val="true"/>
        </w:rPr>
        <w:t xml:space="preserve">حديث الغدير </w:t>
      </w:r>
      <w:r>
        <w:rPr>
          <w:rtl w:val="true"/>
        </w:rPr>
        <w:t>:</w:t>
      </w:r>
      <w:bookmarkEnd w:id="42"/>
    </w:p>
    <w:p>
      <w:pPr>
        <w:pStyle w:val="BookText"/>
        <w:rPr/>
      </w:pPr>
      <w:r>
        <w:rPr>
          <w:rFonts w:ascii="Amiri" w:hAnsi="Amiri" w:eastAsia="Amiri" w:cs="Amiri"/>
          <w:color w:val="111111"/>
          <w:sz w:val="28"/>
          <w:sz w:val="28"/>
          <w:szCs w:val="28"/>
          <w:rtl w:val="true"/>
          <w:lang w:bidi="ar-SA"/>
        </w:rPr>
        <w:t xml:space="preserve">توجد أحاديث اتفق عليها أهل السنّة والشيعة ، وأكثروا من نقلها في كتبهم الروائية وغير الروائية ، أحاديث فيها نصّ جلي ، ودلالة واضحة على الخلافة ، ومن الذي يستحقّها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من ائتمر بهذه الأحاديث وتبعها لا يبقى عنده أيّ شك ، ولا أدنى ريب في هذه المسألة المصيريّة في حياة الأمّة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أحاديث ، بهذه الخصوصيات ، وهذه الدلالات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الأحاديث التي رواها الفريقان ، سنّة وشيعة ، وتواتر نقله عندهم ، وتعتبر واقعة الغدير من الوقائع التي حفظتها ذاكرة الأمّة ، وخطّها التأريخ بقلمه ، وثبّتها ، هي واقعة حافظت على حيويتها وطراوتها مدى العصور ، وإلى يومنا هذا ، وقد تناقلتها الأجيال كابر عن كابر ، وقلم عن قلم ، وكتاب عن كتاب ، فهي أحد أهم ركائز العقيدة الإسلاميّة ، وقد </w:t>
      </w:r>
      <w:bookmarkStart w:id="43" w:name="pg20387_260995"/>
    </w:p>
    <w:p>
      <w:pPr>
        <w:pStyle w:val="BookText"/>
        <w:rPr/>
      </w:pPr>
      <w:bookmarkEnd w:id="43"/>
      <w:r>
        <w:rPr>
          <w:rFonts w:ascii="Amiri" w:hAnsi="Amiri" w:eastAsia="Amiri" w:cs="Amiri"/>
          <w:color w:val="111111"/>
          <w:sz w:val="28"/>
          <w:sz w:val="28"/>
          <w:szCs w:val="28"/>
          <w:rtl w:val="true"/>
          <w:lang w:bidi="ar-SA"/>
        </w:rPr>
        <w:t xml:space="preserve">أُلّفت حول هذه الواقعة مئات الكتب التي تناولت تداعيات وملابسات هذه الواقعة العظيمة ، فأحصت رواة حديث الغدير بأسمائهم ، وبيّنت ميّزاتهم وخصوصياتهم ، ودرست النصّ دراسة دقيقة ، موضوعية ، بيّنت فيه دلالات الحديث ، وأبعاده الشخصية والاجتماعية ، الإسلاميّة والعالمية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نَر قرن من القرون إلاّ وفيه تأليف أو أكثر عن واقعة الغدير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ولكثرة ما أُلّف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ولسعة ما كتب فيه ، أُلّفت كتب مستقلّة تحصي الكتب التي أُلّفت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المحقق السيّد عبد العزيز الطباطبائي ، فقد أحصى الكتب المؤلفة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القرون ، فذكر كلّ قرن وما كتب فيه عن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مرآة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الأنصاري ، وقد أحصى فيه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علماء السنّة والشيعة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الكتب التي ذكرت فصلاً ، أو باباً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كثيرة جداً ، ويصعب إحصاؤها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2099892_2142443653"/>
      <w:bookmarkStart w:id="45" w:name="_Toc15"/>
      <w:bookmarkEnd w:id="44"/>
      <w:r>
        <w:rPr>
          <w:rtl w:val="true"/>
        </w:rPr>
        <w:t xml:space="preserve">متن الحديث </w:t>
      </w:r>
      <w:r>
        <w:rPr>
          <w:rtl w:val="true"/>
        </w:rPr>
        <w:t>:</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المصادر بنصوص يوجد فيها اختلافات يسيرة ، من قبيل الاختصار والتطويل ، فبعض المصادر ذكرت الواقعة بتفاصيلها وجزئيّاتها ، والبعض الآخر اقتصر على النصوص المهمّة التي تُعيّن مسير الأمّة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نكتفي بذكر نصّين للحديث ، من مصادر أهل السنّة ، ونقتصر في الباقي على ذكر المصادر ، ثمّ على الباحث المحايد الذي يريد الحقيقة والصواب </w:t>
      </w:r>
    </w:p>
    <w:p>
      <w:pPr>
        <w:pStyle w:val="BookText"/>
        <w:rPr/>
      </w:pPr>
      <w:r>
        <w:rPr>
          <w:rFonts w:ascii="Amiri" w:hAnsi="Amiri" w:eastAsia="Amiri" w:cs="Amiri"/>
          <w:color w:val="111111"/>
          <w:sz w:val="28"/>
          <w:sz w:val="28"/>
          <w:szCs w:val="28"/>
          <w:rtl w:val="true"/>
          <w:lang w:bidi="ar-SA"/>
        </w:rPr>
        <w:t xml:space="preserve">المراجعة والتتبعّ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النسائي في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إلى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ونزل غدير خمّ ، أمر بدوحات فقممن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إنّي تركت فيكم ا لثقلين أحدهما أكبر من الآخر ، كتاب الله وعترتي أهل بيتي ، فانظروا كيف تخلّفوني فيهما ، فإنّهما لن يفترقا حتّى يردا عليّ الحوض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مولاي ، وأنا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 فهذا وليّه ، اللّهم والِ من والاه ، وعاد من عاداه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ورآه بعينيه ، وسمعه بأذنيه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أخرج النسائي عدّة أحاديث بهذا اللفظ أو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في مسنده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الرحبة ، ثمّ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الله كلّ امرئ مسلم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 ما سمع 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ثلاثون من الناس ، فشهدوا حين أخذوا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أتعلمون 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مولاه ، اللّهم والِ من والاه ، وعاد من عاداه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وكأنّ في نفسي شيئاً ، فلقيت زيد بن أرقم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له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جملة المصادر السنيّة المعتبرة التي روت حديث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على الصحيحين </w:t>
      </w:r>
      <w:r>
        <w:rPr>
          <w:rStyle w:val="FootnoteAnchor"/>
          <w:rtl w:val="true"/>
        </w:rPr>
        <w:footnoteReference w:id="16"/>
      </w:r>
      <w:r>
        <w:rPr>
          <w:rFonts w:ascii="Amiri" w:hAnsi="Amiri" w:eastAsia="Amiri" w:cs="Amiri"/>
          <w:color w:val="111111"/>
          <w:sz w:val="28"/>
          <w:sz w:val="28"/>
          <w:szCs w:val="28"/>
          <w:rtl w:val="true"/>
          <w:lang w:bidi="ar-SA"/>
        </w:rPr>
        <w:t xml:space="preserve">، وابن أبي عاصم في السنّة </w:t>
      </w:r>
      <w:r>
        <w:rPr>
          <w:rStyle w:val="FootnoteAnchor"/>
          <w:rtl w:val="true"/>
        </w:rPr>
        <w:footnoteReference w:id="17"/>
      </w:r>
      <w:r>
        <w:rPr>
          <w:rFonts w:ascii="Amiri" w:hAnsi="Amiri" w:eastAsia="Amiri" w:cs="Amiri"/>
          <w:color w:val="111111"/>
          <w:sz w:val="28"/>
          <w:sz w:val="28"/>
          <w:szCs w:val="28"/>
          <w:rtl w:val="true"/>
          <w:lang w:bidi="ar-SA"/>
        </w:rPr>
        <w:t xml:space="preserve">، والطبراني في المعجم الكبير </w:t>
      </w:r>
      <w:r>
        <w:rPr>
          <w:rStyle w:val="FootnoteAnchor"/>
          <w:rtl w:val="true"/>
        </w:rPr>
        <w:footnoteReference w:id="18"/>
      </w:r>
      <w:r>
        <w:rPr>
          <w:rFonts w:ascii="Amiri" w:hAnsi="Amiri" w:eastAsia="Amiri" w:cs="Amiri"/>
          <w:color w:val="111111"/>
          <w:sz w:val="28"/>
          <w:sz w:val="28"/>
          <w:szCs w:val="28"/>
          <w:rtl w:val="true"/>
          <w:lang w:bidi="ar-SA"/>
        </w:rPr>
        <w:t xml:space="preserve">، وابن كثير في البداية والنهاية </w:t>
      </w:r>
      <w:r>
        <w:rPr>
          <w:rStyle w:val="FootnoteAnchor"/>
          <w:rtl w:val="true"/>
        </w:rPr>
        <w:footnoteReference w:id="19"/>
      </w:r>
      <w:r>
        <w:rPr>
          <w:rFonts w:ascii="Amiri" w:hAnsi="Amiri" w:eastAsia="Amiri" w:cs="Amiri"/>
          <w:color w:val="111111"/>
          <w:sz w:val="28"/>
          <w:sz w:val="28"/>
          <w:szCs w:val="28"/>
          <w:rtl w:val="true"/>
          <w:lang w:bidi="ar-SA"/>
        </w:rPr>
        <w:t xml:space="preserve">، وابن حبّان في صحيحه </w:t>
      </w:r>
      <w:r>
        <w:rPr>
          <w:rStyle w:val="FootnoteAnchor"/>
          <w:rtl w:val="true"/>
        </w:rPr>
        <w:footnoteReference w:id="20"/>
      </w:r>
      <w:r>
        <w:rPr>
          <w:rFonts w:ascii="Amiri" w:hAnsi="Amiri" w:eastAsia="Amiri" w:cs="Amiri"/>
          <w:color w:val="111111"/>
          <w:sz w:val="28"/>
          <w:sz w:val="28"/>
          <w:szCs w:val="28"/>
          <w:rtl w:val="true"/>
          <w:lang w:bidi="ar-SA"/>
        </w:rPr>
        <w:t xml:space="preserve">، والهيثمي في موارد الضمآن </w:t>
      </w:r>
      <w:r>
        <w:rPr>
          <w:rStyle w:val="FootnoteAnchor"/>
          <w:rtl w:val="true"/>
        </w:rPr>
        <w:footnoteReference w:id="21"/>
      </w:r>
      <w:r>
        <w:rPr>
          <w:rFonts w:ascii="Amiri" w:hAnsi="Amiri" w:eastAsia="Amiri" w:cs="Amiri"/>
          <w:color w:val="111111"/>
          <w:sz w:val="28"/>
          <w:sz w:val="28"/>
          <w:szCs w:val="28"/>
          <w:rtl w:val="true"/>
          <w:lang w:bidi="ar-SA"/>
        </w:rPr>
        <w:t xml:space="preserve">، وفي مجمع الزوائد </w:t>
      </w:r>
      <w:r>
        <w:rPr>
          <w:rStyle w:val="FootnoteAnchor"/>
          <w:rtl w:val="true"/>
        </w:rPr>
        <w:footnoteReference w:id="22"/>
      </w:r>
      <w:r>
        <w:rPr>
          <w:rFonts w:ascii="Amiri" w:hAnsi="Amiri" w:eastAsia="Amiri" w:cs="Amiri"/>
          <w:color w:val="111111"/>
          <w:sz w:val="28"/>
          <w:sz w:val="28"/>
          <w:szCs w:val="28"/>
          <w:rtl w:val="true"/>
          <w:lang w:bidi="ar-SA"/>
        </w:rPr>
        <w:t xml:space="preserve">، وابن المغازلي في مناقب عليّ بن أبي طالب </w:t>
      </w:r>
      <w:r>
        <w:rPr>
          <w:rStyle w:val="FootnoteAnchor"/>
          <w:rtl w:val="true"/>
        </w:rPr>
        <w:footnoteReference w:id="23"/>
      </w:r>
      <w:r>
        <w:rPr>
          <w:rFonts w:ascii="Amiri" w:hAnsi="Amiri" w:eastAsia="Amiri" w:cs="Amiri"/>
          <w:color w:val="111111"/>
          <w:sz w:val="28"/>
          <w:sz w:val="28"/>
          <w:szCs w:val="28"/>
          <w:rtl w:val="true"/>
          <w:lang w:bidi="ar-SA"/>
        </w:rPr>
        <w:t xml:space="preserve">، وابن ماجة في سننه </w:t>
      </w:r>
      <w:r>
        <w:rPr>
          <w:rStyle w:val="FootnoteAnchor"/>
          <w:rtl w:val="true"/>
        </w:rPr>
        <w:footnoteReference w:id="24"/>
      </w:r>
      <w:r>
        <w:rPr>
          <w:rFonts w:ascii="Amiri" w:hAnsi="Amiri" w:eastAsia="Amiri" w:cs="Amiri"/>
          <w:color w:val="111111"/>
          <w:sz w:val="28"/>
          <w:sz w:val="28"/>
          <w:szCs w:val="28"/>
          <w:rtl w:val="true"/>
          <w:lang w:bidi="ar-SA"/>
        </w:rPr>
        <w:t xml:space="preserve">، وغيرها من المصادر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معقّباً على أحد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حسن عال جداً ، ومتنه فمتواتر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شمس الدين الجزري في أحد طرق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من هذا الوجه ، صحيح من وجوه كثيرة ، تواتر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متواتر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الجم الغفير عن الجم الغفير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الألباني في سلسلة الأحاديث الصحيحة في تصحيحه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 وعاد من عاداه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6" w:name="pg20387_260998"/>
    </w:p>
    <w:p>
      <w:pPr>
        <w:pStyle w:val="BookText"/>
        <w:rPr/>
      </w:pPr>
      <w:bookmarkEnd w:id="46"/>
      <w:r>
        <w:rPr>
          <w:rFonts w:ascii="Amiri" w:hAnsi="Amiri" w:eastAsia="Amiri" w:cs="Amiri"/>
          <w:color w:val="111111"/>
          <w:sz w:val="28"/>
          <w:sz w:val="28"/>
          <w:szCs w:val="28"/>
          <w:rtl w:val="true"/>
          <w:lang w:bidi="ar-SA"/>
        </w:rPr>
        <w:t xml:space="preserve">حديث الترجمة </w:t>
      </w:r>
      <w:r>
        <w:rPr>
          <w:rStyle w:val="FootnoteAnchor"/>
          <w:rtl w:val="true"/>
        </w:rPr>
        <w:footnoteReference w:id="28"/>
      </w:r>
      <w:r>
        <w:rPr>
          <w:rFonts w:ascii="Amiri" w:hAnsi="Amiri" w:eastAsia="Amiri" w:cs="Amiri"/>
          <w:color w:val="111111"/>
          <w:sz w:val="28"/>
          <w:sz w:val="28"/>
          <w:szCs w:val="28"/>
          <w:rtl w:val="true"/>
          <w:lang w:bidi="ar-SA"/>
        </w:rPr>
        <w:t xml:space="preserve">حديث صحيح بشطريه ، بل الأوّل منه متواتر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تتبع أسانيده وطرقه ، وما ذكرت منها كفاية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الداني بن منير آل زهوي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فحديث المولاة حديث صحيح ثابت بل هو متواتر ، كما قال الألباني في الصحيحة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رواية حديث الغدير عند السنّة ، أمّا رواية هذا الحديث عند الشيعة ، فقد بلغت حدّ التواتر أيضاً ، بل تجاوزت مرحلة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الغدير إذن تواتر نقله عن الفريقين ، سنّة وشيعة ، والحديث المتواتر هو ما قطع بصدوره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به وحدّث به جزماً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2099894_2142443653"/>
      <w:bookmarkStart w:id="48" w:name="_Toc16"/>
      <w:bookmarkEnd w:id="47"/>
      <w:r>
        <w:rPr>
          <w:rtl w:val="true"/>
        </w:rPr>
        <w:t xml:space="preserve">مفاد حديث الغدير </w:t>
      </w:r>
      <w:r>
        <w:rPr>
          <w:rtl w:val="true"/>
        </w:rPr>
        <w:t>:</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المسلمين على أنفسهم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بهم من أنفسهم ، وفي هذا إشارة إلى الآية الكريمة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 </w:t>
      </w:r>
      <w:r>
        <w:rPr>
          <w:rStyle w:val="FootnoteAnchor"/>
          <w:rtl w:val="true"/>
        </w:rPr>
        <w:footnoteReference w:id="31"/>
      </w:r>
      <w:r>
        <w:rPr>
          <w:rFonts w:ascii="Amiri" w:hAnsi="Amiri" w:eastAsia="Amiri" w:cs="Amiri"/>
          <w:color w:val="111111"/>
          <w:sz w:val="28"/>
          <w:sz w:val="28"/>
          <w:szCs w:val="28"/>
          <w:rtl w:val="true"/>
          <w:lang w:bidi="ar-SA"/>
        </w:rPr>
        <w:t xml:space="preserve">ومقتضى هذه الآية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في جميع تصرّفاتهم وشؤونهم الفردية والاجتماعية ، فلمّا أقرّ الحضور بذلك فرّع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ولايته التامّة ولاية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أثبته القرآن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من كان مؤمناً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 وأولى به من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النصّ يدلّ بوضوح وبصراحة على خلافة الإمام عليّ وولايته على الناس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كانت هذه صفته ، كيف لا يكون الخليفة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تكون القيادة والخلافة لشخص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حتّى من نفسه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ما لا يقبله العقل النزيه ، بل وترفضه الفطرة الإنسانية السليمة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حديث الغدير واضحة وجليّة في تعيين الخليفة الشرعي والحقيقي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هو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واضحة بيّنة ، والقرآن يحثّنا مكرِراً ومؤكِّد على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حَكّم كلمات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وأقواله ، ولم يتعدَّاها ، وحَكّم خصوص تلك الأقوال التي اتفق على نقلها السنّة والشيعة ، فعندما تمسّك بها ، تساقطت أمامه الأقنعة المزيفة التي كانت لفترة طويلة حجاباً بينه وبين الحقّ فعندما أشرقت أمامه شمس الحقيقة ، تنّور عقله ، وانشرح صدره ، فاعتنق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تتبع وغربلة للأقوال عن فكر وعقيدة راسخة ، وعن دليل وبرهان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هي السعادة التي تغمر الباحث ، واللذّة التي يشعر بها ، بعد أن يرى بحثه وجهده آل إلى نتيجة يقينية ، تنزاح معها جميع الأوهام ، ولا تصمد أمامها جميع الشبهات </w:t>
      </w:r>
      <w:r>
        <w:rPr>
          <w:rFonts w:eastAsia="Amiri" w:cs="Amiri" w:ascii="Amiri" w:hAnsi="Amiri"/>
          <w:color w:val="111111"/>
          <w:sz w:val="28"/>
          <w:szCs w:val="28"/>
          <w:rtl w:val="true"/>
          <w:lang w:bidi="ar-SA"/>
        </w:rPr>
        <w:t xml:space="preserve">. </w:t>
      </w:r>
      <w:bookmarkStart w:id="49" w:name="pg20387_261000"/>
    </w:p>
    <w:p>
      <w:pPr>
        <w:pStyle w:val="Heading2"/>
        <w:numPr>
          <w:ilvl w:val="1"/>
          <w:numId w:val="1"/>
        </w:numPr>
        <w:rPr/>
      </w:pPr>
      <w:bookmarkStart w:id="50" w:name="__RefHeading___Toc12099896_2142443653"/>
      <w:bookmarkStart w:id="51" w:name="_Toc17"/>
      <w:bookmarkEnd w:id="49"/>
      <w:bookmarkEnd w:id="50"/>
      <w:r>
        <w:rPr>
          <w:rtl w:val="true"/>
        </w:rPr>
        <w:t>(</w:t>
      </w:r>
      <w:r>
        <w:rPr/>
        <w:t>3</w:t>
      </w:r>
      <w:r>
        <w:rPr>
          <w:rtl w:val="true"/>
        </w:rPr>
        <w:t xml:space="preserve">) </w:t>
      </w:r>
      <w:r>
        <w:rPr>
          <w:rtl w:val="true"/>
        </w:rPr>
        <w:t>إقبال أحمد روحاني</w:t>
      </w:r>
      <w:r>
        <w:rPr>
          <w:rtl w:val="true"/>
        </w:rPr>
        <w:t>(</w:t>
      </w:r>
      <w:r>
        <w:rPr>
          <w:rtl w:val="true"/>
        </w:rPr>
        <w:t xml:space="preserve">حنفي </w:t>
      </w:r>
      <w:r>
        <w:rPr>
          <w:rtl w:val="true"/>
        </w:rPr>
        <w:t xml:space="preserve">/ </w:t>
      </w:r>
      <w:r>
        <w:rPr>
          <w:rtl w:val="true"/>
        </w:rPr>
        <w:t xml:space="preserve">باكستان </w:t>
      </w:r>
      <w:r>
        <w:rPr>
          <w:rtl w:val="true"/>
        </w:rPr>
        <w:t>)</w:t>
      </w:r>
      <w:bookmarkEnd w:id="51"/>
    </w:p>
    <w:p>
      <w:pPr>
        <w:pStyle w:val="Heading3"/>
        <w:numPr>
          <w:ilvl w:val="2"/>
          <w:numId w:val="1"/>
        </w:numPr>
        <w:rPr/>
      </w:pPr>
      <w:bookmarkStart w:id="52" w:name="__RefHeading___Toc12099898_2142443653"/>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56100" cy="568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4356000" cy="5689440"/>
                        </a:xfrm>
                        <a:prstGeom prst="rect">
                          <a:avLst/>
                        </a:prstGeom>
                        <a:ln w="0">
                          <a:noFill/>
                        </a:ln>
                      </pic:spPr>
                    </pic:pic>
                  </a:graphicData>
                </a:graphic>
              </wp:inline>
            </w:drawing>
          </mc:Choice>
          <mc:Fallback>
            <w:pict>
              <v:shape id="shape_0" stroked="f" o:allowincell="f" style="position:absolute;margin-left:0pt;margin-top:-448.05pt;width:342.95pt;height:447.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حنفية بريلوية وهابية ، حصل على شهادة الليسانس في العلوم الإسلاميّة ، ثمّ عمل في مجال التدريس والتبليغ والخطابة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مناظراته مع بعض علماء الشيعة ، ومطالعاته الكثيرة في كتب التاريخ الإسلامي ودراسته لبعض القضايا والأحداث كقضية فدك وغيرها من الأحداث التاريخية المهمّة التي تلت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وتعتبر قضيّة فدك إحدى القضايا التي تبرز الظلم الذي وقع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أبي بكر وعمر ، ممّا جعلت الحقيقة جليّة واضحة 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به إلى الاعتقاد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54" w:name="__RefHeading___Toc12099900_2142443653"/>
      <w:bookmarkStart w:id="55" w:name="_Toc19"/>
      <w:bookmarkEnd w:id="54"/>
      <w:r>
        <w:rPr>
          <w:rtl w:val="true"/>
        </w:rPr>
        <w:t xml:space="preserve">فدك في التاريخ </w:t>
      </w:r>
      <w:r>
        <w:rPr>
          <w:rtl w:val="true"/>
        </w:rPr>
        <w:t>:</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أحمد الكوفي مستعرضاً ظلامة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إنّه </w:t>
      </w:r>
      <w:r>
        <w:rPr>
          <w:rStyle w:val="FootnoteAnchor"/>
          <w:rtl w:val="true"/>
        </w:rPr>
        <w:footnoteReference w:id="34"/>
      </w:r>
      <w:r>
        <w:rPr>
          <w:rFonts w:ascii="Amiri" w:hAnsi="Amiri" w:eastAsia="Amiri" w:cs="Amiri"/>
          <w:color w:val="111111"/>
          <w:sz w:val="28"/>
          <w:sz w:val="28"/>
          <w:szCs w:val="28"/>
          <w:rtl w:val="true"/>
          <w:lang w:bidi="ar-SA"/>
        </w:rPr>
        <w:t xml:space="preserve">عمد إلى الطامّة الكبرى والمصيبة العظمى في ظلم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 دونها تركات أبيها ممّا خلفه عليها من الضياع والبساتين وغيرها ، وجعل ذلك كلّه بزعمه صدقة للمسلمين ، وأخرج أرض فدك من يدها ، فزعم أنّ هذه الأرض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في يدكِ طعمة منه لك ، وزعم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نورّت ما تركناه فهو صدقة ، فذكرته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أمام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لي أرض فدك هبة وهدية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بيّنة تشهد لك بذلك ، فجاءت أم أيمن فشهدت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لا نحكم بشهادة امرأة ، وهم رووا جميعاً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أيمن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بعلك وإنّما يجرّ إلى نفسه ، وهم قد رووا جميعاً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يدور معه حيث دار </w:t>
      </w:r>
      <w:r>
        <w:rPr>
          <w:rStyle w:val="FootnoteAnchor"/>
          <w:rtl w:val="true"/>
        </w:rPr>
        <w:footnoteReference w:id="35"/>
      </w:r>
      <w:r>
        <w:rPr>
          <w:rFonts w:ascii="Amiri" w:hAnsi="Amiri" w:eastAsia="Amiri" w:cs="Amiri"/>
          <w:color w:val="111111"/>
          <w:sz w:val="28"/>
          <w:sz w:val="28"/>
          <w:szCs w:val="28"/>
          <w:rtl w:val="true"/>
          <w:lang w:bidi="ar-SA"/>
        </w:rPr>
        <w:t xml:space="preserve">ولن يفترقا حتّى يردا عليَّ الحوض هذا مع ما أخبر الله به من تطهيره لعلي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الرجس </w:t>
      </w:r>
      <w:r>
        <w:rPr>
          <w:rStyle w:val="FootnoteAnchor"/>
          <w:rtl w:val="true"/>
        </w:rPr>
        <w:footnoteReference w:id="36"/>
      </w:r>
      <w:r>
        <w:rPr>
          <w:rFonts w:ascii="Amiri" w:hAnsi="Amiri" w:eastAsia="Amiri" w:cs="Amiri"/>
          <w:color w:val="111111"/>
          <w:sz w:val="28"/>
          <w:sz w:val="28"/>
          <w:szCs w:val="28"/>
          <w:rtl w:val="true"/>
          <w:lang w:bidi="ar-SA"/>
        </w:rPr>
        <w:t xml:space="preserve">وجميع الباطل بجميع وجوهه رجس ، فمن توهّم أنّ </w:t>
      </w:r>
    </w:p>
    <w:p>
      <w:pPr>
        <w:pStyle w:val="BookText"/>
        <w:rPr/>
      </w:pPr>
      <w:r>
        <w:rPr>
          <w:rFonts w:ascii="Amiri" w:hAnsi="Amiri" w:eastAsia="Amiri" w:cs="Amiri"/>
          <w:color w:val="111111"/>
          <w:sz w:val="28"/>
          <w:sz w:val="28"/>
          <w:szCs w:val="28"/>
          <w:rtl w:val="true"/>
          <w:lang w:bidi="ar-SA"/>
        </w:rPr>
        <w:t xml:space="preserve">علياً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يدخلان من بعد هذا الإخبار من الله في شيء من الكذب والباطل عن غفلة أو تعمّد ، فقد كذّب الله ، ومن كذّب الله فقد كفر بغير خلاف ، فغضبت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فانصرفت من عنده وحلفت انّها لا تكلّمه وصاحبه حتّى تلقى أباها فتشكو إليه ما صنعا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حضرتها الوفاة أوصت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يدفنها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يصلّي عليها أحد منهم ، ففعل ذلك ، فجاؤوا من الغد يسألون عنها ، فعرفهم أنّه قد دفنها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أوصتني بذلك فكرهت أن أخالف وصيّتها ، وهم قد رووا جميعاً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من آذاها فقد آذاني ، ومن آذاني فقد آذى الله عز وجل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ولم يجز أن أخالف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وصيتها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كذلك جميعاً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فاطمة إنّ الله يغضب لغضبك ويرضى لرضاك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فإذا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أنّ الله يغضب لغضبها ويرضى لرضاها ، وأنّ من آذاها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آذى الله ، وقد دلّ دفنها بالليل من غير أن يصلي عليها أحدٌ منهم ، أو من أوليائهم ، أنّ ذلك كان منها غضباً عليهم بما إجتروا عليها وظلموها ، وإذا كان ذلك كذلك فقد غضب الله عليهم بعد أن آذوها ، فإذاً قد أذوا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بأذاهم إياها ، وقد آذا الله عزّ وجل بأذاهم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عزّ وجلّ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ورووا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 بكر حين لم يقبل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اصدقني عمّا أسألك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لو أنّ رجلين احتكما إليك في شيء في يد أحدهما دون الآخر أكنت تخرجه من يده دون أن يثبت عندك ظلمه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كنت تطلب البيّنة منهما ، أو على من كنت توجب اليمين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البيّنة من المدعي ، وأوجب اليمين على المنكر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 واليمين على المنكر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أفتحكم فينا بغير ما تحكم به في غيرنا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فهو صدقة ، وأنت ممن له في هذه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 وأنت فلا تجيز شهادة الشريك لشريكه ، فيما يشاركه فيه ، وتركة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الإسلام في أيدينا ، إلى أن تقوم البيّنة العادلة بأنّها لغيرنا ، فعلى من ادعى ذلك علينا إقامة البيّنة ، ممن لا نصيب له فيما يشهد به وعلينا اليمين فيما تنكره ، فقد خالفت حكم الله تعالى وحكم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قبلت شهادة الشريك في الصدقة ، وطالبتنا بإقامة البيّنة على ما ننكره ممّا ادعوه علينا ، فهل هذا إلاّ ظلم وتحامل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أرأيت لو شهد عندك شهود من المسلمين المعدلين عندك على فاطمة بفاحشة ما كنت صانعاً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والله أقيم عليها حد الله في ذلك </w:t>
      </w:r>
      <w:r>
        <w:rPr>
          <w:rFonts w:eastAsia="Amiri" w:cs="Amiri" w:ascii="Amiri" w:hAnsi="Amiri"/>
          <w:color w:val="111111"/>
          <w:sz w:val="28"/>
          <w:szCs w:val="28"/>
          <w:rtl w:val="true"/>
          <w:lang w:bidi="ar-SA"/>
        </w:rPr>
        <w:t xml:space="preserve">. </w:t>
      </w:r>
      <w:bookmarkStart w:id="56" w:name="pg20387_261004"/>
    </w:p>
    <w:p>
      <w:pPr>
        <w:pStyle w:val="BookText"/>
        <w:rPr/>
      </w:pPr>
      <w:bookmarkEnd w:id="56"/>
      <w:r>
        <w:rPr>
          <w:rFonts w:ascii="Amiri" w:hAnsi="Amiri" w:eastAsia="Amiri" w:cs="Amiri"/>
          <w:color w:val="111111"/>
          <w:sz w:val="28"/>
          <w:sz w:val="28"/>
          <w:szCs w:val="28"/>
          <w:rtl w:val="true"/>
          <w:lang w:bidi="ar-SA"/>
        </w:rPr>
        <w:t xml:space="preserve">قال له إذاً كنت تخرج من دين الله ودين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تكذّب الله وتصدّق المخلوقين ، إذ قد شهد الله لفاطمة بالطهارة من الرجس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40"/>
      </w:r>
      <w:r>
        <w:rPr>
          <w:rFonts w:ascii="Amiri" w:hAnsi="Amiri" w:eastAsia="Amiri" w:cs="Amiri"/>
          <w:color w:val="111111"/>
          <w:sz w:val="28"/>
          <w:sz w:val="28"/>
          <w:szCs w:val="28"/>
          <w:rtl w:val="true"/>
          <w:lang w:bidi="ar-SA"/>
        </w:rPr>
        <w:t xml:space="preserve">فقلت أنت إنّك تقبل شهادة من شهد عليها بالرجس ، إذ الفواحش كلّها رجس ، وتترك شهادة الله لها بنفي الرجس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يجد جواباً قام من مجلسه ذلك وترك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2099902_2142443653"/>
      <w:bookmarkStart w:id="58" w:name="_Toc20"/>
      <w:bookmarkEnd w:id="57"/>
      <w:r>
        <w:rPr>
          <w:rtl w:val="true"/>
        </w:rPr>
        <w:t xml:space="preserve">التمسك بولاية عليّ </w:t>
      </w:r>
      <w:r>
        <w:rPr>
          <w:rtl w:val="true"/>
        </w:rPr>
        <w:t>:</w:t>
      </w:r>
      <w:bookmarkEnd w:id="58"/>
    </w:p>
    <w:p>
      <w:p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ونظم قصائد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في ديوان شعر ، وترجم عدّة كتب من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التمسّك بولاية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بالتبليغ لهداية الناس ، وقد تشيّع بفضل هذه الجهود التي ما أردت بها إلاّ وجه الله تعالى العديد من الأقارب وغيرهم </w:t>
      </w:r>
      <w:r>
        <w:rPr>
          <w:rFonts w:eastAsia="Amiri" w:cs="Amiri" w:ascii="Amiri" w:hAnsi="Amiri"/>
          <w:color w:val="111111"/>
          <w:sz w:val="28"/>
          <w:szCs w:val="28"/>
          <w:rtl w:val="true"/>
          <w:lang w:bidi="ar-SA"/>
        </w:rPr>
        <w:t xml:space="preserve">. </w:t>
      </w:r>
      <w:bookmarkStart w:id="59" w:name="pg20387_261005"/>
    </w:p>
    <w:p>
      <w:pPr>
        <w:pStyle w:val="Heading2"/>
        <w:numPr>
          <w:ilvl w:val="1"/>
          <w:numId w:val="1"/>
        </w:numPr>
        <w:rPr/>
      </w:pPr>
      <w:bookmarkStart w:id="60" w:name="__RefHeading___Toc12099904_2142443653"/>
      <w:bookmarkStart w:id="61" w:name="_Toc21"/>
      <w:bookmarkEnd w:id="59"/>
      <w:bookmarkEnd w:id="60"/>
      <w:r>
        <w:rPr>
          <w:rtl w:val="true"/>
        </w:rPr>
        <w:t>(</w:t>
      </w:r>
      <w:r>
        <w:rPr/>
        <w:t>4</w:t>
      </w:r>
      <w:r>
        <w:rPr>
          <w:rtl w:val="true"/>
        </w:rPr>
        <w:t xml:space="preserve">) </w:t>
      </w:r>
      <w:r>
        <w:rPr>
          <w:rtl w:val="true"/>
        </w:rPr>
        <w:t>أكبر عليّ كوندل</w:t>
      </w:r>
      <w:r>
        <w:rPr>
          <w:rtl w:val="true"/>
        </w:rPr>
        <w:t>(</w:t>
      </w:r>
      <w:r>
        <w:rPr>
          <w:rtl w:val="true"/>
        </w:rPr>
        <w:t xml:space="preserve">سنّي </w:t>
      </w:r>
      <w:r>
        <w:rPr>
          <w:rtl w:val="true"/>
        </w:rPr>
        <w:t xml:space="preserve">/ </w:t>
      </w:r>
      <w:r>
        <w:rPr>
          <w:rtl w:val="true"/>
        </w:rPr>
        <w:t xml:space="preserve">باكستان </w:t>
      </w:r>
      <w:r>
        <w:rPr>
          <w:rtl w:val="true"/>
        </w:rPr>
        <w:t>)</w:t>
      </w:r>
      <w:bookmarkEnd w:id="61"/>
    </w:p>
    <w:p>
      <w:pPr>
        <w:pStyle w:val="Heading3"/>
        <w:numPr>
          <w:ilvl w:val="2"/>
          <w:numId w:val="1"/>
        </w:numPr>
        <w:rPr/>
      </w:pPr>
      <w:bookmarkStart w:id="62" w:name="__RefHeading___Toc12099906_2142443653"/>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5461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
                        <a:stretch/>
                      </pic:blipFill>
                      <pic:spPr>
                        <a:xfrm>
                          <a:off x="0" y="0"/>
                          <a:ext cx="4165560" cy="5460840"/>
                        </a:xfrm>
                        <a:prstGeom prst="rect">
                          <a:avLst/>
                        </a:prstGeom>
                        <a:ln w="0">
                          <a:noFill/>
                        </a:ln>
                      </pic:spPr>
                    </pic:pic>
                  </a:graphicData>
                </a:graphic>
              </wp:inline>
            </w:drawing>
          </mc:Choice>
          <mc:Fallback>
            <w:pict>
              <v:shape id="shape_0" stroked="f" o:allowincell="f" style="position:absolute;margin-left:0pt;margin-top:-430.05pt;width:327.95pt;height:42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مكهنا 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لواء كجرات بباكستان الغربية ، درس حتّى الصف العاشر ، ثمّ عمل موظّفاً في دائرة حكومية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2099908_2142443653"/>
      <w:bookmarkStart w:id="65" w:name="_Toc23"/>
      <w:bookmarkEnd w:id="64"/>
      <w:r>
        <w:rPr>
          <w:rtl w:val="true"/>
        </w:rPr>
        <w:t xml:space="preserve">استبصاره </w:t>
      </w:r>
      <w:r>
        <w:rPr>
          <w:rtl w:val="true"/>
        </w:rPr>
        <w:t>:</w:t>
      </w:r>
      <w:bookmarkEnd w:id="65"/>
    </w:p>
    <w:p>
      <w:pPr>
        <w:pStyle w:val="BookText"/>
        <w:rPr/>
      </w:pPr>
      <w:r>
        <w:rPr>
          <w:rFonts w:ascii="Amiri" w:hAnsi="Amiri" w:eastAsia="Amiri" w:cs="Amiri"/>
          <w:color w:val="111111"/>
          <w:sz w:val="28"/>
          <w:sz w:val="28"/>
          <w:szCs w:val="28"/>
          <w:rtl w:val="true"/>
          <w:lang w:bidi="ar-SA"/>
        </w:rPr>
        <w:t xml:space="preserve">يقول أكبر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الباعث لي على اختيار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أنّي طالعت كتباً مختلفة ، وحضرت مختلف المجالس لأصحاب مختلف المذاهب والذي حصل لي واستنبطته منها هو إمكان نيل الوجاهة الدنيوية عن طريق المذهب السنيّ ، أمّا الآخرة والنجاة فلا تحصل إلاّ بالتمسّك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أفضل البرية ، والذين ضحّوا بكل ما عندهم للإسلام ، ولذلك أعلنت اعتناقي لهذا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أعتقد في الإمام عليّ ما يعتقده السنّة من أنّه الخليفة الرابع ، وعقيدتي الآن أنّه الخليفة الأوّل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يستحق أن يقال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أعتقد أنّ أمر الخلافة راجع إلى الجمهور ، وقد اختاروا أبا بكر ، وقد عرفت أنّ الخلافة منصب إلهي ، لا يجوز لأحد أن يعطيه لآخر ، والذي يختاره الجمهور يمكن أن يكون ناقصاً وعاصياً ، أمّا من يختاره الرسول بأمر من الله تعالى فإنّه لا يكون إلاّ كاملاً معصوماً </w:t>
      </w:r>
      <w:r>
        <w:rPr>
          <w:rFonts w:eastAsia="Amiri" w:cs="Amiri" w:ascii="Amiri" w:hAnsi="Amiri"/>
          <w:color w:val="111111"/>
          <w:sz w:val="28"/>
          <w:szCs w:val="28"/>
          <w:rtl w:val="true"/>
          <w:lang w:bidi="ar-SA"/>
        </w:rPr>
        <w:t xml:space="preserve">. </w:t>
      </w:r>
      <w:bookmarkStart w:id="66" w:name="pg20387_261006"/>
    </w:p>
    <w:p>
      <w:pPr>
        <w:pStyle w:val="Heading3"/>
        <w:numPr>
          <w:ilvl w:val="2"/>
          <w:numId w:val="1"/>
        </w:numPr>
        <w:rPr/>
      </w:pPr>
      <w:bookmarkStart w:id="67" w:name="__RefHeading___Toc12099910_2142443653"/>
      <w:bookmarkStart w:id="68" w:name="_Toc24"/>
      <w:bookmarkEnd w:id="66"/>
      <w:bookmarkEnd w:id="67"/>
      <w:r>
        <w:rPr>
          <w:rtl w:val="true"/>
        </w:rPr>
        <w:t xml:space="preserve">من هم خير البرية ؟ </w:t>
      </w:r>
      <w:r>
        <w:rPr>
          <w:rtl w:val="true"/>
        </w:rPr>
        <w:t>:</w:t>
      </w:r>
      <w:bookmarkEnd w:id="68"/>
    </w:p>
    <w:p>
      <w:pPr>
        <w:pStyle w:val="BookText"/>
        <w:rPr/>
      </w:pPr>
      <w:r>
        <w:rPr>
          <w:rFonts w:ascii="Amiri" w:hAnsi="Amiri" w:eastAsia="Amiri" w:cs="Amiri"/>
          <w:color w:val="111111"/>
          <w:sz w:val="28"/>
          <w:sz w:val="28"/>
          <w:szCs w:val="28"/>
          <w:rtl w:val="true"/>
          <w:lang w:bidi="ar-SA"/>
        </w:rPr>
        <w:t xml:space="preserve">أورد الطبري في تفسير جامع البيان في تفسير الآية السابعة من سورة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حديثاً بسنده عن أبي الجارود ، عن محمّد بن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الدر المنثور لجلال الدين السيوطي في تفسير نفس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إنّ هذا وشيعته لهم الفائزون يوم القيامة ، ونزلت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عدي وابن عساكر عن أبي سعيد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عدي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أنت وشيعتك يوم القيامة راضين مرضيين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ابن مردوية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وشيعتك وموعدي وموعدكم الحوض إذا جثت الأمم للحساب تدعون غرّاً محجّلين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الحاكم الحسكاني في شواهد التنزيل أربعة وعشرين حديثاً في تفسير الآية المذكورة تفسر خير البرية بأنّه عليّ بن أبي طالب وشيعته وورد في حديثين منها ذكر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69" w:name="pg20387_261007"/>
    </w:p>
    <w:p>
      <w:pPr>
        <w:pStyle w:val="BookText"/>
        <w:rPr/>
      </w:pPr>
      <w:bookmarkEnd w:id="69"/>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يوماً في مسجد المدينة وذكر بعض أصحابه الجنة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لواءً من نور ، وعموداً من زبرجد خلقها قبل أن يخلق السماوات بألفي سنة ، مكتوب على رداء ذلك اللواء لا إله إلاّ الله ، محمّد رسول الله ، آل محمّد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اللواء إمام القوم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بك ، وكرّمنا بك وشرّفنا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أمّا علمت أنّ من أحبّنا وانتحل محبّتنا أسكنه الله معنا ، وتلا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وأهل بيته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2099912_2142443653"/>
      <w:bookmarkStart w:id="71" w:name="_Toc25"/>
      <w:bookmarkEnd w:id="70"/>
      <w:r>
        <w:rPr>
          <w:rtl w:val="true"/>
        </w:rPr>
        <w:t xml:space="preserve">من الذي يختار الإمام ؟ </w:t>
      </w:r>
      <w:r>
        <w:rPr>
          <w:rtl w:val="true"/>
        </w:rPr>
        <w:t>:</w:t>
      </w:r>
      <w:bookmarkEnd w:id="71"/>
    </w:p>
    <w:p>
      <w:pPr>
        <w:pStyle w:val="BookText"/>
        <w:rPr/>
      </w:pPr>
      <w:r>
        <w:rPr>
          <w:rFonts w:ascii="Amiri" w:hAnsi="Amiri" w:eastAsia="Amiri" w:cs="Amiri"/>
          <w:color w:val="111111"/>
          <w:sz w:val="28"/>
          <w:sz w:val="28"/>
          <w:szCs w:val="28"/>
          <w:rtl w:val="true"/>
          <w:lang w:bidi="ar-SA"/>
        </w:rPr>
        <w:t xml:space="preserve">اختلف المسلمون في هذا الأمر ، فقال جمهور أهل السنّة تختاره الأمّة ، وقال الشيعة يختاره الله تعالى ، وقد 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للمسلمين ، ومن بعده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ونورد هنا مقطع من حديث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يبيُن فيه هذا الأمر ، ويقطع الحجّة على من أشكل عليه هذا الأمر كما كان عليه حال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عليّ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العزيز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 وذكروا كثرة اختلاف الناس فيها ،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العزيز ، جهل القوم وخُدعوا عن آرائهم ، إنّ الله عزّ وجلّ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 وأَنزلَ عليه القرآن فيه تبيان كلّ شيء ، بيّن فيه الحلال والحرام </w:t>
      </w:r>
    </w:p>
    <w:p>
      <w:pPr>
        <w:pStyle w:val="BookText"/>
        <w:rPr/>
      </w:pPr>
      <w:r>
        <w:rPr>
          <w:rFonts w:ascii="Amiri" w:hAnsi="Amiri" w:eastAsia="Amiri" w:cs="Amiri"/>
          <w:color w:val="111111"/>
          <w:sz w:val="28"/>
          <w:sz w:val="28"/>
          <w:szCs w:val="28"/>
          <w:rtl w:val="true"/>
          <w:lang w:bidi="ar-SA"/>
        </w:rPr>
        <w:t xml:space="preserve">والحدود والأحكام وجميع ما يحتاج إليه الناس كملاً ، فقال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فَرَّطْنَا فِي الكِتَابِ مِن شَيْ </w:t>
      </w:r>
      <w:r>
        <w:rPr>
          <w:rFonts w:eastAsia="Amiri" w:cs="Amiri" w:ascii="Amiri" w:hAnsi="Amiri"/>
          <w:color w:val="111111"/>
          <w:sz w:val="28"/>
          <w:szCs w:val="28"/>
          <w:rtl w:val="true"/>
          <w:lang w:bidi="ar-SA"/>
        </w:rPr>
        <w:t xml:space="preserve">) * </w:t>
      </w:r>
      <w:r>
        <w:rPr>
          <w:rStyle w:val="FootnoteAnchor"/>
          <w:rtl w:val="true"/>
        </w:rPr>
        <w:footnoteReference w:id="47"/>
      </w:r>
      <w:r>
        <w:rPr>
          <w:rFonts w:ascii="Amiri" w:hAnsi="Amiri" w:eastAsia="Amiri" w:cs="Amiri"/>
          <w:color w:val="111111"/>
          <w:sz w:val="28"/>
          <w:sz w:val="28"/>
          <w:szCs w:val="28"/>
          <w:rtl w:val="true"/>
          <w:lang w:bidi="ar-SA"/>
        </w:rPr>
        <w:t xml:space="preserve">وأنزل في حجّة الوداع ،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الإمامة من تمام الدِّين ،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وأوضح لهم سبيلهم وتركهم على قصد سبيل الحقّ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وإماماً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هل يعرفون قدر الإمامة ومحلّها من الأمّة فيجوز فيها اختيارهم ، إنّ الإمامة أجلّ قدراً ، وأعظم شأناً ، وأعلى مكاناً ، وأمنع جانباً ، وأبعد غوراً من أن يبلغها الناس بعقولهم ، أو ينالوها بآرائهم ، أو يقيموا إماماً باختيارهم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 مرتبة وفضيلة شرّفه بها ، وأشاد بها ذكره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Style w:val="FootnoteAnchor"/>
          <w:rtl w:val="true"/>
        </w:rPr>
        <w:footnoteReference w:id="50"/>
      </w:r>
      <w:r>
        <w:rPr>
          <w:rFonts w:ascii="Amiri" w:hAnsi="Amiri" w:eastAsia="Amiri" w:cs="Amiri"/>
          <w:color w:val="111111"/>
          <w:sz w:val="28"/>
          <w:sz w:val="28"/>
          <w:szCs w:val="28"/>
          <w:rtl w:val="true"/>
          <w:lang w:bidi="ar-SA"/>
        </w:rPr>
        <w:t xml:space="preserve">، فقال الخليل سروراً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فأبطلت هذه الآية إمامة كلّ ظالم إلى يوم القيامة وصارت في الصفوة ، ثمّ أكرمه الله تعالى بأن جعلها في ذرّيّته أهل الصفوة والطهارة فلم تزل في ذريته يرثها بعض عن بعض قرناً فقرناً حتّى ورّثها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بأمر الله تعالى على رسم ما فرض الله ، فصارت في ذرّيّته الأصفياء الذين آتاهم الله العلم والإيمان ،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p>
    <w:p>
      <w:pPr>
        <w:pStyle w:val="BookText"/>
        <w:rPr/>
      </w:pP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أين يختار هؤلاء الجهال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واحد دهره ، لا يدانيه أحد ولا يعادله عالم ولا يوجد منه بدل ولا له مثل ولا نظير ، مخصوص بالفضل كلّه من غير طلب منه له ولا اكتساب ، بل اختصاص من المفُضِل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الذي يبلغ معرفة الإمام أو يمكنه اختياره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ضلّت العقول وتاهت الحلوم وحارت الألباب عن وصف شأن من شأنه أو فضيلة من فضائله وأقرّت بالعجز والتقصير ، وكيف يوصف بكلّه أو ينعت بكنهه أو يفهم شيء من أمره أو يوجد من يقوم مقامه ويغني غناه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كيف وأنّى وهو بحيث النجم من يد المتناولين ووصف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الاختيار من هذا ؟ وأين العقول عن هذا ؟ وأين يوجد مثل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إلى اختيارهم والقرآن 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إنّ الأنبياء والأئمة صلوات الله عليهم يوفقهم الله ويؤتيهم من مخزون علمه وحكمه ما لا يؤتيه غيرهم ، فيكون علمهم فوق علم أهل الزمان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العبد إذا اختاره الله عزّ وجلّ لأمور عباده شرح صدره لذلك وأودع قلبه ينابيع الحكمة وألهمه العلم إلهاماً فلم يعِ بعده بجواب ، ولا يحير فيه عن </w:t>
      </w:r>
    </w:p>
    <w:p>
      <w:pPr>
        <w:pStyle w:val="BookText"/>
        <w:rPr/>
      </w:pPr>
      <w:r>
        <w:rPr>
          <w:rFonts w:ascii="Amiri" w:hAnsi="Amiri" w:eastAsia="Amiri" w:cs="Amiri"/>
          <w:color w:val="111111"/>
          <w:sz w:val="28"/>
          <w:sz w:val="28"/>
          <w:szCs w:val="28"/>
          <w:rtl w:val="true"/>
          <w:lang w:bidi="ar-SA"/>
        </w:rPr>
        <w:t xml:space="preserve">الصواب ، فهو معصوم مؤيّد مسدّد ، قد أمن من الخطايا والزلل والعثار ، يخصّه الله بذلك ليكون حجته على عباده وشاهده على خلقه ، وذلك فضل الله يؤتيه من يشاء والله ذو الفضل العظيم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فيقدّمونه ؟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ونبذوا كتاب الله وراء ظهورهم ، كأنّهم لا يعلمون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72" w:name="pg20387_261011"/>
    </w:p>
    <w:p>
      <w:pPr>
        <w:pStyle w:val="Heading2"/>
        <w:numPr>
          <w:ilvl w:val="1"/>
          <w:numId w:val="1"/>
        </w:numPr>
        <w:rPr/>
      </w:pPr>
      <w:bookmarkStart w:id="73" w:name="__RefHeading___Toc12099914_2142443653"/>
      <w:bookmarkStart w:id="74" w:name="_Toc26"/>
      <w:bookmarkEnd w:id="72"/>
      <w:bookmarkEnd w:id="73"/>
      <w:r>
        <w:rPr>
          <w:rtl w:val="true"/>
        </w:rPr>
        <w:t>(</w:t>
      </w:r>
      <w:r>
        <w:rPr/>
        <w:t>5</w:t>
      </w:r>
      <w:r>
        <w:rPr>
          <w:rtl w:val="true"/>
        </w:rPr>
        <w:t xml:space="preserve">) </w:t>
      </w:r>
      <w:r>
        <w:rPr>
          <w:rtl w:val="true"/>
        </w:rPr>
        <w:t>أمير الدين بن محمّد مستقيم الحنفي</w:t>
      </w:r>
      <w:r>
        <w:rPr>
          <w:rtl w:val="true"/>
        </w:rPr>
        <w:t>(</w:t>
      </w:r>
      <w:r>
        <w:rPr>
          <w:rtl w:val="true"/>
        </w:rPr>
        <w:t xml:space="preserve">حنفي </w:t>
      </w:r>
      <w:r>
        <w:rPr>
          <w:rtl w:val="true"/>
        </w:rPr>
        <w:t xml:space="preserve">/ </w:t>
      </w:r>
      <w:r>
        <w:rPr>
          <w:rtl w:val="true"/>
        </w:rPr>
        <w:t xml:space="preserve">باكستان </w:t>
      </w:r>
      <w:r>
        <w:rPr>
          <w:rtl w:val="true"/>
        </w:rPr>
        <w:t>)</w:t>
      </w:r>
      <w:bookmarkEnd w:id="74"/>
    </w:p>
    <w:p>
      <w:pPr>
        <w:pStyle w:val="Heading3"/>
        <w:numPr>
          <w:ilvl w:val="2"/>
          <w:numId w:val="1"/>
        </w:numPr>
        <w:rPr/>
      </w:pPr>
      <w:bookmarkStart w:id="75" w:name="__RefHeading___Toc12099916_2142443653"/>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ولد في شبه القارة الهندية قبل تقسيمها في عائلة 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مثقّفاً بالثقافة الدينية المذهبية السنيّة ، ومتبحّراً بقراءة كتب التاريخ والرجال وعلم الحديث والتفسير ، ومضافاً إلى ولعه العلمي هذا ، كان طبيباً على نمط القدامى من الأطباء التقليديين ، وكان يعتبر من الشخصيات السنيّة الكبيرة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بالباكستان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2099918_2142443653"/>
      <w:bookmarkStart w:id="78" w:name="_Toc28"/>
      <w:bookmarkEnd w:id="77"/>
      <w:r>
        <w:rPr>
          <w:rtl w:val="true"/>
        </w:rPr>
        <w:t xml:space="preserve">استبصاره </w:t>
      </w:r>
      <w:r>
        <w:rPr>
          <w:rtl w:val="true"/>
        </w:rPr>
        <w:t>:</w:t>
      </w:r>
      <w:bookmarkEnd w:id="78"/>
    </w:p>
    <w:p>
      <w:pPr>
        <w:pStyle w:val="BookText"/>
        <w:rPr/>
      </w:pPr>
      <w:r>
        <w:rPr>
          <w:rFonts w:ascii="Amiri" w:hAnsi="Amiri" w:eastAsia="Amiri" w:cs="Amiri"/>
          <w:color w:val="111111"/>
          <w:sz w:val="28"/>
          <w:sz w:val="28"/>
          <w:szCs w:val="28"/>
          <w:rtl w:val="true"/>
          <w:lang w:bidi="ar-SA"/>
        </w:rPr>
        <w:t xml:space="preserve">سكن أحد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الأفغانيين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عبد العلي الهروي المتوفّى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بالبنجاب ، فتوثقت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وعلاقة 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للثقافة الواسعة التي كان يتميّز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مؤهّلاً للدخول مع الهروي في مناقشات مذهبيّة صريحة للوصول إلى نتائج الاختلاف بين الفرق الإسلاميّة في المسائل الاعتقادية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هذه المناظرات والبحث في كتب التفسير والحديث والرجال والتاريخ انتهى المطاف بتبنّي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للمذهب الإمامي ، والانتقال إليه من المذهب الحنفي ، وكان ذلك في نهاية العقد الأوّل من القرن العشرين الميلادي </w:t>
      </w:r>
      <w:r>
        <w:rPr>
          <w:rFonts w:eastAsia="Amiri" w:cs="Amiri" w:ascii="Amiri" w:hAnsi="Amiri"/>
          <w:color w:val="111111"/>
          <w:sz w:val="28"/>
          <w:szCs w:val="28"/>
          <w:rtl w:val="true"/>
          <w:lang w:bidi="ar-SA"/>
        </w:rPr>
        <w:t xml:space="preserve">. </w:t>
      </w:r>
      <w:bookmarkStart w:id="79" w:name="pg20387_261012"/>
    </w:p>
    <w:p>
      <w:pPr>
        <w:pStyle w:val="Heading3"/>
        <w:numPr>
          <w:ilvl w:val="2"/>
          <w:numId w:val="1"/>
        </w:numPr>
        <w:rPr/>
      </w:pPr>
      <w:bookmarkStart w:id="80" w:name="__RefHeading___Toc12099920_2142443653"/>
      <w:bookmarkStart w:id="81" w:name="_Toc29"/>
      <w:bookmarkEnd w:id="79"/>
      <w:bookmarkEnd w:id="80"/>
      <w:r>
        <w:rPr>
          <w:rtl w:val="true"/>
        </w:rPr>
        <w:t xml:space="preserve">نشاطه بعد الاستبصار </w:t>
      </w:r>
      <w:r>
        <w:rPr>
          <w:rtl w:val="true"/>
        </w:rPr>
        <w:t>:</w:t>
      </w:r>
      <w:bookmarkEnd w:id="81"/>
    </w:p>
    <w:p>
      <w:pPr>
        <w:pStyle w:val="BookText"/>
        <w:rPr/>
      </w:pPr>
      <w:r>
        <w:rPr>
          <w:rFonts w:ascii="Amiri" w:hAnsi="Amiri" w:eastAsia="Amiri" w:cs="Amiri"/>
          <w:color w:val="111111"/>
          <w:sz w:val="28"/>
          <w:sz w:val="28"/>
          <w:szCs w:val="28"/>
          <w:rtl w:val="true"/>
          <w:lang w:bidi="ar-SA"/>
        </w:rPr>
        <w:t xml:space="preserve">جرت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أستاذه الشيخ عليّ محمّد فتح الدين </w:t>
      </w:r>
      <w:r>
        <w:rPr>
          <w:rStyle w:val="FootnoteAnchor"/>
          <w:rtl w:val="true"/>
        </w:rPr>
        <w:footnoteReference w:id="55"/>
      </w:r>
      <w:r>
        <w:rPr>
          <w:rFonts w:ascii="Amiri" w:hAnsi="Amiri" w:eastAsia="Amiri" w:cs="Amiri"/>
          <w:color w:val="111111"/>
          <w:sz w:val="28"/>
          <w:sz w:val="28"/>
          <w:szCs w:val="28"/>
          <w:rtl w:val="true"/>
          <w:lang w:bidi="ar-SA"/>
        </w:rPr>
        <w:t xml:space="preserve">حوارات طويلة انتهت بالشيخ الحافظ عليّ محمّد أن يقوم بدراسة التشيّع على أسس علمية بحتة غير خاضعة للمؤثرات المتوارثة ، وقد شرع بذلك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وبعدما يقرب 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وبالتحديد في شهر رمضان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الحافظ فتح الدين بتسجيل قناعاته برجحان مذهب الشيعة في كتاب مستقل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في الإمامة والصلاة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قام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هذا الكتاب إلى لغة الأردو حيث كتبه الشيخ عليّ محمّد باللغة العربية ، وطبع الكتاب في مجلد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بخط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ترجمته باللغة الأوردية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وشملَ المجلد الأوّل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والثاني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وتتضمّن كلّ صفحة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جهة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 الأوردي كتب على جهة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 الكتاب شهرة واسعة حال صدوره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محقّق الكتاب في مقدّمته للطبعة الثانية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مترجم الكتاب الحكيم أمير الدين فلم يكن 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لغة إلى أخرى فحسب ، وإنّما أضاف إلى الكتاب إضافات كثيرة من خلال تتبّع المصادر المختلفة ، وألحق بحوث مفصّلة بين ثنايا الكتاب حقّق فيها بعض المطالب بتفصيل وأناة ، ممّا أضفى على الكتاب جهداً مضاعفاً جعله في مصاف الكتب الموسوعية النادرة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وأصبح الكتاب مصدراً لطلاب الحقيقة من الباحثين ، 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تأثيره العميق في قرّاءه من أهل السنّة ، وإحداثه بدايات التحوّل والتغيير لدى الكثير منهم </w:t>
      </w:r>
      <w:r>
        <w:rPr>
          <w:rFonts w:eastAsia="Amiri" w:cs="Amiri" w:ascii="Amiri" w:hAnsi="Amiri"/>
          <w:color w:val="111111"/>
          <w:sz w:val="28"/>
          <w:szCs w:val="28"/>
          <w:rtl w:val="true"/>
          <w:lang w:bidi="ar-SA"/>
        </w:rPr>
        <w:t xml:space="preserve">. </w:t>
      </w:r>
      <w:bookmarkStart w:id="82" w:name="pg20387_261013"/>
    </w:p>
    <w:p>
      <w:pPr>
        <w:pStyle w:val="Heading3"/>
        <w:numPr>
          <w:ilvl w:val="2"/>
          <w:numId w:val="1"/>
        </w:numPr>
        <w:rPr/>
      </w:pPr>
      <w:bookmarkStart w:id="83" w:name="__RefHeading___Toc12099922_2142443653"/>
      <w:bookmarkStart w:id="84" w:name="_Toc30"/>
      <w:bookmarkEnd w:id="82"/>
      <w:bookmarkEnd w:id="83"/>
      <w:r>
        <w:rPr>
          <w:rtl w:val="true"/>
        </w:rPr>
        <w:t xml:space="preserve">سمات استبصار </w:t>
      </w:r>
      <w:r>
        <w:rPr>
          <w:rtl w:val="true"/>
        </w:rPr>
        <w:t xml:space="preserve">" </w:t>
      </w:r>
      <w:r>
        <w:rPr>
          <w:rtl w:val="true"/>
        </w:rPr>
        <w:t xml:space="preserve">أمير الدين </w:t>
      </w:r>
      <w:r>
        <w:rPr>
          <w:rtl w:val="true"/>
        </w:rPr>
        <w:t>" :</w:t>
      </w:r>
      <w:bookmarkEnd w:id="84"/>
    </w:p>
    <w:p>
      <w:pPr>
        <w:pStyle w:val="BookText"/>
        <w:rPr/>
      </w:pPr>
      <w:r>
        <w:rPr>
          <w:rFonts w:ascii="Amiri" w:hAnsi="Amiri" w:eastAsia="Amiri" w:cs="Amiri"/>
          <w:color w:val="111111"/>
          <w:sz w:val="28"/>
          <w:sz w:val="28"/>
          <w:szCs w:val="28"/>
          <w:rtl w:val="true"/>
          <w:lang w:bidi="ar-SA"/>
        </w:rPr>
        <w:t xml:space="preserve">يلاحظ في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سمات تبين عظمة شخصيّته وإخلاصه في الدين ،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مناقشات علمية جرت بينه وبين أحد علماء الشيعة ، أعلن بعدها تشيّعه بدون تهيّب ممّا يدلّ على إخلاصه في طلب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الوجهاء ، فهو إضافة إلى وجاهته الدينية بين أبناء قومه من المذهب السنّي ، كان يملك الكثير من الأراضي والأموال ، ولكن كلّ ذلك لم يمنعه من الانتقال إلى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مستعدّاً للتضحية بوجاهته في سبيل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وظّف كلّ جهوده وإمكانيّاته في الدفاع عن المذهب الحقّ بعد استبصاره ، وبدأ بالحوار مع أستاذه ، وجرت بينهما مناقشات علمية طويلة ، انتهت إلى أن قررّ أستاذه البحث بحثاً علمياً في الكتب بدون تحيّز وأحكام مسبقة ، وبالفعل بدأ بالبحث واستمرّ لمدّة عشرة سنوات ، بدأ بعدها بكتابه كتابه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ساعده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توفير المصادر ، ومن ثمّ المساعدة في الترجمة والتعليق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فتح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كنت لا أملك من الكتب شيئاً رجعتُ إلى عزيزي وتلميذي الأديب الأريب اللبيب الطبيب ، شريف النسب والحسب ، رفيع الرتب ، باذل النفس والمال ، في حب الله المتعال ، ذي العزّة والتمكين ، خادم آل النبيين ، الشهير في الآفاق ، المولوي الفاضل ، والحكيم الكامل ، محمّد أمير الدين أبدّه الله وأيدّه ، ونصره على حاسديه ، وأعطاه ما تمنّاه ، وجعل عقباه خيراً من أولاه ، فأعانني بالكتب المطلوبة غاية الإعانة ، وشاورني غاية المشاورة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 نلاحظ قوّة الروح العلمية لدى هذين العلمين ، وقوّة يقينهما باتّباع الحقّ أينما كان ، وعدم الالتفات إلى الاعتبارات الأخرى ، وخاصّة في بيئة يقوى فيها التعصّب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أنّ هذين العلمين كان هدفهما الدفاع عن الحقّ ، رغم التيارات المعاكسة التي واجهاها في طريق معرفة الحقّ ، بل العكس فإنّ هذه الاتجاهات المعاكسة قد خدمتهما في نشر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الطعن بشرعية المذهب الإمامي ، والتشكيك بمصداقيته من قبل بعض التيارات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أحادية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كالتيار السلفي حثّا العلامة المؤلّف أن يسجّل محاججاته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لغلق أبواب التهجّم على القناعات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فكتابه هو في حدّ ذاته ليس فعلاً استفزازياً ، وإنّما ردُّ فعل لتيار معاكس ما زالت براثنه تنفجر هنا وهناك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ويتّضح هذا أيضاً بملاحظة ما قاله المؤلّف في مقدّمته للكتاب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شاع الاختلاف في الفرق الإسلاميّة لا سيّما فيما بين أهل السُنَّة والجماعة وبين الشيعة الإمامية في ديارنا ، وقد قال الله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رجلاً قصير الهمّة ، خادم القوم ، مطالعاً لكتب الفريقين فأردت أن أهذّب الروايات الموافقة لهما من كتبهما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لينكشف الحقّ على من اعترض علينا وسأل عنّا من سبب تبديل المذهب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ندافع مرةً بعد مرة ، فلمّا أصّروا علينا أردنا أن نكتب ما فيه كفاية لمن له دراية ، ولسنا عليهم بمسيطرين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 xml:space="preserve">) " . </w:t>
      </w:r>
      <w:bookmarkStart w:id="85" w:name="pg20387_261015"/>
    </w:p>
    <w:p>
      <w:pPr>
        <w:pStyle w:val="Heading2"/>
        <w:numPr>
          <w:ilvl w:val="1"/>
          <w:numId w:val="1"/>
        </w:numPr>
        <w:rPr/>
      </w:pPr>
      <w:bookmarkStart w:id="86" w:name="__RefHeading___Toc12099924_2142443653"/>
      <w:bookmarkStart w:id="87" w:name="_Toc31"/>
      <w:bookmarkEnd w:id="85"/>
      <w:bookmarkEnd w:id="86"/>
      <w:r>
        <w:rPr>
          <w:rtl w:val="true"/>
        </w:rPr>
        <w:t>(</w:t>
      </w:r>
      <w:r>
        <w:rPr/>
        <w:t>6</w:t>
      </w:r>
      <w:r>
        <w:rPr>
          <w:rtl w:val="true"/>
        </w:rPr>
        <w:t xml:space="preserve">) </w:t>
      </w:r>
      <w:r>
        <w:rPr>
          <w:rtl w:val="true"/>
        </w:rPr>
        <w:t>أمير حسين ساقي</w:t>
      </w:r>
      <w:r>
        <w:rPr>
          <w:rtl w:val="true"/>
        </w:rPr>
        <w:t>(</w:t>
      </w:r>
      <w:r>
        <w:rPr>
          <w:rtl w:val="true"/>
        </w:rPr>
        <w:t xml:space="preserve">سنّي </w:t>
      </w:r>
      <w:r>
        <w:rPr>
          <w:rtl w:val="true"/>
        </w:rPr>
        <w:t xml:space="preserve">/ </w:t>
      </w:r>
      <w:r>
        <w:rPr>
          <w:rtl w:val="true"/>
        </w:rPr>
        <w:t xml:space="preserve">باكستان </w:t>
      </w:r>
      <w:r>
        <w:rPr>
          <w:rtl w:val="true"/>
        </w:rPr>
        <w:t>)</w:t>
      </w:r>
      <w:bookmarkEnd w:id="87"/>
    </w:p>
    <w:p>
      <w:pPr>
        <w:pStyle w:val="Heading3"/>
        <w:numPr>
          <w:ilvl w:val="2"/>
          <w:numId w:val="1"/>
        </w:numPr>
        <w:rPr/>
      </w:pPr>
      <w:bookmarkStart w:id="88" w:name="__RefHeading___Toc12099926_2142443653"/>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22800" cy="618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
                        <a:stretch/>
                      </pic:blipFill>
                      <pic:spPr>
                        <a:xfrm>
                          <a:off x="0" y="0"/>
                          <a:ext cx="4622760" cy="6184800"/>
                        </a:xfrm>
                        <a:prstGeom prst="rect">
                          <a:avLst/>
                        </a:prstGeom>
                        <a:ln w="0">
                          <a:noFill/>
                        </a:ln>
                      </pic:spPr>
                    </pic:pic>
                  </a:graphicData>
                </a:graphic>
              </wp:inline>
            </w:drawing>
          </mc:Choice>
          <mc:Fallback>
            <w:pict>
              <v:shape id="shape_0" stroked="f" o:allowincell="f" style="position:absolute;margin-left:0pt;margin-top:-487.05pt;width:363.95pt;height:486.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بهاول 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تعتنق المذهب السنّي ، ثمّ واصل دراسته الأكاديمية حتّى حصل على شهادة الدبلوم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2099928_2142443653"/>
      <w:bookmarkStart w:id="91" w:name="_Toc33"/>
      <w:bookmarkEnd w:id="90"/>
      <w:r>
        <w:rPr>
          <w:rtl w:val="true"/>
        </w:rPr>
        <w:t xml:space="preserve">تأثّره بأصدقائه الشيعة </w:t>
      </w:r>
      <w:r>
        <w:rPr>
          <w:rtl w:val="true"/>
        </w:rPr>
        <w:t>:</w:t>
      </w:r>
      <w:bookmarkEnd w:id="9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الأصدقاء الشيعة ، وكان من الطبيعي أن يدور بينه وبينهم الحوار حول معتقدات الفريقين ، ومن هذا المنطلق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عقائد الشيعة ، وبادر بمقارنتها مع عقائد أهل السنّة ، فتوصّل في نهاية مطاف بحثه إلى أحقّية العقائد الشيعية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2099930_2142443653"/>
      <w:bookmarkStart w:id="93" w:name="_Toc34"/>
      <w:bookmarkEnd w:id="92"/>
      <w:r>
        <w:rPr>
          <w:rtl w:val="true"/>
        </w:rPr>
        <w:t xml:space="preserve">مرحلة ما بعد الاستبصار </w:t>
      </w:r>
      <w:r>
        <w:rPr>
          <w:rtl w:val="true"/>
        </w:rPr>
        <w:t>:</w:t>
      </w:r>
      <w:bookmarkEnd w:id="93"/>
    </w:p>
    <w:p>
      <w:pPr>
        <w:pStyle w:val="BookText"/>
        <w:rPr/>
      </w:pPr>
      <w:r>
        <w:rPr>
          <w:rFonts w:ascii="Amiri" w:hAnsi="Amiri" w:eastAsia="Amiri" w:cs="Amiri"/>
          <w:color w:val="111111"/>
          <w:sz w:val="28"/>
          <w:sz w:val="28"/>
          <w:szCs w:val="28"/>
          <w:rtl w:val="true"/>
          <w:lang w:bidi="ar-SA"/>
        </w:rPr>
        <w:t xml:space="preserve">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بنشر الحقائق التي توصّل إليها بين أصدقائه الذين كانوا من أهل السنّة نتيجة تقليدهم الأعمى لآبائهم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يؤكّد عليهم قراءة كتب الدكتور التيجاني السماوي التي تأثّر بها في استبصاره ، وكان يبيّن لهم ما جاء في هذه الكتب ، ويدعوهم لمراجعة المصادر السنيّة التي وردت فيها ، ليتأكّدوا بأنفسهم من صحّة الحقائق المبيّنة فيها </w:t>
      </w:r>
      <w:r>
        <w:rPr>
          <w:rFonts w:eastAsia="Amiri" w:cs="Amiri" w:ascii="Amiri" w:hAnsi="Amiri"/>
          <w:color w:val="111111"/>
          <w:sz w:val="28"/>
          <w:szCs w:val="28"/>
          <w:rtl w:val="true"/>
          <w:lang w:bidi="ar-SA"/>
        </w:rPr>
        <w:t xml:space="preserve">. </w:t>
      </w:r>
      <w:bookmarkStart w:id="94" w:name="pg20387_261016"/>
    </w:p>
    <w:p>
      <w:pPr>
        <w:pStyle w:val="Heading3"/>
        <w:numPr>
          <w:ilvl w:val="2"/>
          <w:numId w:val="1"/>
        </w:numPr>
        <w:rPr/>
      </w:pPr>
      <w:bookmarkStart w:id="95" w:name="__RefHeading___Toc12099932_2142443653"/>
      <w:bookmarkStart w:id="96" w:name="_Toc35"/>
      <w:bookmarkEnd w:id="94"/>
      <w:bookmarkEnd w:id="95"/>
      <w:r>
        <w:rPr>
          <w:rtl w:val="true"/>
        </w:rPr>
        <w:t xml:space="preserve">حقيقة شخصيّة أبي بكر </w:t>
      </w:r>
      <w:r>
        <w:rPr>
          <w:rtl w:val="true"/>
        </w:rPr>
        <w:t>:</w:t>
      </w:r>
      <w:bookmarkEnd w:id="96"/>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أصدقائه بأن الصورة التي يحملونها عن أبي بكر خاطئة ، وبإمكانهم التعرّف على شخصيّة هذا الرجل من خلال تأمّلهم في الحقائق المذكورة في كتب أهل السنّة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2099934_2142443653"/>
      <w:bookmarkStart w:id="98" w:name="_Toc36"/>
      <w:bookmarkEnd w:id="97"/>
      <w:r>
        <w:rPr>
          <w:rtl w:val="true"/>
        </w:rPr>
        <w:t xml:space="preserve">أبو بكر في حياة النبيّ </w:t>
      </w:r>
      <w:r>
        <w:rPr>
          <w:rtl w:val="true"/>
        </w:rPr>
        <w:t>(</w:t>
      </w:r>
      <w:r>
        <w:rPr>
          <w:rtl w:val="true"/>
        </w:rPr>
        <w:t>صلى الله عليه وآله وسلم</w:t>
      </w:r>
      <w:r>
        <w:rPr>
          <w:rtl w:val="true"/>
        </w:rPr>
        <w:t>) :</w:t>
      </w:r>
      <w:bookmarkEnd w:id="98"/>
    </w:p>
    <w:p>
      <w:pPr>
        <w:pStyle w:val="BookText"/>
        <w:rPr/>
      </w:pPr>
      <w:r>
        <w:rPr>
          <w:rFonts w:ascii="Amiri" w:hAnsi="Amiri" w:eastAsia="Amiri" w:cs="Amiri"/>
          <w:color w:val="111111"/>
          <w:sz w:val="28"/>
          <w:sz w:val="28"/>
          <w:szCs w:val="28"/>
          <w:rtl w:val="true"/>
          <w:lang w:bidi="ar-SA"/>
        </w:rPr>
        <w:t xml:space="preserve">ورد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نافع بن عمر ، عن ابن أبي مليكة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الخيران أن يهلكا أبا بكر وعمر رضي الله عنهما رفعا أصواتهما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عليه ركبُ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أحدُهما بالأقرع بن حابس أخي بني مجاشع ، وأشار الآخر برجل آخر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 اسمه ، 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أردت خلافك ، فارتفعت أصواتُهما في ذلك ، فأنزل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لاَ تَرْفَعُوا أَصْوَاتَكُمْ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الدكتور التيجاني السماوي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لهذا الحديث ومجموعة أخرى من الأحاديث الواردة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خلال هذه الروايات أنّ أبا بكر وعمر لم يتأدّبا بحضرة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بالآداب الإسلاميّة ، وسمحا لأنفسهما بأن يُقدّما بين يدي الله ورسوله بغير إذن ، ولا طلب منهما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يبديا رأيهما في تأمير أحد من بني تميم ، ثمّ لم يكتفيا حتّى تشاجرا بحضرته ، وارتفعت أصواتهما أمامه من غير احترام ولا مبالاة بما تفرضه عليهما الأخلاق والآداب التي لا يمكن لأيّ أحد من الصحابة أن يجهلها ، أو يتجاهلها بعد 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في تعليمهم وتربيتهم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هذه الحادثة قد وقعت في بداية الإسلام لألتمسنا للشيخين في ذلك عذراً ، ولحاولنا أن نجد لذلك بعض التأويلات </w:t>
      </w:r>
      <w:r>
        <w:rPr>
          <w:rFonts w:eastAsia="Amiri" w:cs="Amiri" w:ascii="Amiri" w:hAnsi="Amiri"/>
          <w:color w:val="111111"/>
          <w:sz w:val="28"/>
          <w:szCs w:val="28"/>
          <w:rtl w:val="true"/>
          <w:lang w:bidi="ar-SA"/>
        </w:rPr>
        <w:t xml:space="preserve">. </w:t>
      </w:r>
      <w:bookmarkStart w:id="99" w:name="pg20387_261017"/>
    </w:p>
    <w:p>
      <w:pPr>
        <w:pStyle w:val="BookText"/>
        <w:rPr/>
      </w:pPr>
      <w:bookmarkEnd w:id="99"/>
      <w:r>
        <w:rPr>
          <w:rFonts w:ascii="Amiri" w:hAnsi="Amiri" w:eastAsia="Amiri" w:cs="Amiri"/>
          <w:color w:val="111111"/>
          <w:sz w:val="28"/>
          <w:sz w:val="28"/>
          <w:szCs w:val="28"/>
          <w:rtl w:val="true"/>
          <w:lang w:bidi="ar-SA"/>
        </w:rPr>
        <w:t xml:space="preserve">ولكن الروايات تثبت بما لا يدع مجالاً للشك بأنّ الحادثة وقعت في أواخر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وفد بني تميم قدم على رسول الله في السنة التاسعة للهجرة ولم يعش بعدها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بضعة شهور ، كما يشهد بذلك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2099936_2142443653"/>
      <w:bookmarkStart w:id="101" w:name="_Toc37"/>
      <w:bookmarkEnd w:id="100"/>
      <w:r>
        <w:rPr>
          <w:rtl w:val="true"/>
        </w:rPr>
        <w:t xml:space="preserve">أبو بكر بعد وفاة النبيّ </w:t>
      </w:r>
      <w:r>
        <w:rPr>
          <w:rtl w:val="true"/>
        </w:rPr>
        <w:t>(</w:t>
      </w:r>
      <w:r>
        <w:rPr>
          <w:rtl w:val="true"/>
        </w:rPr>
        <w:t>صلى الله عليه وآله وسلم</w:t>
      </w:r>
      <w:r>
        <w:rPr>
          <w:rtl w:val="true"/>
        </w:rPr>
        <w:t>) :</w:t>
      </w:r>
      <w:bookmarkEnd w:id="101"/>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استبصاره بعض الكتب الشيعية ، فاطلّع من خلالها بأنّ من جملة مواقف أبي بكر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كذّب الصدّيقة الطاهرة فاطمة الزهراء وغصب حقّها فهجرته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تكلّمه حتّى توفّيت بعد فترة قليلة من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توفّيت دفنها زوجها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امتناع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بيعة أبي بكر ، فجاء عمر بن الخطاب بأمر من أبي بكر إلى 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وهدّد بإحراق البيت ، وكان في البيت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من خيرة الصحابة الذين امتنعوا عن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بكر منع المسلمين من كتابة السنّة النبوية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تختلفون فيها ، والناس بعدكم أشدّ اختلافاً ، فلا تحدّثوا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فمن سألكم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فاستحلّوا حلاله وحرّموا حرامه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نُبذت سنة النبيّ وراء الظهور ، وهذه الخطوة مخالفة لصريح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02" w:name="pg20387_261018"/>
    </w:p>
    <w:p>
      <w:pPr>
        <w:pStyle w:val="BookText"/>
        <w:rPr/>
      </w:pPr>
      <w:bookmarkEnd w:id="102"/>
      <w:r>
        <w:rPr>
          <w:rFonts w:ascii="Amiri" w:hAnsi="Amiri" w:eastAsia="Amiri" w:cs="Amiri"/>
          <w:color w:val="111111"/>
          <w:sz w:val="28"/>
          <w:sz w:val="28"/>
          <w:szCs w:val="28"/>
          <w:rtl w:val="true"/>
          <w:lang w:bidi="ar-SA"/>
        </w:rPr>
        <w:t xml:space="preserve">وكان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الأخبار من صنع الشيعة ، ولكنّه وجد بعد البحث بأنّها صحيحة ، ولهذا بادر بعد استبصاره ببيان ذلك إلى مَن حوله مِن أهل السنّة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2099938_2142443653"/>
      <w:bookmarkStart w:id="104" w:name="_Toc38"/>
      <w:bookmarkEnd w:id="103"/>
      <w:r>
        <w:rPr>
          <w:rtl w:val="true"/>
        </w:rPr>
        <w:t xml:space="preserve">طلبه لعلوم ومعارف أهل البيت </w:t>
      </w:r>
      <w:r>
        <w:rPr>
          <w:rtl w:val="true"/>
        </w:rPr>
        <w:t>(</w:t>
      </w:r>
      <w:r>
        <w:rPr>
          <w:rtl w:val="true"/>
        </w:rPr>
        <w:t>عليهم السلام</w:t>
      </w:r>
      <w:r>
        <w:rPr>
          <w:rtl w:val="true"/>
        </w:rPr>
        <w:t>) :</w:t>
      </w:r>
      <w:bookmarkEnd w:id="104"/>
    </w:p>
    <w:p>
      <w:pPr>
        <w:pStyle w:val="BookText"/>
        <w:rPr/>
      </w:pPr>
      <w:r>
        <w:rPr>
          <w:rFonts w:ascii="Amiri" w:hAnsi="Amiri" w:eastAsia="Amiri" w:cs="Amiri"/>
          <w:color w:val="111111"/>
          <w:sz w:val="28"/>
          <w:sz w:val="28"/>
          <w:szCs w:val="28"/>
          <w:rtl w:val="true"/>
          <w:lang w:bidi="ar-SA"/>
        </w:rPr>
        <w:t xml:space="preserve">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من استبصاره الهجرة إلى مدينة قم المقدّسة لدراسة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فسافر إلى هذه المدينة التي تُدعى بعش آل محمّد ، ودرس مدّة أربع سنوات ونصف فيها ، ثمّ عاد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لينشر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وليبيّن للناس الحقائق التي يكتمها علماؤهم عنهم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كتابة المقالات حول المسائل الخلافية بين أهل السنّة والشيعة داعياً من أبناء مجتمعه التحرر من التقليد الأعمى لأسلافهم ، وطالباً منهم تشييد عقائدهم وفق الأسس والقواعد المتينة المبتنية على الركائز الرصينة </w:t>
      </w:r>
      <w:r>
        <w:rPr>
          <w:rFonts w:eastAsia="Amiri" w:cs="Amiri" w:ascii="Amiri" w:hAnsi="Amiri"/>
          <w:color w:val="111111"/>
          <w:sz w:val="28"/>
          <w:szCs w:val="28"/>
          <w:rtl w:val="true"/>
          <w:lang w:bidi="ar-SA"/>
        </w:rPr>
        <w:t xml:space="preserve">. </w:t>
      </w:r>
      <w:bookmarkStart w:id="105" w:name="pg20387_261019"/>
    </w:p>
    <w:p>
      <w:pPr>
        <w:pStyle w:val="Heading2"/>
        <w:numPr>
          <w:ilvl w:val="1"/>
          <w:numId w:val="1"/>
        </w:numPr>
        <w:rPr/>
      </w:pPr>
      <w:bookmarkStart w:id="106" w:name="__RefHeading___Toc12099940_2142443653"/>
      <w:bookmarkStart w:id="107" w:name="_Toc39"/>
      <w:bookmarkEnd w:id="105"/>
      <w:bookmarkEnd w:id="106"/>
      <w:r>
        <w:rPr>
          <w:rtl w:val="true"/>
        </w:rPr>
        <w:t>(</w:t>
      </w:r>
      <w:r>
        <w:rPr/>
        <w:t>7</w:t>
      </w:r>
      <w:r>
        <w:rPr>
          <w:rtl w:val="true"/>
        </w:rPr>
        <w:t xml:space="preserve">) </w:t>
      </w:r>
      <w:r>
        <w:rPr>
          <w:rtl w:val="true"/>
        </w:rPr>
        <w:t>أمير محمّد تونسوي</w:t>
      </w:r>
      <w:r>
        <w:rPr>
          <w:rtl w:val="true"/>
        </w:rPr>
        <w:t>(</w:t>
      </w:r>
      <w:r>
        <w:rPr>
          <w:rtl w:val="true"/>
        </w:rPr>
        <w:t xml:space="preserve">حنفي </w:t>
      </w:r>
      <w:r>
        <w:rPr>
          <w:rtl w:val="true"/>
        </w:rPr>
        <w:t xml:space="preserve">/ </w:t>
      </w:r>
      <w:r>
        <w:rPr>
          <w:rtl w:val="true"/>
        </w:rPr>
        <w:t xml:space="preserve">باكستان </w:t>
      </w:r>
      <w:r>
        <w:rPr>
          <w:rtl w:val="true"/>
        </w:rPr>
        <w:t>)</w:t>
      </w:r>
      <w:bookmarkEnd w:id="107"/>
    </w:p>
    <w:p>
      <w:pPr>
        <w:pStyle w:val="Heading3"/>
        <w:numPr>
          <w:ilvl w:val="2"/>
          <w:numId w:val="1"/>
        </w:numPr>
        <w:rPr/>
      </w:pPr>
      <w:bookmarkStart w:id="108" w:name="__RefHeading___Toc12099942_2142443653"/>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26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
                        <a:stretch/>
                      </pic:blipFill>
                      <pic:spPr>
                        <a:xfrm>
                          <a:off x="0" y="0"/>
                          <a:ext cx="4660920" cy="6261120"/>
                        </a:xfrm>
                        <a:prstGeom prst="rect">
                          <a:avLst/>
                        </a:prstGeom>
                        <a:ln w="0">
                          <a:noFill/>
                        </a:ln>
                      </pic:spPr>
                    </pic:pic>
                  </a:graphicData>
                </a:graphic>
              </wp:inline>
            </w:drawing>
          </mc:Choice>
          <mc:Fallback>
            <w:pict>
              <v:shape id="shape_0" stroked="f" o:allowincell="f" style="position:absolute;margin-left:0pt;margin-top:-493.05pt;width:366.95pt;height:492.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وترعرع في عائلة تنتمي إلى المذهب الحنفي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2099944_2142443653"/>
      <w:bookmarkStart w:id="111" w:name="_Toc41"/>
      <w:bookmarkEnd w:id="110"/>
      <w:r>
        <w:rPr>
          <w:rtl w:val="true"/>
        </w:rPr>
        <w:t xml:space="preserve">خلافة الإمام عليّ </w:t>
      </w:r>
      <w:r>
        <w:rPr>
          <w:rtl w:val="true"/>
        </w:rPr>
        <w:t>(</w:t>
      </w:r>
      <w:r>
        <w:rPr>
          <w:rtl w:val="true"/>
        </w:rPr>
        <w:t>عليه السلام</w:t>
      </w:r>
      <w:r>
        <w:rPr>
          <w:rtl w:val="true"/>
        </w:rPr>
        <w:t>) .</w:t>
      </w:r>
      <w:bookmarkEnd w:id="111"/>
    </w:p>
    <w:p>
      <w:pPr>
        <w:pStyle w:val="BookText"/>
        <w:rPr/>
      </w:pPr>
      <w:r>
        <w:rPr>
          <w:rFonts w:ascii="Amiri" w:hAnsi="Amiri" w:eastAsia="Amiri" w:cs="Amiri"/>
          <w:color w:val="111111"/>
          <w:sz w:val="28"/>
          <w:sz w:val="28"/>
          <w:szCs w:val="28"/>
          <w:rtl w:val="true"/>
          <w:lang w:bidi="ar-SA"/>
        </w:rPr>
        <w:t xml:space="preserve">إنّ من الأمور التي أوصلت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القناعة التامة بأحقّيّة مذهب الشيعة الإمامية هي الآيات القرآنية والأحاديث النبوية الكثيرة التي تثبت بأنّ الخليفة الشرعي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سيّما أنّ ما ورد في كتب أهل السنّة من روايات وأخبار صحيحة عندهم يثبت ذلك بصراحة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العقيدة السائدة بين أهل السنّة بصحّة خلافة الثلاثة ، يتلقّاها الخلف عن السلف دون دراسة وتحقيق ، فالذي يقرأ التاريخ الإسلامي بإنصاف ، ويرجع إلى الأدلة التي يقيمها الإمامية على إثبات الخلافة الإلهية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سيصل إلى قناعة تامّة بأنّ صحّة خلافة الثلاثة لا تستند إلى أيّ 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الحقّ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جملة الأدلّة التي يقيمها الشيعة على إثبات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عصمته هي آية الولاية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p>
    <w:p>
      <w:pPr>
        <w:pStyle w:val="BookText"/>
        <w:rPr/>
      </w:pPr>
      <w:r>
        <w:rPr>
          <w:rFonts w:ascii="Amiri" w:hAnsi="Amiri" w:eastAsia="Amiri" w:cs="Amiri"/>
          <w:color w:val="111111"/>
          <w:sz w:val="28"/>
          <w:sz w:val="28"/>
          <w:szCs w:val="28"/>
          <w:rtl w:val="true"/>
          <w:lang w:bidi="ar-SA"/>
        </w:rPr>
        <w:t xml:space="preserve">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في معرض استدلاله بهذه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هذه الآية من الأدلّة الواضحة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الدلالة فيها أنّه قد ثبت أنّ الوليَّ في الآيّة بمعنى الأولى والأحقّ وثبت أيضاً أنّ المعنى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هذان الأصلان دلّ على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الولي في الآية ما ذكرناه قال إنّها خاصّة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باختصاصها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المراد بها الإمامة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ابن شهرآشوب حول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أجمعت الأمّة أنّها نزلت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تصدّق بخاتمه وهو راكع ، ولا خلاف بين المفسرين في ذلك ، وأكّده 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فثبتت ولايته على وجه التخصيص ونفي معناها عن غيره وإنّما عنى بوليكم القائم بأموركم ومن يلزمكم طاعته وفرض الطاعة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للإمام وثبت أيضاً عصمته لأنّه تعالى إذا أوجب له من فرض الطاعة مثل ما أوجبه لنفسه تعالى ولنبيّه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ذلك طاعته في كلّ شيء وهذا برهان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يكن كذلك لجاز منه الأمر بالقبيح وفي علمنا بانّ ذلك لا يجوز عليه سبحانه دليل على وجوب العصمة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المفيد هذه الآية الكريمة واستدلّ بها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الله سبحانه بالنداء جماعة أضافهم إلى غيرهم بالولاء ، وجعل علامة </w:t>
      </w:r>
      <w:bookmarkStart w:id="112" w:name="pg20387_261021"/>
    </w:p>
    <w:p>
      <w:pPr>
        <w:pStyle w:val="BookText"/>
        <w:rPr/>
      </w:pPr>
      <w:bookmarkEnd w:id="112"/>
      <w:r>
        <w:rPr>
          <w:rFonts w:ascii="Amiri" w:hAnsi="Amiri" w:eastAsia="Amiri" w:cs="Amiri"/>
          <w:color w:val="111111"/>
          <w:sz w:val="28"/>
          <w:sz w:val="28"/>
          <w:szCs w:val="28"/>
          <w:rtl w:val="true"/>
          <w:lang w:bidi="ar-SA"/>
        </w:rPr>
        <w:t xml:space="preserve">المنادي إليه إيتاءه الزّكاة في حال الرّكوع ، بقوله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وَيُؤْتُونَ الزَّكَاةَ وَهُمْ رَاكِعُونَ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خلاف عند أهل اللّغة أنّ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زيد راكباً ، وجاءني زيد في حال ركوبه ، ورأيت عَمراً قائماً ورأيت عَمراً وهو قائم ، ورأيته في حال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واحد من هذه الألفاظ يقوم مقام صاحبه ويفيد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 الولاء في هذه الآية واجب لمن آتى الزّكاة في حال ركوعه ، ولم يدّع أحد من أهل القبلة لأحد أنّه آتى الزّكاة في حال ركوعه ،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أنّه المعنيّ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ثبتت ولايته حسب ولاية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وجبت له بذلك الإمامة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2099946_2142443653"/>
      <w:bookmarkStart w:id="114" w:name="_Toc42"/>
      <w:bookmarkEnd w:id="113"/>
      <w:r>
        <w:rPr>
          <w:rtl w:val="true"/>
        </w:rPr>
        <w:t xml:space="preserve">الالتحاق بركب أهل البيت </w:t>
      </w:r>
      <w:r>
        <w:rPr>
          <w:rtl w:val="true"/>
        </w:rPr>
        <w:t>(</w:t>
      </w:r>
      <w:r>
        <w:rPr>
          <w:rtl w:val="true"/>
        </w:rPr>
        <w:t>عليهم السلام</w:t>
      </w:r>
      <w:r>
        <w:rPr>
          <w:rtl w:val="true"/>
        </w:rPr>
        <w:t>) :</w:t>
      </w:r>
      <w:bookmarkEnd w:id="114"/>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التحقيق ومعرفة الحقّ ونبذ الباطل راجعت حضرة المولى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فيض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مكهيالوي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فعقدت عنده جلسة نقاش مذهبية دار بحثنا حول الخلافة الشرعيّة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فأثبت لي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فلزمتني الحجة في ذلك ، وكان هذا سبب استبصاري واختياري لمذهب الحقّ </w:t>
      </w:r>
      <w:r>
        <w:rPr>
          <w:rFonts w:eastAsia="Amiri" w:cs="Amiri" w:ascii="Amiri" w:hAnsi="Amiri"/>
          <w:color w:val="111111"/>
          <w:sz w:val="28"/>
          <w:szCs w:val="28"/>
          <w:rtl w:val="true"/>
          <w:lang w:bidi="ar-SA"/>
        </w:rPr>
        <w:t xml:space="preserve">. </w:t>
      </w:r>
      <w:bookmarkStart w:id="115" w:name="pg20387_261022"/>
    </w:p>
    <w:p>
      <w:pPr>
        <w:pStyle w:val="Heading2"/>
        <w:numPr>
          <w:ilvl w:val="1"/>
          <w:numId w:val="1"/>
        </w:numPr>
        <w:rPr/>
      </w:pPr>
      <w:bookmarkStart w:id="116" w:name="__RefHeading___Toc12099948_2142443653"/>
      <w:bookmarkStart w:id="117" w:name="_Toc43"/>
      <w:bookmarkEnd w:id="115"/>
      <w:bookmarkEnd w:id="116"/>
      <w:r>
        <w:rPr>
          <w:rtl w:val="true"/>
        </w:rPr>
        <w:t>(</w:t>
      </w:r>
      <w:r>
        <w:rPr/>
        <w:t>8</w:t>
      </w:r>
      <w:r>
        <w:rPr>
          <w:rtl w:val="true"/>
        </w:rPr>
        <w:t xml:space="preserve">) </w:t>
      </w:r>
      <w:r>
        <w:rPr>
          <w:rtl w:val="true"/>
        </w:rPr>
        <w:t>جعفر حسين باجواه</w:t>
      </w:r>
      <w:r>
        <w:rPr>
          <w:rtl w:val="true"/>
        </w:rPr>
        <w:t>(</w:t>
      </w:r>
      <w:r>
        <w:rPr>
          <w:rtl w:val="true"/>
        </w:rPr>
        <w:t xml:space="preserve">حنفي </w:t>
      </w:r>
      <w:r>
        <w:rPr>
          <w:rtl w:val="true"/>
        </w:rPr>
        <w:t xml:space="preserve">/ </w:t>
      </w:r>
      <w:r>
        <w:rPr>
          <w:rtl w:val="true"/>
        </w:rPr>
        <w:t xml:space="preserve">باكستان </w:t>
      </w:r>
      <w:r>
        <w:rPr>
          <w:rtl w:val="true"/>
        </w:rPr>
        <w:t>)</w:t>
      </w:r>
      <w:bookmarkEnd w:id="117"/>
    </w:p>
    <w:p>
      <w:pPr>
        <w:pStyle w:val="Heading3"/>
        <w:numPr>
          <w:ilvl w:val="2"/>
          <w:numId w:val="1"/>
        </w:numPr>
        <w:rPr/>
      </w:pPr>
      <w:bookmarkStart w:id="118" w:name="__RefHeading___Toc12099950_2142443653"/>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البنجاب ضلع شيخو بورة ونشأ في أسرة تنتمي إلى المذهب الحنفي ، ثمّ واصل دراسته الأكاديميّة حتّى نال شهادة الثانوية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نوّرت الحقيقة قلبه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اتّجه لتقوية مرتكزاته العقائدية الجديدة من خلال دراسة العلوم الدينية ، فدرس أكثر من أربع سنوات حتى صار إمام جماعة في إحدى المساجد ، وهو الآن أحد دعاة مذهب التشيّع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2099952_2142443653"/>
      <w:bookmarkStart w:id="121" w:name="_Toc45"/>
      <w:bookmarkEnd w:id="120"/>
      <w:r>
        <w:rPr>
          <w:rtl w:val="true"/>
        </w:rPr>
        <w:t xml:space="preserve">قصّة استبصاره </w:t>
      </w:r>
      <w:r>
        <w:rPr>
          <w:rtl w:val="true"/>
        </w:rPr>
        <w:t>:</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أدرس اللغة الإنجليزية ، وكان أستاذي شيعياً ، فأهدى لي في أحدى الأيام كتاب نهج البلاغة ، فقرأته وأعجبت بكلام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يأسر القلوب ويأخذ بالألباب ، وقد لفتت نظري الخطبة الشقشقية فيه ، ورفض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الخلفاء الذين قبله ، فتأثّرت كثيراً ، وبدأت في مناقشة الأمور الدينية مع أستاذي ، فلاحظت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المناقشة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للشيعة مذهب متكامل ، فاهتديت للتشيّع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والتحقت بإحدى الحوزات العلمية الشيعية للدرس ولفهم المذهب بعمق ، وقد تأثّرت في </w:t>
      </w:r>
      <w:bookmarkStart w:id="122" w:name="pg20387_261023"/>
    </w:p>
    <w:p>
      <w:pPr>
        <w:pStyle w:val="BookText"/>
        <w:rPr/>
      </w:pPr>
      <w:bookmarkEnd w:id="122"/>
      <w:r>
        <w:rPr>
          <w:rFonts w:ascii="Amiri" w:hAnsi="Amiri" w:eastAsia="Amiri" w:cs="Amiri"/>
          <w:color w:val="111111"/>
          <w:sz w:val="28"/>
          <w:sz w:val="28"/>
          <w:szCs w:val="28"/>
          <w:rtl w:val="true"/>
          <w:lang w:bidi="ar-SA"/>
        </w:rPr>
        <w:t xml:space="preserve">تشيعي بمسائل كثيرة توضّحت لي ، كقضية الإمامة ، وقضية فدك ، وظلامة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23" w:name="__RefHeading___Toc12099954_2142443653"/>
      <w:bookmarkStart w:id="124" w:name="_Toc46"/>
      <w:bookmarkEnd w:id="123"/>
      <w:r>
        <w:rPr>
          <w:rtl w:val="true"/>
        </w:rPr>
        <w:t xml:space="preserve">موقف الإمام عليّ </w:t>
      </w:r>
      <w:r>
        <w:rPr>
          <w:rtl w:val="true"/>
        </w:rPr>
        <w:t>(</w:t>
      </w:r>
      <w:r>
        <w:rPr>
          <w:rtl w:val="true"/>
        </w:rPr>
        <w:t>عليه السلام</w:t>
      </w:r>
      <w:r>
        <w:rPr>
          <w:rtl w:val="true"/>
        </w:rPr>
        <w:t xml:space="preserve">) </w:t>
      </w:r>
      <w:r>
        <w:rPr>
          <w:rtl w:val="true"/>
        </w:rPr>
        <w:t xml:space="preserve">من الخلفاء </w:t>
      </w:r>
      <w:r>
        <w:rPr>
          <w:rtl w:val="true"/>
        </w:rPr>
        <w:t>:</w:t>
      </w:r>
      <w:bookmarkEnd w:id="124"/>
    </w:p>
    <w:p>
      <w:pPr>
        <w:pStyle w:val="BookText"/>
        <w:rPr/>
      </w:pP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 والمعارض للخلفاء كان واضحاً وبيّناً ، فقد أعلن ذلك من خلال خطبه ، وكلماته ، ومواقفه ، وكذا موقف باقي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احتجاجات ومناظرات مع الخلفاء ، وعامّة المهاجرين والأنصار ، أثبتت فيها حقّانية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 وكذا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ريحانتا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أنزلت فيهم آية المودّة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68"/>
      </w:r>
      <w:r>
        <w:rPr>
          <w:rFonts w:ascii="Amiri" w:hAnsi="Amiri" w:eastAsia="Amiri" w:cs="Amiri"/>
          <w:color w:val="111111"/>
          <w:sz w:val="28"/>
          <w:sz w:val="28"/>
          <w:szCs w:val="28"/>
          <w:rtl w:val="true"/>
          <w:lang w:bidi="ar-SA"/>
        </w:rPr>
        <w:t xml:space="preserve">، وآيات كثيرة أخرى ، وجاء في فضلهم الأحاديث الكثيرة التي دلّلت على علوّ شأنهم ، وسموّ منزلتهم عند الله تعالى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يشك أحد في فضلهم وكرامتهم ، وقد اتفق سائر فرق المسلمين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فموقفهم هذا يبعث على الاستغراب والتأمل والتسائل ، بل وعلى مراجعة الأحداث التي تلت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قبيل وفاته بصورة أكثر جدّيّة وبدراسة أكثر موضوعية ودقّة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عدّة أسئلة يطرحها الرأي العام الإسلامي الذي عرف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عندما يرى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والأحرى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عدّة إشكالات تحتوي في داخلها على رفض عنيف يدمر جميع الأركان التي قامت عليها خلافة الثلاثة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تكون لنا وقفة مع هذه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نتطّرق إلى إثبات </w:t>
      </w:r>
      <w:bookmarkStart w:id="125" w:name="pg20387_261024"/>
    </w:p>
    <w:p>
      <w:pPr>
        <w:pStyle w:val="BookText"/>
        <w:rPr/>
      </w:pPr>
      <w:bookmarkEnd w:id="125"/>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 لبيعة من 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بكير ، حدّثنا الليث ، عن عقيل ، عن ابن شهاب ، عن عروة ،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بالمدينة ، وفدك ، وما بقي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أبو بكر أن يدفع إلى فاطمة منها شيئاً ، فوجدت فاطمة على أبي بكر في ذلك ، فهجرته ، فلم تكلّمه حتّى توفّيت ،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فلمّا توفّيت دفنها زوجها عليّ ليلاً ، ولم يؤذن بها أبا بكر ، وصلّى عليها ، وكان لعلي من الناس وجه حياة فاطمة ، إلى أن 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الأشهر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في صحيحه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رافع ، حدثنا حجين ، حدّثنا ليث ، عن عقيل ، عن ابن شهاب ، عن عروة بن الزبير ، عن عائشة </w:t>
      </w:r>
      <w:r>
        <w:rPr>
          <w:rStyle w:val="FootnoteAnchor"/>
          <w:rtl w:val="true"/>
        </w:rPr>
        <w:footnoteReference w:id="70"/>
      </w:r>
      <w:r>
        <w:rPr>
          <w:rFonts w:ascii="Amiri" w:hAnsi="Amiri" w:eastAsia="Amiri" w:cs="Amiri"/>
          <w:color w:val="111111"/>
          <w:sz w:val="28"/>
          <w:sz w:val="28"/>
          <w:szCs w:val="28"/>
          <w:rtl w:val="true"/>
          <w:lang w:bidi="ar-SA"/>
        </w:rPr>
        <w:t xml:space="preserve">، ورواه البيهقي في السنن الكبرى </w:t>
      </w:r>
      <w:r>
        <w:rPr>
          <w:rStyle w:val="FootnoteAnchor"/>
          <w:rtl w:val="true"/>
        </w:rPr>
        <w:footnoteReference w:id="71"/>
      </w:r>
      <w:r>
        <w:rPr>
          <w:rFonts w:ascii="Amiri" w:hAnsi="Amiri" w:eastAsia="Amiri" w:cs="Amiri"/>
          <w:color w:val="111111"/>
          <w:sz w:val="28"/>
          <w:sz w:val="28"/>
          <w:szCs w:val="28"/>
          <w:rtl w:val="true"/>
          <w:lang w:bidi="ar-SA"/>
        </w:rPr>
        <w:t xml:space="preserve">، وابن حبان في صحيحه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2099956_2142443653"/>
      <w:bookmarkStart w:id="127" w:name="_Toc47"/>
      <w:bookmarkEnd w:id="126"/>
      <w:r>
        <w:rPr>
          <w:rtl w:val="true"/>
        </w:rPr>
        <w:t xml:space="preserve">لماذا لم يبايع الإمام عليّ </w:t>
      </w:r>
      <w:r>
        <w:rPr>
          <w:rtl w:val="true"/>
        </w:rPr>
        <w:t>(</w:t>
      </w:r>
      <w:r>
        <w:rPr>
          <w:rtl w:val="true"/>
        </w:rPr>
        <w:t>عليه السلام</w:t>
      </w:r>
      <w:r>
        <w:rPr>
          <w:rtl w:val="true"/>
        </w:rPr>
        <w:t xml:space="preserve">) </w:t>
      </w:r>
      <w:r>
        <w:rPr>
          <w:rtl w:val="true"/>
        </w:rPr>
        <w:t xml:space="preserve">أبا بكر </w:t>
      </w:r>
      <w:r>
        <w:rPr>
          <w:rtl w:val="true"/>
        </w:rPr>
        <w:t>:</w:t>
      </w:r>
      <w:bookmarkEnd w:id="127"/>
    </w:p>
    <w:p>
      <w:pPr>
        <w:pStyle w:val="BookText"/>
        <w:rPr/>
      </w:pPr>
      <w:r>
        <w:rPr>
          <w:rFonts w:ascii="Amiri" w:hAnsi="Amiri" w:eastAsia="Amiri" w:cs="Amiri"/>
          <w:color w:val="111111"/>
          <w:sz w:val="28"/>
          <w:sz w:val="28"/>
          <w:szCs w:val="28"/>
          <w:rtl w:val="true"/>
          <w:lang w:bidi="ar-SA"/>
        </w:rPr>
        <w:t xml:space="preserve">نحن إذا سلّطنا الضوء على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 لخلافة أبي بكر نجد أنّ هذا أمر مصيري ومهم ، جرى بالتدقيق والتعمّق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هذا الرفض في نظر الشريعة والتكليف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هذا الرفض من جهة الجانب الروحي والنفسي والاجتماعي للمسلمين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تتبع كلام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قد أعطى لكلام وموقف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ومنزلة بموجبها يكون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قيمة ووزن شرعي ، لا يمكن التنازل عنه ، ولا تصح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مخالفة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في مسند أبي يعلى الموصلي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عباد المكي ، حدّثنا أبو سعيد عن صدقة بن الربيع ، عن عمارة بن غزية ، عن عبد الرحمن بن أبي سعيد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المهاجرين والأنصار ، فخرج علينا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أخبركم بخياركم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خياركم الموفون المطيّبون ، إنّ الله يحب الخفيّ التّقيّ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مع ذا ، الحقّ مع ذا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ورواه ابن عساكر في تاريخه </w:t>
      </w:r>
      <w:r>
        <w:rPr>
          <w:rStyle w:val="FootnoteAnchor"/>
          <w:rtl w:val="true"/>
        </w:rPr>
        <w:footnoteReference w:id="74"/>
      </w:r>
      <w:r>
        <w:rPr>
          <w:rFonts w:ascii="Amiri" w:hAnsi="Amiri" w:eastAsia="Amiri" w:cs="Amiri"/>
          <w:color w:val="111111"/>
          <w:sz w:val="28"/>
          <w:sz w:val="28"/>
          <w:szCs w:val="28"/>
          <w:rtl w:val="true"/>
          <w:lang w:bidi="ar-SA"/>
        </w:rPr>
        <w:t xml:space="preserve">، والمتقي الهندي في كنز العمال </w:t>
      </w:r>
      <w:r>
        <w:rPr>
          <w:rStyle w:val="FootnoteAnchor"/>
          <w:rtl w:val="true"/>
        </w:rPr>
        <w:footnoteReference w:id="75"/>
      </w:r>
      <w:r>
        <w:rPr>
          <w:rFonts w:ascii="Amiri" w:hAnsi="Amiri" w:eastAsia="Amiri" w:cs="Amiri"/>
          <w:color w:val="111111"/>
          <w:sz w:val="28"/>
          <w:sz w:val="28"/>
          <w:szCs w:val="28"/>
          <w:rtl w:val="true"/>
          <w:lang w:bidi="ar-SA"/>
        </w:rPr>
        <w:t xml:space="preserve">، ورواه الهيثمي في مجمع الزوائد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أبو يعلي ورجاله ثقات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إذن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 فعل فعله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 ومن الأفعال التي فعلها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رفض مبايعة أبي بكر ، ففعله هذا حقّ ، وهذا يعني أنّ مبايعة أبي بكر ليست بحق ، وهل غير الحقّ إلاّ الباطل ؟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فخلافة أبي بكر خلافة غير شرعية ، وقد تثير هذه النتيجة حفيظة البعض ، ويراها نتيجة بعيدة عن الواقع ، إلاّ أنّنا كلّ ما قمنا به هو أنّا جمعنا بين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أهل السنّة في كتبهم وبأسانيد صحيحة ، وبين فعل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رووه أيضاً في كتبهم بأسانيد معتبرة وصحيحة ، فلم نعتمد في استدلالنا إلاّ على رواياتهم المعتبرة ، وهذا حقّ طبيعي يجب أن يمارسه كلّ إنسان </w:t>
      </w:r>
      <w:bookmarkStart w:id="128" w:name="pg20387_261026"/>
    </w:p>
    <w:p>
      <w:pPr>
        <w:pStyle w:val="BookText"/>
        <w:rPr/>
      </w:pPr>
      <w:bookmarkEnd w:id="128"/>
      <w:r>
        <w:rPr>
          <w:rFonts w:ascii="Amiri" w:hAnsi="Amiri" w:eastAsia="Amiri" w:cs="Amiri"/>
          <w:color w:val="111111"/>
          <w:sz w:val="28"/>
          <w:sz w:val="28"/>
          <w:szCs w:val="28"/>
          <w:rtl w:val="true"/>
          <w:lang w:bidi="ar-SA"/>
        </w:rPr>
        <w:t xml:space="preserve">يبحث عن الحقيقة ، ويتحرّى الموضوعية في استنتاجاته ، فعندما جمعنا بين هذين الأمرين وجدنا أنّ النتيجة الطبيعة لهما أنّ خلافة أبي بكر في واد غير وادي الحقّ </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2099958_2142443653"/>
      <w:bookmarkStart w:id="130" w:name="_Toc48"/>
      <w:bookmarkEnd w:id="129"/>
      <w:r>
        <w:rPr>
          <w:rtl w:val="true"/>
        </w:rPr>
        <w:t xml:space="preserve">الجهة الثانية </w:t>
      </w:r>
      <w:r>
        <w:rPr>
          <w:rtl w:val="true"/>
        </w:rPr>
        <w:t>:</w:t>
      </w:r>
      <w:bookmarkEnd w:id="130"/>
    </w:p>
    <w:p>
      <w:pPr>
        <w:pStyle w:val="BookText"/>
        <w:rPr/>
      </w:pPr>
      <w:r>
        <w:rPr>
          <w:rFonts w:ascii="Amiri" w:hAnsi="Amiri" w:eastAsia="Amiri" w:cs="Amiri"/>
          <w:color w:val="111111"/>
          <w:sz w:val="28"/>
          <w:sz w:val="28"/>
          <w:szCs w:val="28"/>
          <w:rtl w:val="true"/>
          <w:lang w:bidi="ar-SA"/>
        </w:rPr>
        <w:t xml:space="preserve">أهمية 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لخلافة أبي بكر من الجانب النفسي والاجتماعي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تأمّلنا في وظائف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تكون بعهدته قيادة المجتمع الإسلامي ، نجد أنّ 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لخلافة أبي بكر أمر طبيعي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المجتمع الإسلامي قد تعرّض لهزّة عنيفة من الجانب النفسي والروحي عند فقد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اعتادت الأمّة الإسلاميّة على وجوده بينها ، فإنّه كان دائماً يبعث روح الأمل والمقاومة والاستقامة في نفوس المسلمين ، بحيث كلّما ضعفت عزائمهم وقواهم يستمدّون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والاقتدار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الجانب الاجتماعي ، فقد تعرّض المسلمون لصدمة بفقده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المسلمين اعتادوا على رجل يحل لهم كلّ قضاياهم ومشاكلهم العبادية والمعاملاتية ، ويمثّل مصدراً معرفياً أصيلا بارتباطه بالسماء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ففقد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ضربة شديدة وخسارة عظيمة للأمّة الإسلاميّة ، تلك الأمة التي تريد أن تحمل مشعل الهداية الإلهية إلى كافّة البلدان ، ولكل الأجيال على مدى التاريخ من دون تلكأ أو 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الرسالة الخالدة التي ختم بها الله تعالى كافّة الأديان وجميع الرسالات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أخذنا بنظر الاعتبار هذا الدور الريادي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كافة المستويات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قصدته الأمة الإسلاميّة بفقد قائدها العظيم ، وأصبح هاجساً يقلق الضمير الإسلامي الحي ، نجد من الضروري أن يكون هناك شخص هو الأقرب لصفات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الروحية والخلقية والعلمية ، وغيرها ، بحيث تتمثّل </w:t>
      </w:r>
    </w:p>
    <w:p>
      <w:pPr>
        <w:pStyle w:val="BookText"/>
        <w:rPr/>
      </w:pPr>
      <w:r>
        <w:rPr>
          <w:rFonts w:ascii="Amiri" w:hAnsi="Amiri" w:eastAsia="Amiri" w:cs="Amiri"/>
          <w:color w:val="111111"/>
          <w:sz w:val="28"/>
          <w:sz w:val="28"/>
          <w:szCs w:val="28"/>
          <w:rtl w:val="true"/>
          <w:lang w:bidi="ar-SA"/>
        </w:rPr>
        <w:t xml:space="preserve">بحركاته وسكانته أفعال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وبكلماته ومواقفه يملأ الفراغ الذي خلّفه فقد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الروح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فوجود هكذا شخصية أمر ضروري ولا بد منه ، هذا مع غض النظر عن الكثير من القضايا التي توجب وجود هكذا إنسان بهذه الصفات والكمالات والمؤهلات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تأملّنا بالآيات القرآنية والنصوص النبوية ، نجد أنّ هكذا شخص قد بُيّن بصورة واضحة غير قابلة للشك أو الترديد ، قال تعالى في آية المباهلة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تواترت الأخبار في التفاسير عن عبد الله بن عبّاس وغيره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يوم المباهلة بيد عليّ وحسن وحسين وجعلوا فاطمة وراءهم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أبناؤنا وأنفسنا ونساؤنا فهلموا أنفسكم وأبناءكم ونساءكم ،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الجصاص في أحكام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فنقله رواة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ونقلة الأثر لم يختلفوا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الحسن والحسين وعليّ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النصارى الذين حاجّوه إلى المباهلة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الكريم ، فمن أولى بخلافة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غيره ؟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التي ملأت الكتب وتناقلها العدو والصديق ، وألّقت فيها الكتب والرسائل ، فكل هذه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التي نصت </w:t>
      </w:r>
    </w:p>
    <w:p>
      <w:pPr>
        <w:pStyle w:val="BookText"/>
        <w:rPr/>
      </w:pPr>
      <w:r>
        <w:rPr>
          <w:rFonts w:ascii="Amiri" w:hAnsi="Amiri" w:eastAsia="Amiri" w:cs="Amiri"/>
          <w:color w:val="111111"/>
          <w:sz w:val="28"/>
          <w:sz w:val="28"/>
          <w:szCs w:val="28"/>
          <w:rtl w:val="true"/>
          <w:lang w:bidi="ar-SA"/>
        </w:rPr>
        <w:t xml:space="preserve">وصرحت بأحقيّته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أنّ الذي يمكنه أن يحافظ على الرسالة الإلهية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جمعنا بين وظائف ومهام من يخلف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الآيات القرآنية والأحاديث النبوية نجد أنّ الخلافة حقّ طبيعي وضروري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فعندما يتصدّى شخص آخر لهذا المنصب الخطير فمن حقّ الإمام الشرعي ، بل الذي لا بدّ منه أن يبدي اعتراضه على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تقدم نخرج بنتيجة لا مفر عنها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لخلافة أبي بكر ليست مسألة شخصية ، أو ذوقية ، أو رأي ارتجالي ، بل هي قضية شرعية فرضتها الآيات القرآنية والكلمات النبوية ، وضرورة اجتماعية ونفسية للأمة الإسلاميّة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الروايات التي رواها أهل السنّة بأسانيد صحيحة ومعتبرة وقايس بينها بنظرة جدّية وموضوعية بعيداً عن التعصب الأعمى الذي يغلق نوافذ الفكر على نور الحقيقة توصّل إلى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 هذا المذهب ورأى فيه المذهب القادر على قيادة المجتمع الإسلامي إلى كمالاته وتطلعاته بصورة صحيحة من دون انتكاسات أو تلكآت وهو المذهب الذي أوصى به صاحب الرسالة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bookmarkStart w:id="131" w:name="pg20387_261029"/>
    </w:p>
    <w:p>
      <w:pPr>
        <w:pStyle w:val="Heading2"/>
        <w:numPr>
          <w:ilvl w:val="1"/>
          <w:numId w:val="1"/>
        </w:numPr>
        <w:rPr/>
      </w:pPr>
      <w:bookmarkStart w:id="132" w:name="__RefHeading___Toc12099960_2142443653"/>
      <w:bookmarkStart w:id="133" w:name="_Toc49"/>
      <w:bookmarkEnd w:id="131"/>
      <w:bookmarkEnd w:id="132"/>
      <w:r>
        <w:rPr>
          <w:rtl w:val="true"/>
        </w:rPr>
        <w:t>(</w:t>
      </w:r>
      <w:r>
        <w:rPr/>
        <w:t>9</w:t>
      </w:r>
      <w:r>
        <w:rPr>
          <w:rtl w:val="true"/>
        </w:rPr>
        <w:t xml:space="preserve">) </w:t>
      </w:r>
      <w:r>
        <w:rPr>
          <w:rtl w:val="true"/>
        </w:rPr>
        <w:t>جنّت حسين جنّتي</w:t>
      </w:r>
      <w:r>
        <w:rPr>
          <w:rtl w:val="true"/>
        </w:rPr>
        <w:t>(</w:t>
      </w:r>
      <w:r>
        <w:rPr>
          <w:rtl w:val="true"/>
        </w:rPr>
        <w:t xml:space="preserve">حنفي </w:t>
      </w:r>
      <w:r>
        <w:rPr>
          <w:rtl w:val="true"/>
        </w:rPr>
        <w:t xml:space="preserve">/ </w:t>
      </w:r>
      <w:r>
        <w:rPr>
          <w:rtl w:val="true"/>
        </w:rPr>
        <w:t xml:space="preserve">باكستان </w:t>
      </w:r>
      <w:r>
        <w:rPr>
          <w:rtl w:val="true"/>
        </w:rPr>
        <w:t>)</w:t>
      </w:r>
      <w:bookmarkEnd w:id="133"/>
    </w:p>
    <w:p>
      <w:pPr>
        <w:pStyle w:val="Heading3"/>
        <w:numPr>
          <w:ilvl w:val="2"/>
          <w:numId w:val="1"/>
        </w:numPr>
        <w:rPr/>
      </w:pPr>
      <w:bookmarkStart w:id="134" w:name="__RefHeading___Toc12099962_2142443653"/>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79900" cy="5765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1"/>
                        <a:stretch/>
                      </pic:blipFill>
                      <pic:spPr>
                        <a:xfrm>
                          <a:off x="0" y="0"/>
                          <a:ext cx="4280040" cy="5765760"/>
                        </a:xfrm>
                        <a:prstGeom prst="rect">
                          <a:avLst/>
                        </a:prstGeom>
                        <a:ln w="0">
                          <a:noFill/>
                        </a:ln>
                      </pic:spPr>
                    </pic:pic>
                  </a:graphicData>
                </a:graphic>
              </wp:inline>
            </w:drawing>
          </mc:Choice>
          <mc:Fallback>
            <w:pict>
              <v:shape id="shape_0" stroked="f" o:allowincell="f" style="position:absolute;margin-left:0pt;margin-top:-454.05pt;width:336.95pt;height:453.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بكشمير قرية بارل ، ونشأ في أسرة تنتمي إلى المذهب الحنفي ، فتمسّك بمذهب آبائه من منطلق التقليد ، واستمرّ به الحال على هذه الوضعية في الصعيد الديني ، وهو غير ملتفت بصورة جادة إلى مسألة الاختلافات المذهبية ، وتعدّد الفرق في داخل الدائرة الإسلاميّة وضرورة البحث للعثور على الفرقة الناجية ، ولكنّه مع ذلك كان على اتصال جزئي بأتباع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المذهب الشيعي عنده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خاله كان شيعياً ، وكان بعض الأحيان يذهب مع خاله إلى مجالس الشيعة ، ولكنه لم يكن له إلمام بأبعاد الاختلافات العقائدية بين السنّة والشيعة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2099964_2142443653"/>
      <w:bookmarkStart w:id="137" w:name="_Toc51"/>
      <w:bookmarkEnd w:id="136"/>
      <w:r>
        <w:rPr>
          <w:rtl w:val="true"/>
        </w:rPr>
        <w:t xml:space="preserve">الداعي الأوّل للاستبصار </w:t>
      </w:r>
      <w:r>
        <w:rPr>
          <w:rtl w:val="true"/>
        </w:rPr>
        <w:t>:</w:t>
      </w:r>
      <w:bookmarkEnd w:id="137"/>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يقدّس كثيراً شخصية الخليفة الثاني عمر بن الخطاب ، وكان معتقداً بأنّه الشخصية الجامعة لكل الفضائل حسب ما كان العلماء يملون عليه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ذات يوم مع خاله إلى إحدى المجالس الحسينيّة ، فسمع الخطيب يبيّن الأحداث التاريخية التي وقعت بعد التحاق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لأعلى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امتنع عليّ بن أبي طالب عن بيعة أبي بكر ، فبعث أبو بكر عمر إليه وإلى من كان </w:t>
      </w:r>
    </w:p>
    <w:p>
      <w:pPr>
        <w:pStyle w:val="BookText"/>
        <w:rPr/>
      </w:pPr>
      <w:r>
        <w:rPr>
          <w:rFonts w:ascii="Amiri" w:hAnsi="Amiri" w:eastAsia="Amiri" w:cs="Amiri"/>
          <w:color w:val="111111"/>
          <w:sz w:val="28"/>
          <w:sz w:val="28"/>
          <w:szCs w:val="28"/>
          <w:rtl w:val="true"/>
          <w:lang w:bidi="ar-SA"/>
        </w:rPr>
        <w:t xml:space="preserve">معه في دار عليّ ولم يبايعوا ، فجاء عمر فنادى وطلب منهم الخروج من الدار ، فأبوا ، فدعى عمر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 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فجاءت فاطمة الزهراء خلف الباب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 ماذا لقينا بعدك من ابن الخطاب وابن أبي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هجم القوم على الدار ، فدفع عمر بن الخطاب الباب ، فلاذت الزهراء وراء الباب ، فعصر عمر الباب بحيث ألقت الزهراء جنينها من بطنها ، ثمّ صاح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دارها بمن فيها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وتجرّعت الزهراء ما تجرّعت من عمر بن الخطاب حتّى قالت له ولأبي بكر ذات يوم عندما جاءا لزيارتها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فاطمة من رضاي وسخط فاطمة من سخطي ، فمن أحبّ فاطمة ابنتي فقد أحبّني ، ومن أرضى فاطمة فقد أرضاني ، ومن أسخط فاطمة فقد أسخطني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وما أرضيتماني ، ولئن لقيت النبيّ ، لأشكونكما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قالت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38" w:name="pg20387_261031"/>
    </w:p>
    <w:p>
      <w:pPr>
        <w:pStyle w:val="Heading3"/>
        <w:numPr>
          <w:ilvl w:val="2"/>
          <w:numId w:val="1"/>
        </w:numPr>
        <w:rPr/>
      </w:pPr>
      <w:bookmarkStart w:id="139" w:name="__RefHeading___Toc12099966_2142443653"/>
      <w:bookmarkStart w:id="140" w:name="_Toc52"/>
      <w:bookmarkEnd w:id="138"/>
      <w:bookmarkEnd w:id="139"/>
      <w:r>
        <w:rPr>
          <w:rtl w:val="true"/>
        </w:rPr>
        <w:t xml:space="preserve">الاندفاع نحو البحث والتحقيق </w:t>
      </w:r>
      <w:r>
        <w:rPr>
          <w:rtl w:val="true"/>
        </w:rPr>
        <w:t>:</w:t>
      </w:r>
      <w:bookmarkEnd w:id="140"/>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أصدّق ما ذكره الخطيب حول مواقف عمر بن الخطاب ومواجهته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فاطمة الزهراء بهذه الصورة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توجهّت نحو البحث ومراجعة المصادر ، وكان لي صديق شيعي فراجعته واستفسرت الأمر منه ودار بيني وبينه حوارات ومناظرات كثيرة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أثبتّ لي بأنّ عمر بن الخطاب قام بهذه الأفعال فأنا سأتشيع ، وبعد فترة قصيرة وجدت أمامي كماً هائلاً من المصادر السنيّة المعتبرة المثبتة لهذه الحقيقة ، منها وجدت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الأردوية ومؤلّفه الشبلي النعماني وهو أحد السنّة المتعصّبين يعترف ويقول حول ضرب عمر للزهراء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ليس بعيداً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فاستغربت من كلامه هذا على رغم تعصّبه وتقديسه لعمر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هذه المصادر وذهبت إلى علمائنا في منطقتنا ، فوجدتهم يتكلّؤون أمام هذه القضايا ، ويحاولون الهروب منها وعدم البحث حولها ، بل اكتشفت أكثر من ذلك أنّ علماءنا يحاولون إخفاء الكثير من الحقائق عنّا ، ولا سيّما الأمور المرتبطة بالصحابة واختلافاتهم والمشاجرات والحروب التي وقعت بينهم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2099968_2142443653"/>
      <w:bookmarkStart w:id="142" w:name="_Toc53"/>
      <w:bookmarkEnd w:id="141"/>
      <w:r>
        <w:rPr>
          <w:rtl w:val="true"/>
        </w:rPr>
        <w:t xml:space="preserve">إعلان الاستبصار </w:t>
      </w:r>
      <w:r>
        <w:rPr>
          <w:rtl w:val="true"/>
        </w:rPr>
        <w:t>:</w:t>
      </w:r>
      <w:bookmarkEnd w:id="1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تبلورت قناعتي الكاملة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فاستبصرت وبقيت مدّة خمس سنوات لم أعلن استبصاري ، وقمت في هذه الفترة بالتسلح الكامل بالأدلّة والبراهين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كنت أعلم بأنّني سأواجه بعد الاستبصار العديد من الأسئلة العقائدية حول أدلّة استبصاري ، ولا بدّ لي من الاستعداد لتلك المرحلة ، وفي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أعلنت استبصاري في كشمير ، وأوقفت حياتي لخدمة مذهب التشيّع ، ونشر علوم ومعارف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ما بذلت جهدي في داخل دائرة أسرتي ، فأثمر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الجهد بعد فترة ، وكانت ثمرته استبصار إخوتي وعمّتي وأولاد عمّتي ، ثمّ توجّهت نحو التبليغ والدعوة ، ثمّ سافرت إلى إيران والتحقت بالحوزة العلمية لأنهل المزيد من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ولأكون على أتمّ الاستعداد لتطهير القلوب من العقائد الباطلة والأفكار المنحرفة </w:t>
      </w:r>
      <w:r>
        <w:rPr>
          <w:rFonts w:eastAsia="Amiri" w:cs="Amiri" w:ascii="Amiri" w:hAnsi="Amiri"/>
          <w:color w:val="111111"/>
          <w:sz w:val="28"/>
          <w:szCs w:val="28"/>
          <w:rtl w:val="true"/>
          <w:lang w:bidi="ar-SA"/>
        </w:rPr>
        <w:t xml:space="preserve">. </w:t>
      </w:r>
      <w:bookmarkStart w:id="143" w:name="pg20387_261033"/>
    </w:p>
    <w:p>
      <w:pPr>
        <w:pStyle w:val="Heading2"/>
        <w:numPr>
          <w:ilvl w:val="1"/>
          <w:numId w:val="1"/>
        </w:numPr>
        <w:rPr/>
      </w:pPr>
      <w:bookmarkStart w:id="144" w:name="__RefHeading___Toc12099970_2142443653"/>
      <w:bookmarkStart w:id="145" w:name="_Toc54"/>
      <w:bookmarkEnd w:id="143"/>
      <w:bookmarkEnd w:id="144"/>
      <w:r>
        <w:rPr>
          <w:rtl w:val="true"/>
        </w:rPr>
        <w:t>(</w:t>
      </w:r>
      <w:r>
        <w:rPr/>
        <w:t>10</w:t>
      </w:r>
      <w:r>
        <w:rPr>
          <w:rtl w:val="true"/>
        </w:rPr>
        <w:t xml:space="preserve">) </w:t>
      </w:r>
      <w:r>
        <w:rPr>
          <w:rtl w:val="true"/>
        </w:rPr>
        <w:t>خالد برويز خواجة</w:t>
      </w:r>
      <w:r>
        <w:rPr>
          <w:rtl w:val="true"/>
        </w:rPr>
        <w:t>(</w:t>
      </w:r>
      <w:r>
        <w:rPr>
          <w:rtl w:val="true"/>
        </w:rPr>
        <w:t xml:space="preserve">سنّي </w:t>
      </w:r>
      <w:r>
        <w:rPr>
          <w:rtl w:val="true"/>
        </w:rPr>
        <w:t xml:space="preserve">/ </w:t>
      </w:r>
      <w:r>
        <w:rPr>
          <w:rtl w:val="true"/>
        </w:rPr>
        <w:t xml:space="preserve">باكستان </w:t>
      </w:r>
      <w:r>
        <w:rPr>
          <w:rtl w:val="true"/>
        </w:rPr>
        <w:t>)</w:t>
      </w:r>
      <w:bookmarkEnd w:id="145"/>
    </w:p>
    <w:p>
      <w:pPr>
        <w:pStyle w:val="Heading3"/>
        <w:numPr>
          <w:ilvl w:val="2"/>
          <w:numId w:val="1"/>
        </w:numPr>
        <w:rPr/>
      </w:pPr>
      <w:bookmarkStart w:id="146" w:name="__RefHeading___Toc12099972_2142443653"/>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ولد في باكستان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دادنخان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وتخرّج من كلية الطب ، وعمل رئيساً لإحدى المستشفيات الرسمية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2099974_2142443653"/>
      <w:bookmarkStart w:id="149" w:name="_Toc56"/>
      <w:bookmarkEnd w:id="148"/>
      <w:r>
        <w:rPr>
          <w:rtl w:val="true"/>
        </w:rPr>
        <w:t xml:space="preserve">استبصاره </w:t>
      </w:r>
      <w:r>
        <w:rPr>
          <w:rtl w:val="true"/>
        </w:rPr>
        <w:t>:</w:t>
      </w:r>
      <w:bookmarkEnd w:id="149"/>
    </w:p>
    <w:p>
      <w:pPr>
        <w:pStyle w:val="BookText"/>
        <w:rPr/>
      </w:pPr>
      <w:r>
        <w:rPr>
          <w:rFonts w:ascii="Amiri" w:hAnsi="Amiri" w:eastAsia="Amiri" w:cs="Amiri"/>
          <w:color w:val="111111"/>
          <w:sz w:val="28"/>
          <w:sz w:val="28"/>
          <w:szCs w:val="28"/>
          <w:rtl w:val="true"/>
          <w:lang w:bidi="ar-SA"/>
        </w:rPr>
        <w:t xml:space="preserve">انتقل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بحث علمي طويل وتتبع مستمر في المصادر الدينية حول مسألة الوضوء ، إذ رأى أن الاختلاف بين المسلمين في هذه المسألة يبدو غير طبيعي ، إذ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يتوضأ يومياً عدّة مرات أمام صحابته ، ومع ذلك نرى الاختلاف العظيم بين المسلمين في هذه المسألة الواضحة والتي كان يجب أن لا يحدث فيها اختلاف بين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نتيجة بحثه التوصّل إلى أنّ الحقّ مع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وخصوصاً في مسألة مسح الأرجل ، وأنّ الشيعة هم الملتزمون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الذين يتبعون سنة خلفائهم ولو على حساب السنة النبوية الشريفة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اطمئنانه بما توصّل إليه أعلن تشيّعه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والديه وزوجته وبقية أفراد عائلته إلى التشيع ، فتشيعوا أيضاً واهتدوا إلى الصراط المستقيم ، ولا زال مُبلغاً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يمنعه عائق ، ولا يوقفه مانع </w:t>
      </w:r>
      <w:r>
        <w:rPr>
          <w:rFonts w:eastAsia="Amiri" w:cs="Amiri" w:ascii="Amiri" w:hAnsi="Amiri"/>
          <w:color w:val="111111"/>
          <w:sz w:val="28"/>
          <w:szCs w:val="28"/>
          <w:rtl w:val="true"/>
          <w:lang w:bidi="ar-SA"/>
        </w:rPr>
        <w:t xml:space="preserve">. </w:t>
      </w:r>
      <w:bookmarkStart w:id="150" w:name="pg20387_261034"/>
    </w:p>
    <w:p>
      <w:pPr>
        <w:pStyle w:val="Heading3"/>
        <w:numPr>
          <w:ilvl w:val="2"/>
          <w:numId w:val="1"/>
        </w:numPr>
        <w:rPr/>
      </w:pPr>
      <w:bookmarkStart w:id="151" w:name="__RefHeading___Toc12099976_2142443653"/>
      <w:bookmarkStart w:id="152" w:name="_Toc57"/>
      <w:bookmarkEnd w:id="150"/>
      <w:bookmarkEnd w:id="151"/>
      <w:r>
        <w:rPr>
          <w:rtl w:val="true"/>
        </w:rPr>
        <w:t xml:space="preserve">الوضوء بين سنّة الرسول وبدع المبتدعين </w:t>
      </w:r>
      <w:r>
        <w:rPr>
          <w:rtl w:val="true"/>
        </w:rPr>
        <w:t>:</w:t>
      </w:r>
      <w:bookmarkEnd w:id="152"/>
    </w:p>
    <w:p>
      <w:pPr>
        <w:pStyle w:val="BookText"/>
        <w:rPr/>
      </w:pPr>
      <w:r>
        <w:rPr>
          <w:rFonts w:ascii="Amiri" w:hAnsi="Amiri" w:eastAsia="Amiri" w:cs="Amiri"/>
          <w:color w:val="111111"/>
          <w:sz w:val="28"/>
          <w:sz w:val="28"/>
          <w:szCs w:val="28"/>
          <w:rtl w:val="true"/>
          <w:lang w:bidi="ar-SA"/>
        </w:rPr>
        <w:t xml:space="preserve">أقام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الإسلام على أسس ثابتة وبناء راسخ ، ولم يترك في منظومة قوانين الإسلام وأحكامه خللاً أو صدعاً يمكن ان ينفذَ منه المنافقون أو المعاندون لهدم ما أسسه أو تخريب ما 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شروط إتمام الرسالة ، والمحافظة على ما تمّ تأسيسه هو تعيين الخليفة والوصي الذي يقوم بدور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 وقد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وعيّن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له وخليفةً على المسلمين ليقوم بإمامة المسلمين ، ويحفظ كيان الإسلام بعد رحيل الرسول إلى بارئه من أعدائه الذين يكيدون له من الخارج والداخل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وقع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تركوا الوصي والخليفة الشرعي واختاروا شخصاً آخر ليتسلم مسند رئاسة المسلمين ويدعي الخلافة باطلاً بدل من عيّنه الله ورسوله خليفة للمسلمين ، فكانت النتيجة أن تضيع أركان الدين تدريجياً ، وتتهدم الشريعة الغراء حكماً فحكماً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الأحكام التي تعرّضت للتحريف البيّن ، والاختلاف الشديد هي أحكام الوضوء التي كانت واضحة المعالم والأجزاء والتفاصيل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يمارس الوضوء أمام المسلمين يومياً صباحاً ومساءاً ، حضراً وسفراً ويرشدهم إلى أحكامه ، ويصحح أخطاءهم في تطبيق أحكام الوضوء حتّى توفيّ صلوات الله وسلامه عليه وعلى آله ، والمسلمون على وضوء واحد كما علّمهم بدون اختلاف أو زيادة أو نقيصة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الاختلاف في الوضوء بدأ يدبّ دبيب النمل قليلاً قليلاً بعد وفاته إلى أن اتسعَ الخرقُ وصار واضحاً ملموساً لكلّ مسلم ، ففي زمان عمر بن الخطاب بدأ الانحراف عن وضوء رسول الله بأمر عمر لبعض المسلمين بالمسح على الخفين ثُمّ انتشر هذا الخلاف بين المسلمين فيما بعد وصار حكماً تتبناه المذاهب الأربعة </w:t>
      </w:r>
      <w:bookmarkStart w:id="153" w:name="pg20387_261035"/>
    </w:p>
    <w:p>
      <w:pPr>
        <w:pStyle w:val="BookText"/>
        <w:rPr/>
      </w:pPr>
      <w:bookmarkEnd w:id="153"/>
      <w:r>
        <w:rPr>
          <w:rFonts w:ascii="Amiri" w:hAnsi="Amiri" w:eastAsia="Amiri" w:cs="Amiri"/>
          <w:color w:val="111111"/>
          <w:sz w:val="28"/>
          <w:sz w:val="28"/>
          <w:szCs w:val="28"/>
          <w:rtl w:val="true"/>
          <w:lang w:bidi="ar-SA"/>
        </w:rPr>
        <w:t xml:space="preserve">رغم معارضة الصحابة لعمر في هذا الأمر في وقته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المصيبة الأكبر كانت في زمان عثمان بن عفان الذي كان يتبنى سياسة وضوئية تحريفية متعمدة ليفتح لنفسه ولبني أمية باباً من البدعة يثبت به وجودهم مقابل السنة النبوية الشريفة ، فعثمان كان قد قبل الخلافة على أساس العمل على سيرة الشيخين لكنه في النصف الثاني من فترة حكمه رأى لنفسه شأناً ومكانة لا تقل عن مكانة الشيخين اللذين سبقاه في الحكم ، فصار يُحدث في الدين أحداثا بدعية </w:t>
      </w:r>
      <w:r>
        <w:rPr>
          <w:rStyle w:val="FootnoteAnchor"/>
          <w:rtl w:val="true"/>
        </w:rPr>
        <w:footnoteReference w:id="84"/>
      </w:r>
      <w:r>
        <w:rPr>
          <w:rFonts w:ascii="Amiri" w:hAnsi="Amiri" w:eastAsia="Amiri" w:cs="Amiri"/>
          <w:color w:val="111111"/>
          <w:sz w:val="28"/>
          <w:sz w:val="28"/>
          <w:szCs w:val="28"/>
          <w:rtl w:val="true"/>
          <w:lang w:bidi="ar-SA"/>
        </w:rPr>
        <w:t xml:space="preserve">وهو يرى أنّ الحق معه في ذلك </w:t>
      </w:r>
      <w:r>
        <w:rPr>
          <w:rStyle w:val="FootnoteAnchor"/>
          <w:rtl w:val="true"/>
        </w:rPr>
        <w:footnoteReference w:id="85"/>
      </w:r>
      <w:r>
        <w:rPr>
          <w:rFonts w:ascii="Amiri" w:hAnsi="Amiri" w:eastAsia="Amiri" w:cs="Amiri"/>
          <w:color w:val="111111"/>
          <w:sz w:val="28"/>
          <w:sz w:val="28"/>
          <w:szCs w:val="28"/>
          <w:rtl w:val="true"/>
          <w:lang w:bidi="ar-SA"/>
        </w:rPr>
        <w:t xml:space="preserve">كما فعل الشيخان سابقاً ، لكن الذي حصل أنّه تدخل في أمور لا تحتمل الخلاف في السنة النبوية ولم تساعده سياسته الضعيفة على تحريفها بسهولة ، وكان الوضوء من جملة الأمور التي أعمل فيها سليقته الشخصية ثُمّ نسبها إلى رسول الله </w:t>
      </w:r>
      <w:r>
        <w:rPr>
          <w:rStyle w:val="FootnoteAnchor"/>
          <w:rtl w:val="true"/>
        </w:rPr>
        <w:footnoteReference w:id="86"/>
      </w:r>
      <w:r>
        <w:rPr>
          <w:rFonts w:ascii="Amiri" w:hAnsi="Amiri" w:eastAsia="Amiri" w:cs="Amiri"/>
          <w:color w:val="111111"/>
          <w:sz w:val="28"/>
          <w:sz w:val="28"/>
          <w:szCs w:val="28"/>
          <w:rtl w:val="true"/>
          <w:lang w:bidi="ar-SA"/>
        </w:rPr>
        <w:t xml:space="preserve">حيث نراه أبدل مسح الأرجل بغسلها وجعل الغسلات ثلاثية وكانت في زمان الرسول ثنائية حيث نراه أخذ جانب الإفراط في التنظيف والانقاء بينما الوضوء هو فرض إلهي وسنة نبوية تراعي أضعف المكلفين وليس الحكمة منها هو التنظيف من الأوساخ وانّما التنظف يجب أن يحصل قبل فعل الوضوء الذي هو طهارة ذات أبعاد معنوية عظيمة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2099978_2142443653"/>
      <w:bookmarkStart w:id="155" w:name="_Toc58"/>
      <w:bookmarkEnd w:id="154"/>
      <w:r>
        <w:rPr>
          <w:rtl w:val="true"/>
        </w:rPr>
        <w:t xml:space="preserve">وقوف الإمام علي </w:t>
      </w:r>
      <w:r>
        <w:rPr>
          <w:rtl w:val="true"/>
        </w:rPr>
        <w:t>(</w:t>
      </w:r>
      <w:r>
        <w:rPr>
          <w:rtl w:val="true"/>
        </w:rPr>
        <w:t>عليه السلام</w:t>
      </w:r>
      <w:r>
        <w:rPr>
          <w:rtl w:val="true"/>
        </w:rPr>
        <w:t xml:space="preserve">) </w:t>
      </w:r>
      <w:r>
        <w:rPr>
          <w:rtl w:val="true"/>
        </w:rPr>
        <w:t xml:space="preserve">في وجه الانحراف </w:t>
      </w:r>
      <w:r>
        <w:rPr>
          <w:rtl w:val="true"/>
        </w:rPr>
        <w:t>:</w:t>
      </w:r>
      <w:bookmarkEnd w:id="1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الانحراف الذي حصل في زمان الخلفاء الذين حكموا قبله ، وذلك بالنصيحة وبيان الحق والتعريف بالسنة النبوية الصحيحة </w:t>
      </w:r>
      <w:bookmarkStart w:id="156" w:name="pg20387_261036"/>
    </w:p>
    <w:p>
      <w:pPr>
        <w:pStyle w:val="BookText"/>
        <w:rPr/>
      </w:pPr>
      <w:bookmarkEnd w:id="156"/>
      <w:r>
        <w:rPr>
          <w:rFonts w:ascii="Amiri" w:hAnsi="Amiri" w:eastAsia="Amiri" w:cs="Amiri"/>
          <w:color w:val="111111"/>
          <w:sz w:val="28"/>
          <w:sz w:val="28"/>
          <w:szCs w:val="28"/>
          <w:rtl w:val="true"/>
          <w:lang w:bidi="ar-SA"/>
        </w:rPr>
        <w:t xml:space="preserve">التي لا لبس فيها ، وعندما استلم الحكم حاول محو الانحراف الذي حصل بصورة عامة ومنه محاولته تصحيح الانحراف الذي حصل في الوضوء بعمل الوضوءات البيانية التي تبين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استدل باستدلالات تقنع الآخرين وتوصلهم إلى الحق من أقرب الطريق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كانت فترة حكمه قصيرة انشغل فيها بمحاربة أعداء الإسلام المنافقين الذين حاولوا تحريف الإسلام من الداخل ، فلم تسمح له الفرصة إلاّ قليلاً لتصحيح ما حصل من انحراف شاسع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2099980_2142443653"/>
      <w:bookmarkStart w:id="158" w:name="_Toc59"/>
      <w:bookmarkEnd w:id="157"/>
      <w:r>
        <w:rPr>
          <w:rtl w:val="true"/>
        </w:rPr>
        <w:t xml:space="preserve">الانحراف مرة أخرى بعد الإمام علي </w:t>
      </w:r>
      <w:r>
        <w:rPr>
          <w:rtl w:val="true"/>
        </w:rPr>
        <w:t>(</w:t>
      </w:r>
      <w:r>
        <w:rPr>
          <w:rtl w:val="true"/>
        </w:rPr>
        <w:t>عليه السلام</w:t>
      </w:r>
      <w:r>
        <w:rPr>
          <w:rtl w:val="true"/>
        </w:rPr>
        <w:t>) :</w:t>
      </w:r>
      <w:bookmarkEnd w:id="158"/>
    </w:p>
    <w:p>
      <w:pPr>
        <w:pStyle w:val="BookText"/>
        <w:rPr/>
      </w:pPr>
      <w:r>
        <w:rPr>
          <w:rFonts w:ascii="Amiri" w:hAnsi="Amiri" w:eastAsia="Amiri" w:cs="Amiri"/>
          <w:color w:val="111111"/>
          <w:sz w:val="28"/>
          <w:sz w:val="28"/>
          <w:szCs w:val="28"/>
          <w:rtl w:val="true"/>
          <w:lang w:bidi="ar-SA"/>
        </w:rPr>
        <w:t xml:space="preserve">ثُمّ إن بني اُمية لمّا استولوا على الحكم نصروا الانحراف العثماني في الوضوء وبذلوا الأموال الكثيرة لشراء ذمم المتفقهين لوضع الأحاديث والاستدلالات التي يراد منها تثبيت الانحراف الذي أحدثه عثمان في الوضوء ، ولم يكتفوا بذلك بل حاولوا تشويه ما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تصحيح للانحراف ودفاع عن السنة النبوية وذلك بوضع الروايات المزوّرة على لسانه التي تنصر مذهبهم أو تشوه ما قام به من تصحيح وتجعله غير ذا تأثير بتكثير الاحتمالات واستعمال المرادفات اللغوية </w:t>
      </w:r>
      <w:r>
        <w:rPr>
          <w:rStyle w:val="FootnoteAnchor"/>
          <w:rtl w:val="true"/>
        </w:rPr>
        <w:footnoteReference w:id="88"/>
      </w:r>
      <w:r>
        <w:rPr>
          <w:rFonts w:ascii="Amiri" w:hAnsi="Amiri" w:eastAsia="Amiri" w:cs="Amiri"/>
          <w:color w:val="111111"/>
          <w:sz w:val="28"/>
          <w:sz w:val="28"/>
          <w:szCs w:val="28"/>
          <w:rtl w:val="true"/>
          <w:lang w:bidi="ar-SA"/>
        </w:rPr>
        <w:t xml:space="preserve">لتمييع دلالات الروايات التي نقلها كما هي طريقتهم وسنتهم معه في كُلّ ما ورد عنه من فقه وأحكام وعقائد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معاوية زاد في الطين بلةً على الانحراف العثماني في الوضوء وصار يغسل رأسه بالإضافة إلى غسل رجليه مع أنّ إجماع المسلمين وصريح دلالة آية الوضوء على مسح الرأس لكن فقهاء السوء قبلوا بغسل الرأس إكراماً لمعاوية وإن قالوا أنّه مكروه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 استولى بنو العبّاس على حكومة المسلمين ثبتّوا الانحراف الأموي السابق واستفادوا منه في معرفة الثابتين على السنة النبوية الشريفة </w:t>
      </w:r>
      <w:r>
        <w:rPr>
          <w:rStyle w:val="FootnoteAnchor"/>
          <w:rtl w:val="true"/>
        </w:rPr>
        <w:footnoteReference w:id="90"/>
      </w:r>
      <w:r>
        <w:rPr>
          <w:rFonts w:ascii="Amiri" w:hAnsi="Amiri" w:eastAsia="Amiri" w:cs="Amiri"/>
          <w:color w:val="111111"/>
          <w:sz w:val="28"/>
          <w:sz w:val="28"/>
          <w:szCs w:val="28"/>
          <w:rtl w:val="true"/>
          <w:lang w:bidi="ar-SA"/>
        </w:rPr>
        <w:t xml:space="preserve">وهم الشيعة الإمامية الذين صاروا يرون فيهم أعداءاً خطرين ومنافسين صعبين وذلك لأن أساس الدعوة العبّاسية قام على المطالبة بحق آل محمّد الذي غصبه الحكام السابقين ، لكن بعد استلام العبّاسيين للسلطة دفعوا آل محمّد الذين 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 عن الأمر وصاروا يرون حكومة المسلمين أمراً خاصاً بهم لقضاء شهواتهم وتلبية أهوائهم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طريقة وضوء الشيعة التي هي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لمحاربتهم وتصفيتهم والقضاء عليهم نتيجة هوى الحكام في إبعاد الأمة عن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bookmarkStart w:id="159" w:name="pg20387_261038"/>
    </w:p>
    <w:p>
      <w:pPr>
        <w:pStyle w:val="Heading2"/>
        <w:numPr>
          <w:ilvl w:val="1"/>
          <w:numId w:val="1"/>
        </w:numPr>
        <w:rPr/>
      </w:pPr>
      <w:bookmarkStart w:id="160" w:name="__RefHeading___Toc12099982_2142443653"/>
      <w:bookmarkStart w:id="161" w:name="_Toc60"/>
      <w:bookmarkEnd w:id="159"/>
      <w:bookmarkEnd w:id="160"/>
      <w:r>
        <w:rPr>
          <w:rtl w:val="true"/>
        </w:rPr>
        <w:t>(</w:t>
      </w:r>
      <w:r>
        <w:rPr/>
        <w:t>11</w:t>
      </w:r>
      <w:r>
        <w:rPr>
          <w:rtl w:val="true"/>
        </w:rPr>
        <w:t xml:space="preserve">) </w:t>
      </w:r>
      <w:r>
        <w:rPr>
          <w:rtl w:val="true"/>
        </w:rPr>
        <w:t>غوث بخش كهوكهر</w:t>
      </w:r>
      <w:r>
        <w:rPr>
          <w:rtl w:val="true"/>
        </w:rPr>
        <w:t>(</w:t>
      </w:r>
      <w:r>
        <w:rPr>
          <w:rtl w:val="true"/>
        </w:rPr>
        <w:t xml:space="preserve">سنّي حنفي </w:t>
      </w:r>
      <w:r>
        <w:rPr>
          <w:rtl w:val="true"/>
        </w:rPr>
        <w:t xml:space="preserve">/ </w:t>
      </w:r>
      <w:r>
        <w:rPr>
          <w:rtl w:val="true"/>
        </w:rPr>
        <w:t xml:space="preserve">باكستان </w:t>
      </w:r>
      <w:r>
        <w:rPr>
          <w:rtl w:val="true"/>
        </w:rPr>
        <w:t>)</w:t>
      </w:r>
      <w:bookmarkEnd w:id="161"/>
    </w:p>
    <w:p>
      <w:pPr>
        <w:pStyle w:val="Heading3"/>
        <w:numPr>
          <w:ilvl w:val="2"/>
          <w:numId w:val="1"/>
        </w:numPr>
        <w:rPr/>
      </w:pPr>
      <w:bookmarkStart w:id="162" w:name="__RefHeading___Toc12099984_2142443653"/>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 حسين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بباكستان ، درس بعد استبصاره لمدة سبع سنوات في 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مظفر كهر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هاجر إلى النجف الأشرف للدراسة في الحوزة العلمية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2099986_2142443653"/>
      <w:bookmarkStart w:id="165" w:name="_Toc62"/>
      <w:bookmarkEnd w:id="164"/>
      <w:r>
        <w:rPr>
          <w:rtl w:val="true"/>
        </w:rPr>
        <w:t xml:space="preserve">طريقي إلى الاستبصار </w:t>
      </w:r>
      <w:r>
        <w:rPr>
          <w:rtl w:val="true"/>
        </w:rPr>
        <w:t>:</w:t>
      </w:r>
      <w:bookmarkEnd w:id="1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غوث بخش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لي رغبة قوية في طلب العلم ، وكنت أطالع الكتب الدينية بشوق واهتمام ، فوقع ذات يوم في يدي كتاب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الإسلام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وهو كتاب قد وضعه مؤلفه ليدرّس في المدارس الابتدائية ، بدأت بمطالعة الكتاب فوجدت فيه تراجم مفصلة للخلفاء الثلاثة الأوائل ، وعندما تعرض الكتاب لترجمة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قد اكتفى بالنزر اليسير ، فلفت هذا الأمر انتباهي ، وتعجبت منه ، وتساءلت مع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الخلفاء الراشدين حتّى يتصرف مؤلف الكتاب بهذا الشكل ؟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عن الخلفاء الثلاثة إن لم يكن أفضل منهم بمواقفه المشهورة وبطولاته المحمودة ، ونسبه الرفيع ، فهو من بني هاشم وابن عم النبي صلّى الله عليه وآله </w:t>
      </w:r>
      <w:r>
        <w:rPr>
          <w:rFonts w:eastAsia="Amiri" w:cs="Amiri" w:ascii="Amiri" w:hAnsi="Amiri"/>
          <w:color w:val="111111"/>
          <w:sz w:val="28"/>
          <w:szCs w:val="28"/>
          <w:rtl w:val="true"/>
          <w:lang w:bidi="ar-SA"/>
        </w:rPr>
        <w:t xml:space="preserve">! </w:t>
      </w:r>
      <w:bookmarkStart w:id="166" w:name="pg20387_261039"/>
    </w:p>
    <w:p>
      <w:pPr>
        <w:pStyle w:val="BookText"/>
        <w:rPr/>
      </w:pPr>
      <w:bookmarkEnd w:id="166"/>
      <w:r>
        <w:rPr>
          <w:rFonts w:ascii="Amiri" w:hAnsi="Amiri" w:eastAsia="Amiri" w:cs="Amiri"/>
          <w:color w:val="111111"/>
          <w:sz w:val="28"/>
          <w:sz w:val="28"/>
          <w:szCs w:val="28"/>
          <w:rtl w:val="true"/>
          <w:lang w:bidi="ar-SA"/>
        </w:rPr>
        <w:t xml:space="preserve">صادف بعد ذلك أن زارني في بيتي أحد السادة الكرام الذين ينتهي نسبهم إلى البيت العلوي الشريف ، فدار بيننا حوار حول الأمور الدينية والمذهبية فسألني ذلك العالم عن مذهبي ، فأجبته إني على مذهب الإمام أبي حنيفة ، وسألني من هو إمامك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إمامي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فتأوه السيّد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 ، ثُمّ أخذ يسرد لي جرائمه ويصف لي أحواله ، فأخذني الهم والغم ، وصرت أفكر في كلامه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الجنّة ، فتمسّك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المعصومين فقط ، فهم الثقل الموازي للقرآن ، ودع عنك بني أمية وأشباههم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وحقّق الأمر بنفسك ، فستجد صحة ما أقوله لك وهو عين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واصلت مطالعاتي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2099988_2142443653"/>
      <w:bookmarkStart w:id="168" w:name="_Toc63"/>
      <w:bookmarkEnd w:id="167"/>
      <w:r>
        <w:rPr>
          <w:rtl w:val="true"/>
        </w:rPr>
        <w:t xml:space="preserve">شخصية يزيد بن معاوية </w:t>
      </w:r>
      <w:r>
        <w:rPr>
          <w:rtl w:val="true"/>
        </w:rPr>
        <w:t>:</w:t>
      </w:r>
      <w:bookmarkEnd w:id="168"/>
    </w:p>
    <w:p>
      <w:pPr>
        <w:pStyle w:val="BookText"/>
        <w:rPr/>
      </w:pPr>
      <w:r>
        <w:rPr>
          <w:rFonts w:ascii="Amiri" w:hAnsi="Amiri" w:eastAsia="Amiri" w:cs="Amiri"/>
          <w:color w:val="111111"/>
          <w:sz w:val="28"/>
          <w:sz w:val="28"/>
          <w:szCs w:val="28"/>
          <w:rtl w:val="true"/>
          <w:lang w:bidi="ar-SA"/>
        </w:rPr>
        <w:t xml:space="preserve">وجد غوث بخش بأنّ يزيد من الشجرة الملعونة في القرآن ، وهم بني أمية ، وقد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 </w:t>
      </w:r>
      <w:r>
        <w:rPr>
          <w:rStyle w:val="FootnoteAnchor"/>
          <w:rtl w:val="true"/>
        </w:rPr>
        <w:footnoteReference w:id="92"/>
      </w:r>
      <w:r>
        <w:rPr>
          <w:rFonts w:ascii="Amiri" w:hAnsi="Amiri" w:eastAsia="Amiri" w:cs="Amiri"/>
          <w:color w:val="111111"/>
          <w:sz w:val="28"/>
          <w:sz w:val="28"/>
          <w:szCs w:val="28"/>
          <w:rtl w:val="true"/>
          <w:lang w:bidi="ar-SA"/>
        </w:rPr>
        <w:t xml:space="preserve">الأصل كلّه ملعون ، من الجدود إلى الأحفاد ، من أمية إلى آخر الفروع ويزيد هو الفرع الأفسد ، الغصن الأنتن ،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عهدة رواية صاحب الصواعق المحرقة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من يبدل سنتي رجل من بني أمية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هو ابن معاوية رأس الفئة الباغية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عماراً تقتله الفئة الباغية ، وأجمعوا على أنّه قُتل مع علي بصفين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ويزيد حفيد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وهند كانت زانية ، وذكر بعضهم أنها كانت من ذوات الأعلام </w:t>
      </w:r>
      <w:r>
        <w:rPr>
          <w:rStyle w:val="FootnoteAnchor"/>
          <w:rtl w:val="true"/>
        </w:rPr>
        <w:footnoteReference w:id="96"/>
      </w:r>
      <w:r>
        <w:rPr>
          <w:rFonts w:ascii="Amiri" w:hAnsi="Amiri" w:eastAsia="Amiri" w:cs="Amiri"/>
          <w:color w:val="111111"/>
          <w:sz w:val="28"/>
          <w:sz w:val="28"/>
          <w:szCs w:val="28"/>
          <w:rtl w:val="true"/>
          <w:lang w:bidi="ar-SA"/>
        </w:rPr>
        <w:t xml:space="preserve">، لا ترد أحداً ، ولا تمنع لامساً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كان يوم فتح مكة ، بايعت النساء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ونزلت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w:t>
      </w:r>
      <w:r>
        <w:rPr>
          <w:rFonts w:eastAsia="Amiri" w:cs="Amiri" w:ascii="Amiri" w:hAnsi="Amiri"/>
          <w:color w:val="111111"/>
          <w:sz w:val="28"/>
          <w:szCs w:val="28"/>
          <w:rtl w:val="true"/>
          <w:lang w:bidi="ar-SA"/>
        </w:rPr>
        <w:t xml:space="preserve">. . . ) *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الشروط الواردة في هذا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هند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تزني الحرّة ؟ فتبسم عمر بن الخطّاب </w:t>
      </w:r>
      <w:r>
        <w:rPr>
          <w:rFonts w:eastAsia="Amiri" w:cs="Amiri" w:ascii="Amiri" w:hAnsi="Amiri"/>
          <w:color w:val="111111"/>
          <w:sz w:val="28"/>
          <w:szCs w:val="28"/>
          <w:rtl w:val="true"/>
          <w:lang w:bidi="ar-SA"/>
        </w:rPr>
        <w:t xml:space="preserve">. . . " </w:t>
      </w:r>
      <w:r>
        <w:rPr>
          <w:rStyle w:val="FootnoteAnchor"/>
          <w:rtl w:val="true"/>
        </w:rPr>
        <w:footnoteReference w:id="98"/>
      </w:r>
      <w:r>
        <w:rPr>
          <w:rFonts w:ascii="Amiri" w:hAnsi="Amiri" w:eastAsia="Amiri" w:cs="Amiri"/>
          <w:color w:val="111111"/>
          <w:sz w:val="28"/>
          <w:sz w:val="28"/>
          <w:szCs w:val="28"/>
          <w:rtl w:val="true"/>
          <w:lang w:bidi="ar-SA"/>
        </w:rPr>
        <w:t xml:space="preserve">وهند آكلة الأكباد ، لفظ فوها كبد حمزة ، وشربت دمه ، ثُمّ قطعت أصابع يديه ورجليه ، وجدعت أنفه ، وصلمت أذنيه ، وجعلت ذلك خيط كالقلادة في عنقها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الموقف أشارت زينب الكبرى عقيلة بني هاشم في خطبتها عند مواجهتها ليزيد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يرتجى مراقبة من لفظ فوه أكباد الأزكياء ، ونبت لحمه من دماء الشهداء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الذي لا يعرف الإسلام ، كان كفره صريحاً فأنشد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وحي نزل </w:t>
      </w:r>
      <w:r>
        <w:rPr>
          <w:rStyle w:val="FootnoteAnchor"/>
          <w:rtl w:val="true"/>
        </w:rPr>
        <w:footnoteReference w:id="10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نشأ في أحضان النصارى ، عند أخواله بني كلب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معظم أيام حياته هناك أيضاً لاهياً بشرب الخمور ، ومتشاغلاً بارتكاب الفجور ، هذا ولم يكتف يزيد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وأصحابه ، بل ارتكب من الجرائم ما </w:t>
      </w:r>
      <w:bookmarkStart w:id="169" w:name="pg20387_261041"/>
    </w:p>
    <w:p>
      <w:pPr>
        <w:pStyle w:val="BookText"/>
        <w:rPr/>
      </w:pPr>
      <w:bookmarkEnd w:id="169"/>
      <w:r>
        <w:rPr>
          <w:rFonts w:ascii="Amiri" w:hAnsi="Amiri" w:eastAsia="Amiri" w:cs="Amiri"/>
          <w:color w:val="111111"/>
          <w:sz w:val="28"/>
          <w:sz w:val="28"/>
          <w:szCs w:val="28"/>
          <w:rtl w:val="true"/>
          <w:lang w:bidi="ar-SA"/>
        </w:rPr>
        <w:t xml:space="preserve">يندى له جبين الإنسانية ، فقد انتهك حرمة رسول الله في واقعة الحرّة بالمدينة المنورة ، حيث أباح المدينة ثلاثة أيام ، فدخل القوم المدينة ، وجالت خيولهم فيها يقتلون وينهبون ويستبيحون النساء ، حيث انتهكت ألف عذراء ، وحملت سبعمائة امرأة من زنا أفراد جيش الشام ، وأُخذت البيعة من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أولاد الصحابة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يقضي فيهم ما يشاء ، ومن رفض ضرب عنقه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 جنود رموا الكعبة البيت الحرام بالمنجنيق ، وحرقوها بالنار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عبد الله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غسيل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خرجنا على يزيد حتّى خفنا أن نرمى بالحجارة من السماء ، إنّه رجل ينكح الأمهات والبنات والأخوات ، ويشرب الخمر ، ويدع الصلاة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والي المدينة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ويزيد رجل فاسق شارب للخمر قاتل النفس المحرّمة ، معلن بالفسق ، ومثلي لا يبايع مثله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2099990_2142443653"/>
      <w:bookmarkStart w:id="171" w:name="_Toc64"/>
      <w:bookmarkEnd w:id="170"/>
      <w:r>
        <w:rPr>
          <w:rtl w:val="true"/>
        </w:rPr>
        <w:t xml:space="preserve">اتّباع الحقّ </w:t>
      </w:r>
      <w:r>
        <w:rPr>
          <w:rtl w:val="true"/>
        </w:rPr>
        <w:t>:</w:t>
      </w:r>
      <w:bookmarkEnd w:id="17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غوث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تتبعت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 فوجدت أنّ علمائنا يمارسون بتر الحقيقة ، ويخفون الفضائل العظيمة لأهل البيت ، فعرفت أن الحقّ مع الشيعة في ولائهم المطلق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فالتحقت بركبهم ، وتمسّكت بولايتهم ، وكان ذلك في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دفعني حبّي لمولاي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أختار لنفسي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الهداية </w:t>
      </w:r>
      <w:r>
        <w:rPr>
          <w:rFonts w:eastAsia="Amiri" w:cs="Amiri" w:ascii="Amiri" w:hAnsi="Amiri"/>
          <w:color w:val="111111"/>
          <w:sz w:val="28"/>
          <w:szCs w:val="28"/>
          <w:rtl w:val="true"/>
          <w:lang w:bidi="ar-SA"/>
        </w:rPr>
        <w:t xml:space="preserve">. </w:t>
      </w:r>
      <w:bookmarkStart w:id="172" w:name="pg20387_261042"/>
    </w:p>
    <w:p>
      <w:pPr>
        <w:pStyle w:val="Heading2"/>
        <w:numPr>
          <w:ilvl w:val="1"/>
          <w:numId w:val="1"/>
        </w:numPr>
        <w:rPr/>
      </w:pPr>
      <w:bookmarkStart w:id="173" w:name="__RefHeading___Toc12099992_2142443653"/>
      <w:bookmarkStart w:id="174" w:name="_Toc65"/>
      <w:bookmarkEnd w:id="172"/>
      <w:bookmarkEnd w:id="173"/>
      <w:r>
        <w:rPr>
          <w:rtl w:val="true"/>
        </w:rPr>
        <w:t>(</w:t>
      </w:r>
      <w:r>
        <w:rPr/>
        <w:t>12</w:t>
      </w:r>
      <w:r>
        <w:rPr>
          <w:rtl w:val="true"/>
        </w:rPr>
        <w:t xml:space="preserve">) </w:t>
      </w:r>
      <w:r>
        <w:rPr>
          <w:rtl w:val="true"/>
        </w:rPr>
        <w:t>خورشيد حسين</w:t>
      </w:r>
      <w:r>
        <w:rPr>
          <w:rtl w:val="true"/>
        </w:rPr>
        <w:t>(</w:t>
      </w:r>
      <w:r>
        <w:rPr>
          <w:rtl w:val="true"/>
        </w:rPr>
        <w:t xml:space="preserve">حنفي </w:t>
      </w:r>
      <w:r>
        <w:rPr>
          <w:rtl w:val="true"/>
        </w:rPr>
        <w:t xml:space="preserve">/ </w:t>
      </w:r>
      <w:r>
        <w:rPr>
          <w:rtl w:val="true"/>
        </w:rPr>
        <w:t xml:space="preserve">باكستان </w:t>
      </w:r>
      <w:r>
        <w:rPr>
          <w:rtl w:val="true"/>
        </w:rPr>
        <w:t>)</w:t>
      </w:r>
      <w:bookmarkEnd w:id="174"/>
    </w:p>
    <w:p>
      <w:pPr>
        <w:pStyle w:val="Heading3"/>
        <w:numPr>
          <w:ilvl w:val="2"/>
          <w:numId w:val="1"/>
        </w:numPr>
        <w:rPr/>
      </w:pPr>
      <w:bookmarkStart w:id="175" w:name="__RefHeading___Toc12099994_2142443653"/>
      <w:bookmarkStart w:id="176" w:name="_Toc66"/>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22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6"/>
                        <a:stretch/>
                      </pic:blipFill>
                      <pic:spPr>
                        <a:xfrm>
                          <a:off x="0" y="0"/>
                          <a:ext cx="4775040" cy="6222960"/>
                        </a:xfrm>
                        <a:prstGeom prst="rect">
                          <a:avLst/>
                        </a:prstGeom>
                        <a:ln w="0">
                          <a:noFill/>
                        </a:ln>
                      </pic:spPr>
                    </pic:pic>
                  </a:graphicData>
                </a:graphic>
              </wp:inline>
            </w:drawing>
          </mc:Choice>
          <mc:Fallback>
            <w:pict>
              <v:shape id="shape_0" stroked="f" o:allowincell="f" style="position:absolute;margin-left:0pt;margin-top:-490.05pt;width:375.95pt;height:48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تنتمي للمذهب الحنفي ، ثمّ اتخذ التوظيف الحكومي عملاً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اختار مذهب الشيعة الإمامية لعدم وجود أدلة مقنعة على صحّة خلافة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الخلافة حسب نظرية أهل السنّة ليست إلاّ رئاسة دنيوية لا صلة لها أبداً بالله تعالى ، والخلفاء ملوك كملوك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بحسب قول الشيعة فإنّ الإمامة يتمّ تحديدها من قبل الله تعالى ، والأئمّة هم حجج الله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من خلال الأدلّة إلى القناعة التامّة بأنّ الخلافة كالنبوة لا تثبت إلاّ بجعل من الله تعالى وتعيينه ، وأنّ الإمام يتم تنصيبه من قبل الله تعالى وليس للناس حقّ في نصبه وتعيينه ، والذي حصل في واقعة الغدير عند تنصيب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بعده ليس إلاّ تبليغ ما أمره الله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في الإمام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هو الجهة الوحيدة التي تحفظ ما جاء به الرسول ، وتصونه من التحريف والتغيير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لم يكن أحداً مؤهّلا لهذا المنصب الإلهي غير أمير </w:t>
      </w:r>
      <w:bookmarkStart w:id="177" w:name="pg20387_261043"/>
    </w:p>
    <w:p>
      <w:pPr>
        <w:pStyle w:val="BookText"/>
        <w:rPr/>
      </w:pPr>
      <w:bookmarkEnd w:id="177"/>
      <w:r>
        <w:rPr>
          <w:rFonts w:ascii="Amiri" w:hAnsi="Amiri" w:eastAsia="Amiri" w:cs="Amiri"/>
          <w:color w:val="111111"/>
          <w:sz w:val="28"/>
          <w:sz w:val="28"/>
          <w:szCs w:val="28"/>
          <w:rtl w:val="true"/>
          <w:lang w:bidi="ar-SA"/>
        </w:rPr>
        <w:t xml:space="preserve">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المعصوم بالحق وخليفة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 وهذا ما دلّ عليه العقل والآيات القرآنية والأحاديث النبوية الشريفة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2099996_2142443653"/>
      <w:bookmarkStart w:id="179" w:name="_Toc67"/>
      <w:bookmarkEnd w:id="178"/>
      <w:r>
        <w:rPr>
          <w:rtl w:val="true"/>
        </w:rPr>
        <w:t xml:space="preserve">الإمامة عند الشيعة </w:t>
      </w:r>
      <w:r>
        <w:rPr>
          <w:rtl w:val="true"/>
        </w:rPr>
        <w:t>:</w:t>
      </w:r>
      <w:bookmarkEnd w:id="179"/>
    </w:p>
    <w:p>
      <w:pPr>
        <w:pStyle w:val="BookText"/>
        <w:rPr/>
      </w:pPr>
      <w:r>
        <w:rPr>
          <w:rFonts w:ascii="Amiri" w:hAnsi="Amiri" w:eastAsia="Amiri" w:cs="Amiri"/>
          <w:color w:val="111111"/>
          <w:sz w:val="28"/>
          <w:sz w:val="28"/>
          <w:szCs w:val="28"/>
          <w:rtl w:val="true"/>
          <w:lang w:bidi="ar-SA"/>
        </w:rPr>
        <w:t xml:space="preserve">قال الشهيد الثاني </w:t>
      </w:r>
      <w:r>
        <w:rPr>
          <w:rStyle w:val="FootnoteAnchor"/>
          <w:rtl w:val="true"/>
        </w:rPr>
        <w:footnoteReference w:id="106"/>
      </w:r>
      <w:r>
        <w:rPr>
          <w:rFonts w:ascii="Amiri" w:hAnsi="Amiri" w:eastAsia="Amiri" w:cs="Amiri"/>
          <w:color w:val="111111"/>
          <w:sz w:val="28"/>
          <w:sz w:val="28"/>
          <w:szCs w:val="28"/>
          <w:rtl w:val="true"/>
          <w:lang w:bidi="ar-SA"/>
        </w:rPr>
        <w:t xml:space="preserve">حول الأدلّة العقلية على الإمامة ،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أهل السنّة أوجبوا الإمامة كالإمامية ، لكّنهم حكموا بأنّ وجوبها على الأمة سمعي لا عقلي ، وحكم المعتزلة الزيدية بأنّ وجوبها على الأمة عقلي لا سمعي ، وحكم الإمامية بأنّ تعيين الإمام واجب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لطف واللطف واجب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أنّها لطف ، فلأن الناس إنّ كان لهم رئيس عام يمنعهم عن المعاصي ، ويحثّهم على الطاعات ، كانوا معه إلى الصلاح أقرب ومن الفساد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نعني باللطف سوى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اللطف واجب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غرضه الذي هو إطاعة العباد لا يحصل إلاّ به ، فلو لم يخلق اللطف فيهم ، ولهم لكان ناقضاً لغرضه ، ونقض الغرض عبث ،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وانحصار هذا اللطف في الرئيس العام معلوم للعقلاء ، وينّبه عليه الوقوع فإنّا نجد أنّه متى تكثّرت الرؤساء في عصر كثر الفساد ، وإذا خلا الناس في قطر من الأقطار عن رئيس ظلم بعضهم بعضاً ، وانتشر الفساد والفتن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أيضاً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الأرض من قائم بحجّة إمّا ظاهراً مشهوراً ، أو خائفاً مغموراً ، 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الإمام لطف من الله تعالى وقد فعله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هذا اللطف واجباً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إيجاد إمام يكون عام الرئاسة والشريعة أقرب إلى </w:t>
      </w:r>
      <w:bookmarkStart w:id="180" w:name="pg20387_261044"/>
    </w:p>
    <w:p>
      <w:pPr>
        <w:pStyle w:val="BookText"/>
        <w:rPr/>
      </w:pPr>
      <w:bookmarkEnd w:id="180"/>
      <w:r>
        <w:rPr>
          <w:rFonts w:ascii="Amiri" w:hAnsi="Amiri" w:eastAsia="Amiri" w:cs="Amiri"/>
          <w:color w:val="111111"/>
          <w:sz w:val="28"/>
          <w:sz w:val="28"/>
          <w:szCs w:val="28"/>
          <w:rtl w:val="true"/>
          <w:lang w:bidi="ar-SA"/>
        </w:rPr>
        <w:t xml:space="preserve">الصلاح في أمور معاشهم ومعادهم ، وأبعد عن الفساد فيهما بسبب وجوده وعصمته ، وليس مقدوراً للعباد لخفائها عنهم وخصوصاً العصمة ، فلا بدّ أن يكون المعيّن له هو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وظهوره وتصرّفه لطف آخر ، وهو واجب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موقوف على تمكينهم له ، وقد أخلّوا به حيث أخافوه بسوء اختيارهم لغيره ورفع يده عن التصرّف الذي كان ينبغي له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2099998_2142443653"/>
      <w:bookmarkStart w:id="182" w:name="_Toc68"/>
      <w:bookmarkEnd w:id="181"/>
      <w:r>
        <w:rPr>
          <w:rtl w:val="true"/>
        </w:rPr>
        <w:t xml:space="preserve">مرحلة الاستبصار </w:t>
      </w:r>
      <w:r>
        <w:rPr>
          <w:rtl w:val="true"/>
        </w:rPr>
        <w:t>:</w:t>
      </w:r>
      <w:bookmarkEnd w:id="18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استحوذت عقيدة الشيعة على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فترك انتمائه الموروث ، وحالة الانغلاق الفكري التي كان يعيشها ويصنعها بتأثر ، وانطلق معتقداً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بحق سفن النجاة وقادة الأئمّة </w:t>
      </w:r>
      <w:r>
        <w:rPr>
          <w:rFonts w:eastAsia="Amiri" w:cs="Amiri" w:ascii="Amiri" w:hAnsi="Amiri"/>
          <w:color w:val="111111"/>
          <w:sz w:val="28"/>
          <w:szCs w:val="28"/>
          <w:rtl w:val="true"/>
          <w:lang w:bidi="ar-SA"/>
        </w:rPr>
        <w:t xml:space="preserve">. </w:t>
      </w:r>
      <w:bookmarkStart w:id="183" w:name="pg20387_261045"/>
    </w:p>
    <w:p>
      <w:pPr>
        <w:pStyle w:val="Heading2"/>
        <w:numPr>
          <w:ilvl w:val="1"/>
          <w:numId w:val="1"/>
        </w:numPr>
        <w:rPr/>
      </w:pPr>
      <w:bookmarkStart w:id="184" w:name="__RefHeading___Toc12100000_2142443653"/>
      <w:bookmarkStart w:id="185" w:name="_Toc69"/>
      <w:bookmarkEnd w:id="183"/>
      <w:bookmarkEnd w:id="184"/>
      <w:r>
        <w:rPr>
          <w:rtl w:val="true"/>
        </w:rPr>
        <w:t>(</w:t>
      </w:r>
      <w:r>
        <w:rPr/>
        <w:t>13</w:t>
      </w:r>
      <w:r>
        <w:rPr>
          <w:rtl w:val="true"/>
        </w:rPr>
        <w:t xml:space="preserve">) </w:t>
      </w:r>
      <w:r>
        <w:rPr>
          <w:rtl w:val="true"/>
        </w:rPr>
        <w:t>ذاكر حسين طاهري</w:t>
      </w:r>
      <w:r>
        <w:rPr>
          <w:rtl w:val="true"/>
        </w:rPr>
        <w:t>(</w:t>
      </w:r>
      <w:r>
        <w:rPr>
          <w:rtl w:val="true"/>
        </w:rPr>
        <w:t xml:space="preserve">حنفي </w:t>
      </w:r>
      <w:r>
        <w:rPr>
          <w:rtl w:val="true"/>
        </w:rPr>
        <w:t xml:space="preserve">/ </w:t>
      </w:r>
      <w:r>
        <w:rPr>
          <w:rtl w:val="true"/>
        </w:rPr>
        <w:t xml:space="preserve">باكستان </w:t>
      </w:r>
      <w:r>
        <w:rPr>
          <w:rtl w:val="true"/>
        </w:rPr>
        <w:t>)</w:t>
      </w:r>
      <w:bookmarkEnd w:id="185"/>
    </w:p>
    <w:p>
      <w:pPr>
        <w:pStyle w:val="Heading3"/>
        <w:numPr>
          <w:ilvl w:val="2"/>
          <w:numId w:val="1"/>
        </w:numPr>
        <w:rPr/>
      </w:pPr>
      <w:bookmarkStart w:id="186" w:name="__RefHeading___Toc12100002_2142443653"/>
      <w:bookmarkStart w:id="187" w:name="_Toc70"/>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51300" cy="5232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1"/>
                        <a:stretch/>
                      </pic:blipFill>
                      <pic:spPr>
                        <a:xfrm>
                          <a:off x="0" y="0"/>
                          <a:ext cx="4051440" cy="5232240"/>
                        </a:xfrm>
                        <a:prstGeom prst="rect">
                          <a:avLst/>
                        </a:prstGeom>
                        <a:ln w="0">
                          <a:noFill/>
                        </a:ln>
                      </pic:spPr>
                    </pic:pic>
                  </a:graphicData>
                </a:graphic>
              </wp:inline>
            </w:drawing>
          </mc:Choice>
          <mc:Fallback>
            <w:pict>
              <v:shape id="shape_0" stroked="f" o:allowincell="f" style="position:absolute;margin-left:0pt;margin-top:-412.05pt;width:318.95pt;height:411.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فيصل آباد بباكستان ، ونشأ في أسرة تنتمي إلى المذهب الحنفي من مذاهب أهل السنة ، وقد التحق بالحوزة العلمية بعد استبصاره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2100004_2142443653"/>
      <w:bookmarkStart w:id="189" w:name="_Toc71"/>
      <w:bookmarkEnd w:id="188"/>
      <w:r>
        <w:rPr>
          <w:rtl w:val="true"/>
        </w:rPr>
        <w:t xml:space="preserve">التعامل بين الشيعة والسنّة </w:t>
      </w:r>
      <w:r>
        <w:rPr>
          <w:rtl w:val="true"/>
        </w:rPr>
        <w:t>:</w:t>
      </w:r>
      <w:bookmarkEnd w:id="189"/>
    </w:p>
    <w:p>
      <w:pPr>
        <w:pStyle w:val="BookText"/>
        <w:rPr/>
      </w:pPr>
      <w:r>
        <w:rPr>
          <w:rFonts w:ascii="Amiri" w:hAnsi="Amiri" w:eastAsia="Amiri" w:cs="Amiri"/>
          <w:color w:val="111111"/>
          <w:sz w:val="28"/>
          <w:sz w:val="28"/>
          <w:szCs w:val="28"/>
          <w:rtl w:val="true"/>
          <w:lang w:bidi="ar-SA"/>
        </w:rPr>
        <w:t xml:space="preserve">يعيشُ المسلمون شيعة وسنة في مدينة فيصل آباد أخوة متحابين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أكثر أرجاء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مخططات الاستعمار الغربي في بثّ الفرقة الطائفية بين المسلمين بتقوية المذاهب الهدامة التي تفرق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هذه المحلّة أيضاً شيخ شيعي اشتهر بسعة العلم ، وقوّة المناظرة ، وحلاوة الخطاب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صادف أن التقى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بينهما مناظرة حول المسائل الخلافية بين المسلمين ولا سيما في خصوص مسألة الخلافة ، فتأثّر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الشيخ واطلّع عن طريقه على أدلة الشيعة في هذا المقام كآيات الولاية ، والمباهلة ، والتطهير ، وغيرها وكأحاديث الغدير ، والمنزلة ، والطير ، وغيرها ، فوجد أنّ هذه الأدلة قويّة وشيّقة وقد وردت أيضاً في كتب أهل السنة </w:t>
      </w:r>
      <w:bookmarkStart w:id="190" w:name="pg20387_261046"/>
    </w:p>
    <w:p>
      <w:pPr>
        <w:pStyle w:val="BookText"/>
        <w:rPr/>
      </w:pPr>
      <w:bookmarkEnd w:id="190"/>
      <w:r>
        <w:rPr>
          <w:rFonts w:ascii="Amiri" w:hAnsi="Amiri" w:eastAsia="Amiri" w:cs="Amiri"/>
          <w:color w:val="111111"/>
          <w:sz w:val="28"/>
          <w:sz w:val="28"/>
          <w:szCs w:val="28"/>
          <w:rtl w:val="true"/>
          <w:lang w:bidi="ar-SA"/>
        </w:rPr>
        <w:t xml:space="preserve">متناً وشرحاً ، وتأويلاً وتفسيراً ، فما كان منه إلاّ أن يقبل الحق ، ويترك الشك والتردّد ، ويختار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وولاية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المصاعب التي واجهته من فراق بعض الأهل والأحبّة الذين لم يدركوا معنى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91" w:name="__RefHeading___Toc12100006_2142443653"/>
      <w:bookmarkStart w:id="192" w:name="_Toc72"/>
      <w:bookmarkEnd w:id="191"/>
      <w:r>
        <w:rPr>
          <w:rtl w:val="true"/>
        </w:rPr>
        <w:t xml:space="preserve">آية الولاية تبين المصداق الأفضل للذين آمنوا </w:t>
      </w:r>
      <w:r>
        <w:rPr>
          <w:rtl w:val="true"/>
        </w:rPr>
        <w:t>:</w:t>
      </w:r>
      <w:bookmarkEnd w:id="192"/>
    </w:p>
    <w:p>
      <w:pPr>
        <w:pStyle w:val="BookText"/>
        <w:rPr/>
      </w:pPr>
      <w:r>
        <w:rPr>
          <w:rFonts w:ascii="Amiri" w:hAnsi="Amiri" w:eastAsia="Amiri" w:cs="Amiri"/>
          <w:color w:val="111111"/>
          <w:sz w:val="28"/>
          <w:sz w:val="28"/>
          <w:szCs w:val="28"/>
          <w:rtl w:val="true"/>
          <w:lang w:bidi="ar-SA"/>
        </w:rPr>
        <w:t xml:space="preserve">قال الله سبحانه وتعالى في محكم كتابه المجيد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فذكر أنّ الوليّ هو الله ورسوله والمؤمنون الذين يقيمون الصلاة ويؤتون الزكاة وهم راكعون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ورد في القرآن آيات متعدّدة تذكر إقامة الصلاة وإيتاء الزكاة بشكل متلازم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 xml:space="preserve">) *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وَأَقَامَ الصَّلاةَ وَآتَى الزَّكَاةَ </w:t>
      </w:r>
      <w:r>
        <w:rPr>
          <w:rFonts w:eastAsia="Amiri" w:cs="Amiri" w:ascii="Amiri" w:hAnsi="Amiri"/>
          <w:color w:val="111111"/>
          <w:sz w:val="28"/>
          <w:szCs w:val="28"/>
          <w:rtl w:val="true"/>
          <w:lang w:bidi="ar-SA"/>
        </w:rPr>
        <w:t xml:space="preserve">) *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إِن مَّكَّنَّاهُمْ فِي الأَرْضِ أَقَامُوا الصَّلاَةَ وَآتَوُا الزَّكَاةَ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فَأَقِيمُوا الصَّلاَةَ وَآتُوا الزَّكَاةَ وَاعْتَصِمُوا بِاللَّهِ هُوَ مَوْلاَكُمْ فَنِعْمَ الْمَوْلَى وَنِعْمَ النَّصِيرُ </w:t>
      </w:r>
      <w:r>
        <w:rPr>
          <w:rFonts w:eastAsia="Amiri" w:cs="Amiri" w:ascii="Amiri" w:hAnsi="Amiri"/>
          <w:color w:val="111111"/>
          <w:sz w:val="28"/>
          <w:szCs w:val="28"/>
          <w:rtl w:val="true"/>
          <w:lang w:bidi="ar-SA"/>
        </w:rPr>
        <w:t xml:space="preserve">) *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w:t>
      </w:r>
      <w:r>
        <w:rPr>
          <w:rFonts w:eastAsia="Amiri" w:cs="Amiri" w:ascii="Amiri" w:hAnsi="Amiri"/>
          <w:color w:val="111111"/>
          <w:sz w:val="28"/>
          <w:szCs w:val="28"/>
          <w:rtl w:val="true"/>
          <w:lang w:bidi="ar-SA"/>
        </w:rPr>
        <w:t xml:space="preserve">) * </w:t>
      </w:r>
      <w:r>
        <w:rPr>
          <w:rStyle w:val="FootnoteAnchor"/>
          <w:rtl w:val="true"/>
        </w:rPr>
        <w:footnoteReference w:id="114"/>
      </w:r>
      <w:r>
        <w:rPr>
          <w:rFonts w:ascii="Amiri" w:hAnsi="Amiri" w:eastAsia="Amiri" w:cs="Amiri"/>
          <w:color w:val="111111"/>
          <w:sz w:val="28"/>
          <w:sz w:val="28"/>
          <w:szCs w:val="28"/>
          <w:rtl w:val="true"/>
          <w:lang w:bidi="ar-SA"/>
        </w:rPr>
        <w:t xml:space="preserve">،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الذي تقبل الله عمله حيث تقبل صلاته </w:t>
      </w:r>
    </w:p>
    <w:p>
      <w:pPr>
        <w:pStyle w:val="BookText"/>
        <w:rPr/>
      </w:pPr>
      <w:r>
        <w:rPr>
          <w:rFonts w:ascii="Amiri" w:hAnsi="Amiri" w:eastAsia="Amiri" w:cs="Amiri"/>
          <w:color w:val="111111"/>
          <w:sz w:val="28"/>
          <w:sz w:val="28"/>
          <w:szCs w:val="28"/>
          <w:rtl w:val="true"/>
          <w:lang w:bidi="ar-SA"/>
        </w:rPr>
        <w:t xml:space="preserve">وزكاته في حال الركوع </w:t>
      </w:r>
      <w:r>
        <w:rPr>
          <w:rStyle w:val="FootnoteAnchor"/>
          <w:rtl w:val="true"/>
        </w:rPr>
        <w:footnoteReference w:id="115"/>
      </w:r>
      <w:r>
        <w:rPr>
          <w:rFonts w:ascii="Amiri" w:hAnsi="Amiri" w:eastAsia="Amiri" w:cs="Amiri"/>
          <w:color w:val="111111"/>
          <w:sz w:val="28"/>
          <w:sz w:val="28"/>
          <w:szCs w:val="28"/>
          <w:rtl w:val="true"/>
          <w:lang w:bidi="ar-SA"/>
        </w:rPr>
        <w:t xml:space="preserve">لتتجسّد أجمل صورة من تلازم الصلاة والزكاة أتى بها عبدٌ من عباد الله ، والتي كان لها أثر مهم في تنصيبه لمسند الولاية الإلهية فالولي وفق الآية هو الذي آمن بإخلاص وأدى ما عليه على أفضل وجه ليكون جديراً أن يجعله الله الأولى بالتصرف ، ويجعل له ولاية من جنس ولاية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آية النجوى </w:t>
      </w:r>
      <w:r>
        <w:rPr>
          <w:rStyle w:val="FootnoteAnchor"/>
          <w:rtl w:val="true"/>
        </w:rPr>
        <w:footnoteReference w:id="116"/>
      </w:r>
      <w:r>
        <w:rPr>
          <w:rFonts w:ascii="Amiri" w:hAnsi="Amiri" w:eastAsia="Amiri" w:cs="Amiri"/>
          <w:color w:val="111111"/>
          <w:sz w:val="28"/>
          <w:sz w:val="28"/>
          <w:szCs w:val="28"/>
          <w:rtl w:val="true"/>
          <w:lang w:bidi="ar-SA"/>
        </w:rPr>
        <w:t xml:space="preserve">التي توجّه الخطاب أيضاً بإقامة الصلاة وإيتاء الزكاة ،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عمل بمفاد هذه الآية دون غيره فقدّم بين يدي نجواه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 واستنكف الآخرون ، فمن هنا كان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خالصة لوجهه تعالى في أداء الزكاة في وقت أشفق الآخرون على أموالهم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كتاب الله لآية ما عمل بها أحد قبلي ولا يعمل بها بعدي آية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عندي دينار فبعته بعشرة دراهم فكنت كلّما ناجيت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بين يدي نجواي درهماً ثمّ نسخت فلم يعمل بها أحد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 xml:space="preserve">. . . )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93" w:name="pg20387_261048"/>
    </w:p>
    <w:p>
      <w:pPr>
        <w:pStyle w:val="Heading2"/>
        <w:numPr>
          <w:ilvl w:val="1"/>
          <w:numId w:val="1"/>
        </w:numPr>
        <w:rPr/>
      </w:pPr>
      <w:bookmarkStart w:id="194" w:name="__RefHeading___Toc12100008_2142443653"/>
      <w:bookmarkStart w:id="195" w:name="_Toc73"/>
      <w:bookmarkEnd w:id="193"/>
      <w:bookmarkEnd w:id="194"/>
      <w:r>
        <w:rPr>
          <w:rtl w:val="true"/>
        </w:rPr>
        <w:t>(</w:t>
      </w:r>
      <w:r>
        <w:rPr/>
        <w:t>14</w:t>
      </w:r>
      <w:r>
        <w:rPr>
          <w:rtl w:val="true"/>
        </w:rPr>
        <w:t xml:space="preserve">) </w:t>
      </w:r>
      <w:r>
        <w:rPr>
          <w:rtl w:val="true"/>
        </w:rPr>
        <w:t>ذو الفقار مسيح</w:t>
      </w:r>
      <w:r>
        <w:rPr>
          <w:rtl w:val="true"/>
        </w:rPr>
        <w:t>(</w:t>
      </w:r>
      <w:r>
        <w:rPr>
          <w:rtl w:val="true"/>
        </w:rPr>
        <w:t xml:space="preserve">مسيحي </w:t>
      </w:r>
      <w:r>
        <w:rPr>
          <w:rtl w:val="true"/>
        </w:rPr>
        <w:t xml:space="preserve">/ </w:t>
      </w:r>
      <w:r>
        <w:rPr>
          <w:rtl w:val="true"/>
        </w:rPr>
        <w:t xml:space="preserve">باكستان </w:t>
      </w:r>
      <w:r>
        <w:rPr>
          <w:rtl w:val="true"/>
        </w:rPr>
        <w:t>)</w:t>
      </w:r>
      <w:bookmarkEnd w:id="195"/>
    </w:p>
    <w:p>
      <w:pPr>
        <w:pStyle w:val="Heading3"/>
        <w:numPr>
          <w:ilvl w:val="2"/>
          <w:numId w:val="1"/>
        </w:numPr>
        <w:rPr/>
      </w:pPr>
      <w:bookmarkStart w:id="196" w:name="__RefHeading___Toc12100010_2142443653"/>
      <w:bookmarkStart w:id="197" w:name="_Toc74"/>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46600" cy="6184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6"/>
                        <a:stretch/>
                      </pic:blipFill>
                      <pic:spPr>
                        <a:xfrm>
                          <a:off x="0" y="0"/>
                          <a:ext cx="4546440" cy="6184800"/>
                        </a:xfrm>
                        <a:prstGeom prst="rect">
                          <a:avLst/>
                        </a:prstGeom>
                        <a:ln w="0">
                          <a:noFill/>
                        </a:ln>
                      </pic:spPr>
                    </pic:pic>
                  </a:graphicData>
                </a:graphic>
              </wp:inline>
            </w:drawing>
          </mc:Choice>
          <mc:Fallback>
            <w:pict>
              <v:shape id="shape_0" stroked="f" o:allowincell="f" style="position:absolute;margin-left:0pt;margin-top:-487.05pt;width:357.95pt;height:486.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في أسرة معروفة بالديانة السيخية ، وكانت أسرته قد تحولت إلى الديانة المسيحيّة تأثراً بإرساليات التبشير المسيحي إلى شبه القارة الهندية في أواخر العشرينات من القرن العشرين ، عمل موظّفاً في محطّة القطار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آباد </w:t>
      </w:r>
      <w:r>
        <w:rPr>
          <w:rFonts w:eastAsia="Amiri" w:cs="Amiri" w:ascii="Amiri" w:hAnsi="Amiri"/>
          <w:color w:val="111111"/>
          <w:sz w:val="28"/>
          <w:szCs w:val="28"/>
          <w:rtl w:val="true"/>
          <w:lang w:bidi="ar-SA"/>
        </w:rPr>
        <w:t>" .</w:t>
      </w:r>
    </w:p>
    <w:p>
      <w:pPr>
        <w:pStyle w:val="Heading3"/>
        <w:numPr>
          <w:ilvl w:val="2"/>
          <w:numId w:val="1"/>
        </w:numPr>
        <w:rPr/>
      </w:pPr>
      <w:bookmarkStart w:id="198" w:name="__RefHeading___Toc12100012_2142443653"/>
      <w:bookmarkStart w:id="199" w:name="_Toc75"/>
      <w:bookmarkEnd w:id="198"/>
      <w:r>
        <w:rPr>
          <w:rtl w:val="true"/>
        </w:rPr>
        <w:t xml:space="preserve">استبصاره </w:t>
      </w:r>
      <w:r>
        <w:rPr>
          <w:rtl w:val="true"/>
        </w:rPr>
        <w:t>:</w:t>
      </w:r>
      <w:bookmarkEnd w:id="199"/>
    </w:p>
    <w:p>
      <w:pPr>
        <w:pStyle w:val="BookText"/>
        <w:rPr/>
      </w:pPr>
      <w:r>
        <w:rPr>
          <w:rFonts w:ascii="Amiri" w:hAnsi="Amiri" w:eastAsia="Amiri" w:cs="Amiri"/>
          <w:color w:val="111111"/>
          <w:sz w:val="28"/>
          <w:sz w:val="28"/>
          <w:szCs w:val="28"/>
          <w:rtl w:val="true"/>
          <w:lang w:bidi="ar-SA"/>
        </w:rPr>
        <w:t xml:space="preserve">يبدو أنّ اعتناقه للمسيحية في أوائل مراهقته تبعاً لأسرته لم يشفِ غليله الديني ، ولم يبلّ هاجسه الروحي ، فالمسيحية كما يرى هو دين يوجّه اهتمامه إلى الجانب الروحي ، ويقتصر عليه فحسب حتّى يصل به الأمر إلى الدعوة إلى الترهّب والتبتّل والانقطاع عن دنيا الناس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كان يرى أنّ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توجّه 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كاملٌ حافلٌ بجميع ما يحتاج إليه البشر في حياته الدينية والدنيوية ، وذلك يكون بالسير وفق تعاليم القرآن ، واتّباع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بأهل بيته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والمودّة في قرباه عموماً من الذرّيّة الشريفة والسادة الكرام </w:t>
      </w:r>
      <w:r>
        <w:rPr>
          <w:rFonts w:eastAsia="Amiri" w:cs="Amiri" w:ascii="Amiri" w:hAnsi="Amiri"/>
          <w:color w:val="111111"/>
          <w:sz w:val="28"/>
          <w:szCs w:val="28"/>
          <w:rtl w:val="true"/>
          <w:lang w:bidi="ar-SA"/>
        </w:rPr>
        <w:t xml:space="preserve">. </w:t>
      </w:r>
      <w:bookmarkStart w:id="200" w:name="pg20387_261049"/>
    </w:p>
    <w:p>
      <w:pPr>
        <w:pStyle w:val="Heading3"/>
        <w:numPr>
          <w:ilvl w:val="2"/>
          <w:numId w:val="1"/>
        </w:numPr>
        <w:rPr/>
      </w:pPr>
      <w:bookmarkStart w:id="201" w:name="__RefHeading___Toc12100014_2142443653"/>
      <w:bookmarkStart w:id="202" w:name="_Toc76"/>
      <w:bookmarkEnd w:id="200"/>
      <w:bookmarkEnd w:id="201"/>
      <w:r>
        <w:rPr>
          <w:rtl w:val="true"/>
        </w:rPr>
        <w:t xml:space="preserve">حادثة مهيجة واستبصار دائم بكرامة ذرّيّة الرسول </w:t>
      </w:r>
      <w:r>
        <w:rPr>
          <w:rtl w:val="true"/>
        </w:rPr>
        <w:t>(</w:t>
      </w:r>
      <w:r>
        <w:rPr>
          <w:rtl w:val="true"/>
        </w:rPr>
        <w:t>صلى الله عليه وآله وسلم</w:t>
      </w:r>
      <w:r>
        <w:rPr>
          <w:rtl w:val="true"/>
        </w:rPr>
        <w:t>) :</w:t>
      </w:r>
      <w:bookmarkEnd w:id="202"/>
    </w:p>
    <w:p>
      <w:pPr>
        <w:pStyle w:val="BookText"/>
        <w:rPr/>
      </w:pPr>
      <w:r>
        <w:rPr>
          <w:rFonts w:ascii="Amiri" w:hAnsi="Amiri" w:eastAsia="Amiri" w:cs="Amiri"/>
          <w:color w:val="111111"/>
          <w:sz w:val="28"/>
          <w:sz w:val="28"/>
          <w:szCs w:val="28"/>
          <w:rtl w:val="true"/>
          <w:lang w:bidi="ar-SA"/>
        </w:rPr>
        <w:t xml:space="preserve">يقول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الأيام احترق طفلي الصغير بالنار بصورة بشعة ، وقد تألّمت لهذه الحادثة كثيراً ، ولم أدرِ ماذا أفعل لنجاة هذا الطفل الصغير ، ولكنّي فوجئت بشفاء هذا الطفل بعد فترة قصيرة على نحو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هذا إلى التأمّل في هذا الأمر لمعرفة سببه ، والإحاطة بجوانبه ، ولم أعرف سبباً له سوى أنّي كنت هُديت ووُفّقت لمساعدة امرأة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تنتمي في النسب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في غاية العسر والشدّة ، فدلّتني هذه الكرامة على شرف ذرّيّة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المنحصرة بذّريّة الإمام عليّ وفاطمة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وعرفت مكانة هذا النسل المختار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تكريماً لأنبيائه ، وإعزازاً لأوليائه ، وقد حدى بي هذا الأمر إلى اختيار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والتمسّك بولايتهم ، والفناء شوقاً في محبّتهم ومودّتهم بعد البحث والتدقيق الذي ثبت من خلاله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203" w:name="__RefHeading___Toc12100016_2142443653"/>
      <w:bookmarkStart w:id="204" w:name="_Toc77"/>
      <w:bookmarkEnd w:id="203"/>
      <w:r>
        <w:rPr>
          <w:rtl w:val="true"/>
        </w:rPr>
        <w:t xml:space="preserve">فضل ذرّية النبيّ </w:t>
      </w:r>
      <w:r>
        <w:rPr>
          <w:rtl w:val="true"/>
        </w:rPr>
        <w:t>(</w:t>
      </w:r>
      <w:r>
        <w:rPr>
          <w:rtl w:val="true"/>
        </w:rPr>
        <w:t>صلى الله عليه وآله وسلم</w:t>
      </w:r>
      <w:r>
        <w:rPr>
          <w:rtl w:val="true"/>
        </w:rPr>
        <w:t xml:space="preserve">) </w:t>
      </w:r>
      <w:r>
        <w:rPr>
          <w:rtl w:val="true"/>
        </w:rPr>
        <w:t xml:space="preserve">ومكانتهم </w:t>
      </w:r>
      <w:r>
        <w:rPr>
          <w:rtl w:val="true"/>
        </w:rPr>
        <w:t>:</w:t>
      </w:r>
      <w:bookmarkEnd w:id="2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وتعالى في محكم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 </w:t>
      </w:r>
      <w:r>
        <w:rPr>
          <w:rStyle w:val="FootnoteAnchor"/>
          <w:rtl w:val="true"/>
        </w:rPr>
        <w:footnoteReference w:id="118"/>
      </w:r>
      <w:r>
        <w:rPr>
          <w:rFonts w:ascii="Amiri" w:hAnsi="Amiri" w:eastAsia="Amiri" w:cs="Amiri"/>
          <w:color w:val="111111"/>
          <w:sz w:val="28"/>
          <w:sz w:val="28"/>
          <w:szCs w:val="28"/>
          <w:rtl w:val="true"/>
          <w:lang w:bidi="ar-SA"/>
        </w:rPr>
        <w:t xml:space="preserve">وذرّيّة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هذه الذرّيّة المذكورة في القرآن بل من أشرفها وأعظمها ، فمن هذه الذرّيّة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 كما ورد في آية التطهير </w:t>
      </w:r>
      <w:r>
        <w:rPr>
          <w:rStyle w:val="FootnoteAnchor"/>
          <w:rtl w:val="true"/>
        </w:rPr>
        <w:footnoteReference w:id="119"/>
      </w:r>
      <w:r>
        <w:rPr>
          <w:rFonts w:ascii="Amiri" w:hAnsi="Amiri" w:eastAsia="Amiri" w:cs="Amiri"/>
          <w:color w:val="111111"/>
          <w:sz w:val="28"/>
          <w:sz w:val="28"/>
          <w:szCs w:val="28"/>
          <w:rtl w:val="true"/>
          <w:lang w:bidi="ar-SA"/>
        </w:rPr>
        <w:t xml:space="preserve">، ومنها العترة الذين أُمر المسلمون بالتمسّك بهم مع القرآنِ ثقلين نفيسين بعد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حديث الثقلين المتواتر ، والصحيح عند جميع المسلمين ، وهو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وردت الصلاة عليهم </w:t>
      </w:r>
    </w:p>
    <w:p>
      <w:pPr>
        <w:pStyle w:val="BookText"/>
        <w:rPr/>
      </w:pPr>
      <w:r>
        <w:rPr>
          <w:rFonts w:ascii="Amiri" w:hAnsi="Amiri" w:eastAsia="Amiri" w:cs="Amiri"/>
          <w:color w:val="111111"/>
          <w:sz w:val="28"/>
          <w:sz w:val="28"/>
          <w:szCs w:val="28"/>
          <w:rtl w:val="true"/>
          <w:lang w:bidi="ar-SA"/>
        </w:rPr>
        <w:t xml:space="preserve">مقرونة بالصلاة على النبيّ الواردة في القرآن </w:t>
      </w:r>
      <w:r>
        <w:rPr>
          <w:rStyle w:val="FootnoteAnchor"/>
          <w:rtl w:val="true"/>
        </w:rPr>
        <w:footnoteReference w:id="120"/>
      </w:r>
      <w:r>
        <w:rPr>
          <w:rFonts w:ascii="Amiri" w:hAnsi="Amiri" w:eastAsia="Amiri" w:cs="Amiri"/>
          <w:color w:val="111111"/>
          <w:sz w:val="28"/>
          <w:sz w:val="28"/>
          <w:szCs w:val="28"/>
          <w:rtl w:val="true"/>
          <w:lang w:bidi="ar-SA"/>
        </w:rPr>
        <w:t xml:space="preserve">، وهم ذوي القربى المفروضة مودّتهم في القرآن </w:t>
      </w:r>
      <w:r>
        <w:rPr>
          <w:rStyle w:val="FootnoteAnchor"/>
          <w:rtl w:val="true"/>
        </w:rPr>
        <w:footnoteReference w:id="121"/>
      </w:r>
      <w:r>
        <w:rPr>
          <w:rFonts w:ascii="Amiri" w:hAnsi="Amiri" w:eastAsia="Amiri" w:cs="Amiri"/>
          <w:color w:val="111111"/>
          <w:sz w:val="28"/>
          <w:sz w:val="28"/>
          <w:szCs w:val="28"/>
          <w:rtl w:val="true"/>
          <w:lang w:bidi="ar-SA"/>
        </w:rPr>
        <w:t xml:space="preserve">أجراً على الرسالة النبويّة الشريفة ، 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فالإسلام إذن يكرِّم الذرّيّة النبويّة الشريفة لا لأنّه دين عشائري كما يزعم المنافقون عندما غمزوا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يحامي أهله وعشيرته وقومه </w:t>
      </w:r>
      <w:r>
        <w:rPr>
          <w:rStyle w:val="FootnoteAnchor"/>
          <w:rtl w:val="true"/>
        </w:rPr>
        <w:footnoteReference w:id="122"/>
      </w:r>
      <w:r>
        <w:rPr>
          <w:rFonts w:ascii="Amiri" w:hAnsi="Amiri" w:eastAsia="Amiri" w:cs="Amiri"/>
          <w:color w:val="111111"/>
          <w:sz w:val="28"/>
          <w:sz w:val="28"/>
          <w:szCs w:val="28"/>
          <w:rtl w:val="true"/>
          <w:lang w:bidi="ar-SA"/>
        </w:rPr>
        <w:t xml:space="preserve">، بل لأنّ إكرامهم من محكم أمر الدين ، وهو أمر واجب على المسلمين ، وليس تفضلاً منهم ، وهذا أمر تقبله أوّل بديهيات العقل وعليه إجماع المسلمين فضلاً عن الأوامر المؤكّدة في القرآن والسنّة الشريفة ، كما أنّ مودّتهم هي لصالح المسلمين ، ورفعة للإسلام قال الله في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 </w:t>
      </w:r>
      <w:r>
        <w:rPr>
          <w:rStyle w:val="FootnoteAnchor"/>
          <w:rtl w:val="true"/>
        </w:rPr>
        <w:footnoteReference w:id="123"/>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ليس مخصوصاً في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قانون عام يشمل جميع الصالحين والمؤمنين كلاًّ حسب قدره وصلاحه ، ففي قصّة الغلامين اليتيمين اللذين كان أبوهما صالحاً كما ذكر القرآن </w:t>
      </w:r>
      <w:r>
        <w:rPr>
          <w:rStyle w:val="FootnoteAnchor"/>
          <w:rtl w:val="true"/>
        </w:rPr>
        <w:footnoteReference w:id="125"/>
      </w:r>
      <w:r>
        <w:rPr>
          <w:rFonts w:ascii="Amiri" w:hAnsi="Amiri" w:eastAsia="Amiri" w:cs="Amiri"/>
          <w:color w:val="111111"/>
          <w:sz w:val="28"/>
          <w:sz w:val="28"/>
          <w:szCs w:val="28"/>
          <w:rtl w:val="true"/>
          <w:lang w:bidi="ar-SA"/>
        </w:rPr>
        <w:t xml:space="preserve">في قصّة موسى والعبد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أصلحا الجدار ، وحفظا الكنز كرامة لأبيهما الصالح ، فكيف لا تكرّم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المصطفون وهم المصداق الأكمل الذي لا يقاس به أحدٌ من العالمين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هذه الآية من سورة الطور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 كُلُّ امْرِئ بِمَا كَسَبَ رَهِينٌ </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فلا تناقض بين العمل وإلحاق الذرّيّة بالإباء إكراماً لإيمانهم فكيف الأمر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منبع الإيمان ، وكيف الأمر بذرّيّته وهم الذين دارت بهم رحى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آنَ للنصّاب أن يفهموا ذلك ويسلّموا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بدّ لهم أن يخضعوا لوساوس الشيطان الذي استزلّهم ، لأنهم قومٌ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لهم أحساب لئيمة وآباء أساءوا العمل وعادوا أهل الدين فجرّهم ذلك إلى عداوة الطاهرين من آل البيت فكان جزاؤهم جهنّم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أهل بيته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الأوصياء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من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صدّقوا بما جاء به من عند الله عزّ وجلّ المتمسّكون بالثقلين الّذين اُمروا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وعترته أهل بيته ، الذّين أذهب الله عنهم الرجس وطهّرهم تطهيراً ، وهما الخليفتان على الأمّة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عن أبي بصير أيضاً ،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الأولين والآخرين في صعيد واحد فتغشاهم ظلمة شديدة فيضجون إلى ربّهم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اكشف عنّا هذه الظلمة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قوم يمشي النور بين أيديهم وقد أضاء أرض القيامة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أنبياء الله فيجيئهم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بأنبياء ، 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ملائكة ، فيجيئهم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w:t>
      </w:r>
      <w:bookmarkStart w:id="205" w:name="pg20387_261052"/>
    </w:p>
    <w:p>
      <w:pPr>
        <w:pStyle w:val="BookText"/>
        <w:rPr/>
      </w:pPr>
      <w:bookmarkEnd w:id="205"/>
      <w:r>
        <w:rPr>
          <w:rFonts w:ascii="Amiri" w:hAnsi="Amiri" w:eastAsia="Amiri" w:cs="Amiri"/>
          <w:color w:val="111111"/>
          <w:sz w:val="28"/>
          <w:sz w:val="28"/>
          <w:szCs w:val="28"/>
          <w:rtl w:val="true"/>
          <w:lang w:bidi="ar-SA"/>
        </w:rPr>
        <w:t xml:space="preserve">بملائكة 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شهداء ، فيجيئهم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بشهداء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فيجيئهم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 سلوهم من أنتم ؟ فيقول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العلويّون ، نحن ذّريّة محمّد رسول الله ، نحن أولاد عليّ وليّ الله ، نحن المخصوصون بكرامة الله ، نحن الآمنون المطمئنون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فيجيئهم النداء من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اشفعوا في محبيكم وأهل مودّتكم وشيعتكم ، فيشفعون فيشفّعون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100018_2142443653"/>
      <w:bookmarkStart w:id="207" w:name="_Toc78"/>
      <w:bookmarkEnd w:id="206"/>
      <w:r>
        <w:rPr>
          <w:rtl w:val="true"/>
        </w:rPr>
        <w:t xml:space="preserve">آثار مودّة الذرّيّة الشريفة والإحسان إليهم </w:t>
      </w:r>
      <w:r>
        <w:rPr>
          <w:rtl w:val="true"/>
        </w:rPr>
        <w:t>:</w:t>
      </w:r>
      <w:bookmarkEnd w:id="207"/>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الخلائق اُنصتوا ،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 فتنصت الخلائق ، فيقوم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 من كانت له عندي يدٌ أومنّة أو معروف فليقم حتّى أُكافيه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أنت ، وأيّ يد وأي منّة وأيّ معروف لنا ؟ بل اليد والمنّة والمعروف لله ولرسوله على جميع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آوى أحداً من أهل بيتي ، أو برّهم ، أو كساهم من عري أو أشبع جائعهم فليقم حتّى أكافيه ، فيقوم أناس قد فعلوا ذلك ، فيأتي النداء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يا حبيبي قد جعلت مكافأتهم إليك فأسكنهم من الجنّة حيث شئت فيسكنهم في الوسيلة حيث لا يحجبون عن محمّد وأهل بيته صلوات الله عليه وعليهم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أحسن عبد الله بن المبارك إلى امرأة علويّة فقيرة ، فرأى في المنام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أغثت ملهوفة من ولدي فسألت الله </w:t>
      </w:r>
      <w:bookmarkStart w:id="208" w:name="pg20387_261053"/>
    </w:p>
    <w:p>
      <w:pPr>
        <w:pStyle w:val="BookText"/>
        <w:rPr/>
      </w:pPr>
      <w:bookmarkEnd w:id="208"/>
      <w:r>
        <w:rPr>
          <w:rFonts w:ascii="Amiri" w:hAnsi="Amiri" w:eastAsia="Amiri" w:cs="Amiri"/>
          <w:color w:val="111111"/>
          <w:sz w:val="28"/>
          <w:sz w:val="28"/>
          <w:szCs w:val="28"/>
          <w:rtl w:val="true"/>
          <w:lang w:bidi="ar-SA"/>
        </w:rPr>
        <w:t xml:space="preserve">تعالى أن يخلق على صورتك ملكاً يحجّ عنك كلّ عام إلى يوم القيامة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2100020_2142443653"/>
      <w:bookmarkStart w:id="210" w:name="_Toc79"/>
      <w:bookmarkEnd w:id="209"/>
      <w:r>
        <w:rPr>
          <w:rtl w:val="true"/>
        </w:rPr>
        <w:t xml:space="preserve">اسلام رجل مجوسي وعائلته لإكرامه امرأة علويّة وبناتها </w:t>
      </w:r>
      <w:r>
        <w:rPr>
          <w:rtl w:val="true"/>
        </w:rPr>
        <w:t>:</w:t>
      </w:r>
      <w:bookmarkEnd w:id="210"/>
    </w:p>
    <w:p>
      <w:pPr>
        <w:pStyle w:val="BookText"/>
        <w:rPr/>
      </w:pPr>
      <w:r>
        <w:rPr>
          <w:rFonts w:ascii="Amiri" w:hAnsi="Amiri" w:eastAsia="Amiri" w:cs="Amiri"/>
          <w:color w:val="111111"/>
          <w:sz w:val="28"/>
          <w:sz w:val="28"/>
          <w:szCs w:val="28"/>
          <w:rtl w:val="true"/>
          <w:lang w:bidi="ar-SA"/>
        </w:rPr>
        <w:t xml:space="preserve">حكي أنّ امرأة علويّة صالحة خرجت مع بناتها الأربع من مدينة قم في بعض السنين التّي وقعت ملحمة بقم حتّى أتت بلخ في أيام الشتاء ، فقصدت رجلاً من أكابرها المعروف بالإيمان والصلاح فرأته وأخبرته بحالها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أنّك علويّة ؟ هاتي على ذلك شهوداً ، فخرجت من عنده حزينة باكية ، وكان في مجلس ذلك الرجل مجوسيٌ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العلويّة وما قال لها الرجل وقعت لها الرحمة في قلبه ، فقام في طلبها مسرعاً فلحقها فآواها وأدخلها منزله ، وأعدّ لها جميع ما تحتاج إليه ، فلمّا نام المجوسي رأى القيامة ، فطلب الماء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واقف على شفير حوض الكوثر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لست على ديننا فنسقيك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اسقه ، إنّ له عليك يداً ، قد آوى ابنتك فلانة وبناتها ، فسقاه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الرجل من ساعته ، وأسرج الشمع ، وخرج هو وزوجته حتّى دخل على البيت الّذي تسكنه العلّوية ، وحدثها بما رآه ، فقامت وسجدت لله شكراً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لم أزل طول ليلتي أطلب إلى الله هدايتك للإسلام ، والحمدُ لله على استجابة دعائي فيك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أعرضي عليّ الإسلام فعرضته عليه فأسلم وحسن إسلامه ، وأسلمت زوجته وجميع بناته وجواريه وغلمانه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11" w:name="pg20387_261054"/>
    </w:p>
    <w:p>
      <w:pPr>
        <w:pStyle w:val="Heading2"/>
        <w:numPr>
          <w:ilvl w:val="1"/>
          <w:numId w:val="1"/>
        </w:numPr>
        <w:rPr/>
      </w:pPr>
      <w:bookmarkStart w:id="212" w:name="__RefHeading___Toc12100022_2142443653"/>
      <w:bookmarkStart w:id="213" w:name="_Toc80"/>
      <w:bookmarkEnd w:id="211"/>
      <w:bookmarkEnd w:id="212"/>
      <w:r>
        <w:rPr>
          <w:rtl w:val="true"/>
        </w:rPr>
        <w:t>(</w:t>
      </w:r>
      <w:r>
        <w:rPr/>
        <w:t>15</w:t>
      </w:r>
      <w:r>
        <w:rPr>
          <w:rtl w:val="true"/>
        </w:rPr>
        <w:t xml:space="preserve">) </w:t>
      </w:r>
      <w:r>
        <w:rPr>
          <w:rtl w:val="true"/>
        </w:rPr>
        <w:t>رياض أحمد رضوي</w:t>
      </w:r>
      <w:r>
        <w:rPr>
          <w:rtl w:val="true"/>
        </w:rPr>
        <w:t>(</w:t>
      </w:r>
      <w:r>
        <w:rPr>
          <w:rtl w:val="true"/>
        </w:rPr>
        <w:t xml:space="preserve">حنفي </w:t>
      </w:r>
      <w:r>
        <w:rPr>
          <w:rtl w:val="true"/>
        </w:rPr>
        <w:t xml:space="preserve">/ </w:t>
      </w:r>
      <w:r>
        <w:rPr>
          <w:rtl w:val="true"/>
        </w:rPr>
        <w:t xml:space="preserve">باكستان </w:t>
      </w:r>
      <w:r>
        <w:rPr>
          <w:rtl w:val="true"/>
        </w:rPr>
        <w:t>)</w:t>
      </w:r>
      <w:bookmarkEnd w:id="213"/>
    </w:p>
    <w:p>
      <w:pPr>
        <w:pStyle w:val="Heading3"/>
        <w:numPr>
          <w:ilvl w:val="2"/>
          <w:numId w:val="1"/>
        </w:numPr>
        <w:rPr/>
      </w:pPr>
      <w:bookmarkStart w:id="214" w:name="__RefHeading___Toc12100024_2142443653"/>
      <w:bookmarkStart w:id="215" w:name="_Toc81"/>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98900" cy="5499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4"/>
                        <a:stretch/>
                      </pic:blipFill>
                      <pic:spPr>
                        <a:xfrm>
                          <a:off x="0" y="0"/>
                          <a:ext cx="3898800" cy="5499000"/>
                        </a:xfrm>
                        <a:prstGeom prst="rect">
                          <a:avLst/>
                        </a:prstGeom>
                        <a:ln w="0">
                          <a:noFill/>
                        </a:ln>
                      </pic:spPr>
                    </pic:pic>
                  </a:graphicData>
                </a:graphic>
              </wp:inline>
            </w:drawing>
          </mc:Choice>
          <mc:Fallback>
            <w:pict>
              <v:shape id="shape_0" stroked="f" o:allowincell="f" style="position:absolute;margin-left:0pt;margin-top:-433.05pt;width:306.95pt;height:432.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سيّد رياض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تنتمي إلى ا لمذهب الحنفي ، واصل دراسته حتّى حصل على شهادة البكالوريوس في الفنون والآداب ، كما أنّه يجيد العديد من اللّغات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الأردو والبشتو والبنجاب والهندكو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أمضى شطراً من حياته متمسّكاً بالمذهب الحنفي تبعاً لنهج آبائه ومماشاةً مع البيئة التي كانت تحيطه ، وكان شديد التعصّب لمذهبه عند مواجهته لأتباع باقي المذاهب الاسلامية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2100026_2142443653"/>
      <w:bookmarkStart w:id="217" w:name="_Toc82"/>
      <w:bookmarkEnd w:id="216"/>
      <w:r>
        <w:rPr>
          <w:rtl w:val="true"/>
        </w:rPr>
        <w:t xml:space="preserve">منطلق تعرّفي على التشيّع </w:t>
      </w:r>
      <w:r>
        <w:rPr>
          <w:rtl w:val="true"/>
        </w:rPr>
        <w:t>:</w:t>
      </w:r>
      <w:bookmarkEnd w:id="2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أوّل انتباهي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صِغري عندما رأيت مجموعة من الناس في مكان يسمى بالحسينية ، ولما سألت عنهم قيل لي أنّهم من الشيعة وأنّهم ينتقدون الصحابة ولا يقبلون بخلافة أبي بكر بل يقولون بأنّ الأدلة والبراهين من القرآن والسنة تثبت بأنّ الرسول نصّ من بعده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 فلهذا لا يحقّ لأحد غصب هذه المكانة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التعصّب لمواجهة هذه العقيدة ، ولكن سألت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دوافع وأسباب هذه العقيدة ؟ </w:t>
      </w:r>
      <w:bookmarkStart w:id="218" w:name="pg20387_261055"/>
    </w:p>
    <w:p>
      <w:pPr>
        <w:pStyle w:val="BookText"/>
        <w:rPr/>
      </w:pPr>
      <w:bookmarkEnd w:id="218"/>
      <w:r>
        <w:rPr>
          <w:rFonts w:ascii="Amiri" w:hAnsi="Amiri" w:eastAsia="Amiri" w:cs="Amiri"/>
          <w:color w:val="111111"/>
          <w:sz w:val="28"/>
          <w:sz w:val="28"/>
          <w:szCs w:val="28"/>
          <w:rtl w:val="true"/>
          <w:lang w:bidi="ar-SA"/>
        </w:rPr>
        <w:t xml:space="preserve">ويقول السيّد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والدتي معلمّة للقرآن ، وكان بعض الناشئين من منطقتنا من العوائل الشيعية أو السنيّة يأتون لبيتنا في كل أسبوع ليتعلّموا قراءة القرآن ، وفي يوم من الأيام سمعت واحداً من الناشئين ينقد الخلفاء ، فحملت عليه وضربته وأشبعته بأنواع السب والشتم وطردته من بيتنا ، ومنذ ذلك اليوم ازداد بغضي للشيعة وزاد تعصبّي ضدّ أتباع هذا المذهب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2100028_2142443653"/>
      <w:bookmarkStart w:id="220" w:name="_Toc83"/>
      <w:bookmarkEnd w:id="219"/>
      <w:r>
        <w:rPr>
          <w:rtl w:val="true"/>
        </w:rPr>
        <w:t xml:space="preserve">استبصار خالي </w:t>
      </w:r>
      <w:r>
        <w:rPr>
          <w:rtl w:val="true"/>
        </w:rPr>
        <w:t>:</w:t>
      </w:r>
      <w:bookmarkEnd w:id="220"/>
    </w:p>
    <w:p>
      <w:pPr>
        <w:pStyle w:val="BookText"/>
        <w:rPr/>
      </w:pPr>
      <w:r>
        <w:rPr>
          <w:rFonts w:ascii="Amiri" w:hAnsi="Amiri" w:eastAsia="Amiri" w:cs="Amiri"/>
          <w:color w:val="111111"/>
          <w:sz w:val="28"/>
          <w:sz w:val="28"/>
          <w:szCs w:val="28"/>
          <w:rtl w:val="true"/>
          <w:lang w:bidi="ar-SA"/>
        </w:rPr>
        <w:t xml:space="preserve">يقول سيّد رياض مضت الأيام وذات يوم تفاجأت بخبر استبصار خالي وزوج أختي ، فلم أصدّق ذلك ، ولكنني علمت بصدق الخبر بعد البحث والتتبع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من الأيام ذهبت إلى أحد المساجد التي كان يصلّي فيها الشيعة ، ورأيت في ذلك المسجد مكتبة فقصدتها وجذبني حبّ الاستطلاع إلى التعرّف عليها ، ولفت انتباهي كتاب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التيجاني ، ففوجئت لمّا علمت بأنّ الكتاب لرجل مستبصر يروي فيه قصة تشيّعه واستبصاره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الكتاب يشير إلى المسائل التي كانت تشغل ذهني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 النبي والسقيفة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المواضيع التي كنت أهملها ولا أبالي بها وأجعلها في هامش التفكير ، ولكن جذبني هذا الكتاب ورأيته كتاباً يستند في نصوصه إلى كتبنا السنية ، وهذا الأمر زاد في تعجّبي واستغرابي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فذهبت بعدها إلى أحد علماء أهل السنة واستفسرت منه الأمر ، فحذّرني من مطالعة الكتاب ، فطلبت منه الأدلة في رد ما جاء في كتاب ثمّ اهتديت ، فلم يستجب لطلبي وبقى يشنّع على الشيعة فقط ، فطلبت منه كتب الصحاح ، فاستجاب لطلبي فأسرعت إلى مراجعة المصادر الواردة في كتاب الدكتور التيجاني وكنت واثقاً بأنّه يكذب علينا وأنّ ما ذكره غير موجود في كتبنا ، ولكن خاب ظنّي عندما راجعت هذه المصادر فوجدتها موجودة في كتبنا وأن الدكتور التيجاني صادق في </w:t>
      </w:r>
      <w:bookmarkStart w:id="221" w:name="pg20387_261056"/>
    </w:p>
    <w:p>
      <w:pPr>
        <w:pStyle w:val="BookText"/>
        <w:rPr/>
      </w:pPr>
      <w:bookmarkEnd w:id="221"/>
      <w:r>
        <w:rPr>
          <w:rFonts w:ascii="Amiri" w:hAnsi="Amiri" w:eastAsia="Amiri" w:cs="Amiri"/>
          <w:color w:val="111111"/>
          <w:sz w:val="28"/>
          <w:sz w:val="28"/>
          <w:szCs w:val="28"/>
          <w:rtl w:val="true"/>
          <w:lang w:bidi="ar-SA"/>
        </w:rPr>
        <w:t xml:space="preserve">نقله فارتبكت لذلك ومن هذا المنطلق أحسست بأنّي بحاجة إلى غربلة أفكاري ومعتقداتي الدينية والاطمئنان منها وعدم الاكتفاء بالموروث العقائدي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قررت أن اكتشف الحقيقة وما وجدت طريقاً لها إلاّ التحقيق والتدقيق في الكتاب والسنة والمراجعة إلى العقل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فعكفت بعدها على مطالعة الكتب العقائدية سواء كانت هذه الكتب سنّية أو شيعية ، لأنني كنت استهدف معرفة الحق ولم أتعصّب لجهة معينّة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2100030_2142443653"/>
      <w:bookmarkStart w:id="223" w:name="_Toc84"/>
      <w:bookmarkEnd w:id="222"/>
      <w:r>
        <w:rPr>
          <w:rtl w:val="true"/>
        </w:rPr>
        <w:t xml:space="preserve">عقلانية التشيّع </w:t>
      </w:r>
      <w:r>
        <w:rPr>
          <w:rtl w:val="true"/>
        </w:rPr>
        <w:t>:</w:t>
      </w:r>
      <w:bookmarkEnd w:id="223"/>
    </w:p>
    <w:p>
      <w:pPr>
        <w:pStyle w:val="BookText"/>
        <w:rPr/>
      </w:pPr>
      <w:r>
        <w:rPr>
          <w:rFonts w:ascii="Amiri" w:hAnsi="Amiri" w:eastAsia="Amiri" w:cs="Amiri"/>
          <w:color w:val="111111"/>
          <w:sz w:val="28"/>
          <w:sz w:val="28"/>
          <w:szCs w:val="28"/>
          <w:rtl w:val="true"/>
          <w:lang w:bidi="ar-SA"/>
        </w:rPr>
        <w:t xml:space="preserve">رأيت الشيعة يمتازون بالتمسّك بالعقل وما عندهم لا يتنافى مع الفطرة السليمة ، وكلّما كنت أراجع علماءنا كانوا يقولون لي بأنّي أنحرفت عن الحق ، وقد فسد عقلي وكانت إجابات هؤلاء لا تمنعني من التحقيق بل كان لها دور المحفز القوي للبحث عن الحقيقة وبذل الجهد في سبيل التحرّر من التقليد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سمعت بأنّ أحد أساتذتي في المعهد قد تشيّع ، فذهبت إليه فوجدته ماهراً في مجال العقائد ، فأرواني بالاستدلالات القوية والحجج المقنعة وبعد مضي فترة رأيت عقلي وفطرتي يدعواني إلى التمسك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لي إلاّ أن أُعلن تشيّعي ، فأعلنت بعد ذلك استبصاري واعتناقي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224" w:name="__RefHeading___Toc12100032_2142443653"/>
      <w:bookmarkStart w:id="225" w:name="_Toc85"/>
      <w:bookmarkEnd w:id="224"/>
      <w:r>
        <w:rPr>
          <w:rtl w:val="true"/>
        </w:rPr>
        <w:t xml:space="preserve">البحث عن الفرقة الناجية </w:t>
      </w:r>
      <w:r>
        <w:rPr>
          <w:rtl w:val="true"/>
        </w:rPr>
        <w:t>:</w:t>
      </w:r>
      <w:bookmarkEnd w:id="225"/>
    </w:p>
    <w:p>
      <w:pPr>
        <w:pStyle w:val="BookText"/>
        <w:rPr/>
      </w:pPr>
      <w:r>
        <w:rPr>
          <w:rFonts w:ascii="Amiri" w:hAnsi="Amiri" w:eastAsia="Amiri" w:cs="Amiri"/>
          <w:color w:val="111111"/>
          <w:sz w:val="28"/>
          <w:sz w:val="28"/>
          <w:szCs w:val="28"/>
          <w:rtl w:val="true"/>
          <w:lang w:bidi="ar-SA"/>
        </w:rPr>
        <w:t xml:space="preserve">وجد السيّد رياض خلال بحثه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بنشوء الخلافة من بعده ، وكان يعلم بما سيجري من بعده من خلافات ، ولهذا صرّح بهذا المطلب في مواقف عديدة منها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ليأتين على اُمتي ما أتى على بني إسرائيل حذو النعل بالنعل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بني إسرائيل تفرّقت على اثنتين وسبعين ملّة ، وتتفرّق اُمتي على ثلاث </w:t>
      </w:r>
      <w:bookmarkStart w:id="226" w:name="pg20387_261057"/>
    </w:p>
    <w:p>
      <w:pPr>
        <w:pStyle w:val="BookText"/>
        <w:rPr/>
      </w:pPr>
      <w:bookmarkEnd w:id="226"/>
      <w:r>
        <w:rPr>
          <w:rFonts w:ascii="Amiri" w:hAnsi="Amiri" w:eastAsia="Amiri" w:cs="Amiri"/>
          <w:color w:val="111111"/>
          <w:sz w:val="28"/>
          <w:sz w:val="28"/>
          <w:szCs w:val="28"/>
          <w:rtl w:val="true"/>
          <w:lang w:bidi="ar-SA"/>
        </w:rPr>
        <w:t xml:space="preserve">وسبعين ملّة كلّهم في النار إلاّ واحدة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ويرى المتتبع في السيرة والأحاديث الكثير من هذه الروايات التي تشهد شهادة قطعية على ما كان من اختلاف الأمة ، ومن هذا المنطلق لا يستطيع أحد أن يقول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يعلم بنشوء الخلاف بين أمته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2100034_2142443653"/>
      <w:bookmarkStart w:id="228" w:name="_Toc86"/>
      <w:bookmarkEnd w:id="227"/>
      <w:r>
        <w:rPr>
          <w:rtl w:val="true"/>
        </w:rPr>
        <w:t xml:space="preserve">موقف النبي إزاء مصير الأمّة من بعده </w:t>
      </w:r>
      <w:r>
        <w:rPr>
          <w:rtl w:val="true"/>
        </w:rPr>
        <w:t>:</w:t>
      </w:r>
      <w:bookmarkEnd w:id="228"/>
    </w:p>
    <w:p>
      <w:pPr>
        <w:pStyle w:val="BookText"/>
        <w:rPr/>
      </w:pPr>
      <w:r>
        <w:rPr>
          <w:rFonts w:ascii="Amiri" w:hAnsi="Amiri" w:eastAsia="Amiri" w:cs="Amiri"/>
          <w:color w:val="111111"/>
          <w:sz w:val="28"/>
          <w:sz w:val="28"/>
          <w:szCs w:val="28"/>
          <w:rtl w:val="true"/>
          <w:lang w:bidi="ar-SA"/>
        </w:rPr>
        <w:t xml:space="preserve">انّ هذا الموضوع يطرح سؤالاً مهماً في أذهاننا ، وهو هل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بعملية وقائية لحل الاختلافات التي أشار إليها وبيّن بأنّها ستقع من بعده في أوساط الأمة الإسلامية ؟</w:t>
      </w:r>
    </w:p>
    <w:p>
      <w:pPr>
        <w:pStyle w:val="BookText"/>
        <w:rPr/>
      </w:pPr>
      <w:r>
        <w:rPr>
          <w:rFonts w:ascii="Amiri" w:hAnsi="Amiri" w:eastAsia="Amiri" w:cs="Amiri"/>
          <w:color w:val="111111"/>
          <w:sz w:val="28"/>
          <w:sz w:val="28"/>
          <w:szCs w:val="28"/>
          <w:rtl w:val="true"/>
          <w:lang w:bidi="ar-SA"/>
        </w:rPr>
        <w:t xml:space="preserve">اختلف علماء المسلمين في جواب هذا السؤال ، فقالت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بأمر من الله تعالى أن 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السنة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يتدخّل في هذا الأمر ، وترك الاُمة بلا وصية ولا تحديد لمصير خلافتها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هذا القول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الأمة من بعده سدى ، ولم يهتم بأن تضمحل الجهود الّتي بذلها لإقامة الدولة الإسلامية ولم يهمّه أنْ تتمزقّ الأمّة الإسلامية من بعده وتتناحر حول مسألة الخلافة من بعده والشيعة تشهد النصوص الكثيرة الدالة على وجود النص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الرسول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الانذار ، آية الولاية ، آية المباهلة ، حديث الراية ، حديث الغدير ، حديث الطير ، حديث المنزلة ، حديث المحبة ، آية التطهير و </w:t>
      </w:r>
      <w:r>
        <w:rPr>
          <w:rFonts w:eastAsia="Amiri" w:cs="Amiri" w:ascii="Amiri" w:hAnsi="Amiri"/>
          <w:color w:val="111111"/>
          <w:sz w:val="28"/>
          <w:szCs w:val="28"/>
          <w:rtl w:val="true"/>
          <w:lang w:bidi="ar-SA"/>
        </w:rPr>
        <w:t>.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فمنهجهم هذا في الصعيد تبرير ما وقع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وإضفاء المشروعيّة عليه ، وكل ما ذكروه في هذا المجال ليس إلاّ تبريراً فاقداً للضوابط الصحيحة والقواعد الثابتة ، فتراهم تارة يقولون بالشورى ويذهبون إلى </w:t>
      </w:r>
    </w:p>
    <w:p>
      <w:pPr>
        <w:pStyle w:val="BookText"/>
        <w:rPr/>
      </w:pPr>
      <w:r>
        <w:rPr>
          <w:rFonts w:ascii="Amiri" w:hAnsi="Amiri" w:eastAsia="Amiri" w:cs="Amiri"/>
          <w:color w:val="111111"/>
          <w:sz w:val="28"/>
          <w:sz w:val="28"/>
          <w:szCs w:val="28"/>
          <w:rtl w:val="true"/>
          <w:lang w:bidi="ar-SA"/>
        </w:rPr>
        <w:t xml:space="preserve">أنّ أبا بكر قد اختارته الأمة والسبيل المشروع للخلافة هو اختيار الأكثرية ولكنّهم عندما يجدون بأنّ عمر لم يتمّ اختياره بهذه الطريقة وأنّه استلم أمر الخلافة بتنصيب من أبي بكر ، فيتوجهون لتبرير هذا الأمر ويتركون قاعدتهم السابقة ويحاولون إعطاء المشروعية على خلافة عمر ، وأما عثمان فقد جاء إلى الخلافة بطريقة ثالثة وهكذا يكون دأبهم تبرير الأمر والبحث عن أي دليل لإقناع اتباعهم بمشروعية من استلم الأمر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نجد بأنّ منهجيتهم في هذا الأمر مضطربة وغير ثابتة ، ولا تستهدف إلاّ قبول الواقع المفروض عليهم سواء كان هذا الواقع مستنداً إلى الثوابت الشرعية أو غير مستند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أنّ هذه المنهجيّة دفعت أهل السنّة إلى الابتعاد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أحد الاهتمام الكبير الذي قد اهتمّ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العترة الطاهرة ، وهذا الأمر هو الذي يشكّل إشكالية كبرى في تحقّق التوازن بين المبادئ التي جاء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المنهجيّة نفسها هي التي دفعتهم إلى القول بعدالة جميع الصحابة في الوقت الذي يجد الباحث أنّ الصحابة قد اقتتلوا فيما بينهم وسفك بعضهم دمّ البعض وحارب بعضهم البعض ، ولهذا نجد أهل السنة يتهرّبون من طرح المشاجرات التي وقعت بين الصحابة ، ويكتفون فقط بما تملي عليهم الحكومات التي هيمنت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موجزة يمكن القول بأنّ مذهب أهل السنّة مذهب حكومي دعمته الحكومات وغذّته ليكون متلائماً مع ما يحقّق لها مآربها السياسية ويجعله متماشياً مع مصالحها في هيمنتها على المجتمع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تمسّك أهل السنّة بمبداً الشورى فليس إلاّ وسيلة لخداع الجمهور وإلاّ فالشورى مبدأ جاءت به الشريعة الإسلامية ليتّم التمسك به في محلّه وإلاّ فلا معنى للشورى بين الناس لتحديد ما يرتبط بالصلاة والصوم والزكاة وما جاء به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ويجد الباحث بأنّ الخلافة من بعد رسول الله أمر ديني يتعلّق بالإرادة الإلهية التشريعية ولهذا لا يصح فيه أمر الشورى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إرجاع الاُمة مدى الدهر إلى قاعدة الشورى هي عين الفوضويّة ، وليس معناه إلاّ إلقاء الأمة في أعظم هوة من الخلاف لا حدّ له ولا قعر ، لأنّ لكلّ قاعدة ضوابطها وقوانينها وبما أنّ قاعدة الشورى في تعيين الخلافة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سند في الكتاب والسنة ، فعدم وجود ضوابط لهذه القاعدة هو أمرٌ لا يستطيع أحد إنكاره وإذا كانت القاعدة وضوابطها غير معيّنة فيستطيع أيّ صاحب قدرة وصاحب رأي ، التدخّل في الضوابط وتغييرها لصالحه ولأجل منافعه ، فعلى هذا الأساس لا تكون هكذا قاعدة صالحة للتمسّك بها على الخصوص إذا كان الموضوع هو مسرحاً للعواطف والأغراض الشخصية والتغيرات والحكم والخلافة والرئاسة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لا نستطيع بالقول بأنّ قانون الشورى وتحكيم الأكثرية هو أمر مشروع ومقبول في كل المسائل والأزمان والحالات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اللّجوء إلى قاعدة الشورى في مقابل النص ولا يصحّ أنْ ننسب هذه القاعدة التي لا يكون لها ضوابط إلى شخص لا ينطق عن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ضرر تشريع قاعدة الشورى واختيار الاُمة لتعيين خليفتها ، ولهذا قالت عائشة لعمر عن طريق ابنه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اُمة محمّد بلا راع ، استخلف عليهم ولا تدعهم بعدك هملاً فإنّي أخشى عليهم الفتنة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ولست أدري لماذا لم يشر أحد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يستخلف أو يبيّن على الأقل طريقة الاستخلاف وضوابط الطريقة ، حتّى لا يفتنوا كما أشارت عائشة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الأمر وهم كانوا يسألونه عن الصغيرة والكبيرة ؟ </w:t>
      </w:r>
      <w:bookmarkStart w:id="229" w:name="pg20387_261060"/>
    </w:p>
    <w:p>
      <w:pPr>
        <w:pStyle w:val="BookText"/>
        <w:rPr/>
      </w:pPr>
      <w:bookmarkEnd w:id="229"/>
      <w:r>
        <w:rPr>
          <w:rFonts w:ascii="Amiri" w:hAnsi="Amiri" w:eastAsia="Amiri" w:cs="Amiri"/>
          <w:color w:val="111111"/>
          <w:sz w:val="28"/>
          <w:sz w:val="28"/>
          <w:szCs w:val="28"/>
          <w:rtl w:val="true"/>
          <w:lang w:bidi="ar-SA"/>
        </w:rPr>
        <w:t xml:space="preserve">والمرجّح هنا أنّه سُئل فأجاب ، ولكن التاريخ الذي دوّنه أهل السنّة هو المتّهم في إهمال مثل هذه القضايا ولكن تاريخ الشيعة لم يهمل هذا السؤال والجواب الصريح عليه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100036_2142443653"/>
      <w:bookmarkStart w:id="231" w:name="_Toc87"/>
      <w:bookmarkEnd w:id="230"/>
      <w:r>
        <w:rPr>
          <w:rtl w:val="true"/>
        </w:rPr>
        <w:t xml:space="preserve">الإجماع على قاعدة اختيار الاُمة </w:t>
      </w:r>
      <w:r>
        <w:rPr>
          <w:rtl w:val="true"/>
        </w:rPr>
        <w:t>:</w:t>
      </w:r>
      <w:bookmarkEnd w:id="231"/>
    </w:p>
    <w:p>
      <w:pPr>
        <w:pStyle w:val="BookText"/>
        <w:rPr/>
      </w:pPr>
      <w:r>
        <w:rPr>
          <w:rFonts w:ascii="Amiri" w:hAnsi="Amiri" w:eastAsia="Amiri" w:cs="Amiri"/>
          <w:color w:val="111111"/>
          <w:sz w:val="28"/>
          <w:sz w:val="28"/>
          <w:szCs w:val="28"/>
          <w:rtl w:val="true"/>
          <w:lang w:bidi="ar-SA"/>
        </w:rPr>
        <w:t xml:space="preserve">اننّا لا نجد في الكتاب ولا في السنّة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التشريع لا تصريحاً ولا تلويحاً مع أنّ الدواعي متوفّرة جداً لنقل مثل هذا القول ، والقوّة والحول في صدر الإسلام إلى ما بعده في يد من يرتئي هذا الرأي ويدافع عنه ، فليس لأحد أن يدّعي أنّ هذا الأثر قد خفى علينا أو امتنع الرواة عن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السنّة استدلوا بإجماع أهل الصدر الأوّل على كفاية اختيار أهل الحل والعقد بدليل بيعة أبي بكر يوم السقيفة وعندهم الإجماع حجّة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اُمتي على الخطأ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والإجماع حتّى على رأي أهل السنّة لم ينعقد في بيعة وجماعة من كبار الصحابة كسلمان وأبي ذر والمقداد وعمّار والزبير وخالد بن سعيد وحذيفة اليمان وبريدة وغيرهم ولم يبايع من بايع منهم بعد ذلك إلاّ قهراً وحفظاً لبيضة الإسلام وتوحيداً لكلمة المسلمين ولا يصّح أنْ يقال هؤلاء ليسوا من أهل الحّل والعقد للاُمة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وبصورة إجمالية وجد سيّد رياض بأنّ الشيعة تمتاز بامتلاكها الدليل العقلي والنقلي على معتقدها ولكن أهل السنّة تتمسّك بقاعدة ليس لها دليل في الكتاب والسنة بل قاعدة أهل السنة في مقابل النصّ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اختلفت أمّة بعد نبيّها إلاّ ظهر أهل باطلها على أهل حقّها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232" w:name="pg20387_261061"/>
    </w:p>
    <w:p>
      <w:pPr>
        <w:pStyle w:val="Heading2"/>
        <w:numPr>
          <w:ilvl w:val="1"/>
          <w:numId w:val="1"/>
        </w:numPr>
        <w:rPr/>
      </w:pPr>
      <w:bookmarkStart w:id="233" w:name="__RefHeading___Toc12100038_2142443653"/>
      <w:bookmarkStart w:id="234" w:name="_Toc88"/>
      <w:bookmarkEnd w:id="232"/>
      <w:bookmarkEnd w:id="233"/>
      <w:r>
        <w:rPr>
          <w:rtl w:val="true"/>
        </w:rPr>
        <w:t>(</w:t>
      </w:r>
      <w:r>
        <w:rPr/>
        <w:t>16</w:t>
      </w:r>
      <w:r>
        <w:rPr>
          <w:rtl w:val="true"/>
        </w:rPr>
        <w:t xml:space="preserve">) </w:t>
      </w:r>
      <w:r>
        <w:rPr>
          <w:rtl w:val="true"/>
        </w:rPr>
        <w:t>رياض حسين نقوي</w:t>
      </w:r>
      <w:r>
        <w:rPr>
          <w:rtl w:val="true"/>
        </w:rPr>
        <w:t>(</w:t>
      </w:r>
      <w:r>
        <w:rPr>
          <w:rtl w:val="true"/>
        </w:rPr>
        <w:t xml:space="preserve">سنّي </w:t>
      </w:r>
      <w:r>
        <w:rPr>
          <w:rtl w:val="true"/>
        </w:rPr>
        <w:t xml:space="preserve">/ </w:t>
      </w:r>
      <w:r>
        <w:rPr>
          <w:rtl w:val="true"/>
        </w:rPr>
        <w:t xml:space="preserve">باكستان </w:t>
      </w:r>
      <w:r>
        <w:rPr>
          <w:rtl w:val="true"/>
        </w:rPr>
        <w:t>)</w:t>
      </w:r>
      <w:bookmarkEnd w:id="234"/>
    </w:p>
    <w:p>
      <w:pPr>
        <w:pStyle w:val="Heading3"/>
        <w:numPr>
          <w:ilvl w:val="2"/>
          <w:numId w:val="1"/>
        </w:numPr>
        <w:rPr/>
      </w:pPr>
      <w:bookmarkStart w:id="235" w:name="__RefHeading___Toc12100040_2142443653"/>
      <w:bookmarkStart w:id="236" w:name="_Toc89"/>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5651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3"/>
                        <a:stretch/>
                      </pic:blipFill>
                      <pic:spPr>
                        <a:xfrm>
                          <a:off x="0" y="0"/>
                          <a:ext cx="4203720" cy="5651640"/>
                        </a:xfrm>
                        <a:prstGeom prst="rect">
                          <a:avLst/>
                        </a:prstGeom>
                        <a:ln w="0">
                          <a:noFill/>
                        </a:ln>
                      </pic:spPr>
                    </pic:pic>
                  </a:graphicData>
                </a:graphic>
              </wp:inline>
            </w:drawing>
          </mc:Choice>
          <mc:Fallback>
            <w:pict>
              <v:shape id="shape_0" stroked="f" o:allowincell="f" style="position:absolute;margin-left:0pt;margin-top:-445.05pt;width:330.95pt;height:444.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بمحافظة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واصل دراسته الأكاديمية حتّى حصل على شهادة الدبلوم ، كان معتنقاً للمذهب السنّي وفق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استبصر على أثر البحوث المقارنة التي أجراها في مجال العقيدة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2100042_2142443653"/>
      <w:bookmarkStart w:id="238" w:name="_Toc90"/>
      <w:bookmarkEnd w:id="237"/>
      <w:r>
        <w:rPr>
          <w:rtl w:val="true"/>
        </w:rPr>
        <w:t xml:space="preserve">كيفيّة تعرّفه على مذهب التشيّع </w:t>
      </w:r>
      <w:r>
        <w:rPr>
          <w:rtl w:val="true"/>
        </w:rPr>
        <w:t>:</w:t>
      </w:r>
      <w:bookmarkEnd w:id="238"/>
    </w:p>
    <w:p>
      <w:pPr>
        <w:pStyle w:val="BookText"/>
        <w:rPr/>
      </w:pPr>
      <w:r>
        <w:rPr>
          <w:rFonts w:ascii="Amiri" w:hAnsi="Amiri" w:eastAsia="Amiri" w:cs="Amiri"/>
          <w:color w:val="111111"/>
          <w:sz w:val="28"/>
          <w:sz w:val="28"/>
          <w:szCs w:val="28"/>
          <w:rtl w:val="true"/>
          <w:lang w:bidi="ar-SA"/>
        </w:rPr>
        <w:t xml:space="preserve">يقول السيّد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أحد أقربائنا ، فدفعني ذلك لمعرفة أسباب تركه للمذهب السنّي واعتناقه لمذهب التشيّع ، فقصدته ، وبدأت بمحاورته حول نقاط الاختلاف بين المذهب السنّي والمذهب الشيعي ، ولا سيّما حول مسألة الخلافة والإمامة ، ففتح هذا الحوار آفاق رؤيتي على حقائق كنت أجهلها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أنّني لم اقتصر على الحوار معه ، بل طلبت منه أن يزوّدني ببعض الكتب الشيعية ، ليكون تعرّفي على هذا المذهب مبتنياً على الأسس الصحيحة ، فأعطاني بعض الكتب الشيعية ، فبدأت بقراءتها ، وكان من جملة الكتب التي لفتت انتباهي أكثر من غيرها كتب الدكتور التيجاني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أسماءها كانت غريبة وجذّابة وكان محتواها رائعاً من ناحية التأثير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يكمن سبب تأثير هذه الكتب في أنّ مؤلّفها كان من أهل السنّة ثمّ </w:t>
      </w:r>
      <w:bookmarkStart w:id="239" w:name="pg20387_261062"/>
    </w:p>
    <w:p>
      <w:pPr>
        <w:pStyle w:val="BookText"/>
        <w:rPr/>
      </w:pPr>
      <w:bookmarkEnd w:id="239"/>
      <w:r>
        <w:rPr>
          <w:rFonts w:ascii="Amiri" w:hAnsi="Amiri" w:eastAsia="Amiri" w:cs="Amiri"/>
          <w:color w:val="111111"/>
          <w:sz w:val="28"/>
          <w:sz w:val="28"/>
          <w:szCs w:val="28"/>
          <w:rtl w:val="true"/>
          <w:lang w:bidi="ar-SA"/>
        </w:rPr>
        <w:t xml:space="preserve">استبصر ، وبدأ بنشر أدلّة استبصاره بلغة جذّابة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2100044_2142443653"/>
      <w:bookmarkStart w:id="241" w:name="_Toc91"/>
      <w:bookmarkEnd w:id="240"/>
      <w:r>
        <w:rPr>
          <w:rtl w:val="true"/>
        </w:rPr>
        <w:t xml:space="preserve">قراءته لكتب التيجاني </w:t>
      </w:r>
      <w:r>
        <w:rPr>
          <w:rtl w:val="true"/>
        </w:rPr>
        <w:t>:</w:t>
      </w:r>
      <w:bookmarkEnd w:id="241"/>
    </w:p>
    <w:p>
      <w:pPr>
        <w:pStyle w:val="BookText"/>
        <w:rPr/>
      </w:pPr>
      <w:r>
        <w:rPr>
          <w:rFonts w:ascii="Amiri" w:hAnsi="Amiri" w:eastAsia="Amiri" w:cs="Amiri"/>
          <w:color w:val="111111"/>
          <w:sz w:val="28"/>
          <w:sz w:val="28"/>
          <w:szCs w:val="28"/>
          <w:rtl w:val="true"/>
          <w:lang w:bidi="ar-SA"/>
        </w:rPr>
        <w:t xml:space="preserve">قرأ السيّد رياض كتب التيجاني ، وكان من بين هذه الكتب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وعنوان هذا الكتاب ملفت للنظر ، وذكر الدكتور التيجاني في مقدمته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سأبيّن للقراء الكرام بأنّ الاصطلاح الذي اتّفق عليه مناوئو الشيعة وخصومهم وتسمّوا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في الحقيقة إلاّ سنّة مزعومة سمّوها هم وآباؤهم ، ما أنزل الله بها من سلطان ،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 مُنِعَتْ أحاديثُه وأقواله وأفعاله أن تصل إلى المسلمين بحجّة الخوف من اختلاطها بكلام الله ، وهي حجّة واهية كبيتِ العنكبوت ، وكم من أحاديث صحيحة أصبحت في سلّة المهملات ، ولا يقامُ لها وزن ولا يُعبأ بها ، وكم من أوهام وخُزعبلات أصبحت من بعده أحكاماً تنسبُ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 من شخصيّات وضيعة يشهد التّاريخ بخسّتها وحقارتها ، أصبحتْ بعده سادة وقادة تقود الأمّة ويُلتمس لأخطائها الأعذار والتأويلات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شخصيّات رفيعة يشهد التاريخ بسمُوِّها وشرف منبتها ، أصبحتْ بعدَه مهملةً لا يُعبأُ بها ولا يُلتفتُ إليها ، بل تُكفّرُ وتُلعنُ من أجل مواقفها النّبيلة ، وكم من أسماء برّاقة جذّابة تُخفي وراءها الكفر والضّلال ، وكم من قبور تُزار وأصحابها من أهل النّار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ربّ العزّة والجلالة عن ذلك بأحسن تعبير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 </w:t>
      </w:r>
      <w:bookmarkStart w:id="242" w:name="pg20387_261063"/>
    </w:p>
    <w:p>
      <w:pPr>
        <w:pStyle w:val="BookText"/>
        <w:rPr/>
      </w:pPr>
      <w:bookmarkEnd w:id="242"/>
      <w:r>
        <w:rPr>
          <w:rFonts w:ascii="Amiri" w:hAnsi="Amiri" w:eastAsia="Amiri" w:cs="Amiri"/>
          <w:color w:val="111111"/>
          <w:sz w:val="28"/>
          <w:sz w:val="28"/>
          <w:szCs w:val="28"/>
          <w:rtl w:val="true"/>
          <w:lang w:bidi="ar-SA"/>
        </w:rPr>
        <w:t xml:space="preserve">اتَّقِ اللّهَ أَخَذَتْهُ الْعِزَّةُ بِالإِثْمِ فَحَسْبُهُ جَهَنَّمُ وَلَبِئْسَ الْمِهَادُ </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2100046_2142443653"/>
      <w:bookmarkStart w:id="244" w:name="_Toc92"/>
      <w:bookmarkEnd w:id="243"/>
      <w:r>
        <w:rPr>
          <w:rtl w:val="true"/>
        </w:rPr>
        <w:t xml:space="preserve">المفاجئة والاستغراب </w:t>
      </w:r>
      <w:r>
        <w:rPr>
          <w:rtl w:val="true"/>
        </w:rPr>
        <w:t>:</w:t>
      </w:r>
      <w:bookmarkEnd w:id="244"/>
    </w:p>
    <w:p>
      <w:pPr>
        <w:pStyle w:val="BookText"/>
        <w:rPr/>
      </w:pPr>
      <w:r>
        <w:rPr>
          <w:rFonts w:ascii="Amiri" w:hAnsi="Amiri" w:eastAsia="Amiri" w:cs="Amiri"/>
          <w:color w:val="111111"/>
          <w:sz w:val="28"/>
          <w:sz w:val="28"/>
          <w:szCs w:val="28"/>
          <w:rtl w:val="true"/>
          <w:lang w:bidi="ar-SA"/>
        </w:rPr>
        <w:t xml:space="preserve">وجد السيّد رياض خلال مطالعته لكتب التيجاني بأنّ هذه الكتب تبيّن حقائق تاريخية غريبة جدّاً ، ولكنّه لم يستعجل في اتخاذ القرار ، بل قرّر أن يراجع مصادر أهل السنّة ، يتثبّت في أمر صحّتها ، ومن هنا بدأت رحلة السيّد رياض في البحث ، ولم تمض فترة إلاّ وعرف السيّد رياض بأنّ تاريخ صدر الإسلام مليء بأحداث كثيرة حاول علماء أهل السنّة التعتيم عليها وغض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تهدّد بنيان عقيدتهم حول عدالة جميع الصحابة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2100048_2142443653"/>
      <w:bookmarkStart w:id="246" w:name="_Toc93"/>
      <w:bookmarkEnd w:id="245"/>
      <w:r>
        <w:rPr>
          <w:rtl w:val="true"/>
        </w:rPr>
        <w:t xml:space="preserve">تساؤلات دفعته للاستبصار </w:t>
      </w:r>
      <w:r>
        <w:rPr>
          <w:rtl w:val="true"/>
        </w:rPr>
        <w:t>:</w:t>
      </w:r>
      <w:bookmarkEnd w:id="246"/>
    </w:p>
    <w:p>
      <w:pPr>
        <w:pStyle w:val="BookText"/>
        <w:rPr/>
      </w:pPr>
      <w:r>
        <w:rPr>
          <w:rFonts w:ascii="Amiri" w:hAnsi="Amiri" w:eastAsia="Amiri" w:cs="Amiri"/>
          <w:color w:val="111111"/>
          <w:sz w:val="28"/>
          <w:sz w:val="28"/>
          <w:szCs w:val="28"/>
          <w:rtl w:val="true"/>
          <w:lang w:bidi="ar-SA"/>
        </w:rPr>
        <w:t xml:space="preserve">يقول السيّد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لمطالعتي كتب الدكتور التيجاني وغيرها من كتب الشيعة أكبر سبب في تغيير انتمائي المذهبي ، ومن خلال هذه الكتب تعرفّت على تاريخ صدر الإسلام ، وما جرى فيه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فتألمّت لمظلومية الزهراء ، وغصب القوم لحقوقها وإرثها ، واطلعت على خلافها مع أبي بكر ، فوجدت بعد البحث في مصادر أهل السنّة بأنّ الحقّ معها ومع بعلها الذي غصبت منه الخلافة ، وحكم عليه بالجلوس في داره ، فصبر الإمام وفي العين قذى وفي الحلق شجى يرى تراثه نهبا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2100050_2142443653"/>
      <w:bookmarkStart w:id="248" w:name="_Toc94"/>
      <w:bookmarkEnd w:id="247"/>
      <w:r>
        <w:rPr>
          <w:rtl w:val="true"/>
        </w:rPr>
        <w:t xml:space="preserve">اجتياز أكبر مانع في الاستبصار </w:t>
      </w:r>
      <w:r>
        <w:rPr>
          <w:rtl w:val="true"/>
        </w:rPr>
        <w:t>:</w:t>
      </w:r>
      <w:bookmarkEnd w:id="2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أكبر الموانع التي جعلت السيّد رياض يتريّث في تغيير انتمائه المذهبي ، رؤيته للجمع الغفير المتّبع لمذهب أهل السنّة ، فيا ترى هل جميع هؤلاء مخطئين في انتمائهم المذهبي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بعد البحث وجد بأنّ الأكثرية لا تمثّل الحقّ ، </w:t>
      </w:r>
      <w:bookmarkStart w:id="249" w:name="pg20387_261064"/>
    </w:p>
    <w:p>
      <w:pPr>
        <w:pStyle w:val="BookText"/>
        <w:rPr/>
      </w:pPr>
      <w:bookmarkEnd w:id="249"/>
      <w:r>
        <w:rPr>
          <w:rFonts w:ascii="Amiri" w:hAnsi="Amiri" w:eastAsia="Amiri" w:cs="Amiri"/>
          <w:color w:val="111111"/>
          <w:sz w:val="28"/>
          <w:sz w:val="28"/>
          <w:szCs w:val="28"/>
          <w:rtl w:val="true"/>
          <w:lang w:bidi="ar-SA"/>
        </w:rPr>
        <w:t xml:space="preserve">وإذا كانت الأكثرية هي الملاك للحق ، فإنّ عدد غير المسلمين في العالم أيضاً كثير ، فهل يعني ذلك ان يترك المسلم دينه ويعتنق ديناً غير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السيّد رياض بأنّ الملاك في الانتماء المذهبي هو الدليل والبرهان ، وينبغي أن لا يكون للكثرة والقلّة أي دور في انتخاب العقيدة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2100052_2142443653"/>
      <w:bookmarkStart w:id="251" w:name="_Toc95"/>
      <w:bookmarkEnd w:id="250"/>
      <w:r>
        <w:rPr>
          <w:rtl w:val="true"/>
        </w:rPr>
        <w:t xml:space="preserve">أسباب انتشار مذهب أهل السنّة </w:t>
      </w:r>
      <w:r>
        <w:rPr>
          <w:rtl w:val="true"/>
        </w:rPr>
        <w:t>:</w:t>
      </w:r>
      <w:bookmarkEnd w:id="251"/>
    </w:p>
    <w:p>
      <w:pPr>
        <w:pStyle w:val="BookText"/>
        <w:rPr/>
      </w:pPr>
      <w:r>
        <w:rPr>
          <w:rFonts w:ascii="Amiri" w:hAnsi="Amiri" w:eastAsia="Amiri" w:cs="Amiri"/>
          <w:color w:val="111111"/>
          <w:sz w:val="28"/>
          <w:sz w:val="28"/>
          <w:szCs w:val="28"/>
          <w:rtl w:val="true"/>
          <w:lang w:bidi="ar-SA"/>
        </w:rPr>
        <w:t xml:space="preserve">وجد السيّد رياض بعد تتّبعه في كتب التاريخ بأنّ السبب الأساسي لانتشار المذهب السنّي يعود لدعم السلطات لهذا المذهب ، وذلك لأنّ السلطات التي استولت على دفّة الحكم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بني أمية وبني العبّاس وجدت بأنّ المذهب السنّي هو المذهب الوحيد الذي يعد مناسباً لتحقّق أهدافها وأغراضها ، وتثبيت دعائم سلطانها وحكومتها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السبب الذي دفع عشرات المذاهب الأخرى إلى الانقراض يعود لعدم دعم السلطة لهذه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السيّد رياض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راجعنا التاريخ فإنّنا نجد مالكاً صاحب المذهب قد تقرّب إلى السلطة والحكّام وسالمهم ومشى في ركابهم ، فأصبح بذلك الرجل المهاب والعالم المشهور ، وانتشر مذهبه بوسائل الترهيب والترغيب خصوصاً في الأندلس حيث عمل تلميذه يحيى بن يحيى على موالاة حاكم الأندلس ، فأصبح من المقرّبين ، وأعطاه الحاكم مسؤولية تعيين القضاة ، فكان لا يولّي على القضاء إلاّ أصحابه من المالكيّة فقط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نجد أنّ سبب انتشار مذهب أبي حنيفة بعد موته هو أنّ أبا يوسف والشّيباني وهما من أتباع أبي حنيفة ومن أخلص تلاميذه ، كانا في نفس الوقت من أقرب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 وقد كان لهما الدّور الكبير في </w:t>
      </w:r>
    </w:p>
    <w:p>
      <w:pPr>
        <w:pStyle w:val="BookText"/>
        <w:rPr/>
      </w:pPr>
      <w:r>
        <w:rPr>
          <w:rFonts w:ascii="Amiri" w:hAnsi="Amiri" w:eastAsia="Amiri" w:cs="Amiri"/>
          <w:color w:val="111111"/>
          <w:sz w:val="28"/>
          <w:sz w:val="28"/>
          <w:szCs w:val="28"/>
          <w:rtl w:val="true"/>
          <w:lang w:bidi="ar-SA"/>
        </w:rPr>
        <w:t xml:space="preserve">تثبيت ملكه وتأييده ومناصرته ، فلم يسمح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والمجون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أن يتولّى القضاء والفتيَا إلاّ بعد موافقتهما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ينصّبا قاضياً إلاّ إذا كان على مذهب أبي حنيفة ، فصار أبو حنيفة أعظم العلماء ، ومذهبه أعظم المذاهب الفقهية المتّبعة ، رغم أنّ علماء عصره كفّروه واعتبروه زنديقاً ، ومن هؤلاء الإمام أحمد بن حنبل ، والإمام أبو الحسن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المذهب الشّافعي انتشر وقويَ بعدما كاد يندرس ، وذلك عندما أيّدته السّلطة الغاشمة ، وبعدما كانت مصر كلّها شيعة فاطمية ، انقلبتْ إلى شافعية في عهد صلاح الدّين الأيوبي الذي قتل الشيعة وذبحهم ذبح النّعاج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المذهب الحنبلي ما كان ليُعرف لولا تأييد السّلطات العبّاسية في عصر المعتصم عندما تراجع ابن حنبل عن قوله بخلق القرآن ، ولمع نجمه في عهد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وقوي وانتشر عندما أيدتْ السّلطات الاستعماريّة الشيخ محمّد بن عبد الوهاب في القرن الماضي ، وتعامل هذا الأخير مع آل سعود فأيّدوه فوراً وناصروه وعملوا على نشر مذهبه في الحجاز والجزيرة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المذهب الحنبلي يعود إلى ثلاثة أئمّة أوّلهم أحمد بن حنبل الذي لم يكن يدّعي بأنّه فقيهاً ، وإنّما كان من أهل الحديث ، ثمّ ابن تيميّة الذي لقّبوه بشيخ الإسلام ، ومجدّد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كفّره علماء عصره ، لأنّه حكم على كلّ المسلمين بالشرك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يتبّركون ويتوسّلون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في القرن الماضي محمّد ابن عبد الوهاب صنيعة الاستعمار البريطاني في الشرق الأوسط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فعمل هو الآخر على تجديد المذهب الحنبلي بما أخذه من فتاوى ابن تيميّة ، وأصبح أحمد بن حنبل في خبر كان إذ إنّ المذهب عندهم اليوم يُسمى المذهب الوهابي </w:t>
      </w:r>
      <w:r>
        <w:rPr>
          <w:rFonts w:eastAsia="Amiri" w:cs="Amiri" w:ascii="Amiri" w:hAnsi="Amiri"/>
          <w:color w:val="111111"/>
          <w:sz w:val="28"/>
          <w:szCs w:val="28"/>
          <w:rtl w:val="true"/>
          <w:lang w:bidi="ar-SA"/>
        </w:rPr>
        <w:t xml:space="preserve">. </w:t>
      </w:r>
      <w:bookmarkStart w:id="252" w:name="pg20387_261066"/>
    </w:p>
    <w:p>
      <w:pPr>
        <w:pStyle w:val="BookText"/>
        <w:rPr/>
      </w:pPr>
      <w:bookmarkEnd w:id="252"/>
      <w:r>
        <w:rPr>
          <w:rFonts w:ascii="Amiri" w:hAnsi="Amiri" w:eastAsia="Amiri" w:cs="Amiri"/>
          <w:color w:val="111111"/>
          <w:sz w:val="28"/>
          <w:sz w:val="28"/>
          <w:szCs w:val="28"/>
          <w:rtl w:val="true"/>
          <w:lang w:bidi="ar-SA"/>
        </w:rPr>
        <w:t xml:space="preserve">وممّا لا شكّ فيه أنّ انتشار تلك المذاهب وشهرتها وعلوّ شأنها كان بتأييد ومباركة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أيضاً بأنّ أولئك الحكّام كلّهم بدون استثناء كانوا يعادون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لشعورهم الدّائم بأنّ هؤلاء يهدّدون كِيَانهم وزوال ملكهم ، فكانوا يعملون دائماً على عزلهم عن الأمة ، وتصغير شأنهم ، وقتل من يتشيّع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فبديهي أن يُنصب أولئك الحكّام بعض العلماء المتزلّفين إليهم ، والذين يفتونهم بما يتلاءم مع حكمهم ووجودهم ، وذلك لحاجة النّاس المستمرّة لوجود الحلول في المسائل الشرعيّة</w:t>
      </w:r>
    </w:p>
    <w:p>
      <w:pPr>
        <w:pStyle w:val="BookText"/>
        <w:rPr/>
      </w:pPr>
      <w:r>
        <w:rPr>
          <w:rFonts w:ascii="Amiri" w:hAnsi="Amiri" w:eastAsia="Amiri" w:cs="Amiri"/>
          <w:color w:val="111111"/>
          <w:sz w:val="28"/>
          <w:sz w:val="28"/>
          <w:szCs w:val="28"/>
          <w:rtl w:val="true"/>
          <w:lang w:bidi="ar-SA"/>
        </w:rPr>
        <w:t xml:space="preserve">ولمّا كان الحكام في كلّ العصور لا يعرفون من الشريعة شيئاً ، ولا يفهمون الفقه ، فكان لا بدّ أنْ يُنصبوا عالماً باسمهم يفتي ، ويُموّهون على النّاس بأنّ السّياسة شيء والدّين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الخليفة الحاكم هو رجل السّياسة والفقيه رجل الدّين كما يفعل ذلك اليوم رئيس الجمهورية في كلّ البلاد الإسلاميّة ، فتراه يُعيّن أحد العلماء المقرّبين يُسمّيه مفتي الجمهورية أو أي عنوان آخر يعبر عن ذلك ، ويُكلّفه بالنّظر في مسائل الفتيا والعبادات والشعائر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في الحقيقة ليس لهذا الرّجل أن يفتي أو يحكم إلاّ بما تُمليه عليه السّلطة وما يُرضي الحاكم ، أو على الأقل ما لا يتعارضُ وسياسة الحكومة وتنفيذ مشاريعها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2100054_2142443653"/>
      <w:bookmarkStart w:id="254" w:name="_Toc96"/>
      <w:bookmarkEnd w:id="253"/>
      <w:r>
        <w:rPr>
          <w:rtl w:val="true"/>
        </w:rPr>
        <w:t xml:space="preserve">أسباب بقاء مذهب التشيّع </w:t>
      </w:r>
      <w:r>
        <w:rPr>
          <w:rtl w:val="true"/>
        </w:rPr>
        <w:t>:</w:t>
      </w:r>
      <w:bookmarkEnd w:id="2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السيّد رياض بأنّ من أهم أسباب بقاء مذهب التشيّع على رغم </w:t>
      </w:r>
      <w:bookmarkStart w:id="255" w:name="pg20387_261067"/>
    </w:p>
    <w:p>
      <w:pPr>
        <w:pStyle w:val="BookText"/>
        <w:rPr/>
      </w:pPr>
      <w:bookmarkEnd w:id="255"/>
      <w:r>
        <w:rPr>
          <w:rFonts w:ascii="Amiri" w:hAnsi="Amiri" w:eastAsia="Amiri" w:cs="Amiri"/>
          <w:color w:val="111111"/>
          <w:sz w:val="28"/>
          <w:sz w:val="28"/>
          <w:szCs w:val="28"/>
          <w:rtl w:val="true"/>
          <w:lang w:bidi="ar-SA"/>
        </w:rPr>
        <w:t xml:space="preserve">مظلوميته واضطهاده من قبل الحكومات والسلطات هو قوة أدلّته وبراهينه وتسديد الله تعالى لهذا المذهب ، والألطاف الإلهية الخفيّة والظاهرة له ، وهذا ما جعل هذا المذهب أن يتنامى ويزدهر يوماً بعد آخر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2100056_2142443653"/>
      <w:bookmarkStart w:id="257" w:name="_Toc97"/>
      <w:bookmarkEnd w:id="256"/>
      <w:r>
        <w:rPr>
          <w:rtl w:val="true"/>
        </w:rPr>
        <w:t xml:space="preserve">طلب علوم أهل البيت </w:t>
      </w:r>
      <w:r>
        <w:rPr>
          <w:rtl w:val="true"/>
        </w:rPr>
        <w:t>(</w:t>
      </w:r>
      <w:r>
        <w:rPr>
          <w:rtl w:val="true"/>
        </w:rPr>
        <w:t>عليهم السلام</w:t>
      </w:r>
      <w:r>
        <w:rPr>
          <w:rtl w:val="true"/>
        </w:rPr>
        <w:t>) :</w:t>
      </w:r>
      <w:bookmarkEnd w:id="257"/>
    </w:p>
    <w:p>
      <w:pPr>
        <w:pStyle w:val="BookText"/>
        <w:rPr/>
      </w:pPr>
      <w:r>
        <w:rPr>
          <w:rFonts w:ascii="Amiri" w:hAnsi="Amiri" w:eastAsia="Amiri" w:cs="Amiri"/>
          <w:color w:val="111111"/>
          <w:sz w:val="28"/>
          <w:sz w:val="28"/>
          <w:szCs w:val="28"/>
          <w:rtl w:val="true"/>
          <w:lang w:bidi="ar-SA"/>
        </w:rPr>
        <w:t xml:space="preserve">التحق السيّد رياض بمدرسة الرسول الأعظم الشيعية ، ودرس فيها مدّة سنة ونصف حتّى أيقن بأحقيّة مذهب التشيّع ، فأعلن بعد ذلك استبصاره ، ثمّ سافر إلى إيران والتحق بالحوزة العلمية في مدينة قم المقدّسة ، ثمّ عاد إلى منطقته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السيّد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واجهت بعد الاستبصار العديد من المضايقات من قبل أقربائي وأصدقائي ، ولكنني لم أبال بموقفهم بعد أن تجلّت لي الحقيقة بوضوح ، بل واصلت سعيي في تبين الحقيقة للآخرين حتّى استبصر على يدي بعض أفراد أسرتنا وجملة من أصدقائي ، وأنا لا زلت داعياً أبذل قصارى جهدي لبث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258" w:name="pg20387_261068"/>
    </w:p>
    <w:p>
      <w:pPr>
        <w:pStyle w:val="Heading2"/>
        <w:numPr>
          <w:ilvl w:val="1"/>
          <w:numId w:val="1"/>
        </w:numPr>
        <w:rPr/>
      </w:pPr>
      <w:bookmarkStart w:id="259" w:name="__RefHeading___Toc12100058_2142443653"/>
      <w:bookmarkStart w:id="260" w:name="_Toc98"/>
      <w:bookmarkEnd w:id="258"/>
      <w:bookmarkEnd w:id="259"/>
      <w:r>
        <w:rPr>
          <w:rtl w:val="true"/>
        </w:rPr>
        <w:t>(</w:t>
      </w:r>
      <w:r>
        <w:rPr/>
        <w:t>17</w:t>
      </w:r>
      <w:r>
        <w:rPr>
          <w:rtl w:val="true"/>
        </w:rPr>
        <w:t xml:space="preserve">) </w:t>
      </w:r>
      <w:r>
        <w:rPr>
          <w:rtl w:val="true"/>
        </w:rPr>
        <w:t>زين العابدين شاه بغدادي</w:t>
      </w:r>
      <w:r>
        <w:rPr>
          <w:rtl w:val="true"/>
        </w:rPr>
        <w:t>(</w:t>
      </w:r>
      <w:r>
        <w:rPr>
          <w:rtl w:val="true"/>
        </w:rPr>
        <w:t xml:space="preserve">سنّي </w:t>
      </w:r>
      <w:r>
        <w:rPr>
          <w:rtl w:val="true"/>
        </w:rPr>
        <w:t xml:space="preserve">/ </w:t>
      </w:r>
      <w:r>
        <w:rPr>
          <w:rtl w:val="true"/>
        </w:rPr>
        <w:t xml:space="preserve">باكستان </w:t>
      </w:r>
      <w:r>
        <w:rPr>
          <w:rtl w:val="true"/>
        </w:rPr>
        <w:t>)</w:t>
      </w:r>
      <w:bookmarkEnd w:id="260"/>
    </w:p>
    <w:p>
      <w:pPr>
        <w:pStyle w:val="Heading3"/>
        <w:numPr>
          <w:ilvl w:val="2"/>
          <w:numId w:val="1"/>
        </w:numPr>
        <w:rPr/>
      </w:pPr>
      <w:bookmarkStart w:id="261" w:name="__RefHeading___Toc12100060_2142443653"/>
      <w:bookmarkStart w:id="262" w:name="_Toc99"/>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ولد في باكستان في عائلة سنّية ، حفظ القرآن ، ودرس في حوزة أهل السنّة في باكستان سافر إلى الهند للتخصّص في الإفتاء في حوزة السنّة الصوفية في بريلي شريف ، وحصل على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سافر إلى بغداد ودرس في كلية الشريعة ببغداد ، درس أيضاً في المدينة المنورة وكان إماماً لمسجد البقيع ، ودرس كذلك في الأزهر بمصر لمدة خمس سنوات ، درس فيها المذاهب الخمسة ، الجعفري والمذاهب الأربعة المعروفة لأهل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مبلغ وإمام جمعة في لندن ، ومندوب لدار الافتاء للعلماء الصوفية في باكستان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2100062_2142443653"/>
      <w:bookmarkStart w:id="264" w:name="_Toc100"/>
      <w:bookmarkEnd w:id="263"/>
      <w:r>
        <w:rPr>
          <w:rtl w:val="true"/>
        </w:rPr>
        <w:t xml:space="preserve">استبصاره </w:t>
      </w:r>
      <w:r>
        <w:rPr>
          <w:rtl w:val="true"/>
        </w:rPr>
        <w:t>:</w:t>
      </w:r>
      <w:bookmarkEnd w:id="264"/>
    </w:p>
    <w:p>
      <w:pPr>
        <w:pStyle w:val="BookText"/>
        <w:rPr/>
      </w:pPr>
      <w:r>
        <w:rPr>
          <w:rFonts w:ascii="Amiri" w:hAnsi="Amiri" w:eastAsia="Amiri" w:cs="Amiri"/>
          <w:color w:val="111111"/>
          <w:sz w:val="28"/>
          <w:sz w:val="28"/>
          <w:szCs w:val="28"/>
          <w:rtl w:val="true"/>
          <w:lang w:bidi="ar-SA"/>
        </w:rPr>
        <w:t xml:space="preserve">يقول المفتي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دراستي في كلية الشريعة ببغداد الواقعة عند ضريح أبو حنيفة قرب الجسر الذي يربط الأعظمية بالكاظمية ، كنت ألتقي بالكثير من الطلاب الشيعة عند ذهابي إلى مكان دراستي كلّ يوم ، وتحدث بيننا بعض الحوارات العلمية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بعد ذلك بعلاقة مع أحد الشيوخ الباكستانيين الشيعة الذين يدرسون </w:t>
      </w:r>
      <w:bookmarkStart w:id="265" w:name="pg20387_261069"/>
    </w:p>
    <w:p>
      <w:pPr>
        <w:pStyle w:val="BookText"/>
        <w:rPr/>
      </w:pPr>
      <w:bookmarkEnd w:id="265"/>
      <w:r>
        <w:rPr>
          <w:rFonts w:ascii="Amiri" w:hAnsi="Amiri" w:eastAsia="Amiri" w:cs="Amiri"/>
          <w:color w:val="111111"/>
          <w:sz w:val="28"/>
          <w:sz w:val="28"/>
          <w:szCs w:val="28"/>
          <w:rtl w:val="true"/>
          <w:lang w:bidi="ar-SA"/>
        </w:rPr>
        <w:t xml:space="preserve">في حوزة النجف الأشرف ، وقد أخذني صديقي هذا إلى زيارة العتبات في النجف وكربلاء والكاظمية ، وقد قمنا بزيارة العلماء في مدينة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فتأثرت في زيارتي هذه بعلماء النجف روحياً ومعنوياً ، وعرفت أنّهم أهل اجتهاد واستدلال وبرهان ، ويخضعون عقائدهم لموازين العقل والنقل بغير إفراط وتفريط ، وليس من العلماء المقلّدة ، وبعد مراجعتي لتاريخ المسلمين ، ومقارنتها بالأحداث التي رأيتها في العصر الحاضر ، عرفت أنّ الحقّ وطريق الهداية هو الذي يسير عليه الشيعة أنصار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فاهتديت بهدى الرسول وآله وكان من المواضيع التاريخية التي هزتني واقعاً هي قضية الزهراء سلام الله عليها حيث توفيت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غاضبة عليهم ، وأوصت أن لا يشهد أحدٌ ممن ظلمها جنازتها ، ولا يصلّي عليها واحد منهم ، فأثّر في هذا الكلام نفسياً ، فأخذت في البحث حوله ، فظهر لي بعد التحقيق أنّ الصديقة الطاهرة قد غضبت فعلاً عليهم </w:t>
      </w:r>
      <w:r>
        <w:rPr>
          <w:rStyle w:val="FootnoteAnchor"/>
          <w:rtl w:val="true"/>
        </w:rPr>
        <w:footnoteReference w:id="136"/>
      </w:r>
      <w:r>
        <w:rPr>
          <w:rFonts w:ascii="Amiri" w:hAnsi="Amiri" w:eastAsia="Amiri" w:cs="Amiri"/>
          <w:color w:val="111111"/>
          <w:sz w:val="28"/>
          <w:sz w:val="28"/>
          <w:szCs w:val="28"/>
          <w:rtl w:val="true"/>
          <w:lang w:bidi="ar-SA"/>
        </w:rPr>
        <w:t xml:space="preserve">، وغضبها يوجب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Heading3"/>
        <w:numPr>
          <w:ilvl w:val="2"/>
          <w:numId w:val="1"/>
        </w:numPr>
        <w:rPr/>
      </w:pPr>
      <w:bookmarkStart w:id="266" w:name="__RefHeading___Toc12100064_2142443653"/>
      <w:bookmarkStart w:id="267" w:name="_Toc101"/>
      <w:bookmarkEnd w:id="266"/>
      <w:r>
        <w:rPr>
          <w:rtl w:val="true"/>
        </w:rPr>
        <w:t xml:space="preserve">مؤلفاته </w:t>
      </w:r>
      <w:r>
        <w:rPr>
          <w:rtl w:val="true"/>
        </w:rPr>
        <w:t>:</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العلماء في تحريم تكفير المسلمين ، طبع باللغة العربية طبعة ثانية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وترجم إلى الإنجليزية والفارسية والأردو والسندية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وجدت الشيعة ، باللغة العربية ، طبع في الكويت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الوهابيّين في نظر المسلمين </w:t>
      </w:r>
      <w:r>
        <w:rPr>
          <w:rFonts w:eastAsia="Amiri" w:cs="Amiri" w:ascii="Amiri" w:hAnsi="Amiri"/>
          <w:color w:val="111111"/>
          <w:sz w:val="28"/>
          <w:szCs w:val="28"/>
          <w:rtl w:val="true"/>
          <w:lang w:bidi="ar-SA"/>
        </w:rPr>
        <w:t xml:space="preserve">. </w:t>
      </w:r>
      <w:bookmarkStart w:id="268" w:name="pg20387_261070"/>
    </w:p>
    <w:p>
      <w:pPr>
        <w:pStyle w:val="BookText"/>
        <w:rPr/>
      </w:pPr>
      <w:bookmarkEnd w:id="2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الثورات العقائدية في البلدان الإسلاميّة ، يتحدّث فيها عن الحركة الوهابية في نجد وانتصار الثورة الإسلاميّة في إيران ، ثمّ الحنفية في أفغانستان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المجاهدين الأفغان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العالم في أديان العالم ، تحقيق في الإمام المهدي عجل الله فرجه عند المسلمين وأهل الكتاب والأديان الأخرى التي تنتظر المخلّص أيضاً كالهندوسية والبوذية والسيخ والزرادشتية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أهل السنّة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2100066_2142443653"/>
      <w:bookmarkStart w:id="270" w:name="_Toc102"/>
      <w:bookmarkEnd w:id="269"/>
      <w:r>
        <w:rPr>
          <w:rtl w:val="true"/>
        </w:rPr>
        <w:t xml:space="preserve">ماذا جرى على الزهراء </w:t>
      </w:r>
      <w:r>
        <w:rPr>
          <w:rtl w:val="true"/>
        </w:rPr>
        <w:t>(</w:t>
      </w:r>
      <w:r>
        <w:rPr>
          <w:rtl w:val="true"/>
        </w:rPr>
        <w:t>عليه السلام</w:t>
      </w:r>
      <w:r>
        <w:rPr>
          <w:rtl w:val="true"/>
        </w:rPr>
        <w:t xml:space="preserve">) </w:t>
      </w:r>
      <w:r>
        <w:rPr>
          <w:rtl w:val="true"/>
        </w:rPr>
        <w:t xml:space="preserve">بعد وفاة أبيها </w:t>
      </w:r>
      <w:r>
        <w:rPr>
          <w:rtl w:val="true"/>
        </w:rPr>
        <w:t>(</w:t>
      </w:r>
      <w:r>
        <w:rPr>
          <w:rtl w:val="true"/>
        </w:rPr>
        <w:t>صلى الله عليه وآله وسلم</w:t>
      </w:r>
      <w:r>
        <w:rPr>
          <w:rtl w:val="true"/>
        </w:rPr>
        <w:t>) :</w:t>
      </w:r>
      <w:bookmarkEnd w:id="270"/>
    </w:p>
    <w:p>
      <w:pPr>
        <w:pStyle w:val="BookText"/>
        <w:rPr/>
      </w:pPr>
      <w:r>
        <w:rPr>
          <w:rFonts w:ascii="Amiri" w:hAnsi="Amiri" w:eastAsia="Amiri" w:cs="Amiri"/>
          <w:color w:val="111111"/>
          <w:sz w:val="28"/>
          <w:sz w:val="28"/>
          <w:szCs w:val="28"/>
          <w:rtl w:val="true"/>
          <w:lang w:bidi="ar-SA"/>
        </w:rPr>
        <w:t xml:space="preserve">أحسّت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سيجري عليها وعلى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وذلك أنّه لمّا سارّها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 وأخبرها بموته فبكت ثمّ سارّها مرّة أخرى ، وأخبرها بلحوقها به بسرعة فضحكت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رؤيت ضاحكة قط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قبضت </w:t>
      </w:r>
      <w:r>
        <w:rPr>
          <w:rStyle w:val="FootnoteAnchor"/>
          <w:rtl w:val="true"/>
        </w:rPr>
        <w:footnoteReference w:id="139"/>
      </w:r>
      <w:r>
        <w:rPr>
          <w:rFonts w:ascii="Amiri" w:hAnsi="Amiri" w:eastAsia="Amiri" w:cs="Amiri"/>
          <w:color w:val="111111"/>
          <w:sz w:val="28"/>
          <w:sz w:val="28"/>
          <w:szCs w:val="28"/>
          <w:rtl w:val="true"/>
          <w:lang w:bidi="ar-SA"/>
        </w:rPr>
        <w:t xml:space="preserve">، بل كانت باكية ليلها ونهارها ، وهي لا ترقأ دمعتها ولا تهدأ زفرتها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شيوخ أهل المدينة ، وأقبلوا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الليل والنهار ، فلا أحد منّا يتهنّأ بالنوم في الليل على فرشنا ، ولا بالنهار لنا قرار على أشغالنا وطلب معايشنا ، وإنّا نخبرك أن تسألها إمّا تبكي ليلاً أو نهاراً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 وكرامة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تفيق من البكاء ، ولا ينفع فيها العزاء ، فلمّا رأته سكنت هنيئة 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إنّ شيوخ المدينة يسألوني أن أسألك إمّا أن تبكين أباك ليلاً وإمّا نهاراً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يا أبا الحسن ، ما أقل مكثي بينهم وما أقرب مغيبي من بين أظهرهم ، فوالله لا أسكت ليلاً ولا نهاراً أو ألحق بأبي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إفعلي يا بنت رسول الله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لها بيتاً في البقيع نازحاً عن المدينة يسمّى بيت الأحزان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كان حالها سلام الله عليها بعد وفاة أبيها وهو يكشف عن حزنها الشديد ، وأنّها لاقت المصائب بعد وفاة أبيها حتّى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 من ضيم وكان جماليا</w:t>
      </w:r>
    </w:p>
    <w:p>
      <w:pPr>
        <w:pStyle w:val="BookText"/>
        <w:rPr/>
      </w:pPr>
      <w:r>
        <w:rPr>
          <w:rFonts w:ascii="Amiri" w:hAnsi="Amiri" w:eastAsia="Amiri" w:cs="Amiri"/>
          <w:color w:val="111111"/>
          <w:sz w:val="28"/>
          <w:sz w:val="28"/>
          <w:szCs w:val="28"/>
          <w:rtl w:val="true"/>
          <w:lang w:bidi="ar-SA"/>
        </w:rPr>
        <w:t xml:space="preserve">فاليوم أخشع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ضيمي وأدفع ظالمي بردائيا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لاحظ لحن الكلام في خطبتها فضلاً عما ورد في الخطبة في مجلس الصحابة عند أبي بكر عندما أجمع على منعها فدكاً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أنّت أنةً أجهش القوم لها بالبكاء ، ثمّ أمهلت طويلاً حتّى سكنوا من فورتهم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أترث أباك ولا أرث أبي ؟ لقد جئت شيئاً فرياً ، فدونكها مخطومة مرحولة تلقاك يوم حشرك فنعم الحكم الله ، والزعيم محمّد ، والموعد القيامة ، وعند الساعة يخسر المبطلون ، ثمّ إنكفأت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 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ولا تغب </w:t>
      </w:r>
    </w:p>
    <w:p>
      <w:pPr>
        <w:pStyle w:val="BookText"/>
        <w:rPr/>
      </w:pPr>
      <w:r>
        <w:rPr>
          <w:rFonts w:ascii="Amiri" w:hAnsi="Amiri" w:eastAsia="Amiri" w:cs="Amiri"/>
          <w:color w:val="111111"/>
          <w:sz w:val="28"/>
          <w:sz w:val="28"/>
          <w:szCs w:val="28"/>
          <w:rtl w:val="true"/>
          <w:lang w:bidi="ar-SA"/>
        </w:rPr>
        <w:t xml:space="preserve">فليت بعدك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قضيت وحالت دونك الكثب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ثمّ انظر ما قالت بعد أن عادها أبو بكر وعمر مخاطبة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عليك في كلّ صلاة أصلّيها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هجم القوم على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على باب الحجرة ، وقالت ،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أغرتم على أهل بيت رسول الله ، والله لا أكلم عمر حتّى ألقى الله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إلى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دفنها ، ووقف على قبرها المخفي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وأنا إليه راجعون ، قد استرجعت الوديعة ، وأخذت الرهينة ، واُخلست الزهراء ، فما أقبح الخضراء والغبراء يا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سرعان ما فرّق بيننا ، وإلى الله أشكو ، وستنبؤك ابنتك بتظافر أمتك على هضمها ، فأحفها السؤال ، واستخبرها الحال ، فكم غليل معتلج بصدرها لم تجد إلى بثه سبيلاً ، وستقول ويحكم الله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71" w:name="pg20387_261073"/>
    </w:p>
    <w:p>
      <w:pPr>
        <w:pStyle w:val="Heading2"/>
        <w:numPr>
          <w:ilvl w:val="1"/>
          <w:numId w:val="1"/>
        </w:numPr>
        <w:rPr/>
      </w:pPr>
      <w:bookmarkStart w:id="272" w:name="__RefHeading___Toc12100068_2142443653"/>
      <w:bookmarkStart w:id="273" w:name="_Toc103"/>
      <w:bookmarkEnd w:id="271"/>
      <w:bookmarkEnd w:id="272"/>
      <w:r>
        <w:rPr>
          <w:rtl w:val="true"/>
        </w:rPr>
        <w:t>(</w:t>
      </w:r>
      <w:r>
        <w:rPr/>
        <w:t>18</w:t>
      </w:r>
      <w:r>
        <w:rPr>
          <w:rtl w:val="true"/>
        </w:rPr>
        <w:t xml:space="preserve">) </w:t>
      </w:r>
      <w:r>
        <w:rPr>
          <w:rtl w:val="true"/>
        </w:rPr>
        <w:t>سجاد حسين انقلاب</w:t>
      </w:r>
      <w:r>
        <w:rPr>
          <w:rtl w:val="true"/>
        </w:rPr>
        <w:t>(</w:t>
      </w:r>
      <w:r>
        <w:rPr>
          <w:rtl w:val="true"/>
        </w:rPr>
        <w:t xml:space="preserve">بريلوي </w:t>
      </w:r>
      <w:r>
        <w:rPr>
          <w:rtl w:val="true"/>
        </w:rPr>
        <w:t xml:space="preserve">/ </w:t>
      </w:r>
      <w:r>
        <w:rPr>
          <w:rtl w:val="true"/>
        </w:rPr>
        <w:t xml:space="preserve">باكستان </w:t>
      </w:r>
      <w:r>
        <w:rPr>
          <w:rtl w:val="true"/>
        </w:rPr>
        <w:t>)</w:t>
      </w:r>
      <w:bookmarkEnd w:id="27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79900" cy="5613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7"/>
                        <a:stretch/>
                      </pic:blipFill>
                      <pic:spPr>
                        <a:xfrm>
                          <a:off x="0" y="0"/>
                          <a:ext cx="4280040" cy="5613480"/>
                        </a:xfrm>
                        <a:prstGeom prst="rect">
                          <a:avLst/>
                        </a:prstGeom>
                        <a:ln w="0">
                          <a:noFill/>
                        </a:ln>
                      </pic:spPr>
                    </pic:pic>
                  </a:graphicData>
                </a:graphic>
              </wp:inline>
            </w:drawing>
          </mc:Choice>
          <mc:Fallback>
            <w:pict>
              <v:shape id="shape_0" stroked="f" o:allowincell="f" style="position:absolute;margin-left:0pt;margin-top:-442.05pt;width:336.95pt;height:441.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وردت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إلى بعض ما وقفنا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حسين 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استبصاره بمرحلة عصيبة دفعته ليعيش حالة الصراع الداخلي بين موروثاته العقائدية ، وبين الأدلّة التي بيّنت له بطلان ما كان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في نفسي في خصوص هذه المرحلة التي أنهكته وتركته برهة من الزمن في الحيرة ، وجعلته أمام مرمى سهام الشك والترديد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ما ورثته كان باطلاً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آباؤك يعيشون بالباطل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أنت أعلم أم علماؤك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ستترك ما ألفته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الإجابة على هذه الأسئلة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اطلاعي وإلمامي بهذه الأدلّة ، لم أجد ما يعيقني عن إعلان استبصاري سوى الصراع النفسي ، الذي كان يراودني ويدفعني عن الخضوع للحقائق التي تجلّت لي بوضوح ، ولكنّني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تخطّي هذه المرحلة والركوب في سفينة النجاة ، سفينة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bookmarkStart w:id="274" w:name="pg20387_261074"/>
    </w:p>
    <w:p>
      <w:pPr>
        <w:pStyle w:val="Heading2"/>
        <w:numPr>
          <w:ilvl w:val="1"/>
          <w:numId w:val="1"/>
        </w:numPr>
        <w:rPr/>
      </w:pPr>
      <w:bookmarkStart w:id="275" w:name="__RefHeading___Toc12100070_2142443653"/>
      <w:bookmarkStart w:id="276" w:name="_Toc104"/>
      <w:bookmarkEnd w:id="274"/>
      <w:bookmarkEnd w:id="275"/>
      <w:r>
        <w:rPr>
          <w:rtl w:val="true"/>
        </w:rPr>
        <w:t>(</w:t>
      </w:r>
      <w:r>
        <w:rPr/>
        <w:t>19</w:t>
      </w:r>
      <w:r>
        <w:rPr>
          <w:rtl w:val="true"/>
        </w:rPr>
        <w:t xml:space="preserve">) </w:t>
      </w:r>
      <w:r>
        <w:rPr>
          <w:rtl w:val="true"/>
        </w:rPr>
        <w:t>سعيد الرحمن نادر</w:t>
      </w:r>
      <w:r>
        <w:rPr>
          <w:rtl w:val="true"/>
        </w:rPr>
        <w:t>(</w:t>
      </w:r>
      <w:r>
        <w:rPr>
          <w:rtl w:val="true"/>
        </w:rPr>
        <w:t xml:space="preserve">سنّي </w:t>
      </w:r>
      <w:r>
        <w:rPr>
          <w:rtl w:val="true"/>
        </w:rPr>
        <w:t xml:space="preserve">/ </w:t>
      </w:r>
      <w:r>
        <w:rPr>
          <w:rtl w:val="true"/>
        </w:rPr>
        <w:t xml:space="preserve">باكستان </w:t>
      </w:r>
      <w:r>
        <w:rPr>
          <w:rtl w:val="true"/>
        </w:rPr>
        <w:t>)</w:t>
      </w:r>
      <w:bookmarkEnd w:id="276"/>
    </w:p>
    <w:p>
      <w:pPr>
        <w:pStyle w:val="Heading3"/>
        <w:numPr>
          <w:ilvl w:val="2"/>
          <w:numId w:val="1"/>
        </w:numPr>
        <w:rPr/>
      </w:pPr>
      <w:bookmarkStart w:id="277" w:name="__RefHeading___Toc12100072_2142443653"/>
      <w:bookmarkStart w:id="278" w:name="_Toc105"/>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32300" cy="5956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30"/>
                        <a:stretch/>
                      </pic:blipFill>
                      <pic:spPr>
                        <a:xfrm>
                          <a:off x="0" y="0"/>
                          <a:ext cx="4432320" cy="5956200"/>
                        </a:xfrm>
                        <a:prstGeom prst="rect">
                          <a:avLst/>
                        </a:prstGeom>
                        <a:ln w="0">
                          <a:noFill/>
                        </a:ln>
                      </pic:spPr>
                    </pic:pic>
                  </a:graphicData>
                </a:graphic>
              </wp:inline>
            </w:drawing>
          </mc:Choice>
          <mc:Fallback>
            <w:pict>
              <v:shape id="shape_0" stroked="f" o:allowincell="f" style="position:absolute;margin-left:0pt;margin-top:-469.05pt;width:348.95pt;height:468.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في مدرسة نعيمية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 آباد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وتخرّج منها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وهو يحمل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اشتغل بالتدريس في مدرسة رحمانية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موند كرخانك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كهر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الطّب عند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وحصل على شهادة منه ، وزاول الطبابة ، وعالج المرضى ، فهو مدرّس وطبيب ، ومؤلّف وخطيب وقاض أيضاً ، ولرغبته الشديدة في التوجيه والإرشاد والخطابة ، ترك المدرسة وعيادة المرضى وصار واعظاً ومبلّغاً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2100074_2142443653"/>
      <w:bookmarkStart w:id="280" w:name="_Toc106"/>
      <w:bookmarkEnd w:id="279"/>
      <w:r>
        <w:rPr>
          <w:rtl w:val="true"/>
        </w:rPr>
        <w:t xml:space="preserve">استبصاره </w:t>
      </w:r>
      <w:r>
        <w:rPr>
          <w:rtl w:val="true"/>
        </w:rPr>
        <w:t>:</w:t>
      </w:r>
      <w:bookmarkEnd w:id="280"/>
    </w:p>
    <w:p>
      <w:pPr>
        <w:pStyle w:val="BookText"/>
        <w:rPr/>
      </w:pPr>
      <w:r>
        <w:rPr>
          <w:rFonts w:ascii="Amiri" w:hAnsi="Amiri" w:eastAsia="Amiri" w:cs="Amiri"/>
          <w:color w:val="111111"/>
          <w:sz w:val="28"/>
          <w:sz w:val="28"/>
          <w:szCs w:val="28"/>
          <w:rtl w:val="true"/>
          <w:lang w:bidi="ar-SA"/>
        </w:rPr>
        <w:t xml:space="preserve">بحكم ممارسة سعيد الرحمن للوعظ والخطابة التقى بالكثير من الناس ، والعديد من العلماء ، ومنهم خطباء من الشيعة ، فجرت بينه وبينهم حوارات في العقيدة ، ونقاشات في المذهب ، وكان من الذين التقى بهم هو العلاّمة الشهير محمّد إسماعيل ، وجرى بينهما حوار طويل دام لمدّة يومين كاملين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سعيد الرحمن عن حواره مع المبلّغ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بحديث من </w:t>
      </w:r>
      <w:bookmarkStart w:id="281" w:name="pg20387_261075"/>
    </w:p>
    <w:p>
      <w:pPr>
        <w:pStyle w:val="BookText"/>
        <w:rPr/>
      </w:pPr>
      <w:bookmarkEnd w:id="281"/>
      <w:r>
        <w:rPr>
          <w:rFonts w:ascii="Amiri" w:hAnsi="Amiri" w:eastAsia="Amiri" w:cs="Amiri"/>
          <w:color w:val="111111"/>
          <w:sz w:val="28"/>
          <w:sz w:val="28"/>
          <w:szCs w:val="28"/>
          <w:rtl w:val="true"/>
          <w:lang w:bidi="ar-SA"/>
        </w:rPr>
        <w:t xml:space="preserve">البخاري ، الكتاب الصحيح عند أهل السنّة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فغضبت فاطمة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بكر الصديق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يقسم لها ميراثها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لها أبو بكر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 أبا بكر فلم تزل مهاجرته حتّى توفيت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حول الحديث ثلاث ساعات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القاضي ، ضع الكتاب العزيز على رأسك ، وخذ البخاري في يدك ، وتوجّه إلى القبلة وقل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طالبت أبا بكر بحقّها أم لا ؟ فإن كانت طالبته ، فهل لبّى طلبها أم لا ؟ فإن قبل منها ، فأين ذكر ذلك ؟ وإن لم يقبل منها فافتح البخاري وانظر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غاضبة عليه أم راضية ؟ فإن ماتت وهي غاضبة عليه ، فما جوابك عن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فتنبّه سعيد الرحمن إلى خطئه ، وأعلن تشيّعه في المجلس نفسه ، وحسن ولاؤه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 مبلّغاً لمذهبهم الصحيح ، الذي هو الإسلام نفسه ، واستبصر على يديه المئات من الناس ، فعرفوا طريق الحقّ ، وسلكوا سبيل النجاة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2100076_2142443653"/>
      <w:bookmarkStart w:id="283" w:name="_Toc107"/>
      <w:bookmarkEnd w:id="282"/>
      <w:r>
        <w:rPr>
          <w:rtl w:val="true"/>
        </w:rPr>
        <w:t xml:space="preserve">من هي فاطمة الزهراء </w:t>
      </w:r>
      <w:r>
        <w:rPr>
          <w:rtl w:val="true"/>
        </w:rPr>
        <w:t>(</w:t>
      </w:r>
      <w:r>
        <w:rPr>
          <w:rtl w:val="true"/>
        </w:rPr>
        <w:t>عليه السلام</w:t>
      </w:r>
      <w:r>
        <w:rPr>
          <w:rtl w:val="true"/>
        </w:rPr>
        <w:t>) :</w:t>
      </w:r>
      <w:bookmarkEnd w:id="283"/>
    </w:p>
    <w:p>
      <w:pPr>
        <w:pStyle w:val="BookText"/>
        <w:rPr/>
      </w:pPr>
      <w:r>
        <w:rPr>
          <w:rFonts w:ascii="Amiri" w:hAnsi="Amiri" w:eastAsia="Amiri" w:cs="Amiri"/>
          <w:color w:val="111111"/>
          <w:sz w:val="28"/>
          <w:sz w:val="28"/>
          <w:szCs w:val="28"/>
          <w:rtl w:val="true"/>
          <w:lang w:bidi="ar-SA"/>
        </w:rPr>
        <w:t xml:space="preserve">لا يعرف الكثير من عامّة المسلمين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وعظمتها ، وهذا بعض نتائج الظلم الذي وقع عليها خاصّة ، وعلى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ينظر إلى سيرة هذه الحوراء الإنسيّة يأخذه العجب من عظمتها التي لا يقاس بها عظمة أحد سوى عظمة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خلقهم الله من نور واحد ، وهي سلام الله عليها واسطة العقد فيهم ، فهم أبوها وبعلها وبنوها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المتأمل في الأخبار الواردة فيها تأخذه الدهشة من مقدار العناية الربانية بها دون غيرها من النساء ، بل والرجال خلا من ذكرنا ، ممّا أثار حسد الخاملين وفجّر عداوة الناصبين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خلقها الله من نور عظمته </w:t>
      </w:r>
      <w:r>
        <w:rPr>
          <w:rStyle w:val="FootnoteAnchor"/>
          <w:rtl w:val="true"/>
        </w:rPr>
        <w:footnoteReference w:id="149"/>
      </w:r>
      <w:r>
        <w:rPr>
          <w:rFonts w:ascii="Amiri" w:hAnsi="Amiri" w:eastAsia="Amiri" w:cs="Amiri"/>
          <w:color w:val="111111"/>
          <w:sz w:val="28"/>
          <w:sz w:val="28"/>
          <w:szCs w:val="28"/>
          <w:rtl w:val="true"/>
          <w:lang w:bidi="ar-SA"/>
        </w:rPr>
        <w:t xml:space="preserve">، وكوّنَ نطفتها من ثمار جنّته </w:t>
      </w:r>
      <w:r>
        <w:rPr>
          <w:rStyle w:val="FootnoteAnchor"/>
          <w:rtl w:val="true"/>
        </w:rPr>
        <w:footnoteReference w:id="150"/>
      </w:r>
      <w:r>
        <w:rPr>
          <w:rFonts w:ascii="Amiri" w:hAnsi="Amiri" w:eastAsia="Amiri" w:cs="Amiri"/>
          <w:color w:val="111111"/>
          <w:sz w:val="28"/>
          <w:sz w:val="28"/>
          <w:szCs w:val="28"/>
          <w:rtl w:val="true"/>
          <w:lang w:bidi="ar-SA"/>
        </w:rPr>
        <w:t xml:space="preserve">، تكلّم أُمّها وهي جنين في بطنها ، فتسلّيها عن وحشة وحدتها ، بعد أن تركتها نساء قريش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اختارت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 لها ، وتركت شرفاء قريش وأغنيائها ، فهل رأيت أو سمعت بنتاً وأمّاً كهاتين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عبئاً على أبيها ، بل كانت عوناً له ، تدفع أذى المشركين عنه ، وتحنو عليه كالأم ، حتّى سمّاها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أبيها </w:t>
      </w:r>
      <w:r>
        <w:rPr>
          <w:rStyle w:val="FootnoteAnchor"/>
          <w:rtl w:val="true"/>
        </w:rPr>
        <w:footnoteReference w:id="152"/>
      </w:r>
      <w:r>
        <w:rPr>
          <w:rFonts w:ascii="Amiri" w:hAnsi="Amiri" w:eastAsia="Amiri" w:cs="Amiri"/>
          <w:color w:val="111111"/>
          <w:sz w:val="28"/>
          <w:sz w:val="28"/>
          <w:szCs w:val="28"/>
          <w:rtl w:val="true"/>
          <w:lang w:bidi="ar-SA"/>
        </w:rPr>
        <w:t xml:space="preserve">، فهل رأيت أو سمعت بنتاً وأباً كهذين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مجتمع يحتقر البنات ، إن لم يئدهن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زوّجها الله سبحانه وتعالى وردّ أبوها يد الخاطبين ، وأعرض عنهم إلى أن جاء الكفؤ فزال غم الرسول ، ولولا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لها كفؤ أبداً ،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بعد اجتماعهما في بيت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أهلك ؟ ، فقال نعم العون على طاعة الله ، وسئلت هي عنه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بعل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مهرُها وحقرُ جهازُها ، وعيّرتها نساء قريش الحاسدات بفقر زوجها ، فبيّن الرسولُ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فكان هذا كافياً لها ، ولم تأبه لكلامهن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جهادها في أعمال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استقت بالقربة حتّى أثّر في </w:t>
      </w:r>
    </w:p>
    <w:p>
      <w:pPr>
        <w:pStyle w:val="BookText"/>
        <w:rPr/>
      </w:pPr>
      <w:r>
        <w:rPr>
          <w:rFonts w:ascii="Amiri" w:hAnsi="Amiri" w:eastAsia="Amiri" w:cs="Amiri"/>
          <w:color w:val="111111"/>
          <w:sz w:val="28"/>
          <w:sz w:val="28"/>
          <w:szCs w:val="28"/>
          <w:rtl w:val="true"/>
          <w:lang w:bidi="ar-SA"/>
        </w:rPr>
        <w:t xml:space="preserve">صدرِها ، وطحنت بالرّحى حتّى مجلت يداها ، وكسحت البيت حتّى اغبرت ثيابها ، وأوقدت النار تحت القدرِ حتّى دكنت ثيابها ، فأصابها من ذلك ضرر شديد </w:t>
      </w:r>
      <w:r>
        <w:rPr>
          <w:rFonts w:eastAsia="Amiri" w:cs="Amiri" w:ascii="Amiri" w:hAnsi="Amiri"/>
          <w:color w:val="111111"/>
          <w:sz w:val="28"/>
          <w:szCs w:val="28"/>
          <w:rtl w:val="true"/>
          <w:lang w:bidi="ar-SA"/>
        </w:rPr>
        <w:t xml:space="preserve">. . .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طلبت خادماً من أبيها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المعروف بتسبيح فاطمة فرضيت بذلك ولم تصر على طلب الخادم </w:t>
      </w:r>
      <w:r>
        <w:rPr>
          <w:rStyle w:val="FootnoteAnchor"/>
          <w:rtl w:val="true"/>
        </w:rPr>
        <w:footnoteReference w:id="156"/>
      </w:r>
      <w:r>
        <w:rPr>
          <w:rFonts w:ascii="Amiri" w:hAnsi="Amiri" w:eastAsia="Amiri" w:cs="Amiri"/>
          <w:color w:val="111111"/>
          <w:sz w:val="28"/>
          <w:sz w:val="28"/>
          <w:szCs w:val="28"/>
          <w:rtl w:val="true"/>
          <w:lang w:bidi="ar-SA"/>
        </w:rPr>
        <w:t xml:space="preserve">، هذه قطرة من بحر وفائها وصبرها مع الزوج ، فهل رأيتَ أو سمعتَ زوجاً وزوجة كهذين ؟ وهل تستكثر ان يُخدِمها اللهِ مَلائكتَه ، فتدير الرّحى ، وتهز المهد </w:t>
      </w:r>
      <w:r>
        <w:rPr>
          <w:rStyle w:val="FootnoteAnchor"/>
          <w:rtl w:val="true"/>
        </w:rPr>
        <w:footnoteReference w:id="157"/>
      </w:r>
      <w:r>
        <w:rPr>
          <w:rFonts w:ascii="Amiri" w:hAnsi="Amiri" w:eastAsia="Amiri" w:cs="Amiri"/>
          <w:color w:val="111111"/>
          <w:sz w:val="28"/>
          <w:sz w:val="28"/>
          <w:szCs w:val="28"/>
          <w:rtl w:val="true"/>
          <w:lang w:bidi="ar-SA"/>
        </w:rPr>
        <w:t>، عوناً لها على طاعة الله ، وجزاءً لها على صبرها وجهادها الذي لا مثيل له في الدنيا قبل الآخرة ؟</w:t>
      </w:r>
    </w:p>
    <w:p>
      <w:pPr>
        <w:pStyle w:val="BookText"/>
        <w:rPr/>
      </w:pPr>
      <w:r>
        <w:rPr>
          <w:rFonts w:ascii="Amiri" w:hAnsi="Amiri" w:eastAsia="Amiri" w:cs="Amiri"/>
          <w:color w:val="111111"/>
          <w:sz w:val="28"/>
          <w:sz w:val="28"/>
          <w:szCs w:val="28"/>
          <w:rtl w:val="true"/>
          <w:lang w:bidi="ar-SA"/>
        </w:rPr>
        <w:t xml:space="preserve">ربّت أولاداً مثل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أدراك ما حسن وحسين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سيدا شباب أهل الجنة </w:t>
      </w:r>
      <w:r>
        <w:rPr>
          <w:rStyle w:val="FootnoteAnchor"/>
          <w:rtl w:val="true"/>
        </w:rPr>
        <w:footnoteReference w:id="158"/>
      </w:r>
      <w:r>
        <w:rPr>
          <w:rFonts w:ascii="IRNazanin" w:hAnsi="IRNazanin" w:eastAsia="IRNazanin"/>
          <w:color w:val="111111"/>
          <w:sz w:val="28"/>
          <w:sz w:val="28"/>
          <w:szCs w:val="28"/>
          <w:rtl w:val="true"/>
          <w:lang w:bidi="fa-IR"/>
        </w:rPr>
        <w:t xml:space="preserve">، وسبطا الرسول ، بل ابناه </w:t>
      </w:r>
      <w:r>
        <w:rPr>
          <w:rStyle w:val="FootnoteAnchor"/>
          <w:rtl w:val="true"/>
        </w:rPr>
        <w:footnoteReference w:id="159"/>
      </w:r>
      <w:r>
        <w:rPr>
          <w:rFonts w:ascii="Amiri" w:hAnsi="Amiri" w:eastAsia="Amiri" w:cs="Amiri"/>
          <w:color w:val="111111"/>
          <w:sz w:val="28"/>
          <w:sz w:val="28"/>
          <w:szCs w:val="28"/>
          <w:rtl w:val="true"/>
          <w:lang w:bidi="ar-SA"/>
        </w:rPr>
        <w:t xml:space="preserve">، بهما حفظ اللهُ الدينَ من كيدِ بني أميّة ، فهل رأيتَ أو سمعتَ أمّاً وبنيناً كهؤلاء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ربّت بنتاً مثل زينب سلام الله عليها عقيلة الهاشميين ، وبطلة كربلاء ، وما أدراك ما كربلاء ، أوصتها بنصرة أخيها في ملحمة تهدُّ الجبال ، وتفرُّ منها الرجال ، فهل رأيت أو سمعتَ بأم وبنت كهاتين ؟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من أهل الكساء </w:t>
      </w:r>
      <w:r>
        <w:rPr>
          <w:rStyle w:val="FootnoteAnchor"/>
          <w:rtl w:val="true"/>
        </w:rPr>
        <w:footnoteReference w:id="160"/>
      </w:r>
      <w:r>
        <w:rPr>
          <w:rFonts w:ascii="Amiri" w:hAnsi="Amiri" w:eastAsia="Amiri" w:cs="Amiri"/>
          <w:color w:val="111111"/>
          <w:sz w:val="28"/>
          <w:sz w:val="28"/>
          <w:szCs w:val="28"/>
          <w:rtl w:val="true"/>
          <w:lang w:bidi="ar-SA"/>
        </w:rPr>
        <w:t xml:space="preserve">، وهي من أهل المباهلة </w:t>
      </w:r>
      <w:r>
        <w:rPr>
          <w:rStyle w:val="FootnoteAnchor"/>
          <w:rtl w:val="true"/>
        </w:rPr>
        <w:footnoteReference w:id="161"/>
      </w:r>
      <w:r>
        <w:rPr>
          <w:rFonts w:ascii="Amiri" w:hAnsi="Amiri" w:eastAsia="Amiri" w:cs="Amiri"/>
          <w:color w:val="111111"/>
          <w:sz w:val="28"/>
          <w:sz w:val="28"/>
          <w:szCs w:val="28"/>
          <w:rtl w:val="true"/>
          <w:lang w:bidi="ar-SA"/>
        </w:rPr>
        <w:t xml:space="preserve">، فهي مصداق </w:t>
      </w:r>
      <w:bookmarkStart w:id="284" w:name="pg20387_261078"/>
    </w:p>
    <w:p>
      <w:pPr>
        <w:pStyle w:val="BookText"/>
        <w:rPr/>
      </w:pPr>
      <w:bookmarkEnd w:id="284"/>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نسائنا </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دون غيرها مع كثرة النساء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رأيتَ أو سمعتَ نساءنا ونساءً كهؤلاء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أم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ووالدة ذرّيّة الرسول المنحصرة فيها ، أحصنت فرجها فحرم الله ذريتها على النار </w:t>
      </w:r>
      <w:r>
        <w:rPr>
          <w:rStyle w:val="FootnoteAnchor"/>
          <w:rtl w:val="true"/>
        </w:rPr>
        <w:footnoteReference w:id="164"/>
      </w:r>
      <w:r>
        <w:rPr>
          <w:rFonts w:ascii="Amiri" w:hAnsi="Amiri" w:eastAsia="Amiri" w:cs="Amiri"/>
          <w:color w:val="111111"/>
          <w:sz w:val="28"/>
          <w:sz w:val="28"/>
          <w:szCs w:val="28"/>
          <w:rtl w:val="true"/>
          <w:lang w:bidi="ar-SA"/>
        </w:rPr>
        <w:t xml:space="preserve">، فهل رأيتَ وهل سمعتَ أم أئمة غيرها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لا يبلغ قطرة من بحر كوثرها ، فهل وعيتَ وهل فهمت ؟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2100078_2142443653"/>
      <w:bookmarkStart w:id="286" w:name="_Toc108"/>
      <w:bookmarkEnd w:id="285"/>
      <w:r>
        <w:rPr>
          <w:rtl w:val="true"/>
        </w:rPr>
        <w:t xml:space="preserve">مظلومية الزهراء </w:t>
      </w:r>
      <w:r>
        <w:rPr>
          <w:rtl w:val="true"/>
        </w:rPr>
        <w:t>(</w:t>
      </w:r>
      <w:r>
        <w:rPr>
          <w:rtl w:val="true"/>
        </w:rPr>
        <w:t>عليه السلام</w:t>
      </w:r>
      <w:r>
        <w:rPr>
          <w:rtl w:val="true"/>
        </w:rPr>
        <w:t>) :</w:t>
      </w:r>
      <w:bookmarkEnd w:id="286"/>
    </w:p>
    <w:p>
      <w:pPr>
        <w:pStyle w:val="BookText"/>
        <w:rPr/>
      </w:pPr>
      <w:r>
        <w:rPr>
          <w:rFonts w:ascii="Amiri" w:hAnsi="Amiri" w:eastAsia="Amiri" w:cs="Amiri"/>
          <w:color w:val="111111"/>
          <w:sz w:val="28"/>
          <w:sz w:val="28"/>
          <w:szCs w:val="28"/>
          <w:rtl w:val="true"/>
          <w:lang w:bidi="ar-SA"/>
        </w:rPr>
        <w:t xml:space="preserve">يكفينا لمعرفة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ماتت سلام الله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راض عن ابنة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قد أوحشِت فآنِسها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قد هُجرت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قد ظُلمت فاحكم لها ، وأنت خير الحاكمين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أنّها كانت مأنوسة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حياته ، وأعترتها الوحشة بعد وفاته ومعروف أنّها كانت حبيبة رسول الله وأثيرته ، لا يغفل عنها رغم أعباء الرسالة الثقيلة ، وأنّها كانت آخر من يودع عند السفر ، وأول من يزور بعد السفر </w:t>
      </w:r>
      <w:r>
        <w:rPr>
          <w:rStyle w:val="FootnoteAnchor"/>
          <w:rtl w:val="true"/>
        </w:rPr>
        <w:footnoteReference w:id="165"/>
      </w:r>
      <w:r>
        <w:rPr>
          <w:rFonts w:ascii="Amiri" w:hAnsi="Amiri" w:eastAsia="Amiri" w:cs="Amiri"/>
          <w:color w:val="111111"/>
          <w:sz w:val="28"/>
          <w:sz w:val="28"/>
          <w:szCs w:val="28"/>
          <w:rtl w:val="true"/>
          <w:lang w:bidi="ar-SA"/>
        </w:rPr>
        <w:t xml:space="preserve">، ثمّ حصل الهجران لها بعد وفاته ، وهكذا حصل ظُلمُها وهتكُ حرمتها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لم يجرؤ الناصبون لها وللإسلام على أذيّتها زمان أبيها ، وإظهار حسدهم لها إلاّ في بعض فلتات اللسان ، كما هو الحال مع أبيها نفسه وزوجها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ولبيان مظلوميّتها أكثر ، ننقل الحديث عنها في احتجاجها على من 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لها حين أرادوا انتزاع فدك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أما 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ابنتي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أفسيّدة نساء أهل الجنّة تدّعي الباطل وتأخذ ما ليس لها ؟ أرأيتم لو أنّ أربعة شهدوا عليّ بفاحشة أو رجلان بسرقة ، أكنتم مصدّقين عليَّ ؟</w:t>
      </w:r>
    </w:p>
    <w:p>
      <w:pPr>
        <w:pStyle w:val="BookText"/>
        <w:rPr/>
      </w:pPr>
      <w:r>
        <w:rPr>
          <w:rFonts w:ascii="Amiri" w:hAnsi="Amiri" w:eastAsia="Amiri" w:cs="Amiri"/>
          <w:color w:val="111111"/>
          <w:sz w:val="28"/>
          <w:sz w:val="28"/>
          <w:szCs w:val="28"/>
          <w:rtl w:val="true"/>
          <w:lang w:bidi="ar-SA"/>
        </w:rPr>
        <w:t xml:space="preserve">فأمّا أبو بكر ، فسكت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ونوقع عليك الحدّ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ولؤمت ، إلاّ أن تقرَّ أنّك لست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يجيز على سيّدة نساء أهل الجنة شهادة ، أو يقيم عليها حدّاً لملعون كافر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أذهب الله عنهم الرجس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وطهّرهم تطهيراً ، لا يجوز عليهم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معصومون من كلّ سوء ، مطهرون من كلّ 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 أهل هذه الآية ، لو أنّ قوماً شهدوا عليهم ، أو على أحد منهم بشرك ، أو كفر أو فاحشة كان المسلمون يتبّرأون منهم ويحدّونهم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هم وسائر الناس في ذلك إلاّ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وكفرت ، لأنّ الله عصمهم ، وأنزل عصمتهم وتطهيرهم ، وأذهب عنهم الرجس فمن صدّق عليهم يكذّب الله ورسوله </w:t>
      </w:r>
      <w:r>
        <w:rPr>
          <w:rFonts w:eastAsia="Amiri" w:cs="Amiri" w:ascii="Amiri" w:hAnsi="Amiri"/>
          <w:color w:val="111111"/>
          <w:sz w:val="28"/>
          <w:szCs w:val="28"/>
          <w:rtl w:val="true"/>
          <w:lang w:bidi="ar-SA"/>
        </w:rPr>
        <w:t xml:space="preserve">. . .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وبغض النظر عن كيفية تنصيب عمر نفسه للحكم وإيقاع الحدود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الواقع يريد بهذا الكلام ظلم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طهّرهم الله من الرجس ، وفرض على المسلمين 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يريد أن يسوّي بين من رفعهم الله ورسوله وبين الآخرين الذين لا سابقة لهم كسابقة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شهادة من الله بذكرهم بخير ، إن لم ينزل فيهم لوم وعتاب وتقريع ، وهذا هو أساس الظلم الذي تبناه القوم ، المنبىء عن نقيصتهم وحسدهم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فالعدالة ليست هي التسوية بين المحسن والمسىء ، والإنصاف ليس هو تقييم الجميع بنفس الدرجة ، بل يجب إعطاء كلّ ذي فضل فضله ، ولا يجوز بخس </w:t>
      </w:r>
    </w:p>
    <w:p>
      <w:pPr>
        <w:pStyle w:val="BookText"/>
        <w:rPr/>
      </w:pPr>
      <w:r>
        <w:rPr>
          <w:rFonts w:ascii="Amiri" w:hAnsi="Amiri" w:eastAsia="Amiri" w:cs="Amiri"/>
          <w:color w:val="111111"/>
          <w:sz w:val="28"/>
          <w:sz w:val="28"/>
          <w:szCs w:val="28"/>
          <w:rtl w:val="true"/>
          <w:lang w:bidi="ar-SA"/>
        </w:rPr>
        <w:t xml:space="preserve">الناس أشياءهم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عمر نفسه لم يُسوِّ بين الناس في منزلتهم ، فنحن نراه عندما يقسم العطاء يعطي أهل بدر أكثر من غيرهم ، ويعطي أهل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غيرهم ، فالناس عنده على مراتب ومنازل في الشرف توجب زيادة العطاء وقلته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يتعلّق الأمر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شعار العدالة لضربهم وتقليل شأنهم في أعين الناس ، وفاطمة بضعة الرسول </w:t>
      </w:r>
      <w:r>
        <w:rPr>
          <w:rStyle w:val="FootnoteAnchor"/>
          <w:rtl w:val="true"/>
        </w:rPr>
        <w:footnoteReference w:id="167"/>
      </w:r>
      <w:r>
        <w:rPr>
          <w:rFonts w:ascii="Amiri" w:hAnsi="Amiri" w:eastAsia="Amiri" w:cs="Amiri"/>
          <w:color w:val="111111"/>
          <w:sz w:val="28"/>
          <w:sz w:val="28"/>
          <w:szCs w:val="28"/>
          <w:rtl w:val="true"/>
          <w:lang w:bidi="ar-SA"/>
        </w:rPr>
        <w:t xml:space="preserve">،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رسول الله ، ورسول الله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الظلم العظيم الذي تعرضّ له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الظلم الفادح لهم ، وإليه تشير 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فصبرت وفي العين قذى وفي الحلق شجا </w:t>
      </w:r>
      <w:r>
        <w:rPr>
          <w:rFonts w:eastAsia="Amiri" w:cs="Amiri" w:ascii="Amiri" w:hAnsi="Amiri"/>
          <w:color w:val="111111"/>
          <w:sz w:val="28"/>
          <w:szCs w:val="28"/>
          <w:rtl w:val="true"/>
          <w:lang w:bidi="ar-SA"/>
        </w:rPr>
        <w:t xml:space="preserve">. . . "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الزيني ، 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ويكفينا أن نعلم أنّها ماتت وهي ساخطة عليهم ولم ترض عنهم وقال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فاطمة من رضاي وسخطها من سخطي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نحتاج لاثبات الأمور الأخرى التي صدرت منهم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صادرة عنهم حقاً ولا بعد فيها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من يحاول الدفاع عن القوم بنفي بعض الأمور ، فهل عميت عينه ، وزاغت بصيرته عن رؤية هذا الظلم ، وهل طابت نفسه ، ورضيت سريرته به ؟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لكم كيف تحكمون ؟ </w:t>
      </w:r>
      <w:r>
        <w:rPr>
          <w:rFonts w:eastAsia="Amiri" w:cs="Amiri" w:ascii="Amiri" w:hAnsi="Amiri"/>
          <w:color w:val="111111"/>
          <w:sz w:val="28"/>
          <w:szCs w:val="28"/>
          <w:rtl w:val="true"/>
          <w:lang w:bidi="ar-SA"/>
        </w:rPr>
        <w:t xml:space="preserve">! . . . </w:t>
      </w:r>
      <w:bookmarkStart w:id="287" w:name="pg20387_261081"/>
    </w:p>
    <w:p>
      <w:pPr>
        <w:pStyle w:val="Heading2"/>
        <w:numPr>
          <w:ilvl w:val="1"/>
          <w:numId w:val="1"/>
        </w:numPr>
        <w:rPr/>
      </w:pPr>
      <w:bookmarkStart w:id="288" w:name="__RefHeading___Toc12100080_2142443653"/>
      <w:bookmarkStart w:id="289" w:name="_Toc109"/>
      <w:bookmarkEnd w:id="287"/>
      <w:bookmarkEnd w:id="288"/>
      <w:r>
        <w:rPr>
          <w:rtl w:val="true"/>
        </w:rPr>
        <w:t>(</w:t>
      </w:r>
      <w:r>
        <w:rPr/>
        <w:t>20</w:t>
      </w:r>
      <w:r>
        <w:rPr>
          <w:rtl w:val="true"/>
        </w:rPr>
        <w:t xml:space="preserve">) </w:t>
      </w:r>
      <w:r>
        <w:rPr>
          <w:rtl w:val="true"/>
        </w:rPr>
        <w:t>صفدر حسين شاه البخاري</w:t>
      </w:r>
      <w:r>
        <w:rPr>
          <w:rtl w:val="true"/>
        </w:rPr>
        <w:t>(</w:t>
      </w:r>
      <w:r>
        <w:rPr>
          <w:rtl w:val="true"/>
        </w:rPr>
        <w:t xml:space="preserve">حنفي </w:t>
      </w:r>
      <w:r>
        <w:rPr>
          <w:rtl w:val="true"/>
        </w:rPr>
        <w:t xml:space="preserve">/ </w:t>
      </w:r>
      <w:r>
        <w:rPr>
          <w:rtl w:val="true"/>
        </w:rPr>
        <w:t xml:space="preserve">باكستان </w:t>
      </w:r>
      <w:r>
        <w:rPr>
          <w:rtl w:val="true"/>
        </w:rPr>
        <w:t>)</w:t>
      </w:r>
      <w:bookmarkEnd w:id="289"/>
    </w:p>
    <w:p>
      <w:pPr>
        <w:pStyle w:val="Heading3"/>
        <w:numPr>
          <w:ilvl w:val="2"/>
          <w:numId w:val="1"/>
        </w:numPr>
        <w:rPr/>
      </w:pPr>
      <w:bookmarkStart w:id="290" w:name="__RefHeading___Toc12100082_2142443653"/>
      <w:bookmarkStart w:id="291" w:name="_Toc110"/>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بهله 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 ونشأ في عائلة حنفية المذهب ، أكمل الدراسة الابتدائية في المدرسة الإسلاميّة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التحق بالخدمة العسكرية مدّة أربع سنوات ، وعيّن بعد ذلك معلّماً لّلغة الفارسية في ثانوية الجمهورية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فيها ست سنوات ، ثمّ انتقل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معلّماً لّلغة الفارسية أيضاً ، واشتغل فيها بدراسة العلوم الدينية في نفس الوقت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2100084_2142443653"/>
      <w:bookmarkStart w:id="293" w:name="_Toc111"/>
      <w:bookmarkEnd w:id="292"/>
      <w:r>
        <w:rPr>
          <w:rtl w:val="true"/>
        </w:rPr>
        <w:t xml:space="preserve">دوافع ارتقاء وعيه الديني </w:t>
      </w:r>
      <w:r>
        <w:rPr>
          <w:rtl w:val="true"/>
        </w:rPr>
        <w:t>:</w:t>
      </w:r>
      <w:bookmarkEnd w:id="293"/>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يهوى مطالعة الكتب الدينية ، وقد حصل له بمرور الوقت رغبة في معرفة المذاهب الإسلاميّة ، ودراسة أقوالهم ، والتحقق من صحّة هذه الأقوال في أمّهات كتب هذه المذاهب ، وعرضها بعد ذلك على القرآن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مدى مشروعيّتها حتّى يعتبرها ديناً يتمسّك به المسلم ويحتّج به على الله في يوم الحساب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نتيجة تحقيقاته الاهتداء إلى صحّة مذهب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94" w:name="pg20387_261082"/>
    </w:p>
    <w:p>
      <w:pPr>
        <w:pStyle w:val="BookText"/>
        <w:rPr/>
      </w:pPr>
      <w:bookmarkEnd w:id="294"/>
      <w:r>
        <w:rPr>
          <w:rFonts w:ascii="Amiri" w:hAnsi="Amiri" w:eastAsia="Amiri" w:cs="Amiri"/>
          <w:color w:val="111111"/>
          <w:sz w:val="28"/>
          <w:sz w:val="28"/>
          <w:szCs w:val="28"/>
          <w:rtl w:val="true"/>
          <w:lang w:bidi="ar-SA"/>
        </w:rPr>
        <w:t xml:space="preserve">الإمامي الاثنا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المذهب الوحيد الذي يدعمه الدليل في كلّ أجزاء منظومته المتكاملة ، ويشهد عليه الوجدان الصافي ، وترتاح إليه القلوب السليمة ، ولا يمكن أن تكون نتيجة التحقيق العلمي في مثل هذه الأمور إذا رافقه صفاء النية إلاّ الاهتداء وفق المشيئة الإلهية إلى ولاء أهل بيت العصمة والطهارة ، ولا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أمعنت نظري في المسائل الخلافية بين الشيعة والسنّة ، وفي الأحاديث مثل حديث القرطاس </w:t>
      </w:r>
      <w:r>
        <w:rPr>
          <w:rStyle w:val="FootnoteAnchor"/>
          <w:rtl w:val="true"/>
        </w:rPr>
        <w:footnoteReference w:id="170"/>
      </w:r>
      <w:r>
        <w:rPr>
          <w:rFonts w:ascii="Amiri" w:hAnsi="Amiri" w:eastAsia="Amiri" w:cs="Amiri"/>
          <w:color w:val="111111"/>
          <w:sz w:val="28"/>
          <w:sz w:val="28"/>
          <w:szCs w:val="28"/>
          <w:rtl w:val="true"/>
          <w:lang w:bidi="ar-SA"/>
        </w:rPr>
        <w:t xml:space="preserve">الموجود في أصحّ الكتب عند السنّة بعد كلام الباري ، حيث وجدت أنّ الذين كنّا نعتقد بخلافتهم ونقتدي بآثارهم قد غضب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ساعة من حياته وطردهم عنه قائلاً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عنّى ، فلا ينبغي عندي التنازع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كان البحث في بقية المسائل الخلافية حيث وجدت الحقّ مع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فهداني الله إلى طريق الحقّ وسواء السبيل ، فاعتنقت المذهب الجعفري الإمامي الاثني عشري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2100086_2142443653"/>
      <w:bookmarkStart w:id="296" w:name="_Toc112"/>
      <w:bookmarkEnd w:id="295"/>
      <w:r>
        <w:rPr>
          <w:rtl w:val="true"/>
        </w:rPr>
        <w:t xml:space="preserve">ملاحظات حول واقعة حديث القرطاس </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أنّ غضب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وليد ساعته فقط ، وإنّما كان لغضبه على بعض صحابته أسباباً لها تاريخ طويل من مخالفات متكرّرة منهم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شفقة عمر المدعاة على الإسلام أو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وجود في موقفه من كتاب أبي بكر في مرضه الذي يوصي له فيه بالخلافة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w:t>
      </w:r>
    </w:p>
    <w:p>
      <w:pPr>
        <w:pStyle w:val="BookText"/>
        <w:rPr/>
      </w:pPr>
      <w:r>
        <w:rPr>
          <w:rFonts w:ascii="Amiri" w:hAnsi="Amiri" w:eastAsia="Amiri" w:cs="Amiri"/>
          <w:color w:val="111111"/>
          <w:sz w:val="28"/>
          <w:sz w:val="28"/>
          <w:szCs w:val="28"/>
          <w:rtl w:val="true"/>
          <w:lang w:bidi="ar-SA"/>
        </w:rPr>
        <w:t xml:space="preserve">وأطيعوا قول خليفة رسول الله </w:t>
      </w:r>
      <w:r>
        <w:rPr>
          <w:rStyle w:val="FootnoteAnchor"/>
          <w:rtl w:val="true"/>
        </w:rPr>
        <w:footnoteReference w:id="171"/>
      </w:r>
      <w:r>
        <w:rPr>
          <w:rFonts w:ascii="Amiri" w:hAnsi="Amiri" w:eastAsia="Amiri" w:cs="Amiri"/>
          <w:color w:val="111111"/>
          <w:sz w:val="28"/>
          <w:sz w:val="28"/>
          <w:szCs w:val="28"/>
          <w:rtl w:val="true"/>
          <w:lang w:bidi="ar-SA"/>
        </w:rPr>
        <w:t xml:space="preserve">، ولم يشفق على أبي بكر بمثل شفقته المدعاة على الرسول صلوات الله وسلامه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وصى النبيّ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 يهجر سيّدُ البشر</w:t>
      </w:r>
    </w:p>
    <w:p>
      <w:pPr>
        <w:pStyle w:val="BookText"/>
        <w:rPr/>
      </w:pPr>
      <w:r>
        <w:rPr>
          <w:rFonts w:ascii="Amiri" w:hAnsi="Amiri" w:eastAsia="Amiri" w:cs="Amiri"/>
          <w:color w:val="111111"/>
          <w:sz w:val="28"/>
          <w:sz w:val="28"/>
          <w:szCs w:val="28"/>
          <w:rtl w:val="true"/>
          <w:lang w:bidi="ar-SA"/>
        </w:rPr>
        <w:t xml:space="preserve">ورووا أبا بكر أصاب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وقد أوصى إلى عمر </w:t>
      </w:r>
      <w:r>
        <w:rPr>
          <w:rStyle w:val="FootnoteAnchor"/>
          <w:rtl w:val="true"/>
        </w:rPr>
        <w:footnoteReference w:id="1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نفسه صرح بالقول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وفراسة عمر بكفاية كتاب الله أراد بها منع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العترة التي ورد التمسّك بها مع كتاب الله في حديث الثقلين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الموقف وفي حديث الثقلين ، ثمّ إنّ عمر هل كان أعلم من الرسول بكفاية كتاب الله ، والرسول يريد أن يكتب كتاباً يمنع به الضلال بعده ، وهل أنّ كتاب الله نزل على رسول الله أم على عمر الذي أسلم في السنة السادسة من البعثة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يعترف على نفسه أنّه ألهاه الصفق في الأسواق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أوّل من زجر أمهات المؤمنين في هذه القضية باتهامه لهن قال عمر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إنكن صواحبات يوسف إذا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عصرتن أعينكنَّ ، وإذا صحَّ ركبتن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قوله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أحزنتني فإنّهن خير منكم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بينما نرى اتباع عمر على طول التاريخ يتهمون الآخرين بالتنقيص من شأن أمّهات المؤمنين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غضب النبيّ على أصحابه وطردهم عنه لم يخرجه عن أخلاق النبوّة المملوءة بالرحمة واللطف ، فهو لم يأمر بقتلهم مثلاً أو سبهم أو ضربهم ، رغم الإساءة الشديدة التي اتهمته بالهذيان ، بينما كان يريد لهم الهداية ولا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كانت إساءة الأصحاب عظيمة حيث اتهموه بالهذيان ومنعوا كتابة كتاب الهداية ، وارتفعت أصواتهم عنده لكثرة لغطهم وتنازعهم ، وهو محرم عليهم كما في سورة الحجرات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اتباع عمر ومعذريه في أفعاله يقدّمونه على النبيّ في كثير من الأحيان من حيث يشعرون أو لا يشعرون </w:t>
      </w:r>
      <w:r>
        <w:rPr>
          <w:rFonts w:eastAsia="Amiri" w:cs="Amiri" w:ascii="Amiri" w:hAnsi="Amiri"/>
          <w:color w:val="111111"/>
          <w:sz w:val="28"/>
          <w:szCs w:val="28"/>
          <w:rtl w:val="true"/>
          <w:lang w:bidi="ar-SA"/>
        </w:rPr>
        <w:t xml:space="preserve">. </w:t>
      </w:r>
      <w:bookmarkStart w:id="297" w:name="pg20387_261085"/>
    </w:p>
    <w:p>
      <w:pPr>
        <w:pStyle w:val="Heading2"/>
        <w:numPr>
          <w:ilvl w:val="1"/>
          <w:numId w:val="1"/>
        </w:numPr>
        <w:rPr/>
      </w:pPr>
      <w:bookmarkStart w:id="298" w:name="__RefHeading___Toc12100088_2142443653"/>
      <w:bookmarkStart w:id="299" w:name="_Toc113"/>
      <w:bookmarkEnd w:id="297"/>
      <w:bookmarkEnd w:id="298"/>
      <w:r>
        <w:rPr>
          <w:rtl w:val="true"/>
        </w:rPr>
        <w:t>(</w:t>
      </w:r>
      <w:r>
        <w:rPr/>
        <w:t>21</w:t>
      </w:r>
      <w:r>
        <w:rPr>
          <w:rtl w:val="true"/>
        </w:rPr>
        <w:t xml:space="preserve">) </w:t>
      </w:r>
      <w:r>
        <w:rPr>
          <w:rtl w:val="true"/>
        </w:rPr>
        <w:t>عبد الرسول صدّيقي قريشي</w:t>
      </w:r>
      <w:r>
        <w:rPr>
          <w:rtl w:val="true"/>
        </w:rPr>
        <w:t>(</w:t>
      </w:r>
      <w:r>
        <w:rPr>
          <w:rtl w:val="true"/>
        </w:rPr>
        <w:t xml:space="preserve">حنفي </w:t>
      </w:r>
      <w:r>
        <w:rPr>
          <w:rtl w:val="true"/>
        </w:rPr>
        <w:t xml:space="preserve">/ </w:t>
      </w:r>
      <w:r>
        <w:rPr>
          <w:rtl w:val="true"/>
        </w:rPr>
        <w:t xml:space="preserve">باكستان </w:t>
      </w:r>
      <w:r>
        <w:rPr>
          <w:rtl w:val="true"/>
        </w:rPr>
        <w:t>)</w:t>
      </w:r>
      <w:bookmarkEnd w:id="299"/>
    </w:p>
    <w:p>
      <w:pPr>
        <w:pStyle w:val="Heading3"/>
        <w:numPr>
          <w:ilvl w:val="2"/>
          <w:numId w:val="1"/>
        </w:numPr>
        <w:rPr/>
      </w:pPr>
      <w:bookmarkStart w:id="300" w:name="__RefHeading___Toc12100090_2142443653"/>
      <w:bookmarkStart w:id="301" w:name="_Toc114"/>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في أسرة حنفية المذهب ، عمل مستخدماً حكومياً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مغلل بوره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بباكستان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2100092_2142443653"/>
      <w:bookmarkStart w:id="303" w:name="_Toc115"/>
      <w:bookmarkEnd w:id="302"/>
      <w:r>
        <w:rPr>
          <w:rtl w:val="true"/>
        </w:rPr>
        <w:t xml:space="preserve">استبصاره </w:t>
      </w:r>
      <w:r>
        <w:rPr>
          <w:rtl w:val="true"/>
        </w:rPr>
        <w:t>:</w:t>
      </w:r>
      <w:bookmarkEnd w:id="3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مطالعاتي في كتب الحديث والأخبار التي كنت مولعاً بقراءتها ، وجدت أخباراً وأحاديثاً متّفقاً عليها بين المسلمين شيعة وسنّة ، تدلُّ على أحقّيّة وفضائل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يقاس بهم أحد ، ومن ذلك أنّي لاحظت أنّه بعد وفاة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من ادّعى الخلافة من دونهم قد تصرّفوا كطلاّب دنيا ، حيث تركوا جنازة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بعدُ لم تغسّل ، ولم تُجهّز ، ولم تكفّن ، ولم تدفن بين يدي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بني هاشم ، وذهبوا إلى السقيفة يتنازعون سلطانه وخلافته من دون أمر أو وصيّة لهم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ذلك ، بل على العكس كانوا من المتخلّفين عن بعث أسامة الذي أمر الرسول بإنفاذه ، ولعن من تخلّف عنه ، هذا بالإضافة إلى فعلهم القبائح بعد تسلّم زمام الأمور من الاعتداء على حرمات آل الرسول من غصب فدك ، والاعتداء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واستضعاف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ومحاولة إجباره على البيعة لخلافتهم </w:t>
      </w:r>
      <w:bookmarkStart w:id="304" w:name="pg20387_261086"/>
    </w:p>
    <w:p>
      <w:pPr>
        <w:pStyle w:val="BookText"/>
        <w:rPr/>
      </w:pPr>
      <w:bookmarkEnd w:id="304"/>
      <w:r>
        <w:rPr>
          <w:rFonts w:ascii="Amiri" w:hAnsi="Amiri" w:eastAsia="Amiri" w:cs="Amiri"/>
          <w:color w:val="111111"/>
          <w:sz w:val="28"/>
          <w:sz w:val="28"/>
          <w:szCs w:val="28"/>
          <w:rtl w:val="true"/>
          <w:lang w:bidi="ar-SA"/>
        </w:rPr>
        <w:t xml:space="preserve">الباطلة ، رغم علمهم يقيناً بأنّه صاحب الولاية والأمر دونهم </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2100094_2142443653"/>
      <w:bookmarkStart w:id="306" w:name="_Toc116"/>
      <w:bookmarkEnd w:id="305"/>
      <w:r>
        <w:rPr>
          <w:rtl w:val="true"/>
        </w:rPr>
        <w:t xml:space="preserve">وفاة الرسول </w:t>
      </w:r>
      <w:r>
        <w:rPr>
          <w:rtl w:val="true"/>
        </w:rPr>
        <w:t>(</w:t>
      </w:r>
      <w:r>
        <w:rPr>
          <w:rtl w:val="true"/>
        </w:rPr>
        <w:t>صلى الله عليه وآله وسلم</w:t>
      </w:r>
      <w:r>
        <w:rPr>
          <w:rtl w:val="true"/>
        </w:rPr>
        <w:t xml:space="preserve">) </w:t>
      </w:r>
      <w:r>
        <w:rPr>
          <w:rtl w:val="true"/>
        </w:rPr>
        <w:t xml:space="preserve">وانقلاب الأصحاب </w:t>
      </w:r>
      <w:r>
        <w:rPr>
          <w:rtl w:val="true"/>
        </w:rPr>
        <w:t>:</w:t>
      </w:r>
      <w:bookmarkEnd w:id="306"/>
    </w:p>
    <w:p>
      <w:pPr>
        <w:pStyle w:val="BookText"/>
        <w:rPr/>
      </w:pP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قبض الله رسوله ، رجع قومٌ على الأعقاب ، وغالتهم السبل ، واتكلوا على الولائج ، ووصلوا غير الرحم ، وهجروا السبب الذي أُمروا بمودّته ، ونقلوا البناء عن رصِّ أساسه ، فبنوه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 وأبواب كلّ إرب في غمرة ، قد ماروا في الحيرة ، وذهلوا في السكرة ، على سنة من آل فرعون ، من منقطع إلى الدنيا راكن ، أو مفارق للدين مباين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قالت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ألئن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أمتُّم دينه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وتلك نازلة أعلن بها كتاب الله قبل موته ، وأنبأكم بها قبل وفاته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 . )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ودلّت على هذا الانقلاب أيضاً أحاديث الحوض الواردة في كتب أهل السنّة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فرطكم على الحوض ، مَنْ مرَّ عليّ شرب ، ومن شرب لم يظمأ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وليردنّ عليّ أقوام أعرفهم ويعرفونني ، ثمّ يحال بيني وبينهم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الانقلاب وإنْ فاجأ الكثيرين من عامّة الأصحاب إلاّ أنّهم انقادوا </w:t>
      </w:r>
    </w:p>
    <w:p>
      <w:pPr>
        <w:pStyle w:val="BookText"/>
        <w:rPr/>
      </w:pPr>
      <w:r>
        <w:rPr>
          <w:rFonts w:ascii="Amiri" w:hAnsi="Amiri" w:eastAsia="Amiri" w:cs="Amiri"/>
          <w:color w:val="111111"/>
          <w:sz w:val="28"/>
          <w:sz w:val="28"/>
          <w:szCs w:val="28"/>
          <w:rtl w:val="true"/>
          <w:lang w:bidi="ar-SA"/>
        </w:rPr>
        <w:t xml:space="preserve">لمخططيه ومنفّذيه الذين خطّطوا له من فترة طويلة نسبياً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حاولوا اغتيال النبيّ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عمر وحزبه حالوا بين رسول الله وبين ما أراد كتابته من كتاب لا تضلّ أمّته بعده أبداً ، فيما عرف برزيّة يوم الخميس </w:t>
      </w:r>
      <w:r>
        <w:rPr>
          <w:rStyle w:val="FootnoteAnchor"/>
          <w:rtl w:val="true"/>
        </w:rPr>
        <w:footnoteReference w:id="182"/>
      </w:r>
      <w:r>
        <w:rPr>
          <w:rFonts w:ascii="Amiri" w:hAnsi="Amiri" w:eastAsia="Amiri" w:cs="Amiri"/>
          <w:color w:val="111111"/>
          <w:sz w:val="28"/>
          <w:sz w:val="28"/>
          <w:szCs w:val="28"/>
          <w:rtl w:val="true"/>
          <w:lang w:bidi="ar-SA"/>
        </w:rPr>
        <w:t xml:space="preserve">، كما تخلّف هؤلاء الجماعة عن جيش أسامة بن زيد رغم إصرار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على خروجهم لإبعادهم عن المدينة ، ودفع مؤامراتهم عن وصيّه وخليفته الذي نصبه عليهم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توفى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أدعى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وانّه سيأتي ويعاقب من ادعى انّه مات ، وكان هذا منه لكسب الوقت إلى حين عودة صاحبه أبي بكر من منزله في السنح خارج المدينة الذي ذهب إليه قبل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صدّق بما قاله له من أنّ رسول الله قد مات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تركوا جنازة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وذهبوا إلى السقيفة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بعد معاينة جنازة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دونكم صاحبكم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أبو بكر واجتمع المهاجرون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إخواننا من الأنصار إلى آخر ما اتفقوا عليه من أمر الخلافة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وعقدوا لأنفسهم عقداً ضجّت به أصواتهم واختصّت به آراؤهم من غير مناظرة لأحد منّا بني عبد المطلّب ، أو مشاركة في رأي ، أو استقالة لما في أعناقهم من بيعتي ، فعلوا ذلك ، وأنا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مشغول ، وبتجهيزه عن سائر الأشياء مصدود ، فإنّه كان أهمّها ، وأحقّ ما بدئ به منها ، فكان هذا يا أخا اليهود أقرح ما ورد على قلبي مع الذي أنا فيه من عظيم الرزيّة ، وفاجع المصيبة ، وفقد من لا خلف منه إلاّ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فاطمة الزهراء سلام الله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كاليوم قط ، حضروا أسوأ محضر ، تركوا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بين أظهرنا ، واستبدوا بالأمر دوننا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فصلّوا عليه يوم الاثنين وليلة الثلاثاء حتّى الصباح ويوم الثلاثاء ، حتّى صلّى عليه الأقرباء والخواص ، ولم يحضر أهل السقيفة ،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إليهم بريدة ، وإنّما تمت بيعتهم بعد دفنه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شيبة ، عن عروة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لم يشهدا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وكانا في الأنصار ، فدفن قبل أن يرجعا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علمنا أين يدفن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سمعنا صوت المساحي من آخر الليل ليلة الأربعاء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تعريض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بكر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ابن أبي طالب يوماً متقنعاً متحازناً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متحازناً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عناني ما لم يعنك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يقول ، أُنشدكم الله أترون أحداً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أحزن على رسول الله مني </w:t>
      </w:r>
      <w:r>
        <w:rPr>
          <w:rStyle w:val="FootnoteAnchor"/>
          <w:rtl w:val="true"/>
        </w:rPr>
        <w:footnoteReference w:id="1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نرى أن الفعل منهم يكذب القول على خلاف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تركوا الدنيا وما فيها من أجل دين الله ، ولم يخالف أقوالهم أفعالهم </w:t>
      </w:r>
      <w:r>
        <w:rPr>
          <w:rFonts w:eastAsia="Amiri" w:cs="Amiri" w:ascii="Amiri" w:hAnsi="Amiri"/>
          <w:color w:val="111111"/>
          <w:sz w:val="28"/>
          <w:szCs w:val="28"/>
          <w:rtl w:val="true"/>
          <w:lang w:bidi="ar-SA"/>
        </w:rPr>
        <w:t xml:space="preserve">. </w:t>
      </w:r>
      <w:bookmarkStart w:id="307" w:name="pg20387_261090"/>
    </w:p>
    <w:p>
      <w:pPr>
        <w:pStyle w:val="Heading2"/>
        <w:numPr>
          <w:ilvl w:val="1"/>
          <w:numId w:val="1"/>
        </w:numPr>
        <w:rPr/>
      </w:pPr>
      <w:bookmarkStart w:id="308" w:name="__RefHeading___Toc12100096_2142443653"/>
      <w:bookmarkStart w:id="309" w:name="_Toc117"/>
      <w:bookmarkEnd w:id="307"/>
      <w:bookmarkEnd w:id="308"/>
      <w:r>
        <w:rPr>
          <w:rtl w:val="true"/>
        </w:rPr>
        <w:t>(</w:t>
      </w:r>
      <w:r>
        <w:rPr/>
        <w:t>22</w:t>
      </w:r>
      <w:r>
        <w:rPr>
          <w:rtl w:val="true"/>
        </w:rPr>
        <w:t xml:space="preserve">) </w:t>
      </w:r>
      <w:r>
        <w:rPr>
          <w:rtl w:val="true"/>
        </w:rPr>
        <w:t>عبد الكريم حيدري بت</w:t>
      </w:r>
      <w:r>
        <w:rPr>
          <w:rtl w:val="true"/>
        </w:rPr>
        <w:t>(</w:t>
      </w:r>
      <w:r>
        <w:rPr>
          <w:rtl w:val="true"/>
        </w:rPr>
        <w:t xml:space="preserve">حنفي </w:t>
      </w:r>
      <w:r>
        <w:rPr>
          <w:rtl w:val="true"/>
        </w:rPr>
        <w:t xml:space="preserve">/ </w:t>
      </w:r>
      <w:r>
        <w:rPr>
          <w:rtl w:val="true"/>
        </w:rPr>
        <w:t xml:space="preserve">باكستان </w:t>
      </w:r>
      <w:r>
        <w:rPr>
          <w:rtl w:val="true"/>
        </w:rPr>
        <w:t>)</w:t>
      </w:r>
      <w:bookmarkEnd w:id="309"/>
    </w:p>
    <w:p>
      <w:pPr>
        <w:pStyle w:val="Heading3"/>
        <w:numPr>
          <w:ilvl w:val="2"/>
          <w:numId w:val="1"/>
        </w:numPr>
        <w:rPr/>
      </w:pPr>
      <w:bookmarkStart w:id="310" w:name="__RefHeading___Toc12100098_2142443653"/>
      <w:bookmarkStart w:id="311" w:name="_Toc118"/>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ولد في باكستان في أسرة مسلمة سنّية على المذهب الحنفي ، درس إلى الصف الثامن ، له مطالعات في كتب السير والتاريخ ، وغيرها من الكتب الدينية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2100100_2142443653"/>
      <w:bookmarkStart w:id="313" w:name="_Toc119"/>
      <w:bookmarkEnd w:id="312"/>
      <w:r>
        <w:rPr>
          <w:rtl w:val="true"/>
        </w:rPr>
        <w:t xml:space="preserve">من محبّة أهل البيت </w:t>
      </w:r>
      <w:r>
        <w:rPr>
          <w:rtl w:val="true"/>
        </w:rPr>
        <w:t>(</w:t>
      </w:r>
      <w:r>
        <w:rPr>
          <w:rtl w:val="true"/>
        </w:rPr>
        <w:t>عليهم السلام</w:t>
      </w:r>
      <w:r>
        <w:rPr>
          <w:rtl w:val="true"/>
        </w:rPr>
        <w:t xml:space="preserve">) </w:t>
      </w:r>
      <w:r>
        <w:rPr>
          <w:rtl w:val="true"/>
        </w:rPr>
        <w:t xml:space="preserve">إلى معرفتهم </w:t>
      </w:r>
      <w:r>
        <w:rPr>
          <w:rtl w:val="true"/>
        </w:rPr>
        <w:t>:</w:t>
      </w:r>
      <w:bookmarkEnd w:id="313"/>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نشأت في أجواء أسرة تعتنق المذهب الحنفي ، ولم يكن آبائي وأجدادي يعرفون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كانوا من المحبّين لهم حتّى أنّهم كانوا ينفقون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استطاعتهم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إقامة عزاء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وكنت كثيراً ما أسمع الأشياء الغريبة والأمور العجيبة من أفواه علمائنا ، ينسبونها إلى مذهب الشيعة ، وكان هذا يثير استغرابي وتعجّبي ، ممّا حدا بي إلى الاهتمام بهذا الموضوع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لي أقران من الشيعة في المدرسة ، وعندما كنت أسألهم عن مذهبهم ، أو أبحثُ معهم في المسائل الخلافية ، أو ألاحظ تصرّفاتهم ، لم ، أجد ما يتّهمهم به روّاد منابرنا من أمور ما أنزلَ الله بها من سلطان ، بل على العكس فعندما ذهبت مع أحد الشيعة من زملائي في الدراسة إلى اجتماع دوري لإحدى الجمعيات الشيعية عقد </w:t>
      </w:r>
      <w:bookmarkStart w:id="314" w:name="pg20387_261091"/>
    </w:p>
    <w:p>
      <w:pPr>
        <w:pStyle w:val="BookText"/>
        <w:rPr/>
      </w:pPr>
      <w:bookmarkEnd w:id="314"/>
      <w:r>
        <w:rPr>
          <w:rFonts w:ascii="Amiri" w:hAnsi="Amiri" w:eastAsia="Amiri" w:cs="Amiri"/>
          <w:color w:val="111111"/>
          <w:sz w:val="28"/>
          <w:sz w:val="28"/>
          <w:szCs w:val="28"/>
          <w:rtl w:val="true"/>
          <w:lang w:bidi="ar-SA"/>
        </w:rPr>
        <w:t xml:space="preserve">بالقرب من مدرستنا سمعت كلاماً مدهشاً يأخذ بمجامع القلب ، يحثّ على التمسّك بالدين ، والالتزام بأحكامه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بعد ذلك في المطالعة بجدّيّة في كتب السيرة والتاريخ وغيرها بعقل متفتح ، أبحث عن الدليل من القرآن الكريم والسنّة الشريفة على كلّ قول أو حكم ، واستمرّت مطالعتي لمدّة خمس سنوات عرفت بعدها أنّ الحقّ مع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 الاثني عشري ، وأنّ النجاة في التمسّك بركابهم ، فآمنت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المعصومين ، وتركت كثيراً من الأهل والعشيرة ، وتحمّلت أذاهم في سبيل التمسّك بالثقلين الذين أمر الله ورسوله بالتمسّك بهما ، وأسأل الله الثبات على الهداية ، وأحمده وأشكره على جزيل النعمة ، إنّه نعم المولى ونعم النصير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2100102_2142443653"/>
      <w:bookmarkStart w:id="316" w:name="_Toc120"/>
      <w:bookmarkEnd w:id="315"/>
      <w:r>
        <w:rPr>
          <w:rtl w:val="true"/>
        </w:rPr>
        <w:t xml:space="preserve">الشيعة هم خير البريّة </w:t>
      </w:r>
      <w:r>
        <w:rPr>
          <w:rtl w:val="true"/>
        </w:rPr>
        <w:t>:</w:t>
      </w:r>
      <w:bookmarkEnd w:id="316"/>
    </w:p>
    <w:p>
      <w:pPr>
        <w:pStyle w:val="BookText"/>
        <w:rPr/>
      </w:pPr>
      <w:r>
        <w:rPr>
          <w:rFonts w:ascii="Amiri" w:hAnsi="Amiri" w:eastAsia="Amiri" w:cs="Amiri"/>
          <w:color w:val="111111"/>
          <w:sz w:val="28"/>
          <w:sz w:val="28"/>
          <w:szCs w:val="28"/>
          <w:rtl w:val="true"/>
          <w:lang w:bidi="ar-SA"/>
        </w:rPr>
        <w:t xml:space="preserve">ورد في تفسير الآية السابعة من سورة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 خير البريّة هم عليّ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الدر المنثور أخرج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فأقبل عليّ فقال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ونزلت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أصحاب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أقبل 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وأخرج ابن عدي عن ابن عبّاس قال 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يوم القيامة راضين مرضيين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w:t>
      </w:r>
      <w:bookmarkStart w:id="317" w:name="pg20387_261092"/>
    </w:p>
    <w:p>
      <w:pPr>
        <w:pStyle w:val="BookText"/>
        <w:rPr/>
      </w:pPr>
      <w:bookmarkEnd w:id="3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تسمع قول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وشيعتك وموعدي وموعدكم الحوض إذا جاءت الأمم للحساب تدعون غرّاً محجلين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الحسكاني في شواهد التنزيل في هذه الآية أيضاً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حدثني يزيد بن شراحيل الأنصاري كاتب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مسنده إلى صدري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أمّا تسمع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أنت وشيعتك ، وموعدي وموعدكم الحوض ، إذا اجتمعت الأمم للحساب تدعون غرّاء محجّلين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أحاديث أخرى عن ابن عبّاس وجابر وأبي برزة وبريدة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سعيد ومعاذ تؤدّي نفس المضمون </w:t>
      </w:r>
      <w:r>
        <w:rPr>
          <w:rStyle w:val="FootnoteAnchor"/>
          <w:rtl w:val="true"/>
        </w:rPr>
        <w:footnoteReference w:id="193"/>
      </w:r>
    </w:p>
    <w:p>
      <w:pPr>
        <w:pStyle w:val="Heading3"/>
        <w:numPr>
          <w:ilvl w:val="2"/>
          <w:numId w:val="1"/>
        </w:numPr>
        <w:rPr/>
      </w:pPr>
      <w:bookmarkStart w:id="318" w:name="__RefHeading___Toc12100104_2142443653"/>
      <w:bookmarkStart w:id="319" w:name="_Toc121"/>
      <w:bookmarkEnd w:id="318"/>
      <w:r>
        <w:rPr>
          <w:rtl w:val="true"/>
        </w:rPr>
        <w:t xml:space="preserve">مظلومية الشيعة </w:t>
      </w:r>
      <w:r>
        <w:rPr>
          <w:rtl w:val="true"/>
        </w:rPr>
        <w:t>:</w:t>
      </w:r>
      <w:bookmarkEnd w:id="319"/>
    </w:p>
    <w:p>
      <w:pPr>
        <w:pStyle w:val="BookText"/>
        <w:rPr/>
      </w:pPr>
      <w:r>
        <w:rPr>
          <w:rFonts w:ascii="Amiri" w:hAnsi="Amiri" w:eastAsia="Amiri" w:cs="Amiri"/>
          <w:color w:val="111111"/>
          <w:sz w:val="28"/>
          <w:sz w:val="28"/>
          <w:szCs w:val="28"/>
          <w:rtl w:val="true"/>
          <w:lang w:bidi="ar-SA"/>
        </w:rPr>
        <w:t xml:space="preserve">إنّ الشيعة الذين يصفهما القرآن والسنّة النبوية الشريفة بأنّهم خير البريّة نجدهم قد تعرّضوا على طول التاريخ إلى اتهامات ظالمة ، وافتراءات رخيصة سطّرتها أقلام مدفوعة الأجر في كثير من الأحيان ، أو دبّجتها يراعات مملوءة بالحقد في أحيان أخرى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ذنب للشيعة سوى أنّهم استقاموا على الحقّ ، ووقفوا في وجه الباطل ، ولم يداهنوا الطواغيت ، بل نصروا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واعترفوا بإمامتهم التي اختارهم الله لها بنصّ من القرآن والسنّة ، ولم يحلُّ هذا الأمر في مذاق المنقلبين على الأعقاب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وأتباعهم من المتحكّمين </w:t>
      </w:r>
    </w:p>
    <w:p>
      <w:pPr>
        <w:pStyle w:val="BookText"/>
        <w:rPr/>
      </w:pPr>
      <w:r>
        <w:rPr>
          <w:rFonts w:ascii="Amiri" w:hAnsi="Amiri" w:eastAsia="Amiri" w:cs="Amiri"/>
          <w:color w:val="111111"/>
          <w:sz w:val="28"/>
          <w:sz w:val="28"/>
          <w:szCs w:val="28"/>
          <w:rtl w:val="true"/>
          <w:lang w:bidi="ar-SA"/>
        </w:rPr>
        <w:t xml:space="preserve">الغاصبين ، وعلماء السوء الفاسقين ، فاتّهموهم بكل عظيمة ، وافتروا عليهم كل سخيفة ، وهذا هو شأن المؤمنين في طول حياة البشرية ، تجدهم موضعاً للاتهام عند أهل الباطل ، فمن يقرأ تاريخ الأنبياء والصالحين يجد الدليل على كلامنا هذا ، ولا تعوزه الشواهد للتصديق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الذين حملوا تراث الأنبياء ، وآمنوا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سائرون في دربهم اللاحب إلى أن ينصر الله العباد الصالحين بإمام منصور ، ويورثهم الأرض ، شاء من شاء ، وأبى من أبى ، ولا يهمّهم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طريق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أقلاماً مأجورة ويراعات حاقدة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الشيعة يدافعون عن الحقّ ، ويدحضون الباطل بكل ما استطاعوا من قوة ، أداءً لوظيفتهم ، وتقوية لقلوب عمرّها الإيمان ، ودفعاً لشبهات الباطل حتّى لا يغتر بها إنسان </w:t>
      </w:r>
      <w:r>
        <w:rPr>
          <w:rFonts w:eastAsia="Amiri" w:cs="Amiri" w:ascii="Amiri" w:hAnsi="Amiri"/>
          <w:color w:val="111111"/>
          <w:sz w:val="28"/>
          <w:szCs w:val="28"/>
          <w:rtl w:val="true"/>
          <w:lang w:bidi="ar-SA"/>
        </w:rPr>
        <w:t xml:space="preserve">. </w:t>
      </w:r>
      <w:bookmarkStart w:id="320" w:name="pg20387_261094"/>
    </w:p>
    <w:p>
      <w:pPr>
        <w:pStyle w:val="Heading2"/>
        <w:numPr>
          <w:ilvl w:val="1"/>
          <w:numId w:val="1"/>
        </w:numPr>
        <w:rPr/>
      </w:pPr>
      <w:bookmarkStart w:id="321" w:name="__RefHeading___Toc12100106_2142443653"/>
      <w:bookmarkStart w:id="322" w:name="_Toc122"/>
      <w:bookmarkEnd w:id="320"/>
      <w:bookmarkEnd w:id="321"/>
      <w:r>
        <w:rPr>
          <w:rtl w:val="true"/>
        </w:rPr>
        <w:t>(</w:t>
      </w:r>
      <w:r>
        <w:rPr/>
        <w:t>23</w:t>
      </w:r>
      <w:r>
        <w:rPr>
          <w:rtl w:val="true"/>
        </w:rPr>
        <w:t xml:space="preserve">) </w:t>
      </w:r>
      <w:r>
        <w:rPr>
          <w:rtl w:val="true"/>
        </w:rPr>
        <w:t>عبد العزيز الحنفي</w:t>
      </w:r>
      <w:r>
        <w:rPr>
          <w:rtl w:val="true"/>
        </w:rPr>
        <w:t>(</w:t>
      </w:r>
      <w:r>
        <w:rPr>
          <w:rtl w:val="true"/>
        </w:rPr>
        <w:t xml:space="preserve">حنفي </w:t>
      </w:r>
      <w:r>
        <w:rPr>
          <w:rtl w:val="true"/>
        </w:rPr>
        <w:t xml:space="preserve">/ </w:t>
      </w:r>
      <w:r>
        <w:rPr>
          <w:rtl w:val="true"/>
        </w:rPr>
        <w:t xml:space="preserve">باكستان </w:t>
      </w:r>
      <w:r>
        <w:rPr>
          <w:rtl w:val="true"/>
        </w:rPr>
        <w:t>)</w:t>
      </w:r>
      <w:bookmarkEnd w:id="322"/>
    </w:p>
    <w:p>
      <w:pPr>
        <w:pStyle w:val="Heading3"/>
        <w:numPr>
          <w:ilvl w:val="2"/>
          <w:numId w:val="1"/>
        </w:numPr>
        <w:rPr/>
      </w:pPr>
      <w:bookmarkStart w:id="323" w:name="__RefHeading___Toc12100108_2142443653"/>
      <w:bookmarkStart w:id="324" w:name="_Toc123"/>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سنيّة حنفية المذهب ، عمل موظفاً حكومياً في سيالكوت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بالقرب منّا قرية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خانبور سيدان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يسكنها الشيعة ، وكانوا يقيمون المآتم في أيام محرّم ، فكنت أحضر تلك المجالس إلى أن منعني من الحضور فيها عمي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إلى مواكبهم يوجب بطلان الزواج للرجال المتزوّجين وللنساء المتزوجات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انتقلت في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المدرسة الحكومية الثانوية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فصادفت فيها صديقين أحدهما شيعي والآخر سنّي ، وكانا في ضمن الاستعداد للامتحان السنوي للحصول على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منشي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يتباحثان في مختلف المسائل الدينية ، فشاركتهما في بحثهما وأنست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طالعت كتابين كان لهما الأثر في فهمي بعض الأمور الدينية ،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راقني من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الله ، النبي ، الإمام ، الخلافة ، الحكومة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كدرس في الجامعة ، ويشتمل على أحوال معاوية ويزيد ومروان وأضرابهم ، ومن المواضيع التي جلبت انتباهي فيه </w:t>
      </w:r>
      <w:r>
        <w:rPr>
          <w:rFonts w:eastAsia="Amiri" w:cs="Amiri" w:ascii="Amiri" w:hAnsi="Amiri"/>
          <w:color w:val="111111"/>
          <w:sz w:val="28"/>
          <w:szCs w:val="28"/>
          <w:rtl w:val="true"/>
          <w:lang w:bidi="ar-SA"/>
        </w:rPr>
        <w:t xml:space="preserve">: </w:t>
      </w:r>
      <w:bookmarkStart w:id="325" w:name="pg20387_261095"/>
    </w:p>
    <w:p>
      <w:pPr>
        <w:pStyle w:val="BookText"/>
        <w:rPr/>
      </w:pPr>
      <w:bookmarkEnd w:id="325"/>
      <w:r>
        <w:rPr>
          <w:rFonts w:ascii="Amiri" w:hAnsi="Amiri" w:eastAsia="Amiri" w:cs="Amiri"/>
          <w:color w:val="111111"/>
          <w:sz w:val="28"/>
          <w:sz w:val="28"/>
          <w:szCs w:val="28"/>
          <w:rtl w:val="true"/>
          <w:lang w:bidi="ar-SA"/>
        </w:rPr>
        <w:t xml:space="preserve">منع عمر بن عبد العزيز 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عاودت الحضور في مجالس الشيعة واستمعت إلى علمائهم ، وطالعت كتباً كثيرة حصلت عليها منهم فعرفت حقيقة مذهب السنة ، ودور الحكومات الجائرة في تشييد أركانه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انكشف لي الحق وأعلنت تشيّعي ، وتشيّع معي أهل بيتي ، والحمد لله وأسأل الله أن يجعل عاقبة أمرنا خيراً وأن يحشرنا تحت لواء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ويسقينا من حوضه ، إنّه خير موفق ومعين </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2100110_2142443653"/>
      <w:bookmarkStart w:id="327" w:name="_Toc124"/>
      <w:bookmarkEnd w:id="326"/>
      <w:r>
        <w:rPr>
          <w:rtl w:val="true"/>
        </w:rPr>
        <w:t xml:space="preserve">عداء أهل البيت </w:t>
      </w:r>
      <w:r>
        <w:rPr>
          <w:rtl w:val="true"/>
        </w:rPr>
        <w:t>(</w:t>
      </w:r>
      <w:r>
        <w:rPr>
          <w:rtl w:val="true"/>
        </w:rPr>
        <w:t>عليهم السلام</w:t>
      </w:r>
      <w:r>
        <w:rPr>
          <w:rtl w:val="true"/>
        </w:rPr>
        <w:t xml:space="preserve">) </w:t>
      </w:r>
      <w:r>
        <w:rPr>
          <w:rtl w:val="true"/>
        </w:rPr>
        <w:t xml:space="preserve">وشيعتهم </w:t>
      </w:r>
      <w:r>
        <w:rPr>
          <w:rtl w:val="true"/>
        </w:rPr>
        <w:t>:</w:t>
      </w:r>
      <w:bookmarkEnd w:id="327"/>
    </w:p>
    <w:p>
      <w:pPr>
        <w:pStyle w:val="BookText"/>
        <w:rPr/>
      </w:pPr>
      <w:r>
        <w:rPr>
          <w:rFonts w:ascii="Amiri" w:hAnsi="Amiri" w:eastAsia="Amiri" w:cs="Amiri"/>
          <w:color w:val="111111"/>
          <w:sz w:val="28"/>
          <w:sz w:val="28"/>
          <w:szCs w:val="28"/>
          <w:rtl w:val="true"/>
          <w:lang w:bidi="ar-SA"/>
        </w:rPr>
        <w:t xml:space="preserve">يُعدُّ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امتداداً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ولاة الأمر بعده الذين تجب طاعتهم ومودّتهم ، وهم عدل القرآن الكريم الذين يوضحونه ويفسرونه للناس ، ومنهم تؤخذ السنّة النبوية المباركة فهم الأمناء في حملها والعالمين بتفاصيلها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لمسؤولياتهم الرسالية دون أن يأخذهم في الله لومة لائم ، فحافظوا على الرسالة ، ودافعوا عن الحق في مواجهة المنحرفين والمغتصبين والمنافقين ، وأصحاب البدع ، وعلماء السوء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أكّد القرآن المجيد ، والرسول الكريم على مودّتهم والصلاة عليهم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194"/>
      </w:r>
      <w:r>
        <w:rPr>
          <w:rFonts w:ascii="Amiri" w:hAnsi="Amiri" w:eastAsia="Amiri" w:cs="Amiri"/>
          <w:color w:val="111111"/>
          <w:sz w:val="28"/>
          <w:sz w:val="28"/>
          <w:szCs w:val="28"/>
          <w:rtl w:val="true"/>
          <w:lang w:bidi="ar-SA"/>
        </w:rPr>
        <w:t xml:space="preserve">، وجاء في السنة النبوية المباركة إنّ 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الصلاة الواجبة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عبّر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أئمة المذاهب السنية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بالقول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هذا ولكن الذي جرى في تاريخ المسلمين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 مدرستهم واجهوا القتل والتشريد والسبّ والأذى طيلة قرون متواصلة على يد الأمويين والعباسيين والعثمانيين وغيرهم ، ومع ذلك كلّه لم يخمد نشاطهم ، ولم تطمس معالم مدرستهم الدينية التي هي مدرسة الإسلام ، وذلك للحماية الإلهيّة أوّلاً ، وللجهود العظيمة والخدمات الجليلة التي قام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والمسلمين ثانياً بحيث لم يستطع الظالمون محو آثارها ، أو منع المسلمين من الانجذاب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التخلّف والتشتّت اللذّان يواجههما المسلمون اليوم يعود إلى 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أداء دورهم الحقيقي في قيادة المسلمين إلى الفلاح وإلى استبدالهم بآخرين نتيجة الانحراف ، وسوء الاختيار باتّباع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بتربية شيعتهم على أخلاق عالية وكمالات سامية من العبادة والزهد ، والإيمان والعمل ، والإخلاص والتوكّل وطلب العلم ، فأسّسوا الحوزات العلمية التي حفظت العقيدة والشريعة في زمن غيبة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الارتباط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والولاء لهم نفسه صار سبباً في حفظ هوية الشيعة الإسلامية نقية حيّة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علائم الولاء هو الشعائر الحسينية التي ربطت الشيعة الكرام بأئمتهم العظام وخاصة الإمام الحسين الشهيد الذي هو خامس آل الكساء وأبو التسعة من الأئمة المعصومين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328" w:name="pg20387_261097"/>
    </w:p>
    <w:p>
      <w:pPr>
        <w:pStyle w:val="Heading2"/>
        <w:numPr>
          <w:ilvl w:val="1"/>
          <w:numId w:val="1"/>
        </w:numPr>
        <w:rPr/>
      </w:pPr>
      <w:bookmarkStart w:id="329" w:name="__RefHeading___Toc12100112_2142443653"/>
      <w:bookmarkStart w:id="330" w:name="_Toc125"/>
      <w:bookmarkEnd w:id="328"/>
      <w:bookmarkEnd w:id="329"/>
      <w:r>
        <w:rPr>
          <w:rtl w:val="true"/>
        </w:rPr>
        <w:t>(</w:t>
      </w:r>
      <w:r>
        <w:rPr/>
        <w:t>24</w:t>
      </w:r>
      <w:r>
        <w:rPr>
          <w:rtl w:val="true"/>
        </w:rPr>
        <w:t xml:space="preserve">) </w:t>
      </w:r>
      <w:r>
        <w:rPr>
          <w:rtl w:val="true"/>
        </w:rPr>
        <w:t>عليّ محمّد فتح الدين الحنفي</w:t>
      </w:r>
      <w:r>
        <w:rPr>
          <w:rtl w:val="true"/>
        </w:rPr>
        <w:t>(</w:t>
      </w:r>
      <w:r>
        <w:rPr>
          <w:rtl w:val="true"/>
        </w:rPr>
        <w:t xml:space="preserve">حنفي </w:t>
      </w:r>
      <w:r>
        <w:rPr>
          <w:rtl w:val="true"/>
        </w:rPr>
        <w:t xml:space="preserve">/ </w:t>
      </w:r>
      <w:r>
        <w:rPr>
          <w:rtl w:val="true"/>
        </w:rPr>
        <w:t xml:space="preserve">باكستان </w:t>
      </w:r>
      <w:r>
        <w:rPr>
          <w:rtl w:val="true"/>
        </w:rPr>
        <w:t>)</w:t>
      </w:r>
      <w:bookmarkEnd w:id="330"/>
    </w:p>
    <w:p>
      <w:pPr>
        <w:pStyle w:val="Heading3"/>
        <w:numPr>
          <w:ilvl w:val="2"/>
          <w:numId w:val="1"/>
        </w:numPr>
        <w:rPr/>
      </w:pPr>
      <w:bookmarkStart w:id="331" w:name="__RefHeading___Toc12100114_2142443653"/>
      <w:bookmarkStart w:id="332" w:name="_Toc126"/>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إلى سائر ما وقفنا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فتح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فيه شتى المسائل التي سبقت الإشارة إليها في ترجمته ونشير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 المؤلّف في المقدّمة حول الأسباب التي دفعته إلى تأليف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غني السيئات ، فقير الحسنات ، الراجي عفو ربه الرحيم ، العبدُ الأثيم علي محمّد بن فتح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عنهما الرب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 الجعفري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شاع الاختلاف في الفرق الإسلامية لا سيّما فيما بين أهل السنّة والجماعة وبين الشيعة الإمامية في ديارنا ، وقد قال الله عزّ اسمه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 </w:t>
      </w:r>
      <w:r>
        <w:rPr>
          <w:rStyle w:val="FootnoteAnchor"/>
          <w:rtl w:val="true"/>
        </w:rPr>
        <w:footnoteReference w:id="196"/>
      </w:r>
      <w:r>
        <w:rPr>
          <w:rFonts w:ascii="Amiri" w:hAnsi="Amiri" w:eastAsia="Amiri" w:cs="Amiri"/>
          <w:color w:val="111111"/>
          <w:sz w:val="28"/>
          <w:sz w:val="28"/>
          <w:szCs w:val="28"/>
          <w:rtl w:val="true"/>
          <w:lang w:bidi="ar-SA"/>
        </w:rPr>
        <w:t xml:space="preserve">، وكلّ واحد منهما يدّعي لنفسه أنّه أهل الحق وأنّه من الناجين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رجلاً قصير الهمة ، خادم القوم ، مطالعاً لكتب الفريقين ، فأردت أن أهذّب الروايات الموافقة لهما من كتبهما ، وإن كان في ذلك رفض تقليد شخصي لم نؤمر به في الشارع إلاّ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ناب منابه من عترته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لينكشف الحق على من اعترض علينا ، وسئل عنا من سبب تبديل المذهب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وكنا ندافع مرة بعد مرة ، فلمّا أصرّوا علينا أردنا أن نكتب ما فيه كفاية لمن له دراية ، ولسنا عليهم بمسيطرين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كنت لا أملك من الكتب شيئاً رجعت إلى عزيزي وتلميذي الأديب الأريب اللبيب الطبيب ، شريف النسب والحسب ، رفيع الرتب ، باذل النفس والمال في سبيل الله المتعال ، ذي العزة والتمكين ، خادم آل النبيين ، الشهير في الآفاق المولوي الفاضل ، والحكيم الكامل ، محمّد أمير الدين ، أبده الله وأيده ونصره على حاسديه وخلّده ، وأعطاه ما تمناه وجعل عقباه خيراً من أولاه ، فأعانني بالكتب المطلوبة غاية الإعانة ، وشاورني نهاية المشاورة جزاه الله خيراً وحشره مع آل محمّد ، وكان ذلك عليه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فبذلت جهدي وبدأت به في شهر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بعد الألف والثلاثمائة من هجرة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وغايتي في هذا الكتاب بيان الإمامة ، والخلافة وترتيب الصلوات الخمسة ، وصلاة الجنائز لعموم البلوى بهما ، وما أريد إلاّ الاختصار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والمرجو من الإخوان الاتفاق والاتحاد ، ورفع الشر والفساد ، لتطمئن قلوب المؤمنين ويعتبر أهل الإنصاف من المسلمين لئلا يطعن أحد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يكفّره ولا يفسّقه ولا يكرهه ولا يضيقه إلى ما عنده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يعزّره ولا يجلده ، ولا يبين عنه امرأته ، ولا يخرجه من مذهبه ، ولا يمنعه من مساجد الله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أَظْلَمُ مِمَّن مَّنَعَ مَسَاجِدَ اللّهِ أَن يُذْكَرَ فِيهَا اسْمُهُ </w:t>
      </w:r>
      <w:r>
        <w:rPr>
          <w:rFonts w:eastAsia="Amiri" w:cs="Amiri" w:ascii="Amiri" w:hAnsi="Amiri"/>
          <w:color w:val="111111"/>
          <w:sz w:val="28"/>
          <w:szCs w:val="28"/>
          <w:rtl w:val="true"/>
          <w:lang w:bidi="ar-SA"/>
        </w:rPr>
        <w:t xml:space="preserve">) * </w:t>
      </w:r>
      <w:r>
        <w:rPr>
          <w:rStyle w:val="FootnoteAnchor"/>
          <w:rtl w:val="true"/>
        </w:rPr>
        <w:footnoteReference w:id="198"/>
      </w:r>
      <w:r>
        <w:rPr>
          <w:rFonts w:ascii="Amiri" w:hAnsi="Amiri" w:eastAsia="Amiri" w:cs="Amiri"/>
          <w:color w:val="111111"/>
          <w:sz w:val="28"/>
          <w:sz w:val="28"/>
          <w:szCs w:val="28"/>
          <w:rtl w:val="true"/>
          <w:lang w:bidi="ar-SA"/>
        </w:rPr>
        <w:t xml:space="preserve">ولا يترك سلامه </w:t>
      </w:r>
      <w:bookmarkStart w:id="333" w:name="pg20387_261099"/>
    </w:p>
    <w:p>
      <w:pPr>
        <w:pStyle w:val="BookText"/>
        <w:rPr/>
      </w:pPr>
      <w:bookmarkEnd w:id="333"/>
      <w:r>
        <w:rPr>
          <w:rFonts w:ascii="Amiri" w:hAnsi="Amiri" w:eastAsia="Amiri" w:cs="Amiri"/>
          <w:color w:val="111111"/>
          <w:sz w:val="28"/>
          <w:sz w:val="28"/>
          <w:szCs w:val="28"/>
          <w:rtl w:val="true"/>
          <w:lang w:bidi="ar-SA"/>
        </w:rPr>
        <w:t xml:space="preserve">ولا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xml:space="preserve">) * </w:t>
      </w:r>
      <w:r>
        <w:rPr>
          <w:rStyle w:val="FootnoteAnchor"/>
          <w:rtl w:val="true"/>
        </w:rPr>
        <w:footnoteReference w:id="199"/>
      </w:r>
      <w:r>
        <w:rPr>
          <w:rFonts w:ascii="Amiri" w:hAnsi="Amiri" w:eastAsia="Amiri" w:cs="Amiri"/>
          <w:color w:val="111111"/>
          <w:sz w:val="28"/>
          <w:sz w:val="28"/>
          <w:szCs w:val="28"/>
          <w:rtl w:val="true"/>
          <w:lang w:bidi="ar-SA"/>
        </w:rPr>
        <w:t xml:space="preserve">بل الواجب أن يتفق الفريقان ويتمسّكا بالثقلين المباركين لإرشاد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وتوكيده بهما حتّى يكونا على اليسر ويعملا على الأصح الأرجح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سميّت الكتاب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في الإمامة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معيار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الصلاة بتطبيق الروايات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أردت إلاّ الإصلاح ما استطعت ، وما توفيقي إلاّ بالله عليه توكّلت وإليه أنيب ، وهو حسبي ونعم الوكيل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حظى هذا الكتاب باهتمام بالغ من العلماء ، ونشير هنا إلى بعض التقاريظ الصادرة من العلماء حول الكتاب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100116_2142443653"/>
      <w:bookmarkStart w:id="335" w:name="_Toc127"/>
      <w:bookmarkEnd w:id="334"/>
      <w:r>
        <w:rPr>
          <w:rtl w:val="true"/>
        </w:rPr>
        <w:t xml:space="preserve">تقريظ العلاّمة المجتهد السيّد علي الحائري اللاهوري </w:t>
      </w:r>
      <w:r>
        <w:rPr>
          <w:rtl w:val="true"/>
        </w:rPr>
        <w:t>:</w:t>
      </w:r>
      <w:bookmarkEnd w:id="335"/>
    </w:p>
    <w:p>
      <w:pPr>
        <w:pStyle w:val="BookText"/>
        <w:rPr/>
      </w:pPr>
      <w:r>
        <w:rPr>
          <w:rFonts w:ascii="Amiri" w:hAnsi="Amiri" w:eastAsia="Amiri" w:cs="Amiri"/>
          <w:color w:val="111111"/>
          <w:sz w:val="28"/>
          <w:sz w:val="28"/>
          <w:szCs w:val="28"/>
          <w:rtl w:val="true"/>
          <w:lang w:bidi="ar-SA"/>
        </w:rPr>
        <w:t xml:space="preserve">الحمدُ لله على نواله ، والصلاة والسلام على خواص رجاله ، وألسنة أقواله ، ومصادر أفعاله ، وعلى أمثاله ومفاتيح أقفاله ، علل الوجود وأسرار السجود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طالعتُ شطراً وافياً من الكتاب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في الإمامة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وترجمة ، فوجدته رياض حكمة ورضوان ، سيفاً قاطعاً لألسنة الزيغ والطغيان ، وبرهاناً ناطقاً لأهل الأيمان ، وشهاباً ثاقباً لشياطين الإنس والجان ، تنتعش بفهم براهينه القلوب والأبدان ، وترتاح بدرك معانيه الأرواح في عالم الإمكان ، كيف ومصنّفه بفضل الله المنّان وحيد العصر وفريد الدهر بالإيقان ، كاسر أعناق منكري الإمامة ، ومُرغم آناف المنحرفين عن طريق الاستقامة بالإعلان ، سلطان المناظرين جناب المولوي الحافظ علي محمّد ، ومترجمه ومحشيه أُسوة الأماجد الكرام وصفوة الأطائب الأعلام ، فخر المناظرين جناب </w:t>
      </w:r>
      <w:bookmarkStart w:id="336" w:name="pg20387_261100"/>
    </w:p>
    <w:p>
      <w:pPr>
        <w:pStyle w:val="BookText"/>
        <w:rPr/>
      </w:pPr>
      <w:bookmarkEnd w:id="336"/>
      <w:r>
        <w:rPr>
          <w:rFonts w:ascii="Amiri" w:hAnsi="Amiri" w:eastAsia="Amiri" w:cs="Amiri"/>
          <w:color w:val="111111"/>
          <w:sz w:val="28"/>
          <w:sz w:val="28"/>
          <w:szCs w:val="28"/>
          <w:rtl w:val="true"/>
          <w:lang w:bidi="ar-SA"/>
        </w:rPr>
        <w:t xml:space="preserve">المولوي محمّد أمير الدين ، لا زالا في درع الأمان من مكاره الزمان على هذا التصنيف والتأليف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أنّهما أبدهما الله وأيدهما ، قد جهدا غاية الجهد في إحقاق الحقّ وازهاق الباطل بالبراهين والدلائل ، فللّه درّهما وعليه أجرهما ، لقد أجادا فيما أفادا فنالا المراد ، فأثابهما الله وإيّانا عن الشرع القويم جنّات النعيم ، بصاحبه وآله أدلاء عرفان القديم ، صلوات الله عليهم بأكرم تسليم ، وأهنأ تنعيم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نمّقه عبده الأثيم خادم شرع رسوله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الحائري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2100118_2142443653"/>
      <w:bookmarkStart w:id="338" w:name="_Toc128"/>
      <w:bookmarkEnd w:id="337"/>
      <w:r>
        <w:rPr>
          <w:rtl w:val="true"/>
        </w:rPr>
        <w:t xml:space="preserve">تقريظ عمدة الواعظين السيّد كرم حسين شاه </w:t>
      </w:r>
      <w:r>
        <w:rPr>
          <w:rtl w:val="true"/>
        </w:rPr>
        <w:t>:</w:t>
      </w:r>
      <w:bookmarkEnd w:id="33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الحمدُ لله ربّ العالمين ، فاطر السماوات والأرضين ، والصلاة والسلام على سيّد المرسلين ، وخاتم النبيين محمّد المبعوث بالحُجج والبراهين ، وآله الطيبين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كتاب زينت صفحاته بالبراهين القيّمة ، ونقشت أوراقه بالدلائل المسلمة ، إني رأيت بعض مقاماته ، ونظرتُ بعض مقالاته ، فوجدته مقيداً لأهل الإسلام ، وهدى للخواص والعوام ، ومضامينه أنوار الهداية والدراية ، وبراهينه براءة من الضلالة والغواية ، وسطوره سبل النجاة والسلام ، وكلماته أقمار المعرفة والأعلام ، وجراحات للأعداء اللئام ، نقطة نجوم نكات التحقيقات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ألفه العالم الأريب ، والفاضل الأديب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 بامداد وترجمة وتحشيّة حاذق الحكماء المتأخرين ، والأطباء المتبحرين الحكيم المولوي أمير الدين ، سلّمه أحكم الحاكمين ، وأجرهما على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البراءة من 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وأجراً من إله بالصلاةِ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تُبطل صلاتك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فاتخذ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 xml:space="preserve">) ! </w:t>
      </w:r>
      <w:bookmarkStart w:id="339" w:name="pg20387_261101"/>
    </w:p>
    <w:p>
      <w:pPr>
        <w:pStyle w:val="Heading2"/>
        <w:numPr>
          <w:ilvl w:val="1"/>
          <w:numId w:val="1"/>
        </w:numPr>
        <w:rPr/>
      </w:pPr>
      <w:bookmarkStart w:id="340" w:name="__RefHeading___Toc12100120_2142443653"/>
      <w:bookmarkStart w:id="341" w:name="_Toc129"/>
      <w:bookmarkEnd w:id="339"/>
      <w:bookmarkEnd w:id="340"/>
      <w:r>
        <w:rPr>
          <w:rtl w:val="true"/>
        </w:rPr>
        <w:t>(</w:t>
      </w:r>
      <w:r>
        <w:rPr/>
        <w:t>25</w:t>
      </w:r>
      <w:r>
        <w:rPr>
          <w:rtl w:val="true"/>
        </w:rPr>
        <w:t xml:space="preserve">) </w:t>
      </w:r>
      <w:r>
        <w:rPr>
          <w:rtl w:val="true"/>
        </w:rPr>
        <w:t>غلام ربّاني مرزا</w:t>
      </w:r>
      <w:r>
        <w:rPr>
          <w:rtl w:val="true"/>
        </w:rPr>
        <w:t>(</w:t>
      </w:r>
      <w:r>
        <w:rPr>
          <w:rtl w:val="true"/>
        </w:rPr>
        <w:t xml:space="preserve">حنفي </w:t>
      </w:r>
      <w:r>
        <w:rPr>
          <w:rtl w:val="true"/>
        </w:rPr>
        <w:t xml:space="preserve">/ </w:t>
      </w:r>
      <w:r>
        <w:rPr>
          <w:rtl w:val="true"/>
        </w:rPr>
        <w:t xml:space="preserve">باكستان </w:t>
      </w:r>
      <w:r>
        <w:rPr>
          <w:rtl w:val="true"/>
        </w:rPr>
        <w:t>)</w:t>
      </w:r>
      <w:bookmarkEnd w:id="341"/>
    </w:p>
    <w:p>
      <w:pPr>
        <w:pStyle w:val="Heading3"/>
        <w:numPr>
          <w:ilvl w:val="2"/>
          <w:numId w:val="1"/>
        </w:numPr>
        <w:rPr/>
      </w:pPr>
      <w:bookmarkStart w:id="342" w:name="__RefHeading___Toc12100122_2142443653"/>
      <w:bookmarkStart w:id="343" w:name="_Toc130"/>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اتهته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راولبندي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الباكستان ونشأ في أسرة معروفة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مغول كشمير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عمل محامياً ثمّ اعتنق مذهب الشيعة الإمامية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Heading3"/>
        <w:numPr>
          <w:ilvl w:val="2"/>
          <w:numId w:val="1"/>
        </w:numPr>
        <w:rPr/>
      </w:pPr>
      <w:bookmarkStart w:id="344" w:name="__RefHeading___Toc12100124_2142443653"/>
      <w:bookmarkStart w:id="345" w:name="_Toc131"/>
      <w:bookmarkEnd w:id="344"/>
      <w:r>
        <w:rPr>
          <w:rtl w:val="true"/>
        </w:rPr>
        <w:t xml:space="preserve">تأثّره بثورة الإمام الحسين </w:t>
      </w:r>
      <w:r>
        <w:rPr>
          <w:rtl w:val="true"/>
        </w:rPr>
        <w:t>:</w:t>
      </w:r>
      <w:bookmarkEnd w:id="345"/>
    </w:p>
    <w:p>
      <w:pPr>
        <w:pStyle w:val="BookText"/>
        <w:rPr/>
      </w:pPr>
      <w:r>
        <w:rPr>
          <w:rFonts w:ascii="Amiri" w:hAnsi="Amiri" w:eastAsia="Amiri" w:cs="Amiri"/>
          <w:color w:val="111111"/>
          <w:sz w:val="28"/>
          <w:sz w:val="28"/>
          <w:szCs w:val="28"/>
          <w:rtl w:val="true"/>
          <w:lang w:bidi="ar-SA"/>
        </w:rPr>
        <w:t xml:space="preserve">يقول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تشيّعت تأثراً بعزاء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جَذبني فيه أجواءه الروحانية ، وهزّني تجسيده لمظاهر الظلم التي عاناها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وعيالهم وأطفالهم من أجل تثبيت رسالة الإسلام ، وحفظها من أعدائها الطغاة ، مما كان سبباً في معرفتي بالدور الإلهي المناط بآل البيت دون غيرهم ، فتمسّكت بهم كما هو المطلوب من جميع المسلمين التمسّك بهم أئمة للمسلمين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Heading3"/>
        <w:numPr>
          <w:ilvl w:val="2"/>
          <w:numId w:val="1"/>
        </w:numPr>
        <w:rPr/>
      </w:pPr>
      <w:bookmarkStart w:id="346" w:name="__RefHeading___Toc12100126_2142443653"/>
      <w:bookmarkStart w:id="347" w:name="_Toc132"/>
      <w:bookmarkEnd w:id="346"/>
      <w:r>
        <w:rPr>
          <w:rtl w:val="true"/>
        </w:rPr>
        <w:t xml:space="preserve">أثر النهضة الحسينية في الوجدان البشري </w:t>
      </w:r>
      <w:r>
        <w:rPr>
          <w:rtl w:val="true"/>
        </w:rPr>
        <w:t>:</w:t>
      </w:r>
      <w:bookmarkEnd w:id="3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أحداث قيام واستشهاد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وقعت في مكان محدود وزمان محصور إلاّ أنّها امتدت على طول الزمان ، واستمرت حيّة نابضة بالقيم العليا إلى يومنا هذا وسوف تستمر أيضاً إلى أن يؤخذ بثأره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p>
    <w:p>
      <w:pPr>
        <w:pStyle w:val="BookText"/>
        <w:rPr/>
      </w:pPr>
      <w:r>
        <w:rPr>
          <w:rFonts w:ascii="Amiri" w:hAnsi="Amiri" w:eastAsia="Amiri" w:cs="Amiri"/>
          <w:color w:val="111111"/>
          <w:sz w:val="28"/>
          <w:sz w:val="28"/>
          <w:szCs w:val="28"/>
          <w:rtl w:val="true"/>
          <w:lang w:bidi="ar-SA"/>
        </w:rPr>
        <w:t xml:space="preserve">ولده الحجة صاحب الزمان الذي سيملأ الأرض قسطاً وعدلاً كما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وبصورة عامة فإنّ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أعين الكثيرين على حقيقة الدين ، وجلت بصائر المستبصرين إلى معرفة حقيقة الولاية ، فكم من مستبصر شيّعه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 من تائه هزّه نداء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 من متعطش للعدل رواه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أعطى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عنده لله فأعطاه الله كل ما عنده ، وهل ينتهي ما عند الله ، وهذا هو الفوز العظيم الذي يتمناه كل مؤمن فطوبى للحسين ولمحبيّ الحسين وليذهب أعداؤه إلى نار جهنم خاسئين ملعونين من الأولين والآخرين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مصباح الهدى وسفينة النجاة ، يهتدي بهداه من أراد الله له الهداية ، أما الذين في قلوبهم مرض فلا يهتدون بهداه </w:t>
      </w:r>
      <w:r>
        <w:rPr>
          <w:rFonts w:eastAsia="Amiri" w:cs="Amiri" w:ascii="Amiri" w:hAnsi="Amiri"/>
          <w:color w:val="111111"/>
          <w:sz w:val="28"/>
          <w:szCs w:val="28"/>
          <w:rtl w:val="true"/>
          <w:lang w:bidi="ar-SA"/>
        </w:rPr>
        <w:t xml:space="preserve">. </w:t>
      </w:r>
      <w:bookmarkStart w:id="348" w:name="pg20387_261103"/>
    </w:p>
    <w:p>
      <w:pPr>
        <w:pStyle w:val="Heading2"/>
        <w:numPr>
          <w:ilvl w:val="1"/>
          <w:numId w:val="1"/>
        </w:numPr>
        <w:rPr/>
      </w:pPr>
      <w:bookmarkStart w:id="349" w:name="__RefHeading___Toc12100128_2142443653"/>
      <w:bookmarkStart w:id="350" w:name="_Toc133"/>
      <w:bookmarkEnd w:id="348"/>
      <w:bookmarkEnd w:id="349"/>
      <w:r>
        <w:rPr>
          <w:rtl w:val="true"/>
        </w:rPr>
        <w:t>(</w:t>
      </w:r>
      <w:r>
        <w:rPr/>
        <w:t>26</w:t>
      </w:r>
      <w:r>
        <w:rPr>
          <w:rtl w:val="true"/>
        </w:rPr>
        <w:t xml:space="preserve">) </w:t>
      </w:r>
      <w:r>
        <w:rPr>
          <w:rtl w:val="true"/>
        </w:rPr>
        <w:t>غلام نبي حسين بخش</w:t>
      </w:r>
      <w:r>
        <w:rPr>
          <w:rtl w:val="true"/>
        </w:rPr>
        <w:t>(</w:t>
      </w:r>
      <w:r>
        <w:rPr>
          <w:rtl w:val="true"/>
        </w:rPr>
        <w:t xml:space="preserve">حنفي </w:t>
      </w:r>
      <w:r>
        <w:rPr>
          <w:rtl w:val="true"/>
        </w:rPr>
        <w:t xml:space="preserve">/ </w:t>
      </w:r>
      <w:r>
        <w:rPr>
          <w:rtl w:val="true"/>
        </w:rPr>
        <w:t xml:space="preserve">باكستان </w:t>
      </w:r>
      <w:r>
        <w:rPr>
          <w:rtl w:val="true"/>
        </w:rPr>
        <w:t>)</w:t>
      </w:r>
      <w:bookmarkEnd w:id="350"/>
    </w:p>
    <w:p>
      <w:pPr>
        <w:pStyle w:val="Heading3"/>
        <w:numPr>
          <w:ilvl w:val="2"/>
          <w:numId w:val="1"/>
        </w:numPr>
        <w:rPr/>
      </w:pPr>
      <w:bookmarkStart w:id="351" w:name="__RefHeading___Toc12100130_2142443653"/>
      <w:bookmarkStart w:id="352" w:name="_Toc134"/>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بنجاب الشرقية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حنفيّة المذهب ، تعرف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كهوكهر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الانقسام الذي حصل بينها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موظّفاً في إحدى دوائر وزارة الدفاع في 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 .</w:t>
      </w:r>
    </w:p>
    <w:p>
      <w:pPr>
        <w:pStyle w:val="Heading3"/>
        <w:numPr>
          <w:ilvl w:val="2"/>
          <w:numId w:val="1"/>
        </w:numPr>
        <w:rPr/>
      </w:pPr>
      <w:bookmarkStart w:id="353" w:name="__RefHeading___Toc12100132_2142443653"/>
      <w:bookmarkStart w:id="354" w:name="_Toc135"/>
      <w:bookmarkEnd w:id="353"/>
      <w:r>
        <w:rPr>
          <w:rtl w:val="true"/>
        </w:rPr>
        <w:t xml:space="preserve">دور العصمة في العقيدة </w:t>
      </w:r>
      <w:r>
        <w:rPr>
          <w:rtl w:val="true"/>
        </w:rPr>
        <w:t>:</w:t>
      </w:r>
      <w:bookmarkEnd w:id="354"/>
    </w:p>
    <w:p>
      <w:pPr>
        <w:pStyle w:val="BookText"/>
        <w:rPr/>
      </w:pPr>
      <w:r>
        <w:rPr>
          <w:rFonts w:ascii="Amiri" w:hAnsi="Amiri" w:eastAsia="Amiri" w:cs="Amiri"/>
          <w:color w:val="111111"/>
          <w:sz w:val="28"/>
          <w:sz w:val="28"/>
          <w:szCs w:val="28"/>
          <w:rtl w:val="true"/>
          <w:lang w:bidi="ar-SA"/>
        </w:rPr>
        <w:t xml:space="preserve">إنّ مسألة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المهمّة التي يقوم عليها صرح العقيدة الإمامية ، إذ إنّها تشكّل ركناً أساسياً تتقوّم به صحّة هذه العقيدة ، فبعد أن أوجب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بالعترة الطاهرة ، وجعلهم عدل الكتاب العزيز ، كما في حديث الثقلين ، فلا معنى لأن ننفي العصمة عن هذه العترة ، فكما أنّ القرآن الكريم لا يأتيه الباطل من بين يديه ولا من خلفه ، فلا بد أن يكون عدله كذلك ، وإلاّ فلا معنى لجعلهم قرناء القرآن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 فإنّ التمسكّ بهذين الثقلين هو ما يتميّز به المذهب الإمامي عمّا سواه من المذاهب الإسلاميّة ، وذلك لأنّ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بضلال كلّ من لم يتمسّك بهما معاً ، ولهذا لا تستطيع تلك المذاهب أن تثبت </w:t>
      </w:r>
    </w:p>
    <w:p>
      <w:pPr>
        <w:pStyle w:val="BookText"/>
        <w:rPr/>
      </w:pPr>
      <w:r>
        <w:rPr>
          <w:rFonts w:ascii="Amiri" w:hAnsi="Amiri" w:eastAsia="Amiri" w:cs="Amiri"/>
          <w:color w:val="111111"/>
          <w:sz w:val="28"/>
          <w:sz w:val="28"/>
          <w:szCs w:val="28"/>
          <w:rtl w:val="true"/>
          <w:lang w:bidi="ar-SA"/>
        </w:rPr>
        <w:t xml:space="preserve">للآخرين متابعتها فضلاً عن وجوبها ، بل أصبحت داخلة في ذلك الحكم القاطع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ويُعزى ذلك إلى أنّ غير الإمامية من أصحاب تلك المذاهب وأتباعهم ، كانوا ضحيّة ذلك التيار المعاكس الذي حرف مسير الأمّة بعد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وأبعدها عن العترة الطاهرة واستمر هذا الأمر في أوساط الأمّة نتيجة تقليدها الأعمى ، وتجاهل الكثير من أبناء العامة النصوص الدينية التي تشير إلى وجوب التمسّك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ما سواهم ، والتي تعتبر أهم الركائز التي يستند عليها فهم الدين الإسلامي بشكله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وكنتيجة لمّا آل إليه هذا الابتعاد عن العترة ، أضحت تلك المذاهب عقيدة ذات مضمون خال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سطر علماء الشيعة الإمامية حجج وبراهين كثيرة لإثبات هذه المسألة ، وناضل كثير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لإسقاطها ، وواجهوا بذلك حكم الكتاب والسنّة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مناقشتهم 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لمعايير موضوعيّة تجعل من الباحث المنصف أن يتلقاها بالقبول ، ويستسيغها في وجدانه ، ومردُّ ذلك إلى أنّ تلك المناقشات تجاوزت حدود النصّ القرآني والروائي القاضي بثبوت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لحكم العقل دور مهم في إثبات العصمة للإمام ، وذلك من حيث إنّ علّة حاجة الأمّة إلى الإمام ، هي إرشادها إلى جادّة الحقّ والصواب ، فيما تختلف فيه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نصوص الكتاب العزيز وبعض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وتقريراً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يحتملان وجوهاً كثيرة من التأويل ، وكلّ فرقة تؤوّلهما على ما تحيل إليه من مذهب ، وهذا ما نشهده في الواقع الإسلامي ، منذ ارتحال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يومنا هذا ، ولا يستطيع أحد أن ينكر ذلك وفي هذه الحالة العسيرة تكمن الحاجة إلى الإمام ، فيكون له الأثر في استبيان المعنى الصحيح الذي يعينه الباري </w:t>
      </w:r>
      <w:bookmarkStart w:id="355" w:name="pg20387_261105"/>
    </w:p>
    <w:p>
      <w:pPr>
        <w:pStyle w:val="BookText"/>
        <w:rPr/>
      </w:pPr>
      <w:bookmarkEnd w:id="355"/>
      <w:r>
        <w:rPr>
          <w:rFonts w:ascii="Amiri" w:hAnsi="Amiri" w:eastAsia="Amiri" w:cs="Amiri"/>
          <w:color w:val="111111"/>
          <w:sz w:val="28"/>
          <w:sz w:val="28"/>
          <w:szCs w:val="28"/>
          <w:rtl w:val="true"/>
          <w:lang w:bidi="ar-SA"/>
        </w:rPr>
        <w:t xml:space="preserve">عزّ وجل في كتابه الكريم ،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 دون ما يحتملان من التأويل ، ويكون بذلك قد حفظ الدين ، وصانه من التحريف والتلاعب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لا يتمّ إلاّ أن يكون الإمام معصوماً ، وإلاّ كان كالأمّة في الحاجة إلى من يرشده إلى الفهم الصحيح وهكذا حتّى يتسلسل ، وبطلان التسلسل من ضروريات حكم العقل ، فلا بدّ إذن أن ينتهى إلى شخص معصوم ترجع إليه الأمّة في أحكامها وأمورها وفيما تختلف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تستطيع أن تحكم على أن ما تذهب إليه هو المطابق لحكم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وتدعي الشيعة الإمامية أنّ هذه الجهة المعصومة تتمثل في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ودعوى الإمامية هذه ، قد ثبت بشكل قطعي لا مجال للخلاف فيه ، وذلك لانطواء العقل والكتاب والسنّة على ما من شأنه أن يدعم هذه الدعوى ويرقى بها إلى مستوى الثبوت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2100134_2142443653"/>
      <w:bookmarkStart w:id="357" w:name="_Toc136"/>
      <w:bookmarkEnd w:id="356"/>
      <w:r>
        <w:rPr>
          <w:rtl w:val="true"/>
        </w:rPr>
        <w:t xml:space="preserve">التوفيق الإلهي </w:t>
      </w:r>
      <w:r>
        <w:rPr>
          <w:rtl w:val="true"/>
        </w:rPr>
        <w:t>:</w:t>
      </w:r>
      <w:bookmarkEnd w:id="357"/>
    </w:p>
    <w:p>
      <w:pPr>
        <w:pStyle w:val="BookText"/>
        <w:rPr/>
      </w:pPr>
      <w:r>
        <w:rPr>
          <w:rFonts w:ascii="Amiri" w:hAnsi="Amiri" w:eastAsia="Amiri" w:cs="Amiri"/>
          <w:color w:val="111111"/>
          <w:sz w:val="28"/>
          <w:sz w:val="28"/>
          <w:szCs w:val="28"/>
          <w:rtl w:val="true"/>
          <w:lang w:bidi="ar-SA"/>
        </w:rPr>
        <w:t xml:space="preserve">كان 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يتبناها الفكر الشيعي الإمامي أثرها البالغ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ساقته الأدلة والبراهين الشيعية إلى القناعة الكاملة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المذاهب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استطاع من خلال التحقيق أن يستوحي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عدد من الآيات الكريمة النازلة في هذا الشأن ، ومن الأحاديث النبوية التي خصّها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وتوصّل أيضاً من خلال ما طفح به التراث السلامي ، إلى إمامة عليّ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وخلافتهم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 ولأجل ذلك التحق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في ظلال بركاتهم التي تأخذ بالإنسان نحو السعادة الأبديّة </w:t>
      </w:r>
      <w:r>
        <w:rPr>
          <w:rFonts w:eastAsia="Amiri" w:cs="Amiri" w:ascii="Amiri" w:hAnsi="Amiri"/>
          <w:color w:val="111111"/>
          <w:sz w:val="28"/>
          <w:szCs w:val="28"/>
          <w:rtl w:val="true"/>
          <w:lang w:bidi="ar-SA"/>
        </w:rPr>
        <w:t xml:space="preserve">. </w:t>
      </w:r>
      <w:bookmarkStart w:id="358" w:name="pg20387_261106"/>
    </w:p>
    <w:p>
      <w:pPr>
        <w:pStyle w:val="Heading2"/>
        <w:numPr>
          <w:ilvl w:val="1"/>
          <w:numId w:val="1"/>
        </w:numPr>
        <w:rPr/>
      </w:pPr>
      <w:bookmarkStart w:id="359" w:name="__RefHeading___Toc12100136_2142443653"/>
      <w:bookmarkStart w:id="360" w:name="_Toc137"/>
      <w:bookmarkEnd w:id="358"/>
      <w:bookmarkEnd w:id="359"/>
      <w:r>
        <w:rPr>
          <w:rtl w:val="true"/>
        </w:rPr>
        <w:t>(</w:t>
      </w:r>
      <w:r>
        <w:rPr/>
        <w:t>27</w:t>
      </w:r>
      <w:r>
        <w:rPr>
          <w:rtl w:val="true"/>
        </w:rPr>
        <w:t xml:space="preserve">) </w:t>
      </w:r>
      <w:r>
        <w:rPr>
          <w:rtl w:val="true"/>
        </w:rPr>
        <w:t>فرمان عليّ أعوان</w:t>
      </w:r>
      <w:r>
        <w:rPr>
          <w:rtl w:val="true"/>
        </w:rPr>
        <w:t>(</w:t>
      </w:r>
      <w:r>
        <w:rPr>
          <w:rtl w:val="true"/>
        </w:rPr>
        <w:t xml:space="preserve">سنّي </w:t>
      </w:r>
      <w:r>
        <w:rPr>
          <w:rtl w:val="true"/>
        </w:rPr>
        <w:t xml:space="preserve">/ </w:t>
      </w:r>
      <w:r>
        <w:rPr>
          <w:rtl w:val="true"/>
        </w:rPr>
        <w:t xml:space="preserve">باكستان </w:t>
      </w:r>
      <w:r>
        <w:rPr>
          <w:rtl w:val="true"/>
        </w:rPr>
        <w:t>)</w:t>
      </w:r>
      <w:bookmarkEnd w:id="360"/>
    </w:p>
    <w:p>
      <w:pPr>
        <w:pStyle w:val="Heading3"/>
        <w:numPr>
          <w:ilvl w:val="2"/>
          <w:numId w:val="1"/>
        </w:numPr>
        <w:rPr/>
      </w:pPr>
      <w:bookmarkStart w:id="361" w:name="__RefHeading___Toc12100138_2142443653"/>
      <w:bookmarkStart w:id="362" w:name="_Toc138"/>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للواء راولبندي لباكستان ، صيدلي ، ورئيس المؤسسة الإمامية الاثني عشرية في كويته بعد استبصاره ، كما عمل في مجال التبليغ الديني والخطابة الحسينيّة لمدّة أكثر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2100140_2142443653"/>
      <w:bookmarkStart w:id="364" w:name="_Toc139"/>
      <w:bookmarkEnd w:id="363"/>
      <w:r>
        <w:rPr>
          <w:rtl w:val="true"/>
        </w:rPr>
        <w:t xml:space="preserve">الخلافة الإسلاميّة </w:t>
      </w:r>
      <w:r>
        <w:rPr>
          <w:rtl w:val="true"/>
        </w:rPr>
        <w:t>:</w:t>
      </w:r>
      <w:bookmarkEnd w:id="364"/>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عقيدتي في الخلافة الإسلامية أنّها تثبت بالإجماع والاختيار ، وأنّ أبا بكر هو الخليفة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السبب الذي أدّى إلى إهتدائي إلى المذهب الحقّ هو أنني سافرت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خالي هناك ، فصادف أن رأيت المرحوم الكاتب بدر الدين ، وكان من المستبصرين الذين انتقلوا من المذهب السنّي إلى التشيّع ، فتباحثت معه حول المسائل المذهبية ، فكان يجيبني بأجوبة شافية من مصادر أهل السنّة ، فعرفت مكانة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أعلم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أبلغ الناس وأفصحهم ، كما تدلّ على ذلك خطبه وكلماته في نهج البلاغة وغيره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تعجّبت كثيراً كيف أنّ القوم اختاروا أبا بكر خليفةً ،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فيهم </w:t>
      </w:r>
      <w:r>
        <w:rPr>
          <w:rFonts w:eastAsia="Amiri" w:cs="Amiri" w:ascii="Amiri" w:hAnsi="Amiri"/>
          <w:color w:val="111111"/>
          <w:sz w:val="28"/>
          <w:szCs w:val="28"/>
          <w:rtl w:val="true"/>
          <w:lang w:bidi="ar-SA"/>
        </w:rPr>
        <w:t xml:space="preserve">. </w:t>
      </w:r>
      <w:bookmarkStart w:id="365" w:name="pg20387_261107"/>
    </w:p>
    <w:p>
      <w:pPr>
        <w:pStyle w:val="BookText"/>
        <w:rPr/>
      </w:pPr>
      <w:bookmarkEnd w:id="365"/>
      <w:r>
        <w:rPr>
          <w:rFonts w:ascii="Amiri" w:hAnsi="Amiri" w:eastAsia="Amiri" w:cs="Amiri"/>
          <w:color w:val="111111"/>
          <w:sz w:val="28"/>
          <w:sz w:val="28"/>
          <w:szCs w:val="28"/>
          <w:rtl w:val="true"/>
          <w:lang w:bidi="ar-SA"/>
        </w:rPr>
        <w:t xml:space="preserve">والحمد لله الذي هداني ، ومنح نفسي السكون بعد كثير من الاضطراب ، كما اهتدى خالي وزوجته أيضاً كما تشيّعت زوجتي بفضله تعالى بعد زواجي منها بعد تشيّعي ، وكانت من أقاربي ، وكانت على المذهب السنّي يوم زواجنا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2100142_2142443653"/>
      <w:bookmarkStart w:id="367" w:name="_Toc140"/>
      <w:bookmarkEnd w:id="366"/>
      <w:r>
        <w:rPr>
          <w:rtl w:val="true"/>
        </w:rPr>
        <w:t xml:space="preserve">لماذا اختار القوم أبا بكر ؟ </w:t>
      </w:r>
      <w:r>
        <w:rPr>
          <w:rtl w:val="true"/>
        </w:rPr>
        <w:t>:</w:t>
      </w:r>
      <w:bookmarkEnd w:id="367"/>
    </w:p>
    <w:p>
      <w:pPr>
        <w:pStyle w:val="BookText"/>
        <w:rPr/>
      </w:pPr>
      <w:r>
        <w:rPr>
          <w:rFonts w:ascii="Amiri" w:hAnsi="Amiri" w:eastAsia="Amiri" w:cs="Amiri"/>
          <w:color w:val="111111"/>
          <w:sz w:val="28"/>
          <w:sz w:val="28"/>
          <w:szCs w:val="28"/>
          <w:rtl w:val="true"/>
          <w:lang w:bidi="ar-SA"/>
        </w:rPr>
        <w:t xml:space="preserve">توجد عوامل عديدة تجمّعت لانحراف الناس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وليّهم الحقيقي ،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الله وخليفته المنصوب من قبل الله تعالى ،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الأحقاد والضغائن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وقد دمعت عيناه فقال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يبكيك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 أحقاد بدر وترات أحد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فاطمة الزهراء سلام الله عليها في خطبتها بعد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نقموا من أبي الحسن ، نقموا والله منه نكير سيفه ، وشدّة وطأته ، ونكال وقعته ، وتنمره في ذات الله عزّ وجلّ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الحسن بن فضال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مال الناس عنه إلى غيره ، وقد عرفوا فضله وسابقته ومكانه </w:t>
      </w:r>
    </w:p>
    <w:p>
      <w:pPr>
        <w:pStyle w:val="BookText"/>
        <w:rPr/>
      </w:pP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مالوا عنه إلى غيره لأنّه كان قتل آبائهم وأجدادهم وإخوانهم وأعمامهم وأخوالهم وأقربائهم المحاربين لله ولرسوله عدداً كثيراً ، فكان حقدهم عليه لذلك في قلوبهم ، فلم يحبّوا أن يتولّى عليهم ، ولم يكن في قلوبهم لغيره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له في الجهاد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له ، فلذلك عدلوا عنه ، ومالوا إلى سواه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الإسكافي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صدد الجواب عن اختلاف الناس في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باب قد أكثر قول القائلين فيه ، وطال اختلافهم ، وتشعبّت أهواؤهم ، وتوغرت من أجله صدورهم ، واختلف فيه ائتلافهم ، وذلك لأنّ أوّله كان على الضغن والعداوة والعصبية والحمية ، ولم يكن القول فيه على طريق الخطأ من أجل شبهة دخلت أو لبس حدث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وأنّ ملوك بني أمية ، وإنّ كانت قد بادت ، فإنّ عامّتها وشيعتها فينا اليوم ظاهرة متعلّقة بما ورثوه من ملوكهم الطغاة وأسلافهم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من عنايتهم بخطئهم في الباب أن أخذوا معلميهم بتعليم الصبيان في الكتاتيب لينشأ عليه صغيرهم ولا يخرج من قلب كبيرهم ، وجعلوا لذلك رسالة يتدارسونها بينهم ويكتب لهم مبتدأ الأئمة أبو بكر بن أبي قحافة ، وعمر بن الخطاب ، وعثمان بن عفّان ، ومعاوية بن أبي سفيان ن حتّى أنّ أكثر الأمّة منهم ما يعرف عليّ بن أبي طالب ولا نسبه ، ولا يجري على لسان أحد منهم ذكره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شخصاً عظيماً مثل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تجمّعت فيه المناقب دون غيره </w:t>
      </w:r>
    </w:p>
    <w:p>
      <w:pPr>
        <w:pStyle w:val="BookText"/>
        <w:rPr/>
      </w:pPr>
      <w:r>
        <w:rPr>
          <w:rFonts w:ascii="Amiri" w:hAnsi="Amiri" w:eastAsia="Amiri" w:cs="Amiri"/>
          <w:color w:val="111111"/>
          <w:sz w:val="28"/>
          <w:sz w:val="28"/>
          <w:szCs w:val="28"/>
          <w:rtl w:val="true"/>
          <w:lang w:bidi="ar-SA"/>
        </w:rPr>
        <w:t xml:space="preserve">لا بدّ أن يكون محسوداً ، لا سيما وهو أصغر سنّا من غيره الذين لم يجوزوا على شيء قليل من فضائله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قوم فرض الله عزّ وجلّ طاعتنا ، لنا الأنفال ، ولنا صفو المال ، ونحن الراسخون في العلم ، ونحن المحسودون الذين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 </w:t>
      </w:r>
      <w:r>
        <w:rPr>
          <w:rStyle w:val="FootnoteAnchor"/>
          <w:rtl w:val="true"/>
        </w:rPr>
        <w:footnoteReference w:id="204"/>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ودار بين عمر وابن عبّاس حوار طويل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أتدري ما منع قومكم منكم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أجيبه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أدري فإنّ أمير المؤمنين يدريني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يجمعوا لكم النبوة والخلافة فتبجحوا ، على قومكم بجحاً بجحاً ، فاختارت قريش لأنفسهم فأصابت ووفقت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تتمة الخبر 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صرفوها عنك حسداً وبغياً وظلماً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ظلماً فقد تبين للجاهل والحليم ، وأمّا قولك حسداً فإن آدم حسد ونحن ولده المحسودون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لابن عبّاس في حوار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أرى صاحبك إلاّ مظلوماً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سبقني إليها أحد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فاردد إليه ظلامته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فانتزع يده من يدي ومضى يهمهم ساعة ، ثمّ وقف فلحقته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 xml:space="preserve">عبّاس ، ما أظنهم منعهم عنه إلاّ انّه استصغره قومه ، فقلت في نفسي هذه شر من الأولى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ورسوله حين أمراه أن يأخذ براءة من صاحبك فأعرض عني وأسرع ، فرجعت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يلاحظ تصرفات الصحابة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أنّهم تصرّفوا من منطلق نظر كلّ واحد منهم إلى مصلحته الدنيوية فقط ، وكأنّهم لا يحملون همّ الإسلام عدا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الذين لا يقاس بهم أحد وبعض الأصحاب القلائل جداً ، وهذا طبعاً لا يعود إلى أيام وفاة الرسول فقط ، بل كان معظمهم في زمان الرسول أيضاً تلهيهم التجارة والصفق في الأسواق ، وكانوا يتخلفون كثيراً عن سوح الجهاد ، وعن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ترك جثمان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أهل بيته في المسجد ، والتسابق إلى السقيفة والتشاجر من أجل السلطان ، ثمّ العودة وإرهاب الناس على البيعة ، ثمّ الاعتداء على بيت فاطمة الزهراء سلام الله عليها من الدلائل الواضحة على حبّ الدنيا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الدنيا رأس كلّ خطيئة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سبب بيعة الأنصار للمتآمرين على الخلافة إخلادهم إلى الدعة والخفض ، كما صرّحت فاطمة الزهراء سلام الله عليها بذلك في خطبتها المشهورة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وقد أرى أن قد أخلدتم إلى الخفض ، وأبعدتم من هو أحقّ بالبسط والقبض ، وخلوتم بالدعة ، ونجوتم بالضيق من السعة ، فمججتم ما وعيتم ، ودسعتم </w:t>
      </w:r>
    </w:p>
    <w:p>
      <w:pPr>
        <w:pStyle w:val="BookText"/>
        <w:rPr/>
      </w:pPr>
      <w:r>
        <w:rPr>
          <w:rFonts w:ascii="Amiri" w:hAnsi="Amiri" w:eastAsia="Amiri" w:cs="Amiri"/>
          <w:color w:val="111111"/>
          <w:sz w:val="28"/>
          <w:sz w:val="28"/>
          <w:szCs w:val="28"/>
          <w:rtl w:val="true"/>
          <w:lang w:bidi="ar-SA"/>
        </w:rPr>
        <w:t xml:space="preserve">الذي تسوغتم </w:t>
      </w:r>
      <w:r>
        <w:rPr>
          <w:rFonts w:eastAsia="Amiri" w:cs="Amiri" w:ascii="Amiri" w:hAnsi="Amiri"/>
          <w:color w:val="111111"/>
          <w:sz w:val="28"/>
          <w:szCs w:val="28"/>
          <w:rtl w:val="true"/>
          <w:lang w:bidi="ar-SA"/>
        </w:rPr>
        <w:t xml:space="preserve">. . .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كثير من الصحابة لا يدركون عمق الحكمة في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نجدهم يعترضون كثيراً على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يتركونه وحيداً في الميدان أمام العدو كما حصل في كثير من المعارك مع المشركين إلاّ قلة قليلة أكثرهم من أهل بيته وفي طليعتهم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الرسول يعتمد عليه في المهمّات الصعبة ، ولهذا الكلام شواهد كثيرة نكتفي بواحد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درك الأنصار لحكمة إعطاء المؤلّفة قلوبهم مالاً حتّى خاطبهم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معشر الأنصار ، ما قالة بلغتني عنكم وجدة وجدتموها في أنفسكم </w:t>
      </w:r>
      <w:r>
        <w:rPr>
          <w:rFonts w:eastAsia="Amiri" w:cs="Amiri" w:ascii="Amiri" w:hAnsi="Amiri"/>
          <w:color w:val="111111"/>
          <w:sz w:val="28"/>
          <w:szCs w:val="28"/>
          <w:rtl w:val="true"/>
          <w:lang w:bidi="ar-SA"/>
        </w:rPr>
        <w:t>. .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فوجدتم يا معشر الأنصار ، في أنفسكم في لعاعة من الدنيا ، تألّفت بها قوماً ليسلموا ووكلتكم إلى إسلامكم ، أفلا ترضون يا معشر الأنصار ، أن يذهب الناس بالشاة والبعير ، وترجعون برسول الله في رحالكم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68" w:name="pg20387_261112"/>
    </w:p>
    <w:p>
      <w:pPr>
        <w:pStyle w:val="Heading2"/>
        <w:numPr>
          <w:ilvl w:val="1"/>
          <w:numId w:val="1"/>
        </w:numPr>
        <w:rPr/>
      </w:pPr>
      <w:bookmarkStart w:id="369" w:name="__RefHeading___Toc12100144_2142443653"/>
      <w:bookmarkStart w:id="370" w:name="_Toc141"/>
      <w:bookmarkEnd w:id="368"/>
      <w:bookmarkEnd w:id="369"/>
      <w:r>
        <w:rPr>
          <w:rtl w:val="true"/>
        </w:rPr>
        <w:t>(</w:t>
      </w:r>
      <w:r>
        <w:rPr/>
        <w:t>28</w:t>
      </w:r>
      <w:r>
        <w:rPr>
          <w:rtl w:val="true"/>
        </w:rPr>
        <w:t xml:space="preserve">) </w:t>
      </w:r>
      <w:r>
        <w:rPr>
          <w:rtl w:val="true"/>
        </w:rPr>
        <w:t>فضل أحمد شاه</w:t>
      </w:r>
      <w:r>
        <w:rPr>
          <w:rtl w:val="true"/>
        </w:rPr>
        <w:t>(</w:t>
      </w:r>
      <w:r>
        <w:rPr>
          <w:rtl w:val="true"/>
        </w:rPr>
        <w:t xml:space="preserve">سنّي </w:t>
      </w:r>
      <w:r>
        <w:rPr>
          <w:rtl w:val="true"/>
        </w:rPr>
        <w:t xml:space="preserve">/ </w:t>
      </w:r>
      <w:r>
        <w:rPr>
          <w:rtl w:val="true"/>
        </w:rPr>
        <w:t xml:space="preserve">باكستان </w:t>
      </w:r>
      <w:r>
        <w:rPr>
          <w:rtl w:val="true"/>
        </w:rPr>
        <w:t>)</w:t>
      </w:r>
      <w:bookmarkEnd w:id="370"/>
    </w:p>
    <w:p>
      <w:pPr>
        <w:pStyle w:val="Heading3"/>
        <w:numPr>
          <w:ilvl w:val="2"/>
          <w:numId w:val="1"/>
        </w:numPr>
        <w:rPr/>
      </w:pPr>
      <w:bookmarkStart w:id="371" w:name="__RefHeading___Toc12100146_2142443653"/>
      <w:bookmarkStart w:id="372" w:name="_Toc142"/>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5689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0"/>
                        <a:stretch/>
                      </pic:blipFill>
                      <pic:spPr>
                        <a:xfrm>
                          <a:off x="0" y="0"/>
                          <a:ext cx="4394160" cy="5689440"/>
                        </a:xfrm>
                        <a:prstGeom prst="rect">
                          <a:avLst/>
                        </a:prstGeom>
                        <a:ln w="0">
                          <a:noFill/>
                        </a:ln>
                      </pic:spPr>
                    </pic:pic>
                  </a:graphicData>
                </a:graphic>
              </wp:inline>
            </w:drawing>
          </mc:Choice>
          <mc:Fallback>
            <w:pict>
              <v:shape id="shape_0" stroked="f" o:allowincell="f" style="position:absolute;margin-left:0pt;margin-top:-448.05pt;width:345.95pt;height:447.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الباكستانية ، ونشأ في أسرة سنّية المذهب ، عمل في مجال الطبّ وكانت له عيادة خاصّة في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 مع زوجته وأولاده مذهب التشيّع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Heading3"/>
        <w:numPr>
          <w:ilvl w:val="2"/>
          <w:numId w:val="1"/>
        </w:numPr>
        <w:rPr/>
      </w:pPr>
      <w:bookmarkStart w:id="373" w:name="__RefHeading___Toc12100148_2142443653"/>
      <w:bookmarkStart w:id="374" w:name="_Toc143"/>
      <w:bookmarkEnd w:id="373"/>
      <w:r>
        <w:rPr>
          <w:rtl w:val="true"/>
        </w:rPr>
        <w:t xml:space="preserve">انطباعي الأوّل عن الشيعة </w:t>
      </w:r>
      <w:r>
        <w:rPr>
          <w:rtl w:val="true"/>
        </w:rPr>
        <w:t>:</w:t>
      </w:r>
      <w:bookmarkEnd w:id="374"/>
    </w:p>
    <w:p>
      <w:pPr>
        <w:pStyle w:val="BookText"/>
        <w:rPr/>
      </w:pPr>
      <w:r>
        <w:rPr>
          <w:rFonts w:ascii="Amiri" w:hAnsi="Amiri" w:eastAsia="Amiri" w:cs="Amiri"/>
          <w:color w:val="111111"/>
          <w:sz w:val="28"/>
          <w:sz w:val="28"/>
          <w:szCs w:val="28"/>
          <w:rtl w:val="true"/>
          <w:lang w:bidi="ar-SA"/>
        </w:rPr>
        <w:t xml:space="preserve">يقول فضل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أكره الشيعة ، وأتعامل معهم بشدّة ، حتّى أني كنت أعتبر الحضور في المجالس التي يقيمونها عزاءاً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إثماً كبيراً لاعتقادي بأنّ مذهب الشيعة باطل من أساسه ، ثمّ شاءت الأقدار أن ألتقي بشخص يعمل في إحدى الشركات ، وكان رجلأ متحلّياً بالأخلاق الطيّبة بحيث ارتاحت له نفسي ، وسكن له قلبي ، فأوضح لي الكثير من الأمور ، وبيّن لي طريق الهداية فبادرت إلى قراءة الكتب التي هيأها لي هذا الشخص حتّى شملتني الهداية ، فتمسّكت بولاية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المعصومين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دفعني حبّي للإمامين العظيمين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وولدي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وثمرتي فؤاد السيدة الزهراء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والإمام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أُسمي القرية التي كنت أسكن فيها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حسنين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اشتهر </w:t>
      </w:r>
      <w:bookmarkStart w:id="375" w:name="pg20387_261113"/>
    </w:p>
    <w:p>
      <w:pPr>
        <w:pStyle w:val="BookText"/>
        <w:rPr/>
      </w:pPr>
      <w:bookmarkEnd w:id="375"/>
      <w:r>
        <w:rPr>
          <w:rFonts w:ascii="Amiri" w:hAnsi="Amiri" w:eastAsia="Amiri" w:cs="Amiri"/>
          <w:color w:val="111111"/>
          <w:sz w:val="28"/>
          <w:sz w:val="28"/>
          <w:szCs w:val="28"/>
          <w:rtl w:val="true"/>
          <w:lang w:bidi="ar-SA"/>
        </w:rPr>
        <w:t xml:space="preserve">هذا الاسم في جميع أنحاء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مخالفة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من سميت القرية باسمهما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2100150_2142443653"/>
      <w:bookmarkStart w:id="377" w:name="_Toc144"/>
      <w:bookmarkEnd w:id="376"/>
      <w:r>
        <w:rPr>
          <w:rtl w:val="true"/>
        </w:rPr>
        <w:t xml:space="preserve">حبّ آل البيت </w:t>
      </w:r>
      <w:r>
        <w:rPr>
          <w:rtl w:val="true"/>
        </w:rPr>
        <w:t>(</w:t>
      </w:r>
      <w:r>
        <w:rPr>
          <w:rtl w:val="true"/>
        </w:rPr>
        <w:t>عليهم السلام</w:t>
      </w:r>
      <w:r>
        <w:rPr>
          <w:rtl w:val="true"/>
        </w:rPr>
        <w:t xml:space="preserve">) </w:t>
      </w:r>
      <w:r>
        <w:rPr>
          <w:rtl w:val="true"/>
        </w:rPr>
        <w:t xml:space="preserve">وشيعتهم </w:t>
      </w:r>
      <w:r>
        <w:rPr>
          <w:rtl w:val="true"/>
        </w:rPr>
        <w:t>:</w:t>
      </w:r>
      <w:bookmarkEnd w:id="377"/>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أحبّ الله أحبّ النبي ، ومن أحبّ النبي أحبّنا ، ومن أحبّنا أحبّ شيعتنا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وشيعتنا من طينة واحدة ، ونحن في الجنة لا نبغض من يحبنا ولا نحبّ من أبغضنا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كان جالساً ذات يوم وعنده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هؤلاء أهل بيتي وأكرم الناس عليّ ، فأحبّ من أحبّهم وأبغض من أبغضهم ووال من والاهم وعاد من عاداهم وأعن من أعانهم وأجعلهم مطهرين من كلّ رجس ، معصومين من كل ذنب وأيّدهم بروح القدس منك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أنّي محبّ لمن أحبّهم ومبغض لمن أبغضهم وسلم لمن سالمهم وحرب لمن حاربهم وعدو لمن عاداهم وولي لمن والاهم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الحسن والحسين يتغدّيان والنبي يضع اللقمة تارة في فم الحسن وتارة في فم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فرغا من الطعام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على عاتقه والحسين على فخذه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أتحبّهم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لا أحبّهم ومكانهم منك مكانهم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من أحبّهم فقد أحبّني ، ومن أحبّني فقد أحبّ 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اسمعوا قولي واعرفوا حقّ نصيحتي ولا تخالفوني في أهل بيتي إلاّ بالذي أمرتم به ومن حفظهم فقد حفظني فإنهم حامتي وقرابتي وإخوتي وأولادي فإنّكم مجموعون ومسائلون عن الثقلين ، فانظروا كيف تخلفوني فيهم فإنّهم أهل بيتي فمن آذاهم فقد آذاني ومن ظلمهم فقد ظلمني ومن أذلهم فقد أذلني ومن أعزّهم فقد أعزّني ومن أكرمهم أكرمني ومن نصرهم نصرني ومن خذلهم خذلني ومن طلب الهدى في غيرهم فقد كذّبني ، أيّها الناس اتّقوا الله وانظروا ما أنتم قائلون إذا لقيتموني فانّي خصم لمن عاداهم وآذاهم ومن كنت خصمه فقد خصمته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أسفاره إذ هتف بنا أعرابي بصوت جهوري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تشاء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يحبّ القوم ولا يعمل بأعمالهم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أعرض عليّ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لا إله إلاّ الله ، وأني رسول الله ، وتقيم الصلاة ، وتؤتي الزكاة ، وتصوم رمضان ، وتحجّ البيت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تأخذ على هذا أجراً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المودّة في القربى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قرباي أو قرباك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قرباي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يدك حتّى أبايعك ، لا خير فيمن يودّك ولا يودّ قرباك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في محكم كتابه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مَا سَأَلْتُكُم مِّنْ أَجْر فَهُوَ لَكُمْ إِنْ أَجْرِيَ إِلاَّ عَلَى اللَّهِ </w:t>
      </w:r>
      <w:r>
        <w:rPr>
          <w:rFonts w:eastAsia="Amiri" w:cs="Amiri" w:ascii="Amiri" w:hAnsi="Amiri"/>
          <w:color w:val="111111"/>
          <w:sz w:val="28"/>
          <w:szCs w:val="28"/>
          <w:rtl w:val="true"/>
          <w:lang w:bidi="ar-SA"/>
        </w:rPr>
        <w:t xml:space="preserve">) *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إِنْ هُوَ إِلاَّ ذِكْرَى لِلْعَالَمِينَ </w:t>
      </w:r>
      <w:r>
        <w:rPr>
          <w:rFonts w:eastAsia="Amiri" w:cs="Amiri" w:ascii="Amiri" w:hAnsi="Amiri"/>
          <w:color w:val="111111"/>
          <w:sz w:val="28"/>
          <w:szCs w:val="28"/>
          <w:rtl w:val="true"/>
          <w:lang w:bidi="ar-SA"/>
        </w:rPr>
        <w:t xml:space="preserve">) *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 </w:t>
      </w:r>
      <w:r>
        <w:rPr>
          <w:rStyle w:val="FootnoteAnchor"/>
          <w:rtl w:val="true"/>
        </w:rPr>
        <w:footnoteReference w:id="220"/>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يشاء أحد منكم أن يتّخذ إلى ربّه سبيلا أي يستجيب دعوتي باختياره فهو أجري أي لا شيء هناك وراء الدعوة أي لا أجر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من أهل البيت الذين افترض الله مودّتهم على كل مسلم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حضور المأمون وجماعة من العلماء عن هذه الآية نقلاً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بعث الله عزّ وجلّ نبياً إلاّ أوحى إليه أن لا يسأل قومه أجراً إلاّ أنّ الله يوفيه أجر الأنبياء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وجلّ مودة قرابته على أمته وأمره أن يجعل أجره فيهم ليؤدّوه في قرابته بمعرفة فضلهم الذي أحبّ </w:t>
      </w:r>
    </w:p>
    <w:p>
      <w:pPr>
        <w:pStyle w:val="BookText"/>
        <w:rPr/>
      </w:pPr>
      <w:r>
        <w:rPr>
          <w:rFonts w:ascii="Amiri" w:hAnsi="Amiri" w:eastAsia="Amiri" w:cs="Amiri"/>
          <w:color w:val="111111"/>
          <w:sz w:val="28"/>
          <w:sz w:val="28"/>
          <w:szCs w:val="28"/>
          <w:rtl w:val="true"/>
          <w:lang w:bidi="ar-SA"/>
        </w:rPr>
        <w:t xml:space="preserve">الله عزّ وجلّ لهم فإنّ المودة إنّما تكون على قدر معرفة العقل ، فلما أوجب الله ذلك ثقل لثقل وجوب الطاعة فتمسّك بها قوم أخذ الله ميثاقهم على الوفاء وعاند أهل الشقاق والنفاق والحسد وألحدوا في ذلك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بنفر من قريش في المسجد ، فتغامزوا عليه ، فدخل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فشكاهم إليه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مالكم إذا ذكر إبراهيم وآل إبراهيم أشرقت وجوهكم وإذا ذكر محمّد وآل محمّد قست قلوبكم وعبست وجوهكم ، والذي نفسي بيده لو عمل أحدكم عمل سبعين نبيّاً لم يدخل الجنة حتّى يحب هذا أخي علياً وولده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78" w:name="pg20387_261117"/>
    </w:p>
    <w:p>
      <w:pPr>
        <w:pStyle w:val="Heading2"/>
        <w:numPr>
          <w:ilvl w:val="1"/>
          <w:numId w:val="1"/>
        </w:numPr>
        <w:rPr/>
      </w:pPr>
      <w:bookmarkStart w:id="379" w:name="__RefHeading___Toc12100152_2142443653"/>
      <w:bookmarkStart w:id="380" w:name="_Toc145"/>
      <w:bookmarkEnd w:id="378"/>
      <w:bookmarkEnd w:id="379"/>
      <w:r>
        <w:rPr>
          <w:rtl w:val="true"/>
        </w:rPr>
        <w:t>(</w:t>
      </w:r>
      <w:r>
        <w:rPr/>
        <w:t>29</w:t>
      </w:r>
      <w:r>
        <w:rPr>
          <w:rtl w:val="true"/>
        </w:rPr>
        <w:t xml:space="preserve">) </w:t>
      </w:r>
      <w:r>
        <w:rPr>
          <w:rtl w:val="true"/>
        </w:rPr>
        <w:t>فضل حسين</w:t>
      </w:r>
      <w:r>
        <w:rPr>
          <w:rtl w:val="true"/>
        </w:rPr>
        <w:t>(</w:t>
      </w:r>
      <w:r>
        <w:rPr>
          <w:rtl w:val="true"/>
        </w:rPr>
        <w:t xml:space="preserve">حنفي </w:t>
      </w:r>
      <w:r>
        <w:rPr>
          <w:rtl w:val="true"/>
        </w:rPr>
        <w:t xml:space="preserve">/ </w:t>
      </w:r>
      <w:r>
        <w:rPr>
          <w:rtl w:val="true"/>
        </w:rPr>
        <w:t xml:space="preserve">باكستان </w:t>
      </w:r>
      <w:r>
        <w:rPr>
          <w:rtl w:val="true"/>
        </w:rPr>
        <w:t>)</w:t>
      </w:r>
      <w:bookmarkEnd w:id="380"/>
    </w:p>
    <w:p>
      <w:pPr>
        <w:pStyle w:val="Heading3"/>
        <w:numPr>
          <w:ilvl w:val="2"/>
          <w:numId w:val="1"/>
        </w:numPr>
        <w:rPr/>
      </w:pPr>
      <w:bookmarkStart w:id="381" w:name="__RefHeading___Toc12100154_2142443653"/>
      <w:bookmarkStart w:id="382" w:name="_Toc146"/>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5651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7"/>
                        <a:stretch/>
                      </pic:blipFill>
                      <pic:spPr>
                        <a:xfrm>
                          <a:off x="0" y="0"/>
                          <a:ext cx="4165560" cy="5651640"/>
                        </a:xfrm>
                        <a:prstGeom prst="rect">
                          <a:avLst/>
                        </a:prstGeom>
                        <a:ln w="0">
                          <a:noFill/>
                        </a:ln>
                      </pic:spPr>
                    </pic:pic>
                  </a:graphicData>
                </a:graphic>
              </wp:inline>
            </w:drawing>
          </mc:Choice>
          <mc:Fallback>
            <w:pict>
              <v:shape id="shape_0" stroked="f" o:allowincell="f" style="position:absolute;margin-left:0pt;margin-top:-445.05pt;width:327.95pt;height:444.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أسرة حنفيّة المذهب ، وعمل بعد ذلك كموظف في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بحوث مستمرّة ودراسات عميقة ، استغرقت سبعة عشر عاماً ، راجع فيها أدلّة الشيعة على معتقداتهم ، واطّلع على نقاط الاختلاف بين مذهب الإمامية الاثني عشرية وباقي المذاهب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مسألة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بعد ذلك بتمحيصها في ذهنه ، حتّى تجلّى له الحقّ فاتّبعه ، ورفض مذهبه وسائر المذاهب الأخرى ، واهتدى إلى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اعتقادي في الخلافة ما يعتقده السنّة من عدم وجود ضابط محدود لها ، فإذا وقع اختيار الأمّة على أحد فيصبح هو الخليفة ، بل لو استولى أحد على الأمّة بالقهر والغلبة والاستبداد فهو أهل للإمامة ، إذ ليس الإيمان عندهم من شرائط الإمامة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تبيّن أنّ الإمام خليفة الله ، وخليفة رسوله في الأرض ، فأيّ دخل للأمّة في تنصيبه ؟ على أنّ نصب الخليفة إنّما يكون بأمر من الله تعالى ، وليس </w:t>
      </w:r>
      <w:bookmarkStart w:id="383" w:name="pg20387_261118"/>
    </w:p>
    <w:p>
      <w:pPr>
        <w:pStyle w:val="BookText"/>
        <w:rPr/>
      </w:pPr>
      <w:bookmarkEnd w:id="383"/>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صلاحية فضلاً عن الأمّة وعوام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نال منصب الإمامة ، سأل الله تعالى أن يبقي هذا الشرف في ذرّيّته ، فأجاب تعالى قائلاً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مشيراً بذلك إلى أنّ الظلم ينافي هذا العهد العظيم ، فإنّ الذي يتولّد من الكافر ، ويبقى كافراً إلى نصف حياته تقريباً لا يحق له استلام منصب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الكفر ظلم ، والظلم ينافي الإمامة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2100156_2142443653"/>
      <w:bookmarkStart w:id="385" w:name="_Toc147"/>
      <w:bookmarkEnd w:id="384"/>
      <w:r>
        <w:rPr>
          <w:rtl w:val="true"/>
        </w:rPr>
        <w:t xml:space="preserve">آية العهد </w:t>
      </w:r>
      <w:r>
        <w:rPr>
          <w:rtl w:val="true"/>
        </w:rPr>
        <w:t>:</w:t>
      </w:r>
      <w:bookmarkEnd w:id="38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تعتبر آية العهد من الآيات الكريمة التي يستدلّ بها الشيعة الإمامية على أنّ الإمامة مقام إلهي يشترط فيه العصمة وهو منصب لا يتم باختيار العباد ، وإنّما يحدّد بالنص والتعيين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يوسف بن حاتم الشامي حول هذه الآية وقوله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خطر الأمر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ذُرِّيَّتِي قَالَ لاَ يَنَالُ عَهْدِي الظَّالِمِينَ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 من ولدي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لصنم من 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إماماً من أشرك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ثبت أنّ النبيّ والاثني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عبدوا الأصنام ، فانتهت الدعوة إليهما ، فصار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العهد في الصفوة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w:t>
      </w:r>
      <w:bookmarkStart w:id="386" w:name="pg20387_261119"/>
    </w:p>
    <w:p>
      <w:pPr>
        <w:pStyle w:val="BookText"/>
        <w:rPr/>
      </w:pPr>
      <w:bookmarkEnd w:id="386"/>
      <w:r>
        <w:rPr>
          <w:rFonts w:ascii="Amiri" w:hAnsi="Amiri" w:eastAsia="Amiri" w:cs="Amiri"/>
          <w:color w:val="111111"/>
          <w:sz w:val="28"/>
          <w:sz w:val="28"/>
          <w:szCs w:val="28"/>
          <w:rtl w:val="true"/>
          <w:lang w:bidi="ar-SA"/>
        </w:rPr>
        <w:t xml:space="preserve">إِسْحَقَ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تزل في ذرّيته يرثها بعض عن بعض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فكانت له خاصّة ، فقلّدها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على رسم ما فرضها الله ، فصارت ذرّيّته الأصفياء الذين أوتوا الإيمان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ليُعلم أنّ فيهم من يستحقّها وفيهم من لا يستحقّها ، ومستحيل أن يدعو إلاّ لمن هو مثله في الطهارة لقوله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فَإِنَّهُ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يجب أن يكونوا معصومين ، ولمّا سأل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وَارْزُقْهُم مِّنَ الثَّمَرَاتِ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عامّاً ، ولمّا سأل الإمامة سأل خاصّاً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الإمامة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آل محمّد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2100158_2142443653"/>
      <w:bookmarkStart w:id="388" w:name="_Toc148"/>
      <w:bookmarkEnd w:id="387"/>
      <w:r>
        <w:rPr>
          <w:rtl w:val="true"/>
        </w:rPr>
        <w:t xml:space="preserve">واخترت ما كان عليه عليّ </w:t>
      </w:r>
      <w:r>
        <w:rPr>
          <w:rtl w:val="true"/>
        </w:rPr>
        <w:t>(</w:t>
      </w:r>
      <w:r>
        <w:rPr>
          <w:rtl w:val="true"/>
        </w:rPr>
        <w:t>عليه السلام</w:t>
      </w:r>
      <w:r>
        <w:rPr>
          <w:rtl w:val="true"/>
        </w:rPr>
        <w:t>) :</w:t>
      </w:r>
      <w:bookmarkEnd w:id="388"/>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توصّلت إليه خلال سبعة عشر عاماً حول موضوع الإمامة هو أنّها منصب إلهي ، دلّت عليه آيات القرآن الكريم والنصوص الصحيحة عند المسلمين ، وقد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كثيرة بلغت حدّ التواتر أنّ وصيّه وخليفته من بعده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تركت ما كنت عليه ، واخترت ما كان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كان من منن الله تعالى عليّ وعلى زوجتي أن وفقنا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لاعتناق المذهب الحقّ </w:t>
      </w:r>
      <w:r>
        <w:rPr>
          <w:rFonts w:eastAsia="Amiri" w:cs="Amiri" w:ascii="Amiri" w:hAnsi="Amiri"/>
          <w:color w:val="111111"/>
          <w:sz w:val="28"/>
          <w:szCs w:val="28"/>
          <w:rtl w:val="true"/>
          <w:lang w:bidi="ar-SA"/>
        </w:rPr>
        <w:t xml:space="preserve">. </w:t>
      </w:r>
      <w:bookmarkStart w:id="389" w:name="pg20387_261120"/>
    </w:p>
    <w:p>
      <w:pPr>
        <w:pStyle w:val="Heading2"/>
        <w:numPr>
          <w:ilvl w:val="1"/>
          <w:numId w:val="1"/>
        </w:numPr>
        <w:rPr/>
      </w:pPr>
      <w:bookmarkStart w:id="390" w:name="__RefHeading___Toc12100160_2142443653"/>
      <w:bookmarkStart w:id="391" w:name="_Toc149"/>
      <w:bookmarkEnd w:id="389"/>
      <w:bookmarkEnd w:id="390"/>
      <w:r>
        <w:rPr>
          <w:rtl w:val="true"/>
        </w:rPr>
        <w:t>(</w:t>
      </w:r>
      <w:r>
        <w:rPr/>
        <w:t>30</w:t>
      </w:r>
      <w:r>
        <w:rPr>
          <w:rtl w:val="true"/>
        </w:rPr>
        <w:t xml:space="preserve">) </w:t>
      </w:r>
      <w:r>
        <w:rPr>
          <w:rtl w:val="true"/>
        </w:rPr>
        <w:t>كليم الله محمّد نواز</w:t>
      </w:r>
      <w:r>
        <w:rPr>
          <w:rtl w:val="true"/>
        </w:rPr>
        <w:t>(</w:t>
      </w:r>
      <w:r>
        <w:rPr>
          <w:rtl w:val="true"/>
        </w:rPr>
        <w:t xml:space="preserve">سنّي </w:t>
      </w:r>
      <w:r>
        <w:rPr>
          <w:rtl w:val="true"/>
        </w:rPr>
        <w:t xml:space="preserve">/ </w:t>
      </w:r>
      <w:r>
        <w:rPr>
          <w:rtl w:val="true"/>
        </w:rPr>
        <w:t xml:space="preserve">باكستان </w:t>
      </w:r>
      <w:r>
        <w:rPr>
          <w:rtl w:val="true"/>
        </w:rPr>
        <w:t>)</w:t>
      </w:r>
      <w:bookmarkEnd w:id="391"/>
    </w:p>
    <w:p>
      <w:pPr>
        <w:pStyle w:val="Heading3"/>
        <w:numPr>
          <w:ilvl w:val="2"/>
          <w:numId w:val="1"/>
        </w:numPr>
        <w:rPr/>
      </w:pPr>
      <w:bookmarkStart w:id="392" w:name="__RefHeading___Toc12100162_2142443653"/>
      <w:bookmarkStart w:id="393" w:name="_Toc150"/>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بمظفر كار ، كان معتنقاً لمذهب أهل السنّة ، ثمّ تعرّف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حضوره في المجالس الحسينيّة التي كان يقيمها الشيعة ، وكان ذلك محفّزاً له للبحث في مجال تثبيت عقائده الدينية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2100164_2142443653"/>
      <w:bookmarkStart w:id="395" w:name="_Toc151"/>
      <w:bookmarkEnd w:id="394"/>
      <w:r>
        <w:rPr>
          <w:rtl w:val="true"/>
        </w:rPr>
        <w:t>معطيات النهضة الحسينيّة</w:t>
      </w:r>
      <w:bookmarkEnd w:id="395"/>
    </w:p>
    <w:p>
      <w:pPr>
        <w:pStyle w:val="BookText"/>
        <w:rPr/>
      </w:pPr>
      <w:r>
        <w:rPr>
          <w:rFonts w:ascii="Amiri" w:hAnsi="Amiri" w:eastAsia="Amiri" w:cs="Amiri"/>
          <w:color w:val="111111"/>
          <w:sz w:val="28"/>
          <w:sz w:val="28"/>
          <w:szCs w:val="28"/>
          <w:rtl w:val="true"/>
          <w:lang w:bidi="ar-SA"/>
        </w:rPr>
        <w:t xml:space="preserve">وجد كليم الله محمّد نواز بأنّ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أبعاد مختلفة ، وقد تجلّت فيها حقائق كثيرة كشفت اللبس عن نفوس الكثير من الناس على مرّ العصور ، وأنّ هذه النهضة لها صلة مباشرة بالأحداث الخطيرة التي وقعت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ينهض إلاّ لتعميق المنهج المحمّدي في نفوس الأمّة ، وإرجاعهم إلى الصراط المستقيم الذي بدأ انحرافه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يزيد بن معاوية لم تصل إليه الخلافة إلاّ من خلال تمهيدات الخلفاء السابقين الذين وقفوا بوجه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وفسحوا المجال للأمويين والطلقاء للتسرّب في الحكم </w:t>
      </w:r>
      <w:r>
        <w:rPr>
          <w:rFonts w:eastAsia="Amiri" w:cs="Amiri" w:ascii="Amiri" w:hAnsi="Amiri"/>
          <w:color w:val="111111"/>
          <w:sz w:val="28"/>
          <w:szCs w:val="28"/>
          <w:rtl w:val="true"/>
          <w:lang w:bidi="ar-SA"/>
        </w:rPr>
        <w:t xml:space="preserve">. </w:t>
      </w:r>
      <w:bookmarkStart w:id="396" w:name="pg20387_261121"/>
    </w:p>
    <w:p>
      <w:pPr>
        <w:pStyle w:val="BookText"/>
        <w:rPr/>
      </w:pPr>
      <w:bookmarkEnd w:id="396"/>
      <w:r>
        <w:rPr>
          <w:rFonts w:ascii="Amiri" w:hAnsi="Amiri" w:eastAsia="Amiri" w:cs="Amiri"/>
          <w:color w:val="111111"/>
          <w:sz w:val="28"/>
          <w:sz w:val="28"/>
          <w:szCs w:val="28"/>
          <w:rtl w:val="true"/>
          <w:lang w:bidi="ar-SA"/>
        </w:rPr>
        <w:t xml:space="preserve">ومن هنا نشأت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لتغربل الأمة ، وتميّز بين الحقّ والباطل ، وتكشف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التي كانت خافية عنهم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2100166_2142443653"/>
      <w:bookmarkStart w:id="398" w:name="_Toc152"/>
      <w:bookmarkEnd w:id="397"/>
      <w:r>
        <w:rPr>
          <w:rtl w:val="true"/>
        </w:rPr>
        <w:t xml:space="preserve">نهضة الإمام الحسين </w:t>
      </w:r>
      <w:r>
        <w:rPr>
          <w:rtl w:val="true"/>
        </w:rPr>
        <w:t>(</w:t>
      </w:r>
      <w:r>
        <w:rPr>
          <w:rtl w:val="true"/>
        </w:rPr>
        <w:t>عليه السلام</w:t>
      </w:r>
      <w:r>
        <w:rPr>
          <w:rtl w:val="true"/>
        </w:rPr>
        <w:t xml:space="preserve">) </w:t>
      </w:r>
      <w:r>
        <w:rPr>
          <w:rtl w:val="true"/>
        </w:rPr>
        <w:t xml:space="preserve">عطاء وقوة </w:t>
      </w:r>
      <w:r>
        <w:rPr>
          <w:rtl w:val="true"/>
        </w:rPr>
        <w:t>:</w:t>
      </w:r>
      <w:bookmarkEnd w:id="398"/>
    </w:p>
    <w:p>
      <w:pPr>
        <w:pStyle w:val="BookText"/>
        <w:rPr/>
      </w:pPr>
      <w:r>
        <w:rPr>
          <w:rFonts w:ascii="Amiri" w:hAnsi="Amiri" w:eastAsia="Amiri" w:cs="Amiri"/>
          <w:color w:val="111111"/>
          <w:sz w:val="28"/>
          <w:sz w:val="28"/>
          <w:szCs w:val="28"/>
          <w:rtl w:val="true"/>
          <w:lang w:bidi="ar-SA"/>
        </w:rPr>
        <w:t xml:space="preserve">إنّ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مجرّد حدث تاريخي مختص بزمن وقوعه فقط ، بل أصبحت هذه النهضة قضيّة حيّة تمدّ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بالعطاء والقوة والعزيمة ، وقد تركت هذه النهضة التي امتزج باللوعة والمأساة أثراً كبيراً في أعماق وجدان الأمّة الإسلاميّة ولا سيما الشيعة ، فدفعهم هذا الأمر إلى إحياء هذه المناسبة دائماً ، وأيّام محرم وصفر بوجه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ترفد أبناء المجتمع بعلوم ومعارف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تأثّر الكثير من الذين كانوا في غفلة عن منزلة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غفلة عمّا جرى عليهم </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2100168_2142443653"/>
      <w:bookmarkStart w:id="400" w:name="_Toc153"/>
      <w:bookmarkEnd w:id="399"/>
      <w:r>
        <w:rPr>
          <w:rtl w:val="true"/>
        </w:rPr>
        <w:t xml:space="preserve">التأثّر بنهضة الإمام الحسين </w:t>
      </w:r>
      <w:r>
        <w:rPr>
          <w:rtl w:val="true"/>
        </w:rPr>
        <w:t>(</w:t>
      </w:r>
      <w:r>
        <w:rPr>
          <w:rtl w:val="true"/>
        </w:rPr>
        <w:t>عليه السلام</w:t>
      </w:r>
      <w:r>
        <w:rPr>
          <w:rtl w:val="true"/>
        </w:rPr>
        <w:t>) :</w:t>
      </w:r>
      <w:bookmarkEnd w:id="400"/>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محمّد نواز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لقضية عاشوراء وتضحية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أثراً بليغاً في نفسي ، ومن خلالها تفتّحت آفاق رؤيتي ، فطالعت التاريخ لأتعرّف على بدء الانحراف الذي دفع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تبيّن لي منشأ الفتنة التي ابتليت الأمّة بها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Heading3"/>
        <w:numPr>
          <w:ilvl w:val="2"/>
          <w:numId w:val="1"/>
        </w:numPr>
        <w:rPr/>
      </w:pPr>
      <w:bookmarkStart w:id="401" w:name="__RefHeading___Toc12100170_2142443653"/>
      <w:bookmarkStart w:id="402" w:name="_Toc154"/>
      <w:bookmarkEnd w:id="401"/>
      <w:r>
        <w:rPr>
          <w:rtl w:val="true"/>
        </w:rPr>
        <w:t xml:space="preserve">التأثّر بالمجالس الحسينيّة </w:t>
      </w:r>
      <w:r>
        <w:rPr>
          <w:rtl w:val="true"/>
        </w:rPr>
        <w:t>:</w:t>
      </w:r>
      <w:bookmarkEnd w:id="40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محمّد نواز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واصلت الحضور في المجالس الحسينيّة </w:t>
      </w:r>
      <w:bookmarkStart w:id="403" w:name="pg20387_261122"/>
    </w:p>
    <w:p>
      <w:pPr>
        <w:pStyle w:val="BookText"/>
        <w:rPr/>
      </w:pPr>
      <w:bookmarkEnd w:id="403"/>
      <w:r>
        <w:rPr>
          <w:rFonts w:ascii="Amiri" w:hAnsi="Amiri" w:eastAsia="Amiri" w:cs="Amiri"/>
          <w:color w:val="111111"/>
          <w:sz w:val="28"/>
          <w:sz w:val="28"/>
          <w:szCs w:val="28"/>
          <w:rtl w:val="true"/>
          <w:lang w:bidi="ar-SA"/>
        </w:rPr>
        <w:t xml:space="preserve">فتعرّفت في هذه المجالس على شخصيات شيعية واعية ، ففتحت معهم أبواب الحوار ، وكنت في كلّ يوم أجلس معهم ، وأصغي إلى الحقائق التاريخية التي كانوا يبيّنونها لي بالأدلة والبراهين الموثّقة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تبلورت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محمّد نواز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وجد أمامه الكثير من الموانع النفسية والاجتماعيّة التي كانت تمنعه من تغيير انتمائه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فكّر ذات يوم بأنّ اعتناق الحقّ يتطلّب التضحية ، ولا بدّ له من مواجهة أهوائه النفسية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في نفسه ثورة كبيرة لتطهير ذاته من الجهل ، والموروث العقائدي والرذائل النفسية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2100172_2142443653"/>
      <w:bookmarkStart w:id="405" w:name="_Toc155"/>
      <w:bookmarkEnd w:id="404"/>
      <w:r>
        <w:rPr>
          <w:rtl w:val="true"/>
        </w:rPr>
        <w:t xml:space="preserve">الانتصار في التغلّب على الأهواء </w:t>
      </w:r>
      <w:r>
        <w:rPr>
          <w:rtl w:val="true"/>
        </w:rPr>
        <w:t>:</w:t>
      </w:r>
      <w:bookmarkEnd w:id="405"/>
    </w:p>
    <w:p>
      <w:pPr>
        <w:pStyle w:val="BookText"/>
        <w:rPr/>
      </w:pPr>
      <w:r>
        <w:rPr>
          <w:rFonts w:ascii="Amiri" w:hAnsi="Amiri" w:eastAsia="Amiri" w:cs="Amiri"/>
          <w:color w:val="111111"/>
          <w:sz w:val="28"/>
          <w:sz w:val="28"/>
          <w:szCs w:val="28"/>
          <w:rtl w:val="true"/>
          <w:lang w:bidi="ar-SA"/>
        </w:rPr>
        <w:t xml:space="preserve">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محمّد نواز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مجاهدة لنفسه أن يتغلّب على أهوائه النفسية ، وأن يعلن التزامه بالمذهب الحقّ ، فأعلن استبصاره في شهر محرّم الحرام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والتحق بركب أتباع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يهتم بما سيقول ، عنه أصدقاؤه وأقرباؤه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وجد نفسه بأنّه قد عرف الحقّ ، ويحتّم عليه التكليف الشرعي التمسّك بهذا الحقّ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2100174_2142443653"/>
      <w:bookmarkStart w:id="407" w:name="_Toc156"/>
      <w:bookmarkEnd w:id="406"/>
      <w:r>
        <w:rPr>
          <w:rtl w:val="true"/>
        </w:rPr>
        <w:t xml:space="preserve">استبصار زوجته وأولاده </w:t>
      </w:r>
      <w:r>
        <w:rPr>
          <w:rtl w:val="true"/>
        </w:rPr>
        <w:t>:</w:t>
      </w:r>
      <w:bookmarkEnd w:id="407"/>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محمّد نواز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 بأنّه ينبغي أن يبيّن للآخرين الأدلّة التي دفعته للاستبصار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لينقذهم من الجهل الذي هم عليه ، وليذيقهم حلاوة طعم الحقّ كما ذاقه هو ، فبدأ بزوجته وأولاده فعقد لهم العديد من الجلسات ، وبيّن لهم الأدلة والبراهين التي دفعته إلى الاستبصار ، ودعاهم إلى البحث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تمض فترة إلاّ واستبصرت زوجته وأولاده الخمس ، وكان من أهم الأمور التي دفعتهم لتقبّل كلامه بعد البحث والوصول إلى القناعة ، أنّهم وجدوا بأنّ </w:t>
      </w:r>
      <w:bookmarkStart w:id="408" w:name="pg20387_261123"/>
    </w:p>
    <w:p>
      <w:pPr>
        <w:pStyle w:val="BookText"/>
        <w:rPr/>
      </w:pPr>
      <w:bookmarkEnd w:id="408"/>
      <w:r>
        <w:rPr>
          <w:rFonts w:ascii="Amiri" w:hAnsi="Amiri" w:eastAsia="Amiri" w:cs="Amiri"/>
          <w:color w:val="111111"/>
          <w:sz w:val="28"/>
          <w:sz w:val="28"/>
          <w:szCs w:val="28"/>
          <w:rtl w:val="true"/>
          <w:lang w:bidi="ar-SA"/>
        </w:rPr>
        <w:t xml:space="preserve">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محمّد نواز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نحو الأفضل والأكمل بعد الاستبصار ، فعرفوا بأنّ المذهب الشيعي يحتوي على رؤية كونية مبتنية على الأسس والقواعد الرصينة القادرة على إضفاء الكمال على منتميه </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2100176_2142443653"/>
      <w:bookmarkStart w:id="410" w:name="_Toc157"/>
      <w:bookmarkEnd w:id="409"/>
      <w:r>
        <w:rPr>
          <w:rtl w:val="true"/>
        </w:rPr>
        <w:t xml:space="preserve">مواصلة البحث </w:t>
      </w:r>
      <w:r>
        <w:rPr>
          <w:rtl w:val="true"/>
        </w:rPr>
        <w:t>:</w:t>
      </w:r>
      <w:bookmarkEnd w:id="410"/>
    </w:p>
    <w:p>
      <w:pPr>
        <w:pStyle w:val="BookText"/>
        <w:rPr/>
      </w:pPr>
      <w:r>
        <w:rPr>
          <w:rFonts w:ascii="Amiri" w:hAnsi="Amiri" w:eastAsia="Amiri" w:cs="Amiri"/>
          <w:color w:val="111111"/>
          <w:sz w:val="28"/>
          <w:sz w:val="28"/>
          <w:szCs w:val="28"/>
          <w:rtl w:val="true"/>
          <w:lang w:bidi="ar-SA"/>
        </w:rPr>
        <w:t xml:space="preserve">لم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محمّد نواز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بعد الاستبصار ، بل واصل بحثه في الصعيد الديني ، وبدأ بقراءة كتب أحاديث وأقوال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وركّز اهتمامه على كتاب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شعر كليم الله أنّه يزداد يوماً بعد آخر معرفة تقرّبه إلى الله تعالى ، وتعبّد له الطريق للوصول إلى رضوانه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2100178_2142443653"/>
      <w:bookmarkStart w:id="412" w:name="_Toc158"/>
      <w:bookmarkEnd w:id="411"/>
      <w:r>
        <w:rPr>
          <w:rtl w:val="true"/>
        </w:rPr>
        <w:t xml:space="preserve">توصيته لجميع المسلمين </w:t>
      </w:r>
      <w:r>
        <w:rPr>
          <w:rtl w:val="true"/>
        </w:rPr>
        <w:t>:</w:t>
      </w:r>
      <w:bookmarkEnd w:id="4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آمل أن يهتم جميع المسلمين بدينهم ، فيخصصوا لأنفسهم وقتاً لطلب العلم ومعرفة الحقّ ، وأن لا يبقوا في دينهم مجرّد مقلّدين في الأصول العقائدية والأسس الفكرية ليقودهم الآخرون وهم في غفلة يعمهون </w:t>
      </w:r>
      <w:r>
        <w:rPr>
          <w:rFonts w:eastAsia="Amiri" w:cs="Amiri" w:ascii="Amiri" w:hAnsi="Amiri"/>
          <w:color w:val="111111"/>
          <w:sz w:val="28"/>
          <w:szCs w:val="28"/>
          <w:rtl w:val="true"/>
          <w:lang w:bidi="ar-SA"/>
        </w:rPr>
        <w:t xml:space="preserve">. </w:t>
      </w:r>
      <w:bookmarkStart w:id="413" w:name="pg20387_261124"/>
    </w:p>
    <w:p>
      <w:pPr>
        <w:pStyle w:val="Heading2"/>
        <w:numPr>
          <w:ilvl w:val="1"/>
          <w:numId w:val="1"/>
        </w:numPr>
        <w:rPr/>
      </w:pPr>
      <w:bookmarkStart w:id="414" w:name="__RefHeading___Toc12100180_2142443653"/>
      <w:bookmarkStart w:id="415" w:name="_Toc159"/>
      <w:bookmarkEnd w:id="413"/>
      <w:bookmarkEnd w:id="414"/>
      <w:r>
        <w:rPr>
          <w:rtl w:val="true"/>
        </w:rPr>
        <w:t>(</w:t>
      </w:r>
      <w:r>
        <w:rPr/>
        <w:t>31</w:t>
      </w:r>
      <w:r>
        <w:rPr>
          <w:rtl w:val="true"/>
        </w:rPr>
        <w:t xml:space="preserve">) </w:t>
      </w:r>
      <w:r>
        <w:rPr>
          <w:rtl w:val="true"/>
        </w:rPr>
        <w:t>محمّد إبراهيم كرم بخش القريشي</w:t>
      </w:r>
      <w:r>
        <w:rPr>
          <w:rtl w:val="true"/>
        </w:rPr>
        <w:t>(</w:t>
      </w:r>
      <w:r>
        <w:rPr>
          <w:rtl w:val="true"/>
        </w:rPr>
        <w:t xml:space="preserve">حنفي </w:t>
      </w:r>
      <w:r>
        <w:rPr>
          <w:rtl w:val="true"/>
        </w:rPr>
        <w:t xml:space="preserve">/ </w:t>
      </w:r>
      <w:r>
        <w:rPr>
          <w:rtl w:val="true"/>
        </w:rPr>
        <w:t xml:space="preserve">باكستان </w:t>
      </w:r>
      <w:r>
        <w:rPr>
          <w:rtl w:val="true"/>
        </w:rPr>
        <w:t>)</w:t>
      </w:r>
      <w:bookmarkEnd w:id="415"/>
    </w:p>
    <w:p>
      <w:pPr>
        <w:pStyle w:val="Heading3"/>
        <w:numPr>
          <w:ilvl w:val="2"/>
          <w:numId w:val="1"/>
        </w:numPr>
        <w:rPr/>
      </w:pPr>
      <w:bookmarkStart w:id="416" w:name="__RefHeading___Toc12100182_2142443653"/>
      <w:bookmarkStart w:id="417" w:name="_Toc160"/>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80000" cy="6565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6"/>
                        <a:stretch/>
                      </pic:blipFill>
                      <pic:spPr>
                        <a:xfrm>
                          <a:off x="0" y="0"/>
                          <a:ext cx="5079960" cy="6566040"/>
                        </a:xfrm>
                        <a:prstGeom prst="rect">
                          <a:avLst/>
                        </a:prstGeom>
                        <a:ln w="0">
                          <a:noFill/>
                        </a:ln>
                      </pic:spPr>
                    </pic:pic>
                  </a:graphicData>
                </a:graphic>
              </wp:inline>
            </w:drawing>
          </mc:Choice>
          <mc:Fallback>
            <w:pict>
              <v:shape id="shape_0" stroked="f" o:allowincell="f" style="position:absolute;margin-left:0pt;margin-top:-517.05pt;width:399.95pt;height:516.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تلوندي بندران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للواء سيالكوت في باكستان ، ونشأ في أسرة حنفية المذهب ، كان بعد استبصاره متكلّماً بارعاً ومناظراً قوياً ، أفحم العلماء ، وأذهل رجال الدولة ، وقد هدى جماعة كبيرة من الناس إلى مذهب التشيع بالحجة الناصعة ، والتفكير المنطقي السليم </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2100184_2142443653"/>
      <w:bookmarkStart w:id="419" w:name="_Toc161"/>
      <w:bookmarkEnd w:id="418"/>
      <w:r>
        <w:rPr>
          <w:rtl w:val="true"/>
        </w:rPr>
        <w:t xml:space="preserve">خلفية قناعاتي بالخلافة الإسلامية </w:t>
      </w:r>
      <w:r>
        <w:rPr>
          <w:rtl w:val="true"/>
        </w:rPr>
        <w:t>:</w:t>
      </w:r>
      <w:bookmarkEnd w:id="419"/>
    </w:p>
    <w:p>
      <w:pPr>
        <w:pStyle w:val="BookText"/>
        <w:rPr/>
      </w:pPr>
      <w:r>
        <w:rPr>
          <w:rFonts w:ascii="Amiri" w:hAnsi="Amiri" w:eastAsia="Amiri" w:cs="Amiri"/>
          <w:color w:val="111111"/>
          <w:sz w:val="28"/>
          <w:sz w:val="28"/>
          <w:szCs w:val="28"/>
          <w:rtl w:val="true"/>
          <w:lang w:bidi="ar-SA"/>
        </w:rPr>
        <w:t xml:space="preserve">يقول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اعتقادي المتوارث ، كانت مسألة الخلافة ذات إشكالات كثيرة لديّ ، فكانت أفكاري تضطرب ، وعقيدتي تتزلزل بين فترة وأخرى ، ولمّا راجعت علمائنا في ذلك لم أجد جواباً شافياً لإشكالاتي ، وبدلاً من ذلك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لأمثالك التدخّل في مثل هذه المسائل الدقيقة ، فانّ الخوض في مسألة الخلافة والتفكير في نتائجها يؤدي إلى تزحزح الايمان وضعف اليقين </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2100186_2142443653"/>
      <w:bookmarkStart w:id="421" w:name="_Toc162"/>
      <w:bookmarkEnd w:id="420"/>
      <w:r>
        <w:rPr>
          <w:rtl w:val="true"/>
        </w:rPr>
        <w:t xml:space="preserve">بغضي للشيعة </w:t>
      </w:r>
      <w:r>
        <w:rPr>
          <w:rtl w:val="true"/>
        </w:rPr>
        <w:t>:</w:t>
      </w:r>
      <w:bookmarkEnd w:id="4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إبراهيم أستاجرت حانوتاً في السوق الصغير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تلوندي بندران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أبغض الشيعة ومذهبهم وراثة ، وقد اتفق أن جاء يوماً الشيخ عنايت </w:t>
      </w:r>
    </w:p>
    <w:p>
      <w:pPr>
        <w:pStyle w:val="BookText"/>
        <w:rPr/>
      </w:pPr>
      <w:r>
        <w:rPr>
          <w:rFonts w:ascii="Amiri" w:hAnsi="Amiri" w:eastAsia="Amiri" w:cs="Amiri"/>
          <w:color w:val="111111"/>
          <w:sz w:val="28"/>
          <w:sz w:val="28"/>
          <w:szCs w:val="28"/>
          <w:rtl w:val="true"/>
          <w:lang w:bidi="ar-SA"/>
        </w:rPr>
        <w:t xml:space="preserve">حسين وكان الوقت ظهراً فأخذ يتكلّم حول موضوع الخلافة ، فقلت له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 لماذا لا تعتقد الشيعة بخلافة الثلاثة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الشيعة بأنّ الخلافة بالنص ولا يحق لأحد الإعراض عن النص والعمل حسب هوى نفسه ، وهنا أذّن المؤذّن ، فقمنا معاً إلى الصلاة ، ولحق بنا جاري الشيخ غلام حيدر وكان حانوته محاذياً لحانوتي ، ولمّا وصلنا المسجد شرعت في الوضوء ، فقال لي الشيخ عنايت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وضوءك هذا يخالف نص القرآن ، فعظم ذلك عليّ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دليلك على ما تقول ؟ ثمّ أخذت القرآن وأخرجت آية الوضوء في سورة المائدة وتأمّلت فيها ، فشككت في وضوئي ، هل هو يخالف القرآن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قال لي جاري الشيخ غلام حيدر وكان شيعياً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شرط في صحة الصلاة وفساد الشرط يستلزم فساد المشروط ، فينبغي لك التحقيق حول هذه المسألة كي يمكنك إتيان الصلاة صحيحة بشرائِطها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فعزمت حينئذ على مراجعة علمائنا لأرى ما هو الحلّ لديهم ، فكان أمراً آخراً لم أجد فيه حلاًّ ناجحاً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استمرت مناقشاتي مع جاري الشيخ غلام حيدر ، واستمر بنا الحال هكذا لمدّة خمس سنوات وكنت في كل مناقشة يضاف لدي إشكال آخر لا أجد له جواباً مقنعاً ، وكنت قد ناقشت الكثير من علماء مذهبنا ، وقد أبلغوا والدي بأنّ ولدك هذا سيتشيع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 والدي محلّ عملي من السوق الصغير إلى السوق الكبير ، وسلّم حانوتي إلى أخي محمّد إسماعيل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السوق الكبير أكثر ازدحاماً ، وأوفر زبائناً ، وكنت أعمل تحت نظر أبي في دكانه وكان كلّما يرد علينا أحد العلماء ، 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يسأله عن مسائل الخلاف لعلّه يردّني إلى ما كنت عليه سابقا ، وكنت أنا أحاور هؤلاء العلماء بين يدي والدي حتّى تكاملت معرفتي ، وأيقنت بأحقية مذهب التشيّع ، </w:t>
      </w:r>
      <w:bookmarkStart w:id="422" w:name="pg20387_261126"/>
    </w:p>
    <w:p>
      <w:pPr>
        <w:pStyle w:val="BookText"/>
        <w:rPr/>
      </w:pPr>
      <w:bookmarkEnd w:id="422"/>
      <w:r>
        <w:rPr>
          <w:rFonts w:ascii="Amiri" w:hAnsi="Amiri" w:eastAsia="Amiri" w:cs="Amiri"/>
          <w:color w:val="111111"/>
          <w:sz w:val="28"/>
          <w:sz w:val="28"/>
          <w:szCs w:val="28"/>
          <w:rtl w:val="true"/>
          <w:lang w:bidi="ar-SA"/>
        </w:rPr>
        <w:t xml:space="preserve">فقرّرت تصحيح صلاتي عند جاري السابق الشيخ غلام حيدر ، وكنت أتعبد في الخفاء خوفاً من الوالدين والأقرباء والأصدقاء ، ولم يعجبني هذا الوضع ، وكنت أقول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القيامة وذهب عنك الأقارب والأصدقاء فبماذا تجيب ، وهل ينفعك هذا الخوف منهم ؟ قم وأعلن استبصارك على رؤوس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فأعلنت تشيّعي ، ووقفت في المسجد أمام الجميع وتوضأت كما يتوضأ الشيعة وصلّيت كما يصلون ، فانتشر الخبر ووصل إلى أهلي ، ودخلت الدار وإذا الجميع يقولون تبعاً للوالد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البيت فقد 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حاولت التوضيح لهم ، كان الجواب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 يا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الدار ، وبلغ الخبر إلى صديقي وجاري الشيخ غلام حيدر ، فجاءني مسرعاً وتلاقينا في الطريق وكنت مع عيالي وأطفالي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قلت وأنا متأثّر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انقطعت القرابات ، قال مسلّياً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فانّ قرابة الدنيا لا تنفع في الآخرة ، وأخذني إلى داره ، وهيأ لي مالاً للبدء في الكسب والعمل من جديد </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2100188_2142443653"/>
      <w:bookmarkStart w:id="424" w:name="_Toc163"/>
      <w:bookmarkEnd w:id="423"/>
      <w:r>
        <w:rPr>
          <w:rtl w:val="true"/>
        </w:rPr>
        <w:t xml:space="preserve">مناظرة حاسمة </w:t>
      </w:r>
      <w:r>
        <w:rPr>
          <w:rtl w:val="true"/>
        </w:rPr>
        <w:t>:</w:t>
      </w:r>
      <w:bookmarkEnd w:id="424"/>
    </w:p>
    <w:p>
      <w:pPr>
        <w:pStyle w:val="BookText"/>
        <w:rPr/>
      </w:pPr>
      <w:r>
        <w:rPr>
          <w:rFonts w:ascii="Amiri" w:hAnsi="Amiri" w:eastAsia="Amiri" w:cs="Amiri"/>
          <w:color w:val="111111"/>
          <w:sz w:val="28"/>
          <w:sz w:val="28"/>
          <w:szCs w:val="28"/>
          <w:rtl w:val="true"/>
          <w:lang w:bidi="ar-SA"/>
        </w:rPr>
        <w:t xml:space="preserve">يضيف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قطيعتي مع أهلي لمدة سنة ونصف إلى أن أشارت والدتي على والدي في ضرورة إرجاعي إلى البيت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أخرجناه تهديداً لعلّه يرجع إلى المذهب ، ولكن هذا لم ينفع ، ثمّ هو ولدنا الأكبر ولا تتّم الأمور البيتية إلاّ بوجوده ، فلا بدّ لنا من إرجاعه ، فقبل والدي على مضض لعلّه يجد طريقاً آخر لإرجاعي إلى ما كنت عليه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إلى البيت وأنا صحيح الإيمان ، صلب العقيدة ، وأخذت أبيّن عقائدي لأهلي فقال لي والدي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أن تتناظر مع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رحيم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غلبك إرجع إلى المذهب السني الذي نشأت عليه فوافقت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ظهر عجزه عن جوابي فعليكم أن تقبلوا مذهب الشيعة ، فقال إخوتي </w:t>
      </w:r>
    </w:p>
    <w:p>
      <w:pPr>
        <w:pStyle w:val="BookText"/>
        <w:rPr/>
      </w:pPr>
      <w:r>
        <w:rPr>
          <w:rFonts w:ascii="Amiri" w:hAnsi="Amiri" w:eastAsia="Amiri" w:cs="Amiri"/>
          <w:color w:val="111111"/>
          <w:sz w:val="28"/>
          <w:sz w:val="28"/>
          <w:szCs w:val="28"/>
          <w:rtl w:val="true"/>
          <w:lang w:bidi="ar-SA"/>
        </w:rPr>
        <w:t xml:space="preserve">كلّهم إن عجز الحافظ عن الإجابة على أسئلتك فنحن معك على ما أنت عليه من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الحافظ إلى دارنا وبدأنا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خاطبني الحافظ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 ما الذي أوجب إعراضك عن الخلفاء الثلاثة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أن نترك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الرسول الأعظم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نفسي ولحمي </w:t>
      </w:r>
      <w:r>
        <w:rPr>
          <w:rStyle w:val="FootnoteAnchor"/>
          <w:rtl w:val="true"/>
        </w:rPr>
        <w:footnoteReference w:id="226"/>
      </w:r>
      <w:r>
        <w:rPr>
          <w:rFonts w:ascii="Amiri" w:hAnsi="Amiri" w:eastAsia="Amiri" w:cs="Amiri"/>
          <w:color w:val="111111"/>
          <w:sz w:val="28"/>
          <w:sz w:val="28"/>
          <w:szCs w:val="28"/>
          <w:rtl w:val="true"/>
          <w:lang w:bidi="ar-SA"/>
        </w:rPr>
        <w:t>، ونتمسّك بأبي بكر ؟</w:t>
      </w:r>
    </w:p>
    <w:p>
      <w:pPr>
        <w:pStyle w:val="BookText"/>
        <w:rPr/>
      </w:pP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الذي أمر بخلافة أبي بكر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في الكتاب العزيز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في آية الهجرة حيث جعله صاحباً للنبي ، فلو لم يكن المقصود إعطائه هذا الشرف لم يكن ليصحبه النبي معه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الحافظ ، أين تذهب ؟ بحثنا حول الخلافة لا حول الصحبة ، ثمّ ألا ترى أن النبي لما ترك علياً في فراشه في تلك الليلة ، ليلة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يواجه خطر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الله سبحانه وتعالى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 </w:t>
      </w:r>
      <w:r>
        <w:rPr>
          <w:rStyle w:val="FootnoteAnchor"/>
          <w:rtl w:val="true"/>
        </w:rPr>
        <w:footnoteReference w:id="227"/>
      </w:r>
      <w:r>
        <w:rPr>
          <w:rFonts w:ascii="Amiri" w:hAnsi="Amiri" w:eastAsia="Amiri" w:cs="Amiri"/>
          <w:color w:val="111111"/>
          <w:sz w:val="28"/>
          <w:sz w:val="28"/>
          <w:szCs w:val="28"/>
          <w:rtl w:val="true"/>
          <w:lang w:bidi="ar-SA"/>
        </w:rPr>
        <w:t xml:space="preserve">، أليس هذا شرفاً ما بعده شرف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بنا الحديث وذكرت له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 </w:t>
      </w:r>
      <w:r>
        <w:rPr>
          <w:rStyle w:val="FootnoteAnchor"/>
          <w:rtl w:val="true"/>
        </w:rPr>
        <w:footnoteReference w:id="228"/>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Style w:val="FootnoteAnchor"/>
          <w:rtl w:val="true"/>
        </w:rPr>
        <w:footnoteReference w:id="229"/>
      </w:r>
      <w:r>
        <w:rPr>
          <w:rFonts w:ascii="Amiri" w:hAnsi="Amiri" w:eastAsia="Amiri" w:cs="Amiri"/>
          <w:color w:val="111111"/>
          <w:sz w:val="28"/>
          <w:sz w:val="28"/>
          <w:szCs w:val="28"/>
          <w:rtl w:val="true"/>
          <w:lang w:bidi="ar-SA"/>
        </w:rPr>
        <w:t xml:space="preserve">، وناقشته في مضامينها الشريفة فظهر العجز على الحافظ وقال 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أمل في رجوع ولدك إلى طريق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حديث الغدير بالتفصيل ، فانبهر الحافظ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أن علياً كان أفضل من الخلفاء الثلاثة في العلم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اعترفت بأفضليته ، فأي شيء تريده أفضل من هذا كدليل على خلافته ؟</w:t>
      </w:r>
    </w:p>
    <w:p>
      <w:pPr>
        <w:pStyle w:val="BookText"/>
        <w:rPr/>
      </w:pPr>
      <w:r>
        <w:rPr>
          <w:rFonts w:ascii="Amiri" w:hAnsi="Amiri" w:eastAsia="Amiri" w:cs="Amiri"/>
          <w:color w:val="111111"/>
          <w:sz w:val="28"/>
          <w:sz w:val="28"/>
          <w:szCs w:val="28"/>
          <w:rtl w:val="true"/>
          <w:lang w:bidi="ar-SA"/>
        </w:rPr>
        <w:t xml:space="preserve">لما سمع هذا الكلام إخوتي تشيّع منهم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صديق ، وأخي عبد الواحد ، وتبعهما على ذلك ابن عمي شريف حسين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ظهور الحق ، ونصرة ولاية أمير المؤمنين ، والحمد لله ثانيا ودائماً على صفاء الجو في الأسرة حيث لم يعد أحد يعارض تمسكنا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25" w:name="pg20387_261129"/>
    </w:p>
    <w:p>
      <w:pPr>
        <w:pStyle w:val="Heading2"/>
        <w:numPr>
          <w:ilvl w:val="1"/>
          <w:numId w:val="1"/>
        </w:numPr>
        <w:rPr/>
      </w:pPr>
      <w:bookmarkStart w:id="426" w:name="__RefHeading___Toc12100190_2142443653"/>
      <w:bookmarkStart w:id="427" w:name="_Toc164"/>
      <w:bookmarkEnd w:id="425"/>
      <w:bookmarkEnd w:id="426"/>
      <w:r>
        <w:rPr>
          <w:rtl w:val="true"/>
        </w:rPr>
        <w:t>(</w:t>
      </w:r>
      <w:r>
        <w:rPr/>
        <w:t>32</w:t>
      </w:r>
      <w:r>
        <w:rPr>
          <w:rtl w:val="true"/>
        </w:rPr>
        <w:t xml:space="preserve">) </w:t>
      </w:r>
      <w:r>
        <w:rPr>
          <w:rtl w:val="true"/>
        </w:rPr>
        <w:t>محمّد إسماعيل</w:t>
      </w:r>
      <w:r>
        <w:rPr>
          <w:rtl w:val="true"/>
        </w:rPr>
        <w:t>(</w:t>
      </w:r>
      <w:r>
        <w:rPr>
          <w:rtl w:val="true"/>
        </w:rPr>
        <w:t xml:space="preserve">حنفي </w:t>
      </w:r>
      <w:r>
        <w:rPr>
          <w:rtl w:val="true"/>
        </w:rPr>
        <w:t xml:space="preserve">/ </w:t>
      </w:r>
      <w:r>
        <w:rPr>
          <w:rtl w:val="true"/>
        </w:rPr>
        <w:t xml:space="preserve">باكستان </w:t>
      </w:r>
      <w:r>
        <w:rPr>
          <w:rtl w:val="true"/>
        </w:rPr>
        <w:t>)</w:t>
      </w:r>
      <w:bookmarkEnd w:id="427"/>
    </w:p>
    <w:p>
      <w:pPr>
        <w:pStyle w:val="Heading3"/>
        <w:numPr>
          <w:ilvl w:val="2"/>
          <w:numId w:val="1"/>
        </w:numPr>
        <w:rPr/>
      </w:pPr>
      <w:bookmarkStart w:id="428" w:name="__RefHeading___Toc12100192_2142443653"/>
      <w:bookmarkStart w:id="429" w:name="_Toc165"/>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ولد في باكستان ، ونشأ في أسرة تنتمي إلى المذهب الحنفي ، كما كانت لهم ميول نحو التصوّف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للعلم والمعرفة منذ صغره ، وهذا ما دفعه لتلقّي العلم حتّى غدى في كبره خطيباً ومبلّغاً ومدرّساً وواعظاً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جوارنا رجل من الشيعة كثير المناظرة والبحث ، فقصدته يوماً لأناظره في الصعيد العقائدي ، فوجدته عالماً عارفاً بكتب أهل السنّة ، ولا يتكلّم اعتباطاً ، ويدعم دائماً أقواله بالمصادر السنيّة الموثوقة </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2100194_2142443653"/>
      <w:bookmarkStart w:id="431" w:name="_Toc166"/>
      <w:bookmarkEnd w:id="430"/>
      <w:r>
        <w:rPr>
          <w:rtl w:val="true"/>
        </w:rPr>
        <w:t xml:space="preserve">أدب الحوار </w:t>
      </w:r>
      <w:r>
        <w:rPr>
          <w:rtl w:val="true"/>
        </w:rPr>
        <w:t>:</w:t>
      </w:r>
      <w:bookmarkEnd w:id="43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إستحرّت المناظرة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الرجل الشيعي لفترة مديدة ، خاض فيها العديد من المباحث ، منها القضاء والقدر ، ومسألة فدك ، وموضوع الإمامة والخلافة ، ومسألة المسح على الرجلين في الوضوء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في كلّ مرّة أنّ الأدلّة والبراهين التي يقدّمها له ذلك الرجل الشيعي أقوى من أدلّته وبراهينه ، ولكنّه مع ذلك لم يشعر أبداً بالهزيمة أو الانكسار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المنهج الذي اتّبعه معه ذلك الرجل الشيعي منهج موضوعي مبتن على الحوار العلمي والبنّاء ، وكان ذلك الرجل الشيعي يقول له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w:t>
      </w:r>
      <w:bookmarkStart w:id="432" w:name="pg20387_261130"/>
    </w:p>
    <w:p>
      <w:pPr>
        <w:pStyle w:val="BookText"/>
        <w:rPr/>
      </w:pPr>
      <w:bookmarkEnd w:id="432"/>
      <w:r>
        <w:rPr>
          <w:rFonts w:ascii="Amiri" w:hAnsi="Amiri" w:eastAsia="Amiri" w:cs="Amiri"/>
          <w:color w:val="111111"/>
          <w:sz w:val="28"/>
          <w:sz w:val="28"/>
          <w:szCs w:val="28"/>
          <w:rtl w:val="true"/>
          <w:lang w:bidi="ar-SA"/>
        </w:rPr>
        <w:t xml:space="preserve">عندما نتحاور فإنّنا في الواقع في ساحة حرب ، ولكن في هذه الساحة أنا وأنت لسنا في مواجهة الآخر ، ولا يكون نهاية كلّ حوار أحدنا المنتصر والآخر هو المهزوم ، بل نحن في هذا الحوار جنباً إلى حنب وعدونا العقيدة الباطلة ، وأنا وأنت في جبهة واحدة ، يساعد أحدنا الآخر لمعرفة الحقيقة الضائعة ، ويحب أن يساعد أحدنا الآخر لمعرفة هذه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لم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حواره مع ذلك الرجل الشيعي أنّه يواجه خصماً وعدواً يحاول الإطاحة بعقيدته بل وجده ناصراً ومعيناً يساعده للتمييز بين الحقّ والباطل ، ولهذا استمّر الحوار بينهما في ظلال أجواء هادئة وودّية وموضوعية </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2100196_2142443653"/>
      <w:bookmarkStart w:id="434" w:name="_Toc167"/>
      <w:bookmarkEnd w:id="433"/>
      <w:r>
        <w:rPr>
          <w:rtl w:val="true"/>
        </w:rPr>
        <w:t xml:space="preserve">عدالة الصحابة </w:t>
      </w:r>
      <w:r>
        <w:rPr>
          <w:rtl w:val="true"/>
        </w:rPr>
        <w:t>:</w:t>
      </w:r>
      <w:bookmarkEnd w:id="434"/>
    </w:p>
    <w:p>
      <w:p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البحث بأنّ أهل السنّة تركوا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البديل لتلقّي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 وهذا ما دعاهم إلى القول بعدالة جميع الصحابة ، ولكنّه وجد خلال مطالعته لحياة الصحابة بأنّ من المستحيل أن يكون جميع الصحابة عدول ، وفيهم من قتل بعضهم البعض ، وسبّ بعضهم البعض ، وفيهم من دخل الإسلام بإجبار ، وهذا ما يحتّم على الباحث أن يتأنّى في تلقّي المعارف الدينية من الصحابة ، وأن يجري قواعد الجرح والتعديل عليهم ، لئلا يوقع نفسه في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إنّي لست أخش عليكم أن تشركوا بعدي ، ولكنّي أخش عليكم الدنيا أن تنافسوا فيها ، وتُقتلوا ، فتهلكوا كما هلك من كان قبلكم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ترجعوا بعدي كفاراً يضرب بعضكم رقاب </w:t>
      </w:r>
      <w:bookmarkStart w:id="435" w:name="pg20387_261131"/>
    </w:p>
    <w:p>
      <w:pPr>
        <w:pStyle w:val="BookText"/>
        <w:rPr/>
      </w:pPr>
      <w:bookmarkEnd w:id="435"/>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توجد روايات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وجود النكوص والانقلاب على الأعقاب من قبل الصحابة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فرطكم على الحوض ، وسأنازع رجالاً فأغلب عليهم ، فلأقولن ربِّ أصيحابي أصيحابي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2100198_2142443653"/>
      <w:bookmarkStart w:id="437" w:name="_Toc168"/>
      <w:bookmarkEnd w:id="436"/>
      <w:r>
        <w:rPr>
          <w:rtl w:val="true"/>
        </w:rPr>
        <w:t xml:space="preserve">اتّباع مدرسة أهل البيت </w:t>
      </w:r>
      <w:r>
        <w:rPr>
          <w:rtl w:val="true"/>
        </w:rPr>
        <w:t>(</w:t>
      </w:r>
      <w:r>
        <w:rPr>
          <w:rtl w:val="true"/>
        </w:rPr>
        <w:t>عليهم السلام</w:t>
      </w:r>
      <w:r>
        <w:rPr>
          <w:rtl w:val="true"/>
        </w:rPr>
        <w:t>) :</w:t>
      </w:r>
      <w:bookmarkEnd w:id="437"/>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ودرس حياة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فوجدهم ذريّة اصطفاها الله تعالى وسدّد خطاها ، وصانها من الخطأ والسهو ، وجعلهم 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وحفظة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وصمد بوجه جميع العقبات التي وجدها أمامه قبل وبعد الاستبصار حيث عمد أقرباء زوجته إلى تطليقها بموجب فتوى أحد علماء أهل السنّة ، ثمّ وصل الأمر إلى التهديد بالقتل ، ولكن الله تعالى أبعد عنه السوء وحفظه من فتنتهم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2100200_2142443653"/>
      <w:bookmarkStart w:id="439" w:name="_Toc169"/>
      <w:bookmarkEnd w:id="438"/>
      <w:r>
        <w:rPr>
          <w:rtl w:val="true"/>
        </w:rPr>
        <w:t xml:space="preserve">نشر علوم أهل البيت </w:t>
      </w:r>
      <w:r>
        <w:rPr>
          <w:rtl w:val="true"/>
        </w:rPr>
        <w:t>(</w:t>
      </w:r>
      <w:r>
        <w:rPr>
          <w:rtl w:val="true"/>
        </w:rPr>
        <w:t>عليهم السلام</w:t>
      </w:r>
      <w:r>
        <w:rPr>
          <w:rtl w:val="true"/>
        </w:rPr>
        <w:t>) :</w:t>
      </w:r>
      <w:bookmarkEnd w:id="4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بتأسيس مدرسة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لائل 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لتعليم المناظرة والاحتجاج والحوار ، وبدأ بنشر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وواصل نشره لعقيدة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440" w:name="pg20387_261132"/>
    </w:p>
    <w:p>
      <w:pPr>
        <w:pStyle w:val="Heading2"/>
        <w:numPr>
          <w:ilvl w:val="1"/>
          <w:numId w:val="1"/>
        </w:numPr>
        <w:rPr/>
      </w:pPr>
      <w:bookmarkStart w:id="441" w:name="__RefHeading___Toc12100202_2142443653"/>
      <w:bookmarkStart w:id="442" w:name="_Toc170"/>
      <w:bookmarkEnd w:id="440"/>
      <w:bookmarkEnd w:id="441"/>
      <w:r>
        <w:rPr>
          <w:rtl w:val="true"/>
        </w:rPr>
        <w:t>(</w:t>
      </w:r>
      <w:r>
        <w:rPr/>
        <w:t>33</w:t>
      </w:r>
      <w:r>
        <w:rPr>
          <w:rtl w:val="true"/>
        </w:rPr>
        <w:t xml:space="preserve">) </w:t>
      </w:r>
      <w:r>
        <w:rPr>
          <w:rtl w:val="true"/>
        </w:rPr>
        <w:t>محمّد أشرف كومارو</w:t>
      </w:r>
      <w:r>
        <w:rPr>
          <w:rtl w:val="true"/>
        </w:rPr>
        <w:t>(</w:t>
      </w:r>
      <w:r>
        <w:rPr>
          <w:rtl w:val="true"/>
        </w:rPr>
        <w:t xml:space="preserve">سنّي </w:t>
      </w:r>
      <w:r>
        <w:rPr>
          <w:rtl w:val="true"/>
        </w:rPr>
        <w:t xml:space="preserve">/ </w:t>
      </w:r>
      <w:r>
        <w:rPr>
          <w:rtl w:val="true"/>
        </w:rPr>
        <w:t xml:space="preserve">باكستان </w:t>
      </w:r>
      <w:r>
        <w:rPr>
          <w:rtl w:val="true"/>
        </w:rPr>
        <w:t>)</w:t>
      </w:r>
      <w:bookmarkEnd w:id="442"/>
    </w:p>
    <w:p>
      <w:pPr>
        <w:pStyle w:val="Heading3"/>
        <w:numPr>
          <w:ilvl w:val="2"/>
          <w:numId w:val="1"/>
        </w:numPr>
        <w:rPr/>
      </w:pPr>
      <w:bookmarkStart w:id="443" w:name="__RefHeading___Toc12100204_2142443653"/>
      <w:bookmarkStart w:id="444" w:name="_Toc171"/>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51300" cy="5461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6"/>
                        <a:stretch/>
                      </pic:blipFill>
                      <pic:spPr>
                        <a:xfrm>
                          <a:off x="0" y="0"/>
                          <a:ext cx="4051440" cy="5460840"/>
                        </a:xfrm>
                        <a:prstGeom prst="rect">
                          <a:avLst/>
                        </a:prstGeom>
                        <a:ln w="0">
                          <a:noFill/>
                        </a:ln>
                      </pic:spPr>
                    </pic:pic>
                  </a:graphicData>
                </a:graphic>
              </wp:inline>
            </w:drawing>
          </mc:Choice>
          <mc:Fallback>
            <w:pict>
              <v:shape id="shape_0" stroked="f" o:allowincell="f" style="position:absolute;margin-left:0pt;margin-top:-430.05pt;width:318.95pt;height:42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السند بباكستان ، ونشأ في أسرة سنّية بريلوية ، درس الأكاديمية وحاز على شهادة الليسانس في الاقتصاد ، اعتنق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صار مبلّغاً ، وله العديد من النشاطات في الساحة الاجتماعية </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2100206_2142443653"/>
      <w:bookmarkStart w:id="446" w:name="_Toc172"/>
      <w:bookmarkEnd w:id="445"/>
      <w:r>
        <w:rPr>
          <w:rtl w:val="true"/>
        </w:rPr>
        <w:t xml:space="preserve">أسباب استبصاره </w:t>
      </w:r>
      <w:r>
        <w:rPr>
          <w:rtl w:val="true"/>
        </w:rPr>
        <w:t>:</w:t>
      </w:r>
      <w:bookmarkEnd w:id="446"/>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مطالعاته الحثيثة ومتابعاته الجادّة لكتب الشيعة أنّ بين المذهب الشيعي والمذهب السنّي اختلافات كثيرة في شتى الأصعدة الفقهيّة أو العقائدية ، فكان هذا الأمر محفّزاً له على البحث والتنقيب من أجل توسيع آفاق رؤيته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ليتمكّن من خلال غربلة موروثه العقائدي ومقايسته مع عقائد المذاهب الأخرى أن يكوّن لنفسه رؤية دينية مبتنية على الأدلة والبراهين المقنعة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الحقائق التي كانت غائبة عن ذهنه ، فأتاح له هذا الأمر الفرصة للنظر إلى مذهبه الموروث من خارج دائرة المذهب </w:t>
      </w:r>
      <w:r>
        <w:rPr>
          <w:rFonts w:eastAsia="Amiri" w:cs="Amiri" w:ascii="Amiri" w:hAnsi="Amiri"/>
          <w:color w:val="111111"/>
          <w:sz w:val="28"/>
          <w:szCs w:val="28"/>
          <w:rtl w:val="true"/>
          <w:lang w:bidi="ar-SA"/>
        </w:rPr>
        <w:t xml:space="preserve">. </w:t>
      </w:r>
      <w:bookmarkStart w:id="447" w:name="pg20387_261133"/>
    </w:p>
    <w:p>
      <w:pPr>
        <w:pStyle w:val="BookText"/>
        <w:rPr/>
      </w:pPr>
      <w:bookmarkEnd w:id="447"/>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المقارنات ومقايسة الأدلّة إلى قناعة لا يخالجها الشك ، وإلى يقين لا يصمد أمامه أيّة شبهة ، وتوصّل إلى أحقّيّة مذهب التشيّع الإمامي الاثني عشري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متأثّراً بالفكر الصوفي ، ولي اتصالات مع الكثير من فرقها ، وأكثرهم يحترمون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فصرت أقرأ عنهم ، وصار هذا الأمر محفّزاً لي للتعرّف على التشيّع ، والسؤال عن مذهبهم ودراسة أفكارهم ومعتقداتهم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لاحظتُ اختلاف الشيعة عن السنّة في الوضوء والصلاة وموعد الإفطار في الصوم ، وغيرها من مسائل العبادات ، كما وجدت الاختلاف بعد التحقيق في العقائد والتاريخ كمسألة الخلافة والإمامة وولاية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فقرأت الكثير من كتب السنّة والشيعة حتّى عرفت بأنّ الحقّ مع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فتمسّكتّ بنهجهم وأخذت عنهم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لهداية البشرية </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2100208_2142443653"/>
      <w:bookmarkStart w:id="449" w:name="_Toc173"/>
      <w:bookmarkEnd w:id="448"/>
      <w:r>
        <w:rPr>
          <w:rtl w:val="true"/>
        </w:rPr>
        <w:t xml:space="preserve">ولاية الإمام عليّ </w:t>
      </w:r>
      <w:r>
        <w:rPr>
          <w:rtl w:val="true"/>
        </w:rPr>
        <w:t>(</w:t>
      </w:r>
      <w:r>
        <w:rPr>
          <w:rtl w:val="true"/>
        </w:rPr>
        <w:t>عليه السلام</w:t>
      </w:r>
      <w:r>
        <w:rPr>
          <w:rtl w:val="true"/>
        </w:rPr>
        <w:t>) :</w:t>
      </w:r>
      <w:bookmarkEnd w:id="449"/>
    </w:p>
    <w:p>
      <w:pPr>
        <w:pStyle w:val="BookText"/>
        <w:rPr/>
      </w:pPr>
      <w:r>
        <w:rPr>
          <w:rFonts w:ascii="Amiri" w:hAnsi="Amiri" w:eastAsia="Amiri" w:cs="Amiri"/>
          <w:color w:val="111111"/>
          <w:sz w:val="28"/>
          <w:sz w:val="28"/>
          <w:szCs w:val="28"/>
          <w:rtl w:val="true"/>
          <w:lang w:bidi="ar-SA"/>
        </w:rPr>
        <w:t xml:space="preserve">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عدّة قضايا كانت محل اختلاف بين الشيعة والسنّة ، فتوصّل من خلال بحثه وتتبّعه إلى حقّانيّة الشيعة في هذه المسائل ، ونحن نستعرض ، قضية واحدة من تلك القضايا وهي 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للشيعة أدلّة عديدة على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أدلّة قرآنية ومنها روائية ومن الأدلّة القرآنية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50" w:name="pg20387_261134"/>
    </w:p>
    <w:p>
      <w:pPr>
        <w:pStyle w:val="BookText"/>
        <w:rPr/>
      </w:pPr>
      <w:bookmarkEnd w:id="450"/>
      <w:r>
        <w:rPr>
          <w:rFonts w:ascii="Amiri" w:hAnsi="Amiri" w:eastAsia="Amiri" w:cs="Amiri"/>
          <w:color w:val="111111"/>
          <w:sz w:val="28"/>
          <w:sz w:val="28"/>
          <w:szCs w:val="28"/>
          <w:rtl w:val="true"/>
          <w:lang w:bidi="ar-SA"/>
        </w:rPr>
        <w:t xml:space="preserve">والكلام عن هذه الآية يكون في شأن نزولها ، وأخرى في وجه دلالتها </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2100210_2142443653"/>
      <w:bookmarkStart w:id="452" w:name="_Toc174"/>
      <w:bookmarkEnd w:id="451"/>
      <w:r>
        <w:rPr>
          <w:rtl w:val="true"/>
        </w:rPr>
        <w:t xml:space="preserve">شأن نزول آية الولاية </w:t>
      </w:r>
      <w:r>
        <w:rPr>
          <w:rtl w:val="true"/>
        </w:rPr>
        <w:t>:</w:t>
      </w:r>
      <w:bookmarkEnd w:id="452"/>
    </w:p>
    <w:p>
      <w:pPr>
        <w:pStyle w:val="BookText"/>
        <w:rPr/>
      </w:pPr>
      <w:r>
        <w:rPr>
          <w:rFonts w:ascii="Amiri" w:hAnsi="Amiri" w:eastAsia="Amiri" w:cs="Amiri"/>
          <w:color w:val="111111"/>
          <w:sz w:val="28"/>
          <w:sz w:val="28"/>
          <w:szCs w:val="28"/>
          <w:rtl w:val="true"/>
          <w:lang w:bidi="ar-SA"/>
        </w:rPr>
        <w:t xml:space="preserve">اتفقت الشيعة على أنّ الآية نزلت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تصدقّه بالخاتم وهو راكع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مصادر أهل السنّة هذه الحادثة أيضاً ، فقد دلّت أقوال الصحابة والتابعين والعلماء من أهل التفسير والحديث والكلام على أنّ هذه الآية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تصدّقه وهو في حالة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ابن عبّاس ، وقال السدي ، وعتبة بن حكيم ، وثابت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الَّذِينَ يُقِيمُونَ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سائل وهو راكع في المسجد وأعطاه خاتمه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الثعلبي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القاسم بن أحمد ، أبو محمّد عبد الله ابن أحمد الشعراني ، أبو عليّ أحمد بن عليّ بن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الحسن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عليّ الوراق ، حدثنا يحيى بن عبد الحميد الجماني ، عن قيس بن الربيع ، عن الأعمش ، عن عبادة بن الربعي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ابن عبّاس جالس على شفير زمزم إذ أقبل رجل متعمّم بالعمامة فجعل ابن عبّاس لا يقول قال رسول الله ، إلاّ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 من أنت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العمامة عن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عرفني فقد عرفني ومن لم يعرفني فأنا جندب بن جنادة البدري ، أبو ذر الغفاري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وإلاّ صمّتا ، ورأيته بهاتين وإلاّ فعميتا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قائد البررة ، </w:t>
      </w:r>
    </w:p>
    <w:p>
      <w:pPr>
        <w:pStyle w:val="BookText"/>
        <w:rPr/>
      </w:pPr>
      <w:r>
        <w:rPr>
          <w:rFonts w:ascii="Amiri" w:hAnsi="Amiri" w:eastAsia="Amiri" w:cs="Amiri"/>
          <w:color w:val="111111"/>
          <w:sz w:val="28"/>
          <w:sz w:val="28"/>
          <w:szCs w:val="28"/>
          <w:rtl w:val="true"/>
          <w:lang w:bidi="ar-SA"/>
        </w:rPr>
        <w:t xml:space="preserve">وقاتل الكفرة ، منصور من نصره ، مخذول من خذله ، أمّا إنّي صلّيت مع رسول الله يوماً من الأيام صلاة الظهر ، فدخل سائل في المسجد فلم يعطه أحد فرفع السائل يده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سألت في مسجد رسول الله فلم يعطني أحد شيئاً ،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راكعاً فأومى إليه بخنصره اليمنى ، وكان يتختم فيها ، فأقبل السائل حتّى أخذ الخاتم من خنصره ، وذلك بعين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فرفع رأسه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 أخي موسى سألك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 </w:t>
      </w:r>
      <w:r>
        <w:rPr>
          <w:rStyle w:val="FootnoteAnchor"/>
          <w:rtl w:val="true"/>
        </w:rPr>
        <w:footnoteReference w:id="23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w:t>
      </w:r>
      <w:r>
        <w:rPr>
          <w:rFonts w:eastAsia="Amiri" w:cs="Amiri" w:ascii="Amiri" w:hAnsi="Amiri"/>
          <w:color w:val="111111"/>
          <w:sz w:val="28"/>
          <w:szCs w:val="28"/>
          <w:rtl w:val="true"/>
          <w:lang w:bidi="ar-SA"/>
        </w:rPr>
        <w:t xml:space="preserve">) * </w:t>
      </w:r>
      <w:r>
        <w:rPr>
          <w:rStyle w:val="FootnoteAnchor"/>
          <w:rtl w:val="true"/>
        </w:rPr>
        <w:footnoteReference w:id="237"/>
      </w:r>
      <w:r>
        <w:rPr>
          <w:rFonts w:ascii="Amiri" w:hAnsi="Amiri" w:eastAsia="Amiri" w:cs="Amiri"/>
          <w:color w:val="111111"/>
          <w:sz w:val="28"/>
          <w:sz w:val="28"/>
          <w:szCs w:val="28"/>
          <w:rtl w:val="true"/>
          <w:lang w:bidi="ar-SA"/>
        </w:rPr>
        <w:t xml:space="preserve">اللّهم وأنا محمّد نبيّك وصفيك فاشرح لي صدري ، ويسر لي أمري ، وأجعل لي وزيراً من أهلي علياً اشدد به ظهري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استتمّ رسول الله الكلمة حتّى أنزل عليه جبرئيل من 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إقرأ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رَاكِعُونَ </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الآلوسي في 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وغالب الأخباريين على أنّها نزلت في عليّ كرم الله تعالى وجهه ، فقد أخرج الحاكم وابن مردويه وغيرهما عن ابن عبّاس رضي الله تعالى عنه بإسناد متّصل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ابن سلام ونفر من قومه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منازلنا بعيدة ، وليس لنا مجلس ولا متحدّث دون هذا المجلس ، وإنّ قومنا لمّا رأونا آمنا بالله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وصدّقناه رفضونا ، وآلوا على نفوسهم أن لا يجالسونا ولا يناكحونا </w:t>
      </w:r>
    </w:p>
    <w:p>
      <w:pPr>
        <w:pStyle w:val="BookText"/>
        <w:rPr/>
      </w:pPr>
      <w:r>
        <w:rPr>
          <w:rFonts w:ascii="Amiri" w:hAnsi="Amiri" w:eastAsia="Amiri" w:cs="Amiri"/>
          <w:color w:val="111111"/>
          <w:sz w:val="28"/>
          <w:sz w:val="28"/>
          <w:szCs w:val="28"/>
          <w:rtl w:val="true"/>
          <w:lang w:bidi="ar-SA"/>
        </w:rPr>
        <w:t xml:space="preserve">ولا يكلّمونا ، فشقّ ذلك علينا ،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المسجد ، والناس بين قائم وراكع ، فبصر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خاتم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 وأومأ إلى عليّ كرّم الله تعالى وجهه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أيّ حال أعطاك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تلى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بطيء في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ومسارع</w:t>
      </w:r>
    </w:p>
    <w:p>
      <w:pPr>
        <w:pStyle w:val="BookText"/>
        <w:rPr/>
      </w:pPr>
      <w:r>
        <w:rPr>
          <w:rFonts w:ascii="Amiri" w:hAnsi="Amiri" w:eastAsia="Amiri" w:cs="Amiri"/>
          <w:color w:val="111111"/>
          <w:sz w:val="28"/>
          <w:sz w:val="28"/>
          <w:szCs w:val="28"/>
          <w:rtl w:val="true"/>
          <w:lang w:bidi="ar-SA"/>
        </w:rPr>
        <w:t xml:space="preserve">أيذهب مدحي 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وأثبتها في محكمات الشرائع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الأشج ، حدّثنا الفضل بن دكين أبو نعيم الأحول ، حدّثنا موسى بن قيس الحضرمي ، عن سلمة بن كهيل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عليّ بخاتمه ، وهو راكع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 حدّثنا عبد العزيز ، حدثنا غالب بن عبد الله ، سمعت مجاهداً يقول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فنزلت في عليّ بن أبي طالب ، تصدّق وهو راكع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ابن كثير عدّة روايات مسندة بهذا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الخطيب في المتفّق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من أعطاك هذا الخاتم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السيوطي عدّة روايات بهذا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عساكر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خالي أبو المعالي القاضي ، نا أبو الحسن الخلعي نا أبو العبّاس أحمد بن محمّد الشاهد ، نا أبو الفضل محمّد بن عبد الرحمن ابن عبد الله بن الحارث الرملي ، نا القاضي حملة بن محمر ، نا أبو سعيد الأشح ، نا أبو نعيم الأحول ، عن موسى بن قيس ، عن سلمة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 وهو راكع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حديثاً آخر بسند آخر بهذا المضمون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القاضي عبد الرحمن الأيجي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عرضه لأدلّة الخصم على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المفسّرين على أنّ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ما كان في مقام الجواب لم يناقش في ذلك </w:t>
      </w:r>
      <w:r>
        <w:rPr>
          <w:rStyle w:val="FootnoteAnchor"/>
          <w:rtl w:val="true"/>
        </w:rPr>
        <w:footnoteReference w:id="244"/>
      </w:r>
      <w:bookmarkStart w:id="453" w:name="pg20387_261138"/>
    </w:p>
    <w:p>
      <w:pPr>
        <w:pStyle w:val="BookText"/>
        <w:rPr/>
      </w:pPr>
      <w:bookmarkEnd w:id="453"/>
      <w:r>
        <w:rPr>
          <w:rFonts w:ascii="Amiri" w:hAnsi="Amiri" w:eastAsia="Amiri" w:cs="Amiri"/>
          <w:color w:val="111111"/>
          <w:sz w:val="28"/>
          <w:sz w:val="28"/>
          <w:szCs w:val="28"/>
          <w:rtl w:val="true"/>
          <w:lang w:bidi="ar-SA"/>
        </w:rPr>
        <w:t xml:space="preserve">وكذا الجرجاني في شرح المواقف </w:t>
      </w:r>
      <w:r>
        <w:rPr>
          <w:rStyle w:val="FootnoteAnchor"/>
          <w:rtl w:val="true"/>
        </w:rPr>
        <w:footnoteReference w:id="245"/>
      </w:r>
      <w:r>
        <w:rPr>
          <w:rFonts w:ascii="Amiri" w:hAnsi="Amiri" w:eastAsia="Amiri" w:cs="Amiri"/>
          <w:color w:val="111111"/>
          <w:sz w:val="28"/>
          <w:sz w:val="28"/>
          <w:szCs w:val="28"/>
          <w:rtl w:val="true"/>
          <w:lang w:bidi="ar-SA"/>
        </w:rPr>
        <w:t xml:space="preserve">، والتفتازاني في شرح المقاصد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مصادر كثيرة أثبتت أنّ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يخفى على المتتبّع </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2100212_2142443653"/>
      <w:bookmarkStart w:id="455" w:name="_Toc175"/>
      <w:bookmarkEnd w:id="454"/>
      <w:r>
        <w:rPr>
          <w:rtl w:val="true"/>
        </w:rPr>
        <w:t xml:space="preserve">دلالة آية الولاية </w:t>
      </w:r>
      <w:r>
        <w:rPr>
          <w:rtl w:val="true"/>
        </w:rPr>
        <w:t>:</w:t>
      </w:r>
      <w:bookmarkEnd w:id="455"/>
    </w:p>
    <w:p>
      <w:pPr>
        <w:pStyle w:val="BookText"/>
        <w:rPr/>
      </w:pPr>
      <w:r>
        <w:rPr>
          <w:rFonts w:ascii="Amiri" w:hAnsi="Amiri" w:eastAsia="Amiri" w:cs="Amiri"/>
          <w:color w:val="111111"/>
          <w:sz w:val="28"/>
          <w:sz w:val="28"/>
          <w:szCs w:val="28"/>
          <w:rtl w:val="true"/>
          <w:lang w:bidi="ar-SA"/>
        </w:rPr>
        <w:t xml:space="preserve">قد عرفنا إلى الآن أنّ المتصدّق وهو راكع في صلاته ،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ولي ، فما معنى الولاية التي ثبتت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حصرت هذه الآية المباركة الولاية في ثلاثة ، لله سبحانه وتعالى ، وولايته تعالى معروفة وواضحة ، فله تعالى التصّرف بالأشياء وهو الأولى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عطفت الآية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ولي ، وولايته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أيضاً ومشخصّة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 </w:t>
      </w:r>
      <w:r>
        <w:rPr>
          <w:rStyle w:val="FootnoteAnchor"/>
          <w:rtl w:val="true"/>
        </w:rPr>
        <w:footnoteReference w:id="247"/>
      </w:r>
      <w:r>
        <w:rPr>
          <w:rFonts w:ascii="Amiri" w:hAnsi="Amiri" w:eastAsia="Amiri" w:cs="Amiri"/>
          <w:color w:val="111111"/>
          <w:sz w:val="28"/>
          <w:sz w:val="28"/>
          <w:szCs w:val="28"/>
          <w:rtl w:val="true"/>
          <w:lang w:bidi="ar-SA"/>
        </w:rPr>
        <w:t xml:space="preserve">فهو أولى منهم بالتصرّف بكل شؤونهم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عطفت الآية المباركة بالمؤمنين من تصدّق بخاتمه وهو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يقتضيه وحدة السياق في الآية المباركة أنّ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أولى بالتصرّف من غيره في شؤون المؤمنين والأمّة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ثبت له هذا الحقّ هو الإمام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الشرعي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2100214_2142443653"/>
      <w:bookmarkStart w:id="457" w:name="_Toc176"/>
      <w:bookmarkEnd w:id="456"/>
      <w:r>
        <w:rPr>
          <w:rtl w:val="true"/>
        </w:rPr>
        <w:t xml:space="preserve">الإشكالات الواردة على الاستدلال المتقدّم </w:t>
      </w:r>
      <w:r>
        <w:rPr>
          <w:rtl w:val="true"/>
        </w:rPr>
        <w:t>:</w:t>
      </w:r>
      <w:bookmarkEnd w:id="4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أشكل على دلالة هذه الآية المباركة على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إشكالات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لا بدّ من حمله على الناصر والمحب ، وهذا المعنى نستكشفه من وحدة سياق الآيات ، فإنّ الآية التي قبل هذه الآية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w:t>
      </w:r>
      <w:r>
        <w:rPr>
          <w:rFonts w:eastAsia="Amiri" w:cs="Amiri" w:ascii="Amiri" w:hAnsi="Amiri"/>
          <w:color w:val="111111"/>
          <w:sz w:val="28"/>
          <w:szCs w:val="28"/>
          <w:rtl w:val="true"/>
          <w:lang w:bidi="ar-SA"/>
        </w:rPr>
        <w:t xml:space="preserve">) * </w:t>
      </w:r>
      <w:r>
        <w:rPr>
          <w:rStyle w:val="FootnoteAnchor"/>
          <w:rtl w:val="true"/>
        </w:rPr>
        <w:footnoteReference w:id="248"/>
      </w:r>
      <w:r>
        <w:rPr>
          <w:rFonts w:ascii="Amiri" w:hAnsi="Amiri" w:eastAsia="Amiri" w:cs="Amiri"/>
          <w:color w:val="111111"/>
          <w:sz w:val="28"/>
          <w:sz w:val="28"/>
          <w:szCs w:val="28"/>
          <w:rtl w:val="true"/>
          <w:lang w:bidi="ar-SA"/>
        </w:rPr>
        <w:t xml:space="preserve">، فمعناها لا تتخذوهم أحبّاء وناصرين ، ولا معنى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تتخذوهم أئمّة متصرّفين في شؤونكم ، فعندما نهى تعالى عن هذه الولاية أمر بولاية أخرى ، لا بدّ أن تكون من نسخ الولاية المنهي عنها لوحدة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التي بعد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w:t>
      </w:r>
      <w:r>
        <w:rPr>
          <w:rFonts w:eastAsia="Amiri" w:cs="Amiri" w:ascii="Amiri" w:hAnsi="Amiri"/>
          <w:color w:val="111111"/>
          <w:sz w:val="28"/>
          <w:szCs w:val="28"/>
          <w:rtl w:val="true"/>
          <w:lang w:bidi="ar-SA"/>
        </w:rPr>
        <w:t xml:space="preserve">) * </w:t>
      </w:r>
      <w:r>
        <w:rPr>
          <w:rStyle w:val="FootnoteAnchor"/>
          <w:rtl w:val="true"/>
        </w:rPr>
        <w:footnoteReference w:id="249"/>
      </w:r>
      <w:r>
        <w:rPr>
          <w:rFonts w:ascii="Amiri" w:hAnsi="Amiri" w:eastAsia="Amiri" w:cs="Amiri"/>
          <w:color w:val="111111"/>
          <w:sz w:val="28"/>
          <w:sz w:val="28"/>
          <w:szCs w:val="28"/>
          <w:rtl w:val="true"/>
          <w:lang w:bidi="ar-SA"/>
        </w:rPr>
        <w:t xml:space="preserve">وهذه أيضاً لا يصح حملها على الأولوية بالتصّرف ، بل معناها النصرة والمحبة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هذا الإشكال يشتمل على عدّة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الولاية في هذه الآية لا يمكن حملها على ولاية النصرة في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النصرة التي يذكرها الله تعالى في القرآن الكريم في كثير من الآيات هي النصرة في الدين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لله بمعنى أنّه مشرعه وجاعله ، فيكون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 لله وكذا المؤمنون ، وهذا لا إشكال فيه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الْحَوَارِيُّونَ نَحْنُ أَنصَارُ اللَّهِ </w:t>
      </w:r>
      <w:r>
        <w:rPr>
          <w:rFonts w:eastAsia="Amiri" w:cs="Amiri" w:ascii="Amiri" w:hAnsi="Amiri"/>
          <w:color w:val="111111"/>
          <w:sz w:val="28"/>
          <w:szCs w:val="28"/>
          <w:rtl w:val="true"/>
          <w:lang w:bidi="ar-SA"/>
        </w:rPr>
        <w:t xml:space="preserve">) * </w:t>
      </w:r>
      <w:r>
        <w:rPr>
          <w:rStyle w:val="FootnoteAnchor"/>
          <w:rtl w:val="true"/>
        </w:rPr>
        <w:footnoteReference w:id="250"/>
      </w:r>
      <w:r>
        <w:rPr>
          <w:rFonts w:ascii="Amiri" w:hAnsi="Amiri" w:eastAsia="Amiri" w:cs="Amiri"/>
          <w:color w:val="111111"/>
          <w:sz w:val="28"/>
          <w:sz w:val="28"/>
          <w:szCs w:val="28"/>
          <w:rtl w:val="true"/>
          <w:lang w:bidi="ar-SA"/>
        </w:rPr>
        <w:t xml:space="preserve">، وكذا يصحّ أن يقال إنّ الدين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الشريعة ومبلّغها ، فيكون المؤمنون ناصرين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وَعَزَّرُوهُ </w:t>
      </w:r>
    </w:p>
    <w:p>
      <w:pPr>
        <w:pStyle w:val="BookText"/>
        <w:rPr/>
      </w:pPr>
      <w:r>
        <w:rPr>
          <w:rFonts w:ascii="Amiri" w:hAnsi="Amiri" w:eastAsia="Amiri" w:cs="Amiri"/>
          <w:color w:val="111111"/>
          <w:sz w:val="28"/>
          <w:sz w:val="28"/>
          <w:szCs w:val="28"/>
          <w:rtl w:val="true"/>
          <w:lang w:bidi="ar-SA"/>
        </w:rPr>
        <w:t xml:space="preserve">وَنَصَرُوهُ </w:t>
      </w:r>
      <w:r>
        <w:rPr>
          <w:rFonts w:eastAsia="Amiri" w:cs="Amiri" w:ascii="Amiri" w:hAnsi="Amiri"/>
          <w:color w:val="111111"/>
          <w:sz w:val="28"/>
          <w:szCs w:val="28"/>
          <w:rtl w:val="true"/>
          <w:lang w:bidi="ar-SA"/>
        </w:rPr>
        <w:t xml:space="preserve">) * </w:t>
      </w:r>
      <w:r>
        <w:rPr>
          <w:rStyle w:val="FootnoteAnchor"/>
          <w:rtl w:val="true"/>
        </w:rPr>
        <w:footnoteReference w:id="25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وَيَنصُرُونَ اللَّهَ وَرَسُولَهُ </w:t>
      </w:r>
      <w:r>
        <w:rPr>
          <w:rFonts w:eastAsia="Amiri" w:cs="Amiri" w:ascii="Amiri" w:hAnsi="Amiri"/>
          <w:color w:val="111111"/>
          <w:sz w:val="28"/>
          <w:szCs w:val="28"/>
          <w:rtl w:val="true"/>
          <w:lang w:bidi="ar-SA"/>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وللمؤمنين بمعنى أنّهم المكلّفون بشرائعه وأحكامه ، فيكون الله ناصرهم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يصحّ أن يفرد الدين للمؤمنين خاصّة ويكونوا هم الأصل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 من فضيلة إلاّ والرسول مشاركهم فيها على أحسن وجه ، فلا يصحّ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 للمؤمنين </w:t>
      </w:r>
      <w:r>
        <w:rPr>
          <w:rStyle w:val="FootnoteAnchor"/>
          <w:rtl w:val="true"/>
        </w:rPr>
        <w:footnoteReference w:id="254"/>
      </w:r>
      <w:r>
        <w:rPr>
          <w:rFonts w:ascii="Amiri" w:hAnsi="Amiri" w:eastAsia="Amiri" w:cs="Amiri"/>
          <w:color w:val="111111"/>
          <w:sz w:val="28"/>
          <w:sz w:val="28"/>
          <w:szCs w:val="28"/>
          <w:rtl w:val="true"/>
          <w:lang w:bidi="ar-SA"/>
        </w:rPr>
        <w:t xml:space="preserve">، قال السيّد العلاّمة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نجد القرآن يعدّ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 للمؤمنين ولا في آية واحدة </w:t>
      </w:r>
      <w:r>
        <w:rPr>
          <w:rStyle w:val="FootnoteAnchor"/>
          <w:rtl w:val="true"/>
        </w:rPr>
        <w:footnoteReference w:id="255"/>
      </w:r>
      <w:r>
        <w:rPr>
          <w:rFonts w:ascii="Amiri" w:hAnsi="Amiri" w:eastAsia="Amiri" w:cs="Amiri"/>
          <w:color w:val="111111"/>
          <w:sz w:val="28"/>
          <w:sz w:val="28"/>
          <w:szCs w:val="28"/>
          <w:rtl w:val="true"/>
          <w:lang w:bidi="ar-SA"/>
        </w:rPr>
        <w:t xml:space="preserve">فإذا لم يصح ان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 ، فإن سياق الآية الذي ادعاه المستشكل قد اختل ولا يمكن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في ردّ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الآية حصرت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في الله 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أن نحمل الولاية في هذه الآية على النصرة والمحبّة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النصرة عامّة ومطلوبة من كلّ المؤمنين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 ففي هذه الآية تحمل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النصرة والمحبّة ، 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وليكم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فالحصر يمنع تفسير الولاية فيها بمعنى النصرة والمحبّة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في ردّ الإشكال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قيّدت في ذيلها الولاية بحال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w:t>
      </w:r>
    </w:p>
    <w:p>
      <w:pPr>
        <w:pStyle w:val="BookText"/>
        <w:rPr/>
      </w:pPr>
      <w:r>
        <w:rPr>
          <w:rFonts w:ascii="Amiri" w:hAnsi="Amiri" w:eastAsia="Amiri" w:cs="Amiri"/>
          <w:color w:val="111111"/>
          <w:sz w:val="28"/>
          <w:sz w:val="28"/>
          <w:szCs w:val="28"/>
          <w:rtl w:val="true"/>
          <w:lang w:bidi="ar-SA"/>
        </w:rPr>
        <w:t xml:space="preserve">هي ولاية النصرة فستكون مقيّدة مع أنّ النصرة مطلوبة على كلّ حال سواء في حال الركوع أو غيره ، حتّى لو فسرّنا الركوع بمعناه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 فإنّ النصرة مطلوبة حتّى في غير حال 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فالولاية في هذه الآية هي ولاية التصرف ، وهي ولاية محصورة ومقيّدة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الألفاظ في هذه الآية جاءت بصيغة الجمع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فكيف يكون المقصود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مفرد ؟</w:t>
      </w:r>
    </w:p>
    <w:p>
      <w:pPr>
        <w:pStyle w:val="BookText"/>
        <w:rPr/>
      </w:pPr>
      <w:r>
        <w:rPr>
          <w:rFonts w:ascii="Amiri" w:hAnsi="Amiri" w:eastAsia="Amiri" w:cs="Amiri"/>
          <w:color w:val="111111"/>
          <w:sz w:val="28"/>
          <w:sz w:val="28"/>
          <w:szCs w:val="28"/>
          <w:rtl w:val="true"/>
          <w:lang w:bidi="ar-SA"/>
        </w:rPr>
        <w:t xml:space="preserve">توجد عدّة أجوبة لهذا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الزمخشري صاحب الكشّاف ، وهو من كبار علماء السنّة ،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الفائدة في مجيء اللفظ بصيغة الجمع هي ترغيب الناس في مثل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المؤمنون حريصين على مساعدة الفقراء والمساكين حتّى في حال الصلاة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أراد ان يعظّم هذه الفضيلة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بلفظ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آيات كثيرة وردت بلفظ الجمع مع أنّه أُتفق على أنّها نزلت في المفرد ، من قبيل آية المباهلة فإنّها وردت بصيغة الجمع مع الاتّفاق على أنّها نزلت في مفرد ، فقوله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 أنّ المراد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وَنِسَاءنَا وَنِسَاءكُمْ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 أنّ المقصود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أَبْنَاءنَا وَأَبْنَاءكُمْ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المقصود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فيه بين المفسّرين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الأخرى التي جاءت بلفظ الجمع مع أنّ المقصود منها هو المفرد هي الآية التي قبل آية الولاية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نَخْشَى أَن تُصِيبَنَا دَآئِرَةٌ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عبد الله بن أبي ، فهو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نظائر كثيرة في القرآن الكريم في كلام العرب بصورة عامّة لهذا الإطلاق وهذا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ذكره السيّد العلاّمة في الميزان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فرق بين إطلاق لفظ الجمع وإرادة الواحد واستعماله فيه ، وبين إعطاء حكم كلّي أو الإخبار بمعرف جمعي في لفظ الجمع لينطبق على من يصحّ أن ينطبق عليه ، ثمّ لا يكون المصداق الذي يصّح أن ينطبق عليه إلاّ واحداً فرداً ، واللغة تأبى عن قبول الأوّل دون الثاني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الثالث على دلالة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استدلال الشيعة على 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يلزم منه نفي إمامة من تأخّر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باقي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حصرت الولاية في الله 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معناه نفي الإمامة عن الباقين ، فتنفي إمامة من تقدّم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كما ينفي إمامة من تقدّم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ينفي إمامة من 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الحصر في الآية أنّه مع وجود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حياته لا تصحّ إمامة غيره ، أمّا بعد وفاته فالآية ساكتة عن ذلك ، والخلفاء الثلاثة حكموا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فحكومتهم باطلة بمقتضى الحصر ، وأمّا إمامة باقي الأئمّة الاثني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بعد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وقت إمامته ، فلا تعارض بين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في الآية بنفي الإمامة العرضية لأمامة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الإمامة الطولية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الرابع على دلالة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يتفرّع نوعاً ما على الجواب المتقدّم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فهذا يعني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وولي حتّى مع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يلتزم به أحد ، وإذا جاز أن تكون إمامته متأخّرة ومقيّدة بزمان دون زمان فيجوز أن تكون إمامته بعد من تقدّمه من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هذا الإشكال بعدّة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وجود حقّ لشخص لا يعني إعمال ذلك الحقّ ، فمن الجائز أن يكون حقّ لشخص ولكنّه لا يستخدم ذلك الحقّ ولا يفعله ، فإنّ نائب الرئيس له صلاحيات الرئيس ، فله إعمالها مع عدم حضور الرئيس ، أمّا مع حضوره فالنائب له هذا الحقّ وهذه الصلاحيات ، ولكن لا يعملها ولا يفعلها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وله حقّ التصّرف ، ولكن مع وجود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ذلك الحقّ ولا يفعله ، أمّا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حقّ التصرف مباشرة للإمام وبلا فصل ، وهذا مقتضى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 في زمن الخطاب هو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بمقتضى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في ردّ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تنازلنا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بزمان دون زمان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لم تكن زمن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يجوّز أن يتقدم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p>
    <w:p>
      <w:pPr>
        <w:pStyle w:val="BookText"/>
        <w:rPr/>
      </w:pP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الآية حصرت الولاية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الحصر نفي الإمامة عن الغير ، فإمامة من تقدّم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منفية بمقتضى الحصر ، فكيف يجوّز تقدّم الثلاثة عليه بحجة أنّ ولايته مقيّدة بزمان دون زمان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الولاية منحصرة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الحصر نفي الولاية عن غيرهما ، فمع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تكون الولاية ؟</w:t>
      </w:r>
    </w:p>
    <w:p>
      <w:pPr>
        <w:pStyle w:val="BookText"/>
        <w:rPr/>
      </w:pPr>
      <w:r>
        <w:rPr>
          <w:rFonts w:ascii="Amiri" w:hAnsi="Amiri" w:eastAsia="Amiri" w:cs="Amiri"/>
          <w:color w:val="111111"/>
          <w:sz w:val="28"/>
          <w:sz w:val="28"/>
          <w:szCs w:val="28"/>
          <w:rtl w:val="true"/>
          <w:lang w:bidi="ar-SA"/>
        </w:rPr>
        <w:t xml:space="preserve">والجواب عن هذا السؤال واضح وبيّن للمنصف المحايد ، وأنّ الولاية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بلا فصل ، ولا يكابر في ذلك إلاّ معاند أعمت العصبية قلبه ، أو جاهل سدّ التقليد نوافذ فكره وعقله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في ردّ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ذكره الشريف المرتضى في الشافي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يدلّ على اختصاصه بموجب الآية في الوقت الذي 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فيه عندنا ، فهو أنّ كلّ من أوجب بهذه الآية الإمامة على سبيل الاختصاص أوجبها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الخامس على دلالة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خطاب إلى الأمّة ، والأمّة كانت تعلم أنّ الله تعالى هو الأولى بالتصرّف ، فلا معنى لأن يجبرهم الله تعالى بذلك ، فلا بدّ أن يكون المعنى أنّه ناصرهم ، حتّى يثبّت قلوبهم ولا يتّخذوا اليهود والنصارى 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الإشكال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كما تعلم أنّ الله تعالى هو الأولى بالتصّرف ، كذلك تعلم أنّه </w:t>
      </w:r>
    </w:p>
    <w:p>
      <w:pPr>
        <w:pStyle w:val="BookText"/>
        <w:rPr/>
      </w:pPr>
      <w:r>
        <w:rPr>
          <w:rFonts w:ascii="Amiri" w:hAnsi="Amiri" w:eastAsia="Amiri" w:cs="Amiri"/>
          <w:color w:val="111111"/>
          <w:sz w:val="28"/>
          <w:sz w:val="28"/>
          <w:szCs w:val="28"/>
          <w:rtl w:val="true"/>
          <w:lang w:bidi="ar-SA"/>
        </w:rPr>
        <w:t xml:space="preserve">تعالى هو الناصر ، وقد وردت آيات قرآنية عديدة تثبت هذا المعنى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حَقًّا عَلَيْنَا نَصْرُ الْمُؤْمِنِينَ </w:t>
      </w:r>
      <w:r>
        <w:rPr>
          <w:rFonts w:eastAsia="Amiri" w:cs="Amiri" w:ascii="Amiri" w:hAnsi="Amiri"/>
          <w:color w:val="111111"/>
          <w:sz w:val="28"/>
          <w:szCs w:val="28"/>
          <w:rtl w:val="true"/>
          <w:lang w:bidi="ar-SA"/>
        </w:rPr>
        <w:t xml:space="preserve">)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معاني عديدة تعلمها الأمة ، مع ذلك تكرّر ذكرها في القرآن ، كما في صفاته تعالى ، فإنّ الله غفور ، رحيم ، كريم ، عليم ، رازق ، فهذه أمور تعلمها الأمّة ، فهل يلزم من تكريرها إشكال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لم تثبت أمراً معلوماً فقط ، بل أثبتت وبيّنت أمراً جديداً ، من خلال ربطه بالأمر المعلوم ، فإنّ الله تعالى هو الولي المتصّرف ، وهذا معلوم ، ثمّ عطفت الآية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تعطيه هذا المقام وهذه الخصوصية ، ثمّ عطفت بالمؤمنين الذين يؤتون الزكاة وهم في حال الركوع ،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تثبت له هذا المقام وهذه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نرى هذا الإشكال وغيره من الإشكالات المتقدمة في غاية الوهن والضعف ، وهناك إشكالات أخرى ، أضعف من هذه الإشكالات ، لم تنطرق لوضوح بطلانها ، وليست هي إلاّ جهد العاجز ، والذي يريد أن يحاجج بلا بيّنة ولا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يمتلك نظرة موضوعية للأمور ، ولم يترك للعصبية والتحجر منفذاً إلى ذهنه وفكره ، بل أراد الحقيقة كما هي ، ناصعة مشرقة ، فإنّه عندما قرأ هذه الآية المباركة واطّلع على وجوه الاستدلال بها ، اطمأنّت نفسه لها ، وانقاد عقله إلى نورها وضيائها ، فأصبحت له دليلاً أو طريقاً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بالمذهب الإمامي الاثني عشري ، معلناً ذلك للجميع بكل شجاعة واطمئنان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يطمئنّ إلى عقيدته من قادته الأدلّة الواضحة والبراهين الساطعة إلى ذلك ؟ </w:t>
      </w:r>
      <w:r>
        <w:rPr>
          <w:rFonts w:eastAsia="Amiri" w:cs="Amiri" w:ascii="Amiri" w:hAnsi="Amiri"/>
          <w:color w:val="111111"/>
          <w:sz w:val="28"/>
          <w:szCs w:val="28"/>
          <w:rtl w:val="true"/>
          <w:lang w:bidi="ar-SA"/>
        </w:rPr>
        <w:t xml:space="preserve">! </w:t>
      </w:r>
      <w:bookmarkStart w:id="458" w:name="pg20387_261146"/>
    </w:p>
    <w:p>
      <w:pPr>
        <w:pStyle w:val="Heading2"/>
        <w:numPr>
          <w:ilvl w:val="1"/>
          <w:numId w:val="1"/>
        </w:numPr>
        <w:rPr/>
      </w:pPr>
      <w:bookmarkStart w:id="459" w:name="__RefHeading___Toc12100216_2142443653"/>
      <w:bookmarkStart w:id="460" w:name="_Toc177"/>
      <w:bookmarkEnd w:id="458"/>
      <w:bookmarkEnd w:id="459"/>
      <w:r>
        <w:rPr>
          <w:rtl w:val="true"/>
        </w:rPr>
        <w:t>(</w:t>
      </w:r>
      <w:r>
        <w:rPr/>
        <w:t>34</w:t>
      </w:r>
      <w:r>
        <w:rPr>
          <w:rtl w:val="true"/>
        </w:rPr>
        <w:t xml:space="preserve">) </w:t>
      </w:r>
      <w:r>
        <w:rPr>
          <w:rtl w:val="true"/>
        </w:rPr>
        <w:t>محمّد إقبال بهي</w:t>
      </w:r>
      <w:r>
        <w:rPr>
          <w:rtl w:val="true"/>
        </w:rPr>
        <w:t>(</w:t>
      </w:r>
      <w:r>
        <w:rPr>
          <w:rtl w:val="true"/>
        </w:rPr>
        <w:t xml:space="preserve">حنفي </w:t>
      </w:r>
      <w:r>
        <w:rPr>
          <w:rtl w:val="true"/>
        </w:rPr>
        <w:t xml:space="preserve">/ </w:t>
      </w:r>
      <w:r>
        <w:rPr>
          <w:rtl w:val="true"/>
        </w:rPr>
        <w:t xml:space="preserve">باكستان </w:t>
      </w:r>
      <w:r>
        <w:rPr>
          <w:rtl w:val="true"/>
        </w:rPr>
        <w:t>)</w:t>
      </w:r>
      <w:bookmarkEnd w:id="460"/>
    </w:p>
    <w:p>
      <w:pPr>
        <w:pStyle w:val="Heading3"/>
        <w:numPr>
          <w:ilvl w:val="2"/>
          <w:numId w:val="1"/>
        </w:numPr>
        <w:rPr/>
      </w:pPr>
      <w:bookmarkStart w:id="461" w:name="__RefHeading___Toc12100218_2142443653"/>
      <w:bookmarkStart w:id="462" w:name="_Toc178"/>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 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أوساط أسرة حنفيّة المذهب ، تعرف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راجوت بهي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التحق بالشيعة الإمامية بعد أن ثبت لديه بالدليل القاطع بطلان ما يذهب إليه أهل السنّة من أنّ الخلافة تثبت بالشورى وباختيار المسلمين ، وذلك لأنّ الخلافة والإمامة من الأمور العظيمة ، فلا يجوز أن تسند إلى اختيار العباد وإرادتهم كما أنّ الإمام يجب أن يكون أفضل أهل زمانه ، ولا يُعلم هذا إلاّ بالنصّ من الله تعالى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2100220_2142443653"/>
      <w:bookmarkStart w:id="464" w:name="_Toc179"/>
      <w:bookmarkEnd w:id="463"/>
      <w:r>
        <w:rPr>
          <w:rtl w:val="true"/>
        </w:rPr>
        <w:t xml:space="preserve">قبح تقديم المفضول على الفاضل </w:t>
      </w:r>
      <w:r>
        <w:rPr>
          <w:rtl w:val="true"/>
        </w:rPr>
        <w:t>:</w:t>
      </w:r>
      <w:bookmarkEnd w:id="464"/>
    </w:p>
    <w:p>
      <w:pPr>
        <w:pStyle w:val="BookText"/>
        <w:rPr/>
      </w:pPr>
      <w:r>
        <w:rPr>
          <w:rFonts w:ascii="Amiri" w:hAnsi="Amiri" w:eastAsia="Amiri" w:cs="Amiri"/>
          <w:color w:val="111111"/>
          <w:sz w:val="28"/>
          <w:sz w:val="28"/>
          <w:szCs w:val="28"/>
          <w:rtl w:val="true"/>
          <w:lang w:bidi="ar-SA"/>
        </w:rPr>
        <w:t xml:space="preserve">يقول ابن زهرة الحلبي في بيان وجوب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الأُمّة ليست معصومة ، على ما سنبيّنه في موضعه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الإمام أن يكون أفضل من كلّ واحد من رعيّته فيما هو إمام لهم فيه ، لما نعلمه ضرورة من قبح تقديم المفضول على الفاضل فيما كان أفضل منه فيه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ذلك وجب أن يكون أعرفهم بالتدبير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ممّا لا تنفك منه الرئاسة ، وأعلمهم بالشريعة إذا ورد التعبّد بها وجعل الإمام حاكماً فيها </w:t>
      </w:r>
      <w:bookmarkStart w:id="465" w:name="pg20387_261147"/>
    </w:p>
    <w:p>
      <w:pPr>
        <w:pStyle w:val="BookText"/>
        <w:rPr/>
      </w:pPr>
      <w:bookmarkEnd w:id="465"/>
      <w:r>
        <w:rPr>
          <w:rFonts w:ascii="Amiri" w:hAnsi="Amiri" w:eastAsia="Amiri" w:cs="Amiri"/>
          <w:color w:val="111111"/>
          <w:sz w:val="28"/>
          <w:sz w:val="28"/>
          <w:szCs w:val="28"/>
          <w:rtl w:val="true"/>
          <w:lang w:bidi="ar-SA"/>
        </w:rPr>
        <w:t xml:space="preserve">ومنفذاً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أشجعهم إذا كان متعبّداً بالجهاد ، بل شجاعاً لا يجوز عليه الانهزام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فيه يفزع إليه ، فلو جاز عليه ذلك لأدّى إلى فساد لا يتلافى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 أن يكون أفضل رعيّته عند الله تعالى في باطنه ، وأكثرهم ثواباً ، لأنا قد دللنا على وجوب عصمته وكلّ من قال بذلك قطع على كونه أكثر ثواباً فالقول بوجوب عصمته وأنّه مفضول في الثواب ، خروج عن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على رعيّته من التعظيم ما لا يستحقّه أحدٌ منهم عليه ، ولا يستحقّه بعضهم على بعض ، وذلك يدلّ على كونه أكثر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التعظيم كاشف عن استحقاق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وجوب كون الإمام عالماً بجميع الشرع أنّه حافظ لجميعه لا حافظ له سواه ، فلو كان غير عالم بجميعه لم يبق لنا طريق إلى العلم بجملته ، وذلك 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تقديم المفضول على الفاضل فيما هو أفضل منه فيه لعلّة ، كما ادّعته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التقديم قبيح في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قبحه ، كونه تقديماً للمفضول على الفاضل فيما هو أفضل منه ، ومع ثبوت وجه القبح لا يحسن ، كما لا يحسن الظلم ، وإنّ عرض فيه وجه من وجوه الحسن ، بأن يكون نفعاً للغير ، وهذا أصل مقرّر بيننا وبينهم فكيف تناسوه هاهنا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جاز أن يقدّم المفضول على الفاضل لعلّة ، لجاز أن يقدّم المتظاهر بالفسق بل الكفر على المؤمن العدل ، لعلة وهذا ممّا لا يجيزونه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2100222_2142443653"/>
      <w:bookmarkStart w:id="467" w:name="_Toc180"/>
      <w:bookmarkEnd w:id="466"/>
      <w:r>
        <w:rPr>
          <w:rtl w:val="true"/>
        </w:rPr>
        <w:t xml:space="preserve">نهاية مطاف البحث </w:t>
      </w:r>
      <w:r>
        <w:rPr>
          <w:rtl w:val="true"/>
        </w:rPr>
        <w:t>:</w:t>
      </w:r>
      <w:bookmarkEnd w:id="46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محمّد اقبال بعد البحث والتحقيق إلى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الإمام قد عُيّن من قبل الله تعالى ، وبلّغه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الأمّة ، وما حصل من أمر الخلافة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أي صبغة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الآن بعد البحث والتحقيق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 وأنّه الإمام الحقّ ، وأنّ خلافته قد نصّ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غيّر لقبه بعد التحاقه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حسين </w:t>
      </w:r>
      <w:r>
        <w:rPr>
          <w:rFonts w:eastAsia="Amiri" w:cs="Amiri" w:ascii="Amiri" w:hAnsi="Amiri"/>
          <w:color w:val="111111"/>
          <w:sz w:val="28"/>
          <w:szCs w:val="28"/>
          <w:rtl w:val="true"/>
          <w:lang w:bidi="ar-SA"/>
        </w:rPr>
        <w:t xml:space="preserve">" . </w:t>
      </w:r>
      <w:bookmarkStart w:id="468" w:name="pg20387_261149"/>
    </w:p>
    <w:p>
      <w:pPr>
        <w:pStyle w:val="Heading2"/>
        <w:numPr>
          <w:ilvl w:val="1"/>
          <w:numId w:val="1"/>
        </w:numPr>
        <w:rPr/>
      </w:pPr>
      <w:bookmarkStart w:id="469" w:name="__RefHeading___Toc12100224_2142443653"/>
      <w:bookmarkStart w:id="470" w:name="_Toc181"/>
      <w:bookmarkEnd w:id="468"/>
      <w:bookmarkEnd w:id="469"/>
      <w:r>
        <w:rPr>
          <w:rtl w:val="true"/>
        </w:rPr>
        <w:t>(</w:t>
      </w:r>
      <w:r>
        <w:rPr/>
        <w:t>35</w:t>
      </w:r>
      <w:r>
        <w:rPr>
          <w:rtl w:val="true"/>
        </w:rPr>
        <w:t xml:space="preserve">) </w:t>
      </w:r>
      <w:r>
        <w:rPr>
          <w:rtl w:val="true"/>
        </w:rPr>
        <w:t>محمّد بخش قريشي</w:t>
      </w:r>
      <w:r>
        <w:rPr>
          <w:rtl w:val="true"/>
        </w:rPr>
        <w:t>(</w:t>
      </w:r>
      <w:r>
        <w:rPr>
          <w:rtl w:val="true"/>
        </w:rPr>
        <w:t xml:space="preserve">سنّي </w:t>
      </w:r>
      <w:r>
        <w:rPr>
          <w:rtl w:val="true"/>
        </w:rPr>
        <w:t xml:space="preserve">/ </w:t>
      </w:r>
      <w:r>
        <w:rPr>
          <w:rtl w:val="true"/>
        </w:rPr>
        <w:t xml:space="preserve">باكستان </w:t>
      </w:r>
      <w:r>
        <w:rPr>
          <w:rtl w:val="true"/>
        </w:rPr>
        <w:t>)</w:t>
      </w:r>
      <w:bookmarkEnd w:id="470"/>
    </w:p>
    <w:p>
      <w:pPr>
        <w:pStyle w:val="Heading3"/>
        <w:numPr>
          <w:ilvl w:val="2"/>
          <w:numId w:val="1"/>
        </w:numPr>
        <w:rPr/>
      </w:pPr>
      <w:bookmarkStart w:id="471" w:name="__RefHeading___Toc12100226_2142443653"/>
      <w:bookmarkStart w:id="472" w:name="_Toc182"/>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22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5"/>
                        <a:stretch/>
                      </pic:blipFill>
                      <pic:spPr>
                        <a:xfrm>
                          <a:off x="0" y="0"/>
                          <a:ext cx="4660920" cy="6222960"/>
                        </a:xfrm>
                        <a:prstGeom prst="rect">
                          <a:avLst/>
                        </a:prstGeom>
                        <a:ln w="0">
                          <a:noFill/>
                        </a:ln>
                      </pic:spPr>
                    </pic:pic>
                  </a:graphicData>
                </a:graphic>
              </wp:inline>
            </w:drawing>
          </mc:Choice>
          <mc:Fallback>
            <w:pict>
              <v:shape id="shape_0" stroked="f" o:allowincell="f" style="position:absolute;margin-left:0pt;margin-top:-490.05pt;width:366.95pt;height:48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دهولري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لائل 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بباكستان ، ونشأ في أسرة 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أتباع محمّد حسين شاه الصوفي ، وقطب على شاه الصوفي ، وشير محمّد شاه ، والبابا فريد الدين ، حيث قضى أكثر من عشرين عاماً من عمره في التصّوف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انفصال باكستان عن الهند انتقل إلى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يسكنه الشيعة ، فأسّس هناك مركزاً لترويج المذهب السنّي ، وكان السكرتير العام فيه ، كما أسّس جمعية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رئيسها ، وأسّس لها فروعاً كثيرة في مختلف أنحاء البلاد </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2100228_2142443653"/>
      <w:bookmarkStart w:id="474" w:name="_Toc183"/>
      <w:bookmarkEnd w:id="473"/>
      <w:r>
        <w:rPr>
          <w:rtl w:val="true"/>
        </w:rPr>
        <w:t xml:space="preserve">استبصاره </w:t>
      </w:r>
      <w:r>
        <w:rPr>
          <w:rtl w:val="true"/>
        </w:rPr>
        <w:t>:</w:t>
      </w:r>
      <w:bookmarkEnd w:id="47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أيام البحث والدراسة على حقائق لم أر علماءنا يذكرونها ، بل كانت هذه الحقائق تخالف الكثير ممّا يذكرونه في مجالسهم ، ولذلك ألّفت كتاباً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فيه ما ذكره أصحاب الصحاح الستة </w:t>
      </w:r>
      <w:bookmarkStart w:id="475" w:name="pg20387_261150"/>
    </w:p>
    <w:p>
      <w:pPr>
        <w:pStyle w:val="BookText"/>
        <w:rPr/>
      </w:pPr>
      <w:bookmarkEnd w:id="475"/>
      <w:r>
        <w:rPr>
          <w:rFonts w:ascii="Amiri" w:hAnsi="Amiri" w:eastAsia="Amiri" w:cs="Amiri"/>
          <w:color w:val="111111"/>
          <w:sz w:val="28"/>
          <w:sz w:val="28"/>
          <w:szCs w:val="28"/>
          <w:rtl w:val="true"/>
          <w:lang w:bidi="ar-SA"/>
        </w:rPr>
        <w:t xml:space="preserve">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أنّي كنت أحضر مجالس الشيعة في كثير من الأوقات ، وأستمع فيها إلى خطب علمائهم ومحاضراتهم ، ثمّ أرجع فيها إلى الكتب التي يذكرونها كمصادر فأجد ما يقولونه مطابقاً لمّا في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فتأثّرت بهذه المجالس واعتقدت بصحّة كثير ممّا يقوله علماء الشيعة وخطبائهم على رغم تسنّني ، وقد بدا لي الحقّ واضحاً مع الشيعة في مواقف عديدة ، غير أنّي لم أكن أظهر هذا بين الناس مداراة لهم ، وحفاظاً على مناصبي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طريقتي مع الناس حتّى وقع ذات يوم حدث دعاني إلى إظهار ما أعرف من الحقّ بكلّ وضوح وكان ذلك الحدث سبباً في تشيّع كثير من الناس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2100230_2142443653"/>
      <w:bookmarkStart w:id="477" w:name="_Toc184"/>
      <w:bookmarkEnd w:id="476"/>
      <w:r>
        <w:rPr>
          <w:rtl w:val="true"/>
        </w:rPr>
        <w:t xml:space="preserve">السبب الذي دعاني لإظهار استبصاري </w:t>
      </w:r>
      <w:r>
        <w:rPr>
          <w:rtl w:val="true"/>
        </w:rPr>
        <w:t>:</w:t>
      </w:r>
      <w:bookmarkEnd w:id="477"/>
    </w:p>
    <w:p>
      <w:pPr>
        <w:pStyle w:val="BookText"/>
        <w:rPr/>
      </w:pPr>
      <w:r>
        <w:rPr>
          <w:rFonts w:ascii="Amiri" w:hAnsi="Amiri" w:eastAsia="Amiri" w:cs="Amiri"/>
          <w:color w:val="111111"/>
          <w:sz w:val="28"/>
          <w:sz w:val="28"/>
          <w:szCs w:val="28"/>
          <w:rtl w:val="true"/>
          <w:lang w:bidi="ar-SA"/>
        </w:rPr>
        <w:t xml:space="preserve">قررّت جمعية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كنت السكرتير العام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احتفال كبير في غيابي ، ودعت المولى نور الحسن شاه بخاري رئيس جمعيّة تنظيم أهل السنّة للخطابة ، فلمّا آن وقت احتفال السنّة اجتمع السنّة والشيعة في الجامع ، وابتدأ المولى نور الحسن بالخطاب ، وفي الأثناء سبّ الشيعة وشتمهم ، فلمّا انتهت الخطبة جاء الشيعة إليّ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مشترك بين الفريقين ، فما معنى السبّ فيه ؟ فذهبت إلى بيت الخطيب ، وهم معي ، وأخبرته بواقع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وإنّ كان مشتركاً إلاّ أنّي لا أترك مذهبي والدعوة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أبيتم إلاّ التسامح فإنّي أحتاط بعد ذلك ، فلمّا صعد المنصّة في اليوم الثاني تكلّم بكلام أفظع من الأوّل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فاعترض الشيعة بشدّة ، فتحيّرت ، وأتيت بيت المولى ثانية ودعوته إلى الوحدة الإسلاميّة ، فغضب الخطيب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تسبّ الصحابة ، وتشتم </w:t>
      </w:r>
      <w:bookmarkStart w:id="478" w:name="pg20387_261151"/>
    </w:p>
    <w:p>
      <w:pPr>
        <w:pStyle w:val="BookText"/>
        <w:rPr/>
      </w:pPr>
      <w:bookmarkEnd w:id="478"/>
      <w:r>
        <w:rPr>
          <w:rFonts w:ascii="Amiri" w:hAnsi="Amiri" w:eastAsia="Amiri" w:cs="Amiri"/>
          <w:color w:val="111111"/>
          <w:sz w:val="28"/>
          <w:sz w:val="28"/>
          <w:szCs w:val="28"/>
          <w:rtl w:val="true"/>
          <w:lang w:bidi="ar-SA"/>
        </w:rPr>
        <w:t xml:space="preserve">الخلفاء ، ونحن نداريهم ، وإلاّ فالمذهب يجوزّ لنا أن نقابلهم بالمثل ، ونسب علياً كسبّهم للخلفاء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فغضبت من كلامه هذا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مذهباً يجوّز لعن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وسبّه ، ولآن لزم عليك أن تحضر عند الأستاذ محمّد إسماعيل للبحث حول الموضوع ، وإلاّ فنحن لا نخلّي سبيلك ، فلمّا سمع هذا الكلام تحيّر وأخذ يفكّر كيف يتخلّص من هذه الأزمة إلاّ أنّي ألزمته ذلك ، فلم يجد بدّاً من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غداً صباحاً للمباحثة معه ، فلمّا أسفر ظلام الليل ، وطلعت الشمس ، وحان وقت حضوره بلغنا أنّ الخطيب هرب ليلاً خوفاً من عجزه وفشله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إلى الحفل الذي أقامه الشيعة ، وذكرت حديث فرار الخطيب ، وأعلنت أنّي اعتنقت المذهب الجعفري ، فالتفّ الناس حولي ، وأخذوا يدخلون في دين الله أفواجاً ، فتشيّعتْ سبعون أو ثمانون أسرة سنيّة ، وعدد كبير منهم ، وحدث انقلاب عظيم في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مهاراجه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ذلك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2100232_2142443653"/>
      <w:bookmarkStart w:id="480" w:name="_Toc185"/>
      <w:bookmarkEnd w:id="479"/>
      <w:r>
        <w:rPr>
          <w:rtl w:val="true"/>
        </w:rPr>
        <w:t>اللعن في الإسلام</w:t>
      </w:r>
      <w:bookmarkEnd w:id="48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اللعن في القرآن الكريم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 </w:t>
      </w:r>
      <w:r>
        <w:rPr>
          <w:rStyle w:val="FootnoteAnchor"/>
          <w:rtl w:val="true"/>
        </w:rPr>
        <w:footnoteReference w:id="262"/>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نَلْعَنَهُمْ كَمَا لَعَنَّا أَصْحَابَ السَّبْتِ </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عَلَيْكَ لَعْنَتِي إِلَى يَوْمِ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 </w:t>
      </w:r>
      <w:r>
        <w:rPr>
          <w:rStyle w:val="FootnoteAnchor"/>
          <w:rtl w:val="true"/>
        </w:rPr>
        <w:footnoteReference w:id="26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نجد ان الله سبحانه وتعالى قد لعن الكافرين واليهود والشيطان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الشجرة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واللعن من الله هو الطرد من رحمته ، والله سبحانه عندما يلعن أحداً يلعنه بسبب الكفر أو أذية الله والرسول ، أو غير ذلك ، وهو حكيم في أفعاله ، أمّا الناس فلعنهم هو إنشاء لا قيمة له إلاّ أن يقع موافقاً لمّا يريده الله سبحانه ، فيكون كالإخبار والتصديق ، أو يكون دعاءً بايقاع اللعنة على المدعو عليه ، فاللعنة لا تقع على الملعون من قبل الناس إلاّ برضا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اللعن كثيراً 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يلعن الكفار وقادتهم ، وخصوصاً كفار مكّة الذين حاربوا الرسول وحاولوا اطفاء نور الإسلام في مهده ، وقد كان نصيب بني أمية كأبي سفيان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السبّ الذي استدلّ له المولى شاه بخاري الناصبي حيث جوّز سبّ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باتهام الشيعة بأنّهم يسبّون الصحابة ويشتمون الخلفاء هو من الجهل الفظيع الذي لا يمكن الدفاع عنه ، لذا نرى أنّه اختار الفرار في ليلة ظلماء بدل القرار والمواجهة مع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وبني أميّة هم الذين شرعوا 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 وسمّوه سنّة ، ودام هذا السب منهم أعواماً كثيرة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يستطع أحد من المسلمين أن يغيّر ذلك عليهم ، مع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نهى عن 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علياً فانّه ممسوس في ذات الله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يسبّون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الواقع يسبّون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p>
    <w:p>
      <w:pPr>
        <w:pStyle w:val="BookText"/>
        <w:rPr/>
      </w:pPr>
      <w:r>
        <w:rPr>
          <w:rFonts w:ascii="Amiri" w:hAnsi="Amiri" w:eastAsia="Amiri" w:cs="Amiri"/>
          <w:color w:val="111111"/>
          <w:sz w:val="28"/>
          <w:sz w:val="28"/>
          <w:szCs w:val="28"/>
          <w:rtl w:val="true"/>
          <w:lang w:bidi="ar-SA"/>
        </w:rPr>
        <w:t xml:space="preserve">في الحديث الشريف عن الرسول بنقل الجماعة من الصحابة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حجّة بني أميّة أنّهم عادوا بني هاشم على الإسلام في مجتمع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حجّة مدحوضة تصرّح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حجّةُ النواصب في عداءهم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التمسكّ بأذيال سبّ الصحابة ، وكأنّ علياً ليس من الصحابة مع أنّه أفضلهم بل هو نفس الرسول كما ورد في آية المباهلة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481" w:name="pg20387_261154"/>
    </w:p>
    <w:p>
      <w:pPr>
        <w:pStyle w:val="Heading2"/>
        <w:numPr>
          <w:ilvl w:val="1"/>
          <w:numId w:val="1"/>
        </w:numPr>
        <w:rPr/>
      </w:pPr>
      <w:bookmarkStart w:id="482" w:name="__RefHeading___Toc12100234_2142443653"/>
      <w:bookmarkStart w:id="483" w:name="_Toc186"/>
      <w:bookmarkEnd w:id="481"/>
      <w:bookmarkEnd w:id="482"/>
      <w:r>
        <w:rPr>
          <w:rtl w:val="true"/>
        </w:rPr>
        <w:t>(</w:t>
      </w:r>
      <w:r>
        <w:rPr/>
        <w:t>36</w:t>
      </w:r>
      <w:r>
        <w:rPr>
          <w:rtl w:val="true"/>
        </w:rPr>
        <w:t xml:space="preserve">) </w:t>
      </w:r>
      <w:r>
        <w:rPr>
          <w:rtl w:val="true"/>
        </w:rPr>
        <w:t>محمّد ذكر الرحمن خان</w:t>
      </w:r>
      <w:r>
        <w:rPr>
          <w:rtl w:val="true"/>
        </w:rPr>
        <w:t>(</w:t>
      </w:r>
      <w:r>
        <w:rPr>
          <w:rtl w:val="true"/>
        </w:rPr>
        <w:t xml:space="preserve">حنفي </w:t>
      </w:r>
      <w:r>
        <w:rPr>
          <w:rtl w:val="true"/>
        </w:rPr>
        <w:t xml:space="preserve">/ </w:t>
      </w:r>
      <w:r>
        <w:rPr>
          <w:rtl w:val="true"/>
        </w:rPr>
        <w:t xml:space="preserve">باكستان </w:t>
      </w:r>
      <w:r>
        <w:rPr>
          <w:rtl w:val="true"/>
        </w:rPr>
        <w:t>)</w:t>
      </w:r>
      <w:bookmarkEnd w:id="483"/>
    </w:p>
    <w:p>
      <w:pPr>
        <w:pStyle w:val="Heading3"/>
        <w:numPr>
          <w:ilvl w:val="2"/>
          <w:numId w:val="1"/>
        </w:numPr>
        <w:rPr/>
      </w:pPr>
      <w:bookmarkStart w:id="484" w:name="__RefHeading___Toc12100236_2142443653"/>
      <w:bookmarkStart w:id="485" w:name="_Toc187"/>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41900" cy="6642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22"/>
                        <a:stretch/>
                      </pic:blipFill>
                      <pic:spPr>
                        <a:xfrm>
                          <a:off x="0" y="0"/>
                          <a:ext cx="5041800" cy="6642000"/>
                        </a:xfrm>
                        <a:prstGeom prst="rect">
                          <a:avLst/>
                        </a:prstGeom>
                        <a:ln w="0">
                          <a:noFill/>
                        </a:ln>
                      </pic:spPr>
                    </pic:pic>
                  </a:graphicData>
                </a:graphic>
              </wp:inline>
            </w:drawing>
          </mc:Choice>
          <mc:Fallback>
            <w:pict>
              <v:shape id="shape_0" stroked="f" o:allowincell="f" style="position:absolute;margin-left:0pt;margin-top:-523.05pt;width:396.95pt;height:522.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ولد في باكستان ، وترعرع في أسرة تنتمي إلى المذهب الحنفي</w:t>
      </w:r>
    </w:p>
    <w:p>
      <w:pPr>
        <w:pStyle w:val="Heading3"/>
        <w:numPr>
          <w:ilvl w:val="2"/>
          <w:numId w:val="1"/>
        </w:numPr>
        <w:rPr/>
      </w:pPr>
      <w:bookmarkStart w:id="486" w:name="__RefHeading___Toc12100238_2142443653"/>
      <w:bookmarkStart w:id="487" w:name="_Toc188"/>
      <w:bookmarkEnd w:id="486"/>
      <w:r>
        <w:rPr>
          <w:rtl w:val="true"/>
        </w:rPr>
        <w:t xml:space="preserve">بواعث اعتناقه لمذهب التشيّع </w:t>
      </w:r>
      <w:r>
        <w:rPr>
          <w:rtl w:val="true"/>
        </w:rPr>
        <w:t>:</w:t>
      </w:r>
      <w:bookmarkEnd w:id="4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ذكر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اعتنق مذهب الشيعة الاثني عشري من بيتنا هو أخي الكبير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سبب تشيّعه أنّ أصدقاءه من الشيعة أصروا عليه أن يطالع كتب الشيعة والسنّة ، ويقارن بينهما على ضوء الكتاب والسنّة الصحيحة والعقل السليم ، فبدأ بمطالعة كتب الفريقين ، وأمعن النظر فيها وبدأ بالبحث والتحقيق حولها ، فكانت النتيجة أن استبصر وتشيّع ، كما هو حال كثير من أهل السنّة الذين استبصروا والتحقوا بركب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إثر ذلك تشيّع أيضاً جميع أفراد عائلته ، وكنت آنذاك في التاسعة من العمر ، وكنت مشتغلاً بدراسة القرآن الكريم وحفظه في إحدى المدارس التابعة للمذهب السنّي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 خبر تشيّعنا جميعاّ إلى طلاب المدرسة ومعلّميها ، فعظم ذلك عليهم ، فأخذوا يطعنون علي بأنواع المطاعن ، ويؤذونني بألوان الأذى فضعفت العلاقات الودّية التي كانت بيني وبينهم ، فضاقت عليَّ الحياة المدرسية بما رحبت </w:t>
      </w:r>
      <w:r>
        <w:rPr>
          <w:rFonts w:eastAsia="Amiri" w:cs="Amiri" w:ascii="Amiri" w:hAnsi="Amiri"/>
          <w:color w:val="111111"/>
          <w:sz w:val="28"/>
          <w:szCs w:val="28"/>
          <w:rtl w:val="true"/>
          <w:lang w:bidi="ar-SA"/>
        </w:rPr>
        <w:t xml:space="preserve">. </w:t>
      </w:r>
      <w:bookmarkStart w:id="488" w:name="pg20387_261155"/>
    </w:p>
    <w:p>
      <w:pPr>
        <w:pStyle w:val="BookText"/>
        <w:rPr/>
      </w:pPr>
      <w:bookmarkEnd w:id="488"/>
      <w:r>
        <w:rPr>
          <w:rFonts w:ascii="Amiri" w:hAnsi="Amiri" w:eastAsia="Amiri" w:cs="Amiri"/>
          <w:color w:val="111111"/>
          <w:sz w:val="28"/>
          <w:sz w:val="28"/>
          <w:szCs w:val="28"/>
          <w:rtl w:val="true"/>
          <w:lang w:bidi="ar-SA"/>
        </w:rPr>
        <w:t xml:space="preserve">وكانوا يوردون عليَّ ما يورد السنّة على الشيعة من إشكالات وشبهات ، وحيث كنت غير قادر على ردّها لعدم اطّلاعي على عقائد الشيعة وأصولها تماماً بمقتضى السن ، راجعت أهل العلم والمعرفة من الشيعة وأخذت منهم الأجوبة الشافية ، وقدّمتها إليهم ردّاً على إشكالاتهم واعتراضاتهم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جملة المواضيع التي طرحت فيما بيننا آية المودة التي تأثرت بها كثيراً ، ومن خلالها ازداد تعلقي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489" w:name="__RefHeading___Toc12100240_2142443653"/>
      <w:bookmarkStart w:id="490" w:name="_Toc189"/>
      <w:bookmarkEnd w:id="489"/>
      <w:r>
        <w:rPr>
          <w:rtl w:val="true"/>
        </w:rPr>
        <w:t xml:space="preserve">آية المودّة </w:t>
      </w:r>
      <w:r>
        <w:rPr>
          <w:rtl w:val="true"/>
        </w:rPr>
        <w:t>:</w:t>
      </w:r>
      <w:bookmarkEnd w:id="490"/>
    </w:p>
    <w:p>
      <w:pPr>
        <w:pStyle w:val="BookText"/>
        <w:rPr/>
      </w:pPr>
      <w:r>
        <w:rPr>
          <w:rFonts w:ascii="Amiri" w:hAnsi="Amiri" w:eastAsia="Amiri" w:cs="Amiri"/>
          <w:color w:val="111111"/>
          <w:sz w:val="28"/>
          <w:sz w:val="28"/>
          <w:szCs w:val="28"/>
          <w:rtl w:val="true"/>
          <w:lang w:bidi="ar-SA"/>
        </w:rPr>
        <w:t xml:space="preserve">قال تعالى في محكم كتابه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الثعلبي في تفسيره لهذه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إلاّ أن تودّوا قرابتي وعترتي وتحفظوني فيهم ، وهو قول سعيد بن جبير وعمرو بن شعيب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اختلفوا في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الله تعالى بمودّتهم ، أخبرنا الحسين بن محمّد بن فنجويه الثقفي العدل ، حدّثنا برهان بن عليّ الصوفي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قرابتك هؤلاء الذين وجبت علينا مودّتهم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وأبناؤهما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الثعلبي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 هذا التأويل ما أخبرنا أبو منصور الجمشاذي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الحافظ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عن زيد بن عليّ بن حسين ، عن أبيه ، عن جدّه عليّ </w:t>
      </w:r>
    </w:p>
    <w:p>
      <w:pPr>
        <w:pStyle w:val="BookText"/>
        <w:rPr/>
      </w:pPr>
      <w:r>
        <w:rPr>
          <w:rFonts w:ascii="Amiri" w:hAnsi="Amiri" w:eastAsia="Amiri" w:cs="Amiri"/>
          <w:color w:val="111111"/>
          <w:sz w:val="28"/>
          <w:sz w:val="28"/>
          <w:szCs w:val="28"/>
          <w:rtl w:val="true"/>
          <w:lang w:bidi="ar-SA"/>
        </w:rPr>
        <w:t xml:space="preserve">ابن أبي طالب رضي الله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حسد الناس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رابع أربعة ، أوّل من يدخل الجنّة أنا وأنت والحسن والحسين وأزواجنا عن أيماننا وشمالنا ، وذرّيتنا خلف أزواجنا وشيعتنا من ورائنا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منصور الجمشاذي ، حدّثنا أبو نصر أحمد بن الحسين بن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عن أم سلمة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إئتيني بزوجك وابنيك ، فجاءت بهم ، فألقى عليهم كساءً فدكياً ، ثمّ رفع يديه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 محمّد ، فاجعل صلواتك وبركاتك على آل محمّد ، فإنّك حميد مجيد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فاجتذبه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والدليل على صحّة مذهبنا فيه ، ما أخبرنا أبو محمّد عبد الله بن حامد الأصبهاني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عن جرير بن عبد الله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على حبّ آل محمّد مات شهيد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مات على حبّ آل محمّد مات مغفوراً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مات على حبّ آل محمّد مات تائباً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مات على حبّ آل محمّد مات مؤمناً مستكمل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بشرّه ملك الموت بالجنة ، ثمّ منكراً ونكيرا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جعل الله تعالى زوّار قبره ملائكة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فتح له في قبره بابان من الجنّة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مات على بغض آل محمّد جاء يوم القيامة مكتوب بين عينيه آيس </w:t>
      </w:r>
      <w:bookmarkStart w:id="491" w:name="pg20387_261157"/>
    </w:p>
    <w:p>
      <w:pPr>
        <w:pStyle w:val="BookText"/>
        <w:rPr/>
      </w:pPr>
      <w:bookmarkEnd w:id="491"/>
      <w:r>
        <w:rPr>
          <w:rFonts w:ascii="Amiri" w:hAnsi="Amiri" w:eastAsia="Amiri" w:cs="Amiri"/>
          <w:color w:val="111111"/>
          <w:sz w:val="28"/>
          <w:sz w:val="28"/>
          <w:szCs w:val="28"/>
          <w:rtl w:val="true"/>
          <w:lang w:bidi="ar-SA"/>
        </w:rPr>
        <w:t xml:space="preserve">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بغض آل محمّد مات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بغض آل محمّد لم يشم رائحة الجنّة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2100242_2142443653"/>
      <w:bookmarkStart w:id="493" w:name="_Toc190"/>
      <w:bookmarkEnd w:id="492"/>
      <w:r>
        <w:rPr>
          <w:rtl w:val="true"/>
        </w:rPr>
        <w:t xml:space="preserve">الولاية والبراءة </w:t>
      </w:r>
      <w:r>
        <w:rPr>
          <w:rtl w:val="true"/>
        </w:rPr>
        <w:t>:</w:t>
      </w:r>
      <w:bookmarkEnd w:id="493"/>
    </w:p>
    <w:p>
      <w:pPr>
        <w:pStyle w:val="BookText"/>
        <w:rPr/>
      </w:pPr>
      <w:r>
        <w:rPr>
          <w:rFonts w:ascii="Amiri" w:hAnsi="Amiri" w:eastAsia="Amiri" w:cs="Amiri"/>
          <w:color w:val="111111"/>
          <w:sz w:val="28"/>
          <w:sz w:val="28"/>
          <w:szCs w:val="28"/>
          <w:rtl w:val="true"/>
          <w:lang w:bidi="ar-SA"/>
        </w:rPr>
        <w:t xml:space="preserve">ان آية المودّة وغيرها من الآيات والفضائل التي ملئت بها كتب الفريقين ،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ذكر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حساباته وموروثاته العقائدية ، وذلك لاستكشاف مدى تطبيقه لهذه الآية الكريمة ، وهل أنّه حقّاً يودّ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 محبّتهم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وثابتة في أعماقه وروحه ؟ فكانت الإجابة بالطبع هي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إلاّ بالبراءة من أعدائهم ومبغضيهم ، إذ كيف تكون محبّة المسلم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لهم ، وهو يوالي من ظلمهم وآذاهم وسلب حقوقهم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الخلفاء ومن تبعهم من ملوك بني أميّة وبني العبّاس واضحة وضوح الشمس في رائعة النهار ، فتاريخ المسلمين يطفح بالفضائح والفظائع التي اقترفها مناوؤا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بحقّهم وبحق أتباعهم وشيعتهم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التاريخ يفتقر إلى من ينظر إليه نظرة فاحص وباحث عن الحقّ والحقيقة ، ويكون ذا وعي يرتفع به إلى مستوى فهم التاريخ الإسلامي وملابساته على واقعه وحقيقته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التاريخ يكشف لنا المواقف المؤلمة والفظيعة التي اتخذها الخلفاء ومن تبعهم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494" w:name="pg20387_261158"/>
    </w:p>
    <w:p>
      <w:pPr>
        <w:pStyle w:val="Heading3"/>
        <w:numPr>
          <w:ilvl w:val="2"/>
          <w:numId w:val="1"/>
        </w:numPr>
        <w:rPr/>
      </w:pPr>
      <w:bookmarkStart w:id="495" w:name="__RefHeading___Toc12100244_2142443653"/>
      <w:bookmarkStart w:id="496" w:name="_Toc191"/>
      <w:bookmarkEnd w:id="494"/>
      <w:bookmarkEnd w:id="495"/>
      <w:r>
        <w:rPr>
          <w:rtl w:val="true"/>
        </w:rPr>
        <w:t xml:space="preserve">موقف عائشة مثالاً </w:t>
      </w:r>
      <w:r>
        <w:rPr>
          <w:rtl w:val="true"/>
        </w:rPr>
        <w:t>:</w:t>
      </w:r>
      <w:bookmarkEnd w:id="496"/>
    </w:p>
    <w:p>
      <w:pPr>
        <w:pStyle w:val="BookText"/>
        <w:rPr/>
      </w:pPr>
      <w:r>
        <w:rPr>
          <w:rFonts w:ascii="Amiri" w:hAnsi="Amiri" w:eastAsia="Amiri" w:cs="Amiri"/>
          <w:color w:val="111111"/>
          <w:sz w:val="28"/>
          <w:sz w:val="28"/>
          <w:szCs w:val="28"/>
          <w:rtl w:val="true"/>
          <w:lang w:bidi="ar-SA"/>
        </w:rPr>
        <w:t xml:space="preserve">عائشة بنت أبي بكر ، هي التي حاربت إمام زمانها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أوتيت من قوّة ، وسفكت دماء المسلمين من دون مبرّر شرعي يرتضيه الإسلام ، هذا وقد روي عن رافع مولى عائشة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عادى الله من عادى عليّاً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أحمد في مسنده ، عن عبيد الله بن عبد الله بن عتبة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أخبرته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ميمونة ، فاستأذن أزواجه أن يمرّض في بيتها ، فأذنّ له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 ويدٌ له على الفضل بن عبّاس ، ويدٌ له على رجل آخر ، وهو يخطّ برجليه في الأرض ، قال عبيد الله ، فحدّثت به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الرجل الآخر الذي لم تُسمِّ عائشة ،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عائشة لا تطيب له نفساً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صحّح لألباني هذا الخبر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وسنده صحيح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فإنّ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تطيب له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كره عائشة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وقد روى مسلم في صحيحه بسنده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يُحبَّني إلاّ مؤمن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الأفعال والمواقف التي صدرت من عائشة كمحاربتها إيّاه في معركة الجمل ، وما قاله ابن عبّاس في حقهّا ، وغير ذلك من الأمور ، لا تتّفق بحال </w:t>
      </w:r>
      <w:bookmarkStart w:id="497" w:name="pg20387_261159"/>
    </w:p>
    <w:p>
      <w:pPr>
        <w:pStyle w:val="BookText"/>
        <w:rPr/>
      </w:pPr>
      <w:bookmarkEnd w:id="497"/>
      <w:r>
        <w:rPr>
          <w:rFonts w:ascii="Amiri" w:hAnsi="Amiri" w:eastAsia="Amiri" w:cs="Amiri"/>
          <w:color w:val="111111"/>
          <w:sz w:val="28"/>
          <w:sz w:val="28"/>
          <w:szCs w:val="28"/>
          <w:rtl w:val="true"/>
          <w:lang w:bidi="ar-SA"/>
        </w:rPr>
        <w:t xml:space="preserve">من الأحوال مع القول بأنّ عائشة كانت تودّ 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Heading3"/>
        <w:numPr>
          <w:ilvl w:val="2"/>
          <w:numId w:val="1"/>
        </w:numPr>
        <w:rPr/>
      </w:pPr>
      <w:bookmarkStart w:id="498" w:name="__RefHeading___Toc12100246_2142443653"/>
      <w:bookmarkStart w:id="499" w:name="_Toc192"/>
      <w:bookmarkEnd w:id="498"/>
      <w:r>
        <w:rPr>
          <w:rtl w:val="true"/>
        </w:rPr>
        <w:t xml:space="preserve">موقف معاوية </w:t>
      </w:r>
      <w:r>
        <w:rPr>
          <w:rtl w:val="true"/>
        </w:rPr>
        <w:t>:</w:t>
      </w:r>
      <w:bookmarkEnd w:id="499"/>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فيكفي في إثبات بغضه لآل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رفضه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ومحاربته له في معركة صفّين وكثير من أفعاله الشنيعة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 مسألة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قضية هامشية في الدين الإسلامي ، بحيث إذا تركها أحد ما ، أو تسامح بها يمكن أن نوجد له مبرّرات غير موضوعية ولا مقبوله ، من أجل أن نحافظ على قدسيّته ومكانته في نفوس المسلمين ، ويكون ذاك على حساب الدين والعقيدة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المودّة في القربى ، مسألة أساسية في الإسلام ، يدور عليها رحى الإيمان وعدمه ، وذلك بشهادة الأخبار والروايات المستفيضة في كتب المسلمين </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2100248_2142443653"/>
      <w:bookmarkStart w:id="501" w:name="_Toc193"/>
      <w:bookmarkEnd w:id="500"/>
      <w:r>
        <w:rPr>
          <w:rtl w:val="true"/>
        </w:rPr>
        <w:t xml:space="preserve">طريق النجاة </w:t>
      </w:r>
      <w:r>
        <w:rPr>
          <w:rtl w:val="true"/>
        </w:rPr>
        <w:t>:</w:t>
      </w:r>
      <w:bookmarkEnd w:id="501"/>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ذكر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ومرّت الأيّام ومضت الأعوام ، وعقيدتي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 رسوخاً واستحكاماً يوماً بعد يوم ، واستعنت في هذا السبيل بالعلوم العقلية والنقلية ، وبعد التفحّص والتحقيق الكاملين ، ثبت عندي أنّ مذهب الشيعة الإمامية هو المذهب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أيضاً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خلق ذوات المعصومين المقدّسة ، لهداية الخلق واصلاح البشر ، وأوجب مودّتهم على عباده في كتابه العزيز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فهل يعقل بعد ذلك أن يتمسّك الإنسان بغيرهم ، ويتّبع سواهم ، ويطلب الهداية والنجاة في غير حبّهم وطاعتهم </w:t>
      </w:r>
      <w:r>
        <w:rPr>
          <w:rFonts w:eastAsia="Amiri" w:cs="Amiri" w:ascii="Amiri" w:hAnsi="Amiri"/>
          <w:color w:val="111111"/>
          <w:sz w:val="28"/>
          <w:szCs w:val="28"/>
          <w:rtl w:val="true"/>
          <w:lang w:bidi="ar-SA"/>
        </w:rPr>
        <w:t xml:space="preserve">. </w:t>
      </w:r>
      <w:bookmarkStart w:id="502" w:name="pg20387_261160"/>
    </w:p>
    <w:p>
      <w:pPr>
        <w:pStyle w:val="Heading2"/>
        <w:numPr>
          <w:ilvl w:val="1"/>
          <w:numId w:val="1"/>
        </w:numPr>
        <w:rPr/>
      </w:pPr>
      <w:bookmarkStart w:id="503" w:name="__RefHeading___Toc12100250_2142443653"/>
      <w:bookmarkStart w:id="504" w:name="_Toc194"/>
      <w:bookmarkEnd w:id="502"/>
      <w:bookmarkEnd w:id="503"/>
      <w:r>
        <w:rPr>
          <w:rtl w:val="true"/>
        </w:rPr>
        <w:t>(</w:t>
      </w:r>
      <w:r>
        <w:rPr/>
        <w:t>37</w:t>
      </w:r>
      <w:r>
        <w:rPr>
          <w:rtl w:val="true"/>
        </w:rPr>
        <w:t xml:space="preserve">) </w:t>
      </w:r>
      <w:r>
        <w:rPr>
          <w:rtl w:val="true"/>
        </w:rPr>
        <w:t>محمّد عليّ كهوكهر</w:t>
      </w:r>
      <w:r>
        <w:rPr>
          <w:rtl w:val="true"/>
        </w:rPr>
        <w:t>(</w:t>
      </w:r>
      <w:r>
        <w:rPr>
          <w:rtl w:val="true"/>
        </w:rPr>
        <w:t xml:space="preserve">وهابي </w:t>
      </w:r>
      <w:r>
        <w:rPr>
          <w:rtl w:val="true"/>
        </w:rPr>
        <w:t xml:space="preserve">/ </w:t>
      </w:r>
      <w:r>
        <w:rPr>
          <w:rtl w:val="true"/>
        </w:rPr>
        <w:t xml:space="preserve">باكستان </w:t>
      </w:r>
      <w:r>
        <w:rPr>
          <w:rtl w:val="true"/>
        </w:rPr>
        <w:t>)</w:t>
      </w:r>
      <w:bookmarkEnd w:id="504"/>
    </w:p>
    <w:p>
      <w:pPr>
        <w:pStyle w:val="Heading3"/>
        <w:numPr>
          <w:ilvl w:val="2"/>
          <w:numId w:val="1"/>
        </w:numPr>
        <w:rPr/>
      </w:pPr>
      <w:bookmarkStart w:id="505" w:name="__RefHeading___Toc12100252_2142443653"/>
      <w:bookmarkStart w:id="506" w:name="_Toc195"/>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794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30"/>
                        <a:stretch/>
                      </pic:blipFill>
                      <pic:spPr>
                        <a:xfrm>
                          <a:off x="0" y="0"/>
                          <a:ext cx="4927680" cy="6794640"/>
                        </a:xfrm>
                        <a:prstGeom prst="rect">
                          <a:avLst/>
                        </a:prstGeom>
                        <a:ln w="0">
                          <a:noFill/>
                        </a:ln>
                      </pic:spPr>
                    </pic:pic>
                  </a:graphicData>
                </a:graphic>
              </wp:inline>
            </w:drawing>
          </mc:Choice>
          <mc:Fallback>
            <w:pict>
              <v:shape id="shape_0" stroked="f" o:allowincell="f" style="position:absolute;margin-left:0pt;margin-top:-535.05pt;width:387.95pt;height:534.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أوساط مخالفة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عمل موظّفاً في محكمة الدفاع في باكستان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شاملة حول المعتقدات الإمامية ، والبحث عمّا يدعمها من أدلّة وبراهين ، وخصوصاً مسألة الإمامة الإلهيّة وما يرتبط بها من عصمة وقيادة دينيّة ودنيويّة ، وتعرّف من خلال بحثه على نمط جديد من التفكير الإسلامي الذي لم يعهده من قبل ، فرآه قائماً على أسس متينة وقواعد رصينة ، لا تهزّها معارضة من عارض ، ولا حُكم مَن حكم من أهل الأهواء على بطلان هذا المذهب ، الذي ينتمي لأهل بيت النبوّة ، ومعدن الرسالة ، ورأى أنّ أحكامهم عليه تصطدم مع واقع الأدلّة التي تثبت أحقّية الشيعة والتشيّع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البحث وغربلة الموروثات إلى مرحلة الانتماء والاعتقاد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ينطوي عليه من عقائد جليّة وجليلة مؤيّدة بالكتاب والسنّة الصحيحة والعقل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جملتها ، الاعتقاد بإمامة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وعصمته وخلافته المباشرة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فصل </w:t>
      </w:r>
      <w:r>
        <w:rPr>
          <w:rFonts w:eastAsia="Amiri" w:cs="Amiri" w:ascii="Amiri" w:hAnsi="Amiri"/>
          <w:color w:val="111111"/>
          <w:sz w:val="28"/>
          <w:szCs w:val="28"/>
          <w:rtl w:val="true"/>
          <w:lang w:bidi="ar-SA"/>
        </w:rPr>
        <w:t xml:space="preserve">. </w:t>
      </w:r>
      <w:bookmarkStart w:id="507" w:name="pg20387_261161"/>
    </w:p>
    <w:p>
      <w:pPr>
        <w:pStyle w:val="Heading3"/>
        <w:numPr>
          <w:ilvl w:val="2"/>
          <w:numId w:val="1"/>
        </w:numPr>
        <w:rPr/>
      </w:pPr>
      <w:bookmarkStart w:id="508" w:name="__RefHeading___Toc12100254_2142443653"/>
      <w:bookmarkStart w:id="509" w:name="_Toc196"/>
      <w:bookmarkEnd w:id="507"/>
      <w:bookmarkEnd w:id="508"/>
      <w:r>
        <w:rPr>
          <w:rtl w:val="true"/>
        </w:rPr>
        <w:t xml:space="preserve">أهمّية ثبوت العصمة للأئمة </w:t>
      </w:r>
      <w:r>
        <w:rPr>
          <w:rtl w:val="true"/>
        </w:rPr>
        <w:t>(</w:t>
      </w:r>
      <w:r>
        <w:rPr>
          <w:rtl w:val="true"/>
        </w:rPr>
        <w:t>عليهم السلام</w:t>
      </w:r>
      <w:r>
        <w:rPr>
          <w:rtl w:val="true"/>
        </w:rPr>
        <w:t>) :</w:t>
      </w:r>
      <w:bookmarkEnd w:id="509"/>
    </w:p>
    <w:p>
      <w:pPr>
        <w:pStyle w:val="BookText"/>
        <w:rPr/>
      </w:pPr>
      <w:r>
        <w:rPr>
          <w:rFonts w:ascii="Amiri" w:hAnsi="Amiri" w:eastAsia="Amiri" w:cs="Amiri"/>
          <w:color w:val="111111"/>
          <w:sz w:val="28"/>
          <w:sz w:val="28"/>
          <w:szCs w:val="28"/>
          <w:rtl w:val="true"/>
          <w:lang w:bidi="ar-SA"/>
        </w:rPr>
        <w:t xml:space="preserve">وكان 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ثبوتها للإمام عليّ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الأثر المهم في ارتفاع رصيد المذهب الإمامي لدى 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الاعتقاد بعصمة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المسلم على سكينة وطمأنينة في حياته الدينيّة والدنيويّة ، وعلى كافة الأصعدة ، عقائديّاً وفقهيّاً واجتماعيّاً وسياسيّاً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ذلك إلاّ لأنّ الذي يرشده في هذه الحياة ، أئمّة معصومون ومنزّهون من قِبل الباري عزّ وجلّ عن الرجس والرذيلة ، بحيث يغدو المسلم قاطعاً بأنّ ما يصل إليه من عترة الرسول صلوات الله عليهم هو نفسه الذي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ولا 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يتمنّى المسلم أفضل من هذه الحياة التي يستطيع أن يصف فيها نفسه ، بأنّه مسلم متّبع للرسول حقّاً ، بلا شكّ ولا ارتياب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2100256_2142443653"/>
      <w:bookmarkStart w:id="511" w:name="_Toc197"/>
      <w:bookmarkEnd w:id="510"/>
      <w:r>
        <w:rPr>
          <w:rtl w:val="true"/>
        </w:rPr>
        <w:t xml:space="preserve">نظريّة عدالة الصحابة </w:t>
      </w:r>
      <w:r>
        <w:rPr>
          <w:rtl w:val="true"/>
        </w:rPr>
        <w:t>:</w:t>
      </w:r>
      <w:bookmarkEnd w:id="511"/>
    </w:p>
    <w:p>
      <w:pPr>
        <w:pStyle w:val="BookText"/>
        <w:rPr/>
      </w:pPr>
      <w:r>
        <w:rPr>
          <w:rFonts w:ascii="Amiri" w:hAnsi="Amiri" w:eastAsia="Amiri" w:cs="Amiri"/>
          <w:color w:val="111111"/>
          <w:sz w:val="28"/>
          <w:sz w:val="28"/>
          <w:szCs w:val="28"/>
          <w:rtl w:val="true"/>
          <w:lang w:bidi="ar-SA"/>
        </w:rPr>
        <w:t xml:space="preserve">إذا رجع المسلم السنّي إلى نفسه ، وأعمل عقله ، وجد أنّ ما يتلقّاه من أصول الدين وفروعه راجع في الحقيقة إلى ما يتوصّل إليه فهم علماء المذهب ، ومصادر هؤلاء إمّا القياس والاستحسان ، أو ما يرويه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يعتقد فيهم علماء السنّة بأنّهم قد يخطؤون في نقل السنّة النبويّة من جهة ولكنُهم يحكمون بعدالة جميعهم من جهة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يمكن لنا أن نسأل من يقول بعدالة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أنّ كل الصحابة عدول ، ويمكن لنا أن نأخذ السنّة النبويّة منهم ، ولكن إذا كان الخطأ يتطرّق إليهم في كلّ حين ، فما الدليل على أنّ ما يروونه هو فعلاً من السنّة النبويّة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المحتمل أن يكون هذا الصحابي قد أخطأ في فهم الحديث الذي تلقاه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ما نقله ناقصاً ، وعلى غير ما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يوجد </w:t>
      </w:r>
      <w:bookmarkStart w:id="512" w:name="pg20387_261162"/>
    </w:p>
    <w:p>
      <w:pPr>
        <w:pStyle w:val="BookText"/>
        <w:rPr/>
      </w:pPr>
      <w:bookmarkEnd w:id="512"/>
      <w:r>
        <w:rPr>
          <w:rFonts w:ascii="Amiri" w:hAnsi="Amiri" w:eastAsia="Amiri" w:cs="Amiri"/>
          <w:color w:val="111111"/>
          <w:sz w:val="28"/>
          <w:sz w:val="28"/>
          <w:szCs w:val="28"/>
          <w:rtl w:val="true"/>
          <w:lang w:bidi="ar-SA"/>
        </w:rPr>
        <w:t xml:space="preserve">دليل ينفي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نقل لنا التراث الإسلامي العديد من الاختلافات العقائديّة والفقهيّة لدى الصحابة ، فكلٌّ يدّعي أنّ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أيضاً أن يكون هذا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معرّض للخطأ والاشتباه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فاته حديث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 أن يذكره بل قد ينفيه لنفس الأسباب المذكورة ، ولا يوجد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لصحابي على آخر يدعونا للالتزام بقوله ، فهذا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فأين الملجأ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فرض القول بعدالة جميع الصحابة ، أمّا إذا كان بطلان هذه النظريّة قد حكم عليها واقع التاريخ الإسلامي الذي لا يستطيع أن ينكره عاقل ، فتلك مصيبة عظمى ، وإرباك لأُسس الفكر السنّي ، وأزمة يواجهها القائلون بعدالة جميع الصحابة ولا يستطيعون الخروج منها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2100258_2142443653"/>
      <w:bookmarkStart w:id="514" w:name="_Toc198"/>
      <w:bookmarkEnd w:id="513"/>
      <w:r>
        <w:rPr>
          <w:rtl w:val="true"/>
        </w:rPr>
        <w:t xml:space="preserve">نماذج من عدالة الصحابة </w:t>
      </w:r>
      <w:r>
        <w:rPr>
          <w:rtl w:val="true"/>
        </w:rPr>
        <w:t>:</w:t>
      </w:r>
      <w:bookmarkEnd w:id="514"/>
    </w:p>
    <w:p>
      <w:pPr>
        <w:pStyle w:val="BookText"/>
        <w:rPr/>
      </w:pPr>
      <w:r>
        <w:rPr>
          <w:rFonts w:ascii="Amiri" w:hAnsi="Amiri" w:eastAsia="Amiri" w:cs="Amiri"/>
          <w:color w:val="111111"/>
          <w:sz w:val="28"/>
          <w:sz w:val="28"/>
          <w:szCs w:val="28"/>
          <w:rtl w:val="true"/>
          <w:lang w:bidi="ar-SA"/>
        </w:rPr>
        <w:t xml:space="preserve">إنّ نظرة واحدة يلقيها الباحث المنصف على التاريخ الإسلامي تكفيه لأن يجده مملوءاً بالخلافات بين الصحابة ، حيث فسقّ بعضهم بعضاً ، وكفّر بعضهم بعضاً ، بل قتل بعضهم بعضاً ، فهل يحصل هذا وكلّهم محقّون وعادلون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كيف تحكمون ؟</w:t>
      </w:r>
    </w:p>
    <w:p>
      <w:pPr>
        <w:pStyle w:val="BookText"/>
        <w:rPr/>
      </w:pPr>
      <w:r>
        <w:rPr>
          <w:rFonts w:ascii="Amiri" w:hAnsi="Amiri" w:eastAsia="Amiri" w:cs="Amiri"/>
          <w:color w:val="111111"/>
          <w:sz w:val="28"/>
          <w:sz w:val="28"/>
          <w:szCs w:val="28"/>
          <w:rtl w:val="true"/>
          <w:lang w:bidi="ar-SA"/>
        </w:rPr>
        <w:t xml:space="preserve">فهذا عمرو بن العاص البارع في صناعة الانحراف الديني ، والذي هرب من الحكومة العادلة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أحضان معاوية بن أبي سفيان ، وخرج على الخليفة الراشد وباع آخرته بدنياه ، ثمّ قاتل إمامه إلى جانب معاوية في معركة صفّين ، ومع ذلك يحكم عليه علماء السنّة بأنّه من الصحابة الأجلاّء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مرضه الذي مات فيه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أصلحت من دنياي قليلاً ، وأفسدت من ديني كثيراً ، فلو كان الذي </w:t>
      </w:r>
    </w:p>
    <w:p>
      <w:pPr>
        <w:pStyle w:val="BookText"/>
        <w:rPr/>
      </w:pPr>
      <w:r>
        <w:rPr>
          <w:rFonts w:ascii="Amiri" w:hAnsi="Amiri" w:eastAsia="Amiri" w:cs="Amiri"/>
          <w:color w:val="111111"/>
          <w:sz w:val="28"/>
          <w:sz w:val="28"/>
          <w:szCs w:val="28"/>
          <w:rtl w:val="true"/>
          <w:lang w:bidi="ar-SA"/>
        </w:rPr>
        <w:t xml:space="preserve">أصلحت هو الذي أفسدت ، والذي أفسدت هو الذي أصلحت لفُزتُ ، ولو كان ينفعني أن أطلب طلبت ، ولو كان ينجيني أن أهرب هربت ، فصرت كالمنحنق بين السماء والأض ، لا أرقى بيدين ، ولا أهبط برجلين ، فعظني بعضة أنتفع بها يا ابن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عبد الله ، صار ابن أخيك أخاك ، ولا تشاء أن أبكي إلاّ بكيت ، كيف يؤمن برحيل من هو مقيم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حينها من ابن بضع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تقنطني من رحمة ربِّي اللّهم إنّ ابن عبّاس يقنطني من رحمتك ، فخذ منّي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أبا عبد الله ، أخذت جديداً ، وتعطى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يا ابن عبّاس ، ما أرسل كلمة إلاّ أرسلت نقيضها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ينظر إلى موقف ابن عبّاس من عمرو بن العاص يجده موقفاً غير مطمئن له ، ومعنى ذلك أنّ أفعال عمرو بن العاص كانت على درجة من القبح ، بحيث يستبعد ابن عبّاس معها أن يرضى عنه الباري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نموذج آخر وهو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الغاديّة الجهني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الذي قتل الصحابي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 الغاديّة في صفوف جيش معاوية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 تقتله الفئة الباغية ، عمّار يدعوهم إلى الله ، ويدعونه إلى النار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عمّار وسالبُه في النار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515" w:name="pg20387_261164"/>
    </w:p>
    <w:p>
      <w:pPr>
        <w:pStyle w:val="BookText"/>
        <w:rPr/>
      </w:pPr>
      <w:bookmarkEnd w:id="515"/>
      <w:r>
        <w:rPr>
          <w:rFonts w:ascii="Amiri" w:hAnsi="Amiri" w:eastAsia="Amiri" w:cs="Amiri"/>
          <w:color w:val="111111"/>
          <w:sz w:val="28"/>
          <w:sz w:val="28"/>
          <w:szCs w:val="28"/>
          <w:rtl w:val="true"/>
          <w:lang w:bidi="ar-SA"/>
        </w:rPr>
        <w:t xml:space="preserve">فمن هم الذين يدعون عمّاراً إلى النار ؟ ، أليس معاوية وعمرو بن العاص وأبو الغاديّة الجهني وغيرهم ؟ وهؤلاء من الصحابة ، فكيف يتّصف من يدعو إلى النار ومَن في النار بالعدالة ؟ </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2100260_2142443653"/>
      <w:bookmarkStart w:id="517" w:name="_Toc199"/>
      <w:bookmarkEnd w:id="516"/>
      <w:r>
        <w:rPr>
          <w:rtl w:val="true"/>
        </w:rPr>
        <w:t xml:space="preserve">دعوى الاجتهاد الخاطىء </w:t>
      </w:r>
      <w:r>
        <w:rPr>
          <w:rtl w:val="true"/>
        </w:rPr>
        <w:t>:</w:t>
      </w:r>
      <w:bookmarkEnd w:id="517"/>
    </w:p>
    <w:p>
      <w:pPr>
        <w:pStyle w:val="BookText"/>
        <w:rPr/>
      </w:pPr>
      <w:r>
        <w:rPr>
          <w:rFonts w:ascii="Amiri" w:hAnsi="Amiri" w:eastAsia="Amiri" w:cs="Amiri"/>
          <w:color w:val="111111"/>
          <w:sz w:val="28"/>
          <w:sz w:val="28"/>
          <w:szCs w:val="28"/>
          <w:rtl w:val="true"/>
          <w:lang w:bidi="ar-SA"/>
        </w:rPr>
        <w:t xml:space="preserve">وأمّا دعوى علماء السنّة بأنّ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فأخطأوا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إلاّ تضليل للمسلمين ، وتزييف للحقيقة ، وخروج عن الصراط المستقيم ، ولا دليل عند مدّعيها بأنّهم اجتهدوا فتلك المؤامرات التي يحكيها لنا التاريخ ، والتي خطّط لها وأحكمها بعض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البعض الآخر ، والتي أدّت إلى سفك دماء عشرات الآلاف من المسلمين ، هل كانت نابعة من اجتهاد خاطىء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 الدنيا واتّباع الهوى على حساب الإسلام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وقلنا بأنّهم اجتهدوا فهل كان من حقّهم الاجتهاد في أمر لا يجوز فيه الاجتهاد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بايع المسلمون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وأصبح خليفة عليهم ، كيف يحقّ لعائشة وطلحة والزبير بالاجتهاد والخروج لقتال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الجمل ؟</w:t>
      </w:r>
    </w:p>
    <w:p>
      <w:pPr>
        <w:pStyle w:val="BookText"/>
        <w:rPr/>
      </w:pPr>
      <w:r>
        <w:rPr>
          <w:rFonts w:ascii="Amiri" w:hAnsi="Amiri" w:eastAsia="Amiri" w:cs="Amiri"/>
          <w:color w:val="111111"/>
          <w:sz w:val="28"/>
          <w:sz w:val="28"/>
          <w:szCs w:val="28"/>
          <w:rtl w:val="true"/>
          <w:lang w:bidi="ar-SA"/>
        </w:rPr>
        <w:t xml:space="preserve">فهل الصحابة العدول الذين يحملون على عاتقهم مسؤوليّة حفظ الإسلام والمسلمين ، والذين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أمانة في أعناقهم ، يكون اجتهادهم سبباً لقتل آلاف المسلمين ، أليس هذا تحطيم للإسلام ، وتفريق لكلمة المسلمين ؟ فأيّ صحابي عادل يجتهد هكذا اجتهاد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الهالة القدسيّة التي يحيطها أهل السنّة والجماعة بجميع الصحابة ، هل لها أساس في القرآن الكريم والسنّة النبويّة الصحيحة ؟ أم أنّها وُضعت لتبرئة الظلمة الذين اهتضموا حقّ آل محمّد صلوات الله عليهم ، وإيجاد الطريق للدفاع عنهم والاعتذار لهم ، وكذا إغلاق الباب بوجه كلّ من يريد أن يستخرج دفائن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حقيقة ما جرى بلا تضليل ولا تشويه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bookmarkStart w:id="518" w:name="pg20387_261165"/>
    </w:p>
    <w:p>
      <w:pPr>
        <w:pStyle w:val="BookText"/>
        <w:rPr/>
      </w:pPr>
      <w:bookmarkEnd w:id="5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فرطكم على الحوض ، أنتظركم ليرفع لي رجال منكم ، حتّى إذا عرفتهم اختلجوا دوني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أصحابي ،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كلّه نستنتج بأنّ الصحابة الذين لا يُستأمنون على دماء عشرات الآلاف من المسلمين من أجل دنياهم وزخرفها ، كيف يُستأمنون 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وكيف يسلم هو وأحاديثه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الوضع والتزوير حفظاً للمآرب والمصالح الشخصيّة والسياسيّة ؟ </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2100262_2142443653"/>
      <w:bookmarkStart w:id="520" w:name="_Toc200"/>
      <w:bookmarkEnd w:id="519"/>
      <w:r>
        <w:rPr>
          <w:rtl w:val="true"/>
        </w:rPr>
        <w:t xml:space="preserve">الحكمة من تأكيد الرسول </w:t>
      </w:r>
      <w:r>
        <w:rPr>
          <w:rtl w:val="true"/>
        </w:rPr>
        <w:t>(</w:t>
      </w:r>
      <w:r>
        <w:rPr>
          <w:rtl w:val="true"/>
        </w:rPr>
        <w:t>صلى الله عليه وآله وسلم</w:t>
      </w:r>
      <w:r>
        <w:rPr>
          <w:rtl w:val="true"/>
        </w:rPr>
        <w:t xml:space="preserve">) </w:t>
      </w:r>
      <w:r>
        <w:rPr>
          <w:rtl w:val="true"/>
        </w:rPr>
        <w:t xml:space="preserve">على أهل البيت </w:t>
      </w:r>
      <w:r>
        <w:rPr>
          <w:rtl w:val="true"/>
        </w:rPr>
        <w:t>(</w:t>
      </w:r>
      <w:r>
        <w:rPr>
          <w:rtl w:val="true"/>
        </w:rPr>
        <w:t>عليهم السلام</w:t>
      </w:r>
      <w:r>
        <w:rPr>
          <w:rtl w:val="true"/>
        </w:rPr>
        <w:t>)</w:t>
      </w:r>
      <w:bookmarkEnd w:id="520"/>
    </w:p>
    <w:p>
      <w:pPr>
        <w:pStyle w:val="BookText"/>
        <w:rPr/>
      </w:pPr>
      <w:r>
        <w:rPr>
          <w:rFonts w:ascii="Amiri" w:hAnsi="Amiri" w:eastAsia="Amiri" w:cs="Amiri"/>
          <w:color w:val="111111"/>
          <w:sz w:val="28"/>
          <w:sz w:val="28"/>
          <w:szCs w:val="28"/>
          <w:rtl w:val="true"/>
          <w:lang w:bidi="ar-SA"/>
        </w:rPr>
        <w:t xml:space="preserve">أكّد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أمتّه ليتمسّكوا بعترته وأهل بيته الطيّبين الطاهرين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ولن يتفرّقا حتّى يردا عليَّ الحوض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الشريف دلالة واضحة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قرنهم بالكتاب العزيز ، وحكم بأنّهما لن يتفرّقا ، ومعنى ذلك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يفارقون القرآن ولا يخالفونه مثقال ذرّة وهذا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فإنّ حكم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ضلالة من يتبعهم دليل على العصمة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لو كانوا يخطؤون ويذنبون بأقوالهم وأفعالهم لضلَّ من تبعهم ، وما دام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أنّهم معصومون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فالمسلم الذي يريد أن تكون عقيدته مطابقة لمّا أنزله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أقواله وأفعاله وعباداته ومعاملاته مطابقة لأحكام الشريعة </w:t>
      </w:r>
      <w:bookmarkStart w:id="521" w:name="pg20387_261166"/>
    </w:p>
    <w:p>
      <w:pPr>
        <w:pStyle w:val="BookText"/>
        <w:rPr/>
      </w:pPr>
      <w:bookmarkEnd w:id="521"/>
      <w:r>
        <w:rPr>
          <w:rFonts w:ascii="Amiri" w:hAnsi="Amiri" w:eastAsia="Amiri" w:cs="Amiri"/>
          <w:color w:val="111111"/>
          <w:sz w:val="28"/>
          <w:sz w:val="28"/>
          <w:szCs w:val="28"/>
          <w:rtl w:val="true"/>
          <w:lang w:bidi="ar-SA"/>
        </w:rPr>
        <w:t xml:space="preserve">الإسلاميّة ، فلا مناص له من اتّباع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السنّة الحقيقيّة والصحيحة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يكون قد أبرء ذمّته أمام الله تعالى يوم القيامة ، وحظي بالسعادة في الدنيا والآخرة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2100264_2142443653"/>
      <w:bookmarkStart w:id="523" w:name="_Toc201"/>
      <w:bookmarkEnd w:id="522"/>
      <w:r>
        <w:rPr>
          <w:rtl w:val="true"/>
        </w:rPr>
        <w:t xml:space="preserve">العثور على الطريق الصحيح </w:t>
      </w:r>
      <w:r>
        <w:rPr>
          <w:rtl w:val="true"/>
        </w:rPr>
        <w:t>:</w:t>
      </w:r>
      <w:bookmarkEnd w:id="523"/>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الآيات الكريمة والأخبار الصحيحة المروية في كتب الفريقين ، أنّ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سامية ومقام عظيم عند الباري عزّ وجلّ ، يتمثّل بمنصب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على ا لأمّة أن تتّبعهم وتتمسّك بهديهم امتثالاً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 الذي قرنهم بالقرآن الكريم وبيّن بأنّهما لن يفترقا حتّى يردا عليه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لي بالطريق الصحيح 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الحقّ ، وخليفة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بعده أولاده الأحد عشر خلفاؤه وأوصياؤه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اعتنقت مذهب الشيعة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وأنّي لعلى يقين تام بأنّ هذا المذهب هو الطريق الأوحد للنجاة يوم القيامة </w:t>
      </w:r>
      <w:r>
        <w:rPr>
          <w:rFonts w:eastAsia="Amiri" w:cs="Amiri" w:ascii="Amiri" w:hAnsi="Amiri"/>
          <w:color w:val="111111"/>
          <w:sz w:val="28"/>
          <w:szCs w:val="28"/>
          <w:rtl w:val="true"/>
          <w:lang w:bidi="ar-SA"/>
        </w:rPr>
        <w:t xml:space="preserve">. </w:t>
      </w:r>
      <w:bookmarkStart w:id="524" w:name="pg20387_261167"/>
    </w:p>
    <w:p>
      <w:pPr>
        <w:pStyle w:val="Heading2"/>
        <w:numPr>
          <w:ilvl w:val="1"/>
          <w:numId w:val="1"/>
        </w:numPr>
        <w:rPr/>
      </w:pPr>
      <w:bookmarkStart w:id="525" w:name="__RefHeading___Toc12100266_2142443653"/>
      <w:bookmarkStart w:id="526" w:name="_Toc202"/>
      <w:bookmarkEnd w:id="524"/>
      <w:bookmarkEnd w:id="525"/>
      <w:r>
        <w:rPr>
          <w:rtl w:val="true"/>
        </w:rPr>
        <w:t>(</w:t>
      </w:r>
      <w:r>
        <w:rPr/>
        <w:t>38</w:t>
      </w:r>
      <w:r>
        <w:rPr>
          <w:rtl w:val="true"/>
        </w:rPr>
        <w:t xml:space="preserve">) </w:t>
      </w:r>
      <w:r>
        <w:rPr>
          <w:rtl w:val="true"/>
        </w:rPr>
        <w:t>محمّد يونس جعفري آزاد</w:t>
      </w:r>
      <w:r>
        <w:rPr>
          <w:rtl w:val="true"/>
        </w:rPr>
        <w:t>(</w:t>
      </w:r>
      <w:r>
        <w:rPr>
          <w:rtl w:val="true"/>
        </w:rPr>
        <w:t xml:space="preserve">سنّي </w:t>
      </w:r>
      <w:r>
        <w:rPr>
          <w:rtl w:val="true"/>
        </w:rPr>
        <w:t xml:space="preserve">/ </w:t>
      </w:r>
      <w:r>
        <w:rPr>
          <w:rtl w:val="true"/>
        </w:rPr>
        <w:t xml:space="preserve">باكستان </w:t>
      </w:r>
      <w:r>
        <w:rPr>
          <w:rtl w:val="true"/>
        </w:rPr>
        <w:t>)</w:t>
      </w:r>
      <w:bookmarkEnd w:id="526"/>
    </w:p>
    <w:p>
      <w:pPr>
        <w:pStyle w:val="Heading3"/>
        <w:numPr>
          <w:ilvl w:val="2"/>
          <w:numId w:val="1"/>
        </w:numPr>
        <w:rPr/>
      </w:pPr>
      <w:bookmarkStart w:id="527" w:name="__RefHeading___Toc12100268_2142443653"/>
      <w:bookmarkStart w:id="528" w:name="_Toc203"/>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070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39"/>
                        <a:stretch/>
                      </pic:blipFill>
                      <pic:spPr>
                        <a:xfrm>
                          <a:off x="0" y="0"/>
                          <a:ext cx="4660920" cy="6070680"/>
                        </a:xfrm>
                        <a:prstGeom prst="rect">
                          <a:avLst/>
                        </a:prstGeom>
                        <a:ln w="0">
                          <a:noFill/>
                        </a:ln>
                      </pic:spPr>
                    </pic:pic>
                  </a:graphicData>
                </a:graphic>
              </wp:inline>
            </w:drawing>
          </mc:Choice>
          <mc:Fallback>
            <w:pict>
              <v:shape id="shape_0" stroked="f" o:allowincell="f" style="position:absolute;margin-left:0pt;margin-top:-478.05pt;width:366.95pt;height:477.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لائل 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عائلة سنيّة ثرية ومعروفة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الطريق الصحيح الذي يسير عليه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ذلك بعد تحقيق واسع وتأمّل عميق في عقيدة المذهب الشيعي وآرائه ونظريّاته ، والتي يستمدّها من الكتاب العزيز والسنّة النبوية الصحيحة ، فتوصّل بعد ذلك إلى أحقّيّة هذا المذهب وصحّته ، وأنّه يمثّل الإسلام الصحيح الذي جاء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المذاهب الإسلاميّة الأخرى ، فسارع إلى اعتناقه والاعتقاد به محقّقاً بذلك الالتحاق بسفن النجاة وأعلام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529" w:name="__RefHeading___Toc12100270_2142443653"/>
      <w:bookmarkStart w:id="530" w:name="_Toc204"/>
      <w:bookmarkEnd w:id="529"/>
      <w:r>
        <w:rPr>
          <w:rtl w:val="true"/>
        </w:rPr>
        <w:t xml:space="preserve">أصالة مذهب التشيّع </w:t>
      </w:r>
      <w:r>
        <w:rPr>
          <w:rtl w:val="true"/>
        </w:rPr>
        <w:t>:</w:t>
      </w:r>
      <w:bookmarkEnd w:id="53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حزباً قد وضعه الواضعون ، ولا هو وليد اليوم والأمس ، فإنّ نسبة المذهب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أوّل دليل على أصالته وأهميّته في الإسلام ، فإنّ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وخاصّته ، وهم الثقل الآخر الذي 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نحن </w:t>
      </w:r>
      <w:bookmarkStart w:id="531" w:name="pg20387_261168"/>
    </w:p>
    <w:p>
      <w:pPr>
        <w:pStyle w:val="BookText"/>
        <w:rPr/>
      </w:pPr>
      <w:bookmarkEnd w:id="531"/>
      <w:r>
        <w:rPr>
          <w:rFonts w:ascii="Amiri" w:hAnsi="Amiri" w:eastAsia="Amiri" w:cs="Amiri"/>
          <w:color w:val="111111"/>
          <w:sz w:val="28"/>
          <w:sz w:val="28"/>
          <w:szCs w:val="28"/>
          <w:rtl w:val="true"/>
          <w:lang w:bidi="ar-SA"/>
        </w:rPr>
        <w:t xml:space="preserve">المسلمين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الكتاب العزيز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المصدر لكل ما يتعلّق بالمذهب الشيعي من أصول دينية كالتوحيد والعدل والنبوة والإمامة والمعاد ، وأحكام شرعية كالصلاة والصوم والزكاة والحج والخمس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فإنّهما منبع لأصول المذهب وفروعه ، لذلك أمكن القول بأنّ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الواقع أهل السنّة وأتباعها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2100272_2142443653"/>
      <w:bookmarkStart w:id="533" w:name="_Toc205"/>
      <w:bookmarkEnd w:id="532"/>
      <w:r>
        <w:rPr>
          <w:rtl w:val="true"/>
        </w:rPr>
        <w:t xml:space="preserve">مقارنة بين مصادر المعرفة الدينية عند الشيعة والسنّة </w:t>
      </w:r>
      <w:r>
        <w:rPr>
          <w:rtl w:val="true"/>
        </w:rPr>
        <w:t>:</w:t>
      </w:r>
      <w:bookmarkEnd w:id="533"/>
    </w:p>
    <w:p>
      <w:pPr>
        <w:pStyle w:val="BookText"/>
        <w:rPr/>
      </w:pPr>
      <w:r>
        <w:rPr>
          <w:rFonts w:ascii="Amiri" w:hAnsi="Amiri" w:eastAsia="Amiri" w:cs="Amiri"/>
          <w:color w:val="111111"/>
          <w:sz w:val="28"/>
          <w:sz w:val="28"/>
          <w:szCs w:val="28"/>
          <w:rtl w:val="true"/>
          <w:lang w:bidi="ar-SA"/>
        </w:rPr>
        <w:t xml:space="preserve">إنّ ما ذكرناه من تبعيّة الشيعة للكتاب العزيز والسنّة النبوية الصحيحة ، نجده مختلفاً عما هو في المذاهب الإسلاميّة الأخرى ، فإنّها تنسب فروع الدين إلى مجموعة محدودة من العلماء ، استخرجوا الأحكام الشرعيّة من أدلّتها ، معتمدين في ذلك إمّا على فهمهم الخاص للكتاب العزيز وروايات السلف ، وإمّا على القياس والاستحسان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أصول الدين ، فإنّ تلك المذاهب تعتمد على ما يرويه العلماء والرواة عن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صحابة وتابعين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تأصيل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الصحابة افترقوا وتحاربوا ، بل قتل بعضهم البعض ، معتمدين في ذلك إمّا على فهمهم الخاص للسنّة ، أو اتباع الهوى وسبيل الدنيا وزخرفها ، وأدّى هذا الأمر إلى ضياع الكثير من الأمور الدينية التي جاء بها الإسلام ، وعدم تمييز الصحيح من الخطأ فيها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وتفادياً لهذه المشكلة العويصة ، ودفعاً للإشكالات والشبهات التي أوقعت علماء المذاهب في مأزق ، اضطرّوا إلى وضع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وغضّوا الطرف عن كلّ ما فعلوه واقترفوه بحق السنّة النبويّة وبحق بعضهم البعض ، وساووا </w:t>
      </w:r>
    </w:p>
    <w:p>
      <w:pPr>
        <w:pStyle w:val="BookText"/>
        <w:rPr/>
      </w:pPr>
      <w:r>
        <w:rPr>
          <w:rFonts w:ascii="Amiri" w:hAnsi="Amiri" w:eastAsia="Amiri" w:cs="Amiri"/>
          <w:color w:val="111111"/>
          <w:sz w:val="28"/>
          <w:sz w:val="28"/>
          <w:szCs w:val="28"/>
          <w:rtl w:val="true"/>
          <w:lang w:bidi="ar-SA"/>
        </w:rPr>
        <w:t xml:space="preserve">بين العادل والفاسق والظالم والمظلوم والقاتل والمقتول ، وأخذوا بروايتهم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أتباع المذهب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أخذوا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بأن يتمسّكوا بهم مع الكتاب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اعتقدوا بإمامة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أمّته إلى موالاته ونصرته في العديد من المواقف ، والتي كان أبرزها في غدير خم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الأمور ، بالإضافة إلى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اختصّ وتميّز بها عن سائر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أضفت على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للالتحاق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والتراجع عن معتقداته الموروثة </w:t>
      </w:r>
      <w:r>
        <w:rPr>
          <w:rFonts w:eastAsia="Amiri" w:cs="Amiri" w:ascii="Amiri" w:hAnsi="Amiri"/>
          <w:color w:val="111111"/>
          <w:sz w:val="28"/>
          <w:szCs w:val="28"/>
          <w:rtl w:val="true"/>
          <w:lang w:bidi="ar-SA"/>
        </w:rPr>
        <w:t xml:space="preserve">. </w:t>
      </w:r>
      <w:bookmarkStart w:id="534" w:name="pg20387_261170"/>
    </w:p>
    <w:p>
      <w:pPr>
        <w:pStyle w:val="Heading2"/>
        <w:numPr>
          <w:ilvl w:val="1"/>
          <w:numId w:val="1"/>
        </w:numPr>
        <w:rPr/>
      </w:pPr>
      <w:bookmarkStart w:id="535" w:name="__RefHeading___Toc12100274_2142443653"/>
      <w:bookmarkStart w:id="536" w:name="_Toc206"/>
      <w:bookmarkEnd w:id="534"/>
      <w:bookmarkEnd w:id="535"/>
      <w:r>
        <w:rPr>
          <w:rtl w:val="true"/>
        </w:rPr>
        <w:t>(</w:t>
      </w:r>
      <w:r>
        <w:rPr/>
        <w:t>39</w:t>
      </w:r>
      <w:r>
        <w:rPr>
          <w:rtl w:val="true"/>
        </w:rPr>
        <w:t xml:space="preserve">) </w:t>
      </w:r>
      <w:r>
        <w:rPr>
          <w:rtl w:val="true"/>
        </w:rPr>
        <w:t>مرغوب أحمد النقوي</w:t>
      </w:r>
      <w:r>
        <w:rPr>
          <w:rtl w:val="true"/>
        </w:rPr>
        <w:t>(</w:t>
      </w:r>
      <w:r>
        <w:rPr>
          <w:rtl w:val="true"/>
        </w:rPr>
        <w:t xml:space="preserve">حنفي </w:t>
      </w:r>
      <w:r>
        <w:rPr>
          <w:rtl w:val="true"/>
        </w:rPr>
        <w:t xml:space="preserve">/ </w:t>
      </w:r>
      <w:r>
        <w:rPr>
          <w:rtl w:val="true"/>
        </w:rPr>
        <w:t xml:space="preserve">باكستان </w:t>
      </w:r>
      <w:r>
        <w:rPr>
          <w:rtl w:val="true"/>
        </w:rPr>
        <w:t>)</w:t>
      </w:r>
      <w:bookmarkEnd w:id="536"/>
    </w:p>
    <w:p>
      <w:pPr>
        <w:pStyle w:val="Heading3"/>
        <w:numPr>
          <w:ilvl w:val="2"/>
          <w:numId w:val="1"/>
        </w:numPr>
        <w:rPr/>
      </w:pPr>
      <w:bookmarkStart w:id="537" w:name="__RefHeading___Toc12100276_2142443653"/>
      <w:bookmarkStart w:id="538" w:name="_Toc207"/>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070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44"/>
                        <a:stretch/>
                      </pic:blipFill>
                      <pic:spPr>
                        <a:xfrm>
                          <a:off x="0" y="0"/>
                          <a:ext cx="4660920" cy="6070680"/>
                        </a:xfrm>
                        <a:prstGeom prst="rect">
                          <a:avLst/>
                        </a:prstGeom>
                        <a:ln w="0">
                          <a:noFill/>
                        </a:ln>
                      </pic:spPr>
                    </pic:pic>
                  </a:graphicData>
                </a:graphic>
              </wp:inline>
            </w:drawing>
          </mc:Choice>
          <mc:Fallback>
            <w:pict>
              <v:shape id="shape_0" stroked="f" o:allowincell="f" style="position:absolute;margin-left:0pt;margin-top:-478.05pt;width:366.95pt;height:477.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تنتمي إلى المذهب الحنفي ، وشغل عدّة وظائف حكومية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شعبة لجنة السكك الحديدية في باكستان الغربية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مذهب الشيعة الإمامية بعد دراسة وتحقيق حول المذاهب المختلفة أصولاً وفروعاً </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2100278_2142443653"/>
      <w:bookmarkStart w:id="540" w:name="_Toc208"/>
      <w:bookmarkEnd w:id="539"/>
      <w:r>
        <w:rPr>
          <w:rtl w:val="true"/>
        </w:rPr>
        <w:t xml:space="preserve">بداية تحوّله المذهبي </w:t>
      </w:r>
      <w:r>
        <w:rPr>
          <w:rtl w:val="true"/>
        </w:rPr>
        <w:t>:</w:t>
      </w:r>
      <w:bookmarkEnd w:id="540"/>
    </w:p>
    <w:p>
      <w:pPr>
        <w:pStyle w:val="BookText"/>
        <w:rPr/>
      </w:pPr>
      <w:r>
        <w:rPr>
          <w:rFonts w:ascii="Amiri" w:hAnsi="Amiri" w:eastAsia="Amiri" w:cs="Amiri"/>
          <w:color w:val="111111"/>
          <w:sz w:val="28"/>
          <w:sz w:val="28"/>
          <w:szCs w:val="28"/>
          <w:rtl w:val="true"/>
          <w:lang w:bidi="ar-SA"/>
        </w:rPr>
        <w:t xml:space="preserve">كانت بداية 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مرغوب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الصعيد المذهبي عندما أعلمه أحد أصدقائه بأنّ الصحابة قد أغضبوا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منعهم حقّها في فدك وتهديدهم إيّاها بإحراق بيتها إنّ لم يبايع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 بل بلغ الأمر إلى ما تهتزّ له المشاعر عندما تمّ إحراق بيتها بأمر عمر بن الخطاب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مرغوب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بالإحباط لدى سماعه لهذه الوقائع المؤلمة ، فعزم على البحث في مجريات هذه الأحداث ، ودراسة الظرف التاريخي الذي أنشأ الصراع بين الذين استولوا على دفّة الحكم بعد الرسول وبين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فتجلّى لديه الحقّ في استحقاق الشيخين غضب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ورأى بأنّ ما </w:t>
      </w:r>
      <w:bookmarkStart w:id="541" w:name="pg20387_261171"/>
    </w:p>
    <w:p>
      <w:pPr>
        <w:pStyle w:val="BookText"/>
        <w:rPr/>
      </w:pPr>
      <w:bookmarkEnd w:id="541"/>
      <w:r>
        <w:rPr>
          <w:rFonts w:ascii="Amiri" w:hAnsi="Amiri" w:eastAsia="Amiri" w:cs="Amiri"/>
          <w:color w:val="111111"/>
          <w:sz w:val="28"/>
          <w:sz w:val="28"/>
          <w:szCs w:val="28"/>
          <w:rtl w:val="true"/>
          <w:lang w:bidi="ar-SA"/>
        </w:rPr>
        <w:t xml:space="preserve">فعلاه في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ينسجم مع ما يعتقده أهل السنّة من فضلهما </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2100280_2142443653"/>
      <w:bookmarkStart w:id="543" w:name="_Toc209"/>
      <w:bookmarkEnd w:id="542"/>
      <w:r>
        <w:rPr>
          <w:rtl w:val="true"/>
        </w:rPr>
        <w:t xml:space="preserve">غضب الزهراء </w:t>
      </w:r>
      <w:r>
        <w:rPr>
          <w:rtl w:val="true"/>
        </w:rPr>
        <w:t>(</w:t>
      </w:r>
      <w:r>
        <w:rPr>
          <w:rtl w:val="true"/>
        </w:rPr>
        <w:t>عليه السلام</w:t>
      </w:r>
      <w:r>
        <w:rPr>
          <w:rtl w:val="true"/>
        </w:rPr>
        <w:t>) :</w:t>
      </w:r>
      <w:bookmarkEnd w:id="543"/>
    </w:p>
    <w:p>
      <w:pPr>
        <w:pStyle w:val="BookText"/>
        <w:rPr/>
      </w:pPr>
      <w:r>
        <w:rPr>
          <w:rFonts w:ascii="Amiri" w:hAnsi="Amiri" w:eastAsia="Amiri" w:cs="Amiri"/>
          <w:color w:val="111111"/>
          <w:sz w:val="28"/>
          <w:sz w:val="28"/>
          <w:szCs w:val="28"/>
          <w:rtl w:val="true"/>
          <w:lang w:bidi="ar-SA"/>
        </w:rPr>
        <w:t xml:space="preserve">ورد في صحيح البخاري ، وفي كتاب الخمس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فهجرت أبا بكر ، فلم تزل مهاجرته حتّى تُوفّيت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جاء في كتاب الفرائض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فهجرته فاطمة ، فلم تكلّمه حتّى ماتت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سلّطنا الضوء على تلك الحقبة الزمنية من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الذي تلا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نجدها ملأى بالأحداث والمؤامرات التي حيكت من قبل الطامحين إلى الخلافة ضدّ البيت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وتهدف هذه المؤامرات إلى إقصاء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التي خصّهم الله تعالى بها ، ومن ثمّ الاستيلاء عليها ، ولا سيما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زعيم البيت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المنصوص الوحيد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لاستلام الخلافة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وأغلب الظن أنّ إصرار أبي بكر وعمر على انتزاع فدك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 إضعاف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مالياً ، وبالتالي عدم استطاعته للانتفاع من عائدات فدك من أجل الدفاع عن حقّه في الخلافة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تجرّدنا عن المرتكزات ، ووضعنا العواطف جانباً ، وشرعنا بتقيم موقف أبي بكر اتّجاه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وتسلّطه على أموالها بغير حقّ فإنّنا سنواجه تساؤلات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قريب العهد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نسي أحاديثه بفضل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وعظم شأنها عند الباري عزّ وجلّ ، وهل نسي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بعترته وأهل بيته الطاهرين خيراً ؟ بل وعيده لظالميهم بالعذاب </w:t>
      </w:r>
    </w:p>
    <w:p>
      <w:pPr>
        <w:pStyle w:val="BookText"/>
        <w:rPr/>
      </w:pPr>
      <w:r>
        <w:rPr>
          <w:rFonts w:ascii="Amiri" w:hAnsi="Amiri" w:eastAsia="Amiri" w:cs="Amiri"/>
          <w:color w:val="111111"/>
          <w:sz w:val="28"/>
          <w:sz w:val="28"/>
          <w:szCs w:val="28"/>
          <w:rtl w:val="true"/>
          <w:lang w:bidi="ar-SA"/>
        </w:rPr>
        <w:t xml:space="preserve">والنكال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كان أبو بكر يعتقد بأنّ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ليست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يظن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اشتبه عليه الوحي عندما تكلّم بفضائلها وعلِّو شأنها ،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هذه الأمّة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يعلم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إليها ، فقبّلها ، ورحّبَ بها ، وأخذ بيدها ، فأجلسها مجلسه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ذكّرته والقوم في خطبتها المعروفة التي أرادت منها إلقاء الحجّة على الأمة ، وإيضاح الحقّ والبيان فيما اغتصبوه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والعهد قريب والكلم رحيب والجرح لمّا يندمل والرسول لمّا يقبر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في موضع آخر من خطبتها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النقيبة وأعضاد الملة وحصون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الفترة في حقّي والسنة عن ظلامتي ؟ 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يمكننا القول بأنّ أبا بكر قد مرَّ بامتحان عسير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نتيجته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وهي غاضبة عليه </w:t>
      </w:r>
      <w:r>
        <w:rPr>
          <w:rFonts w:eastAsia="Amiri" w:cs="Amiri" w:ascii="Amiri" w:hAnsi="Amiri"/>
          <w:color w:val="111111"/>
          <w:sz w:val="28"/>
          <w:szCs w:val="28"/>
          <w:rtl w:val="true"/>
          <w:lang w:bidi="ar-SA"/>
        </w:rPr>
        <w:t xml:space="preserve">! </w:t>
      </w:r>
      <w:bookmarkStart w:id="544" w:name="pg20387_261173"/>
    </w:p>
    <w:p>
      <w:pPr>
        <w:pStyle w:val="Heading3"/>
        <w:numPr>
          <w:ilvl w:val="2"/>
          <w:numId w:val="1"/>
        </w:numPr>
        <w:rPr/>
      </w:pPr>
      <w:bookmarkStart w:id="545" w:name="__RefHeading___Toc12100282_2142443653"/>
      <w:bookmarkStart w:id="546" w:name="_Toc210"/>
      <w:bookmarkEnd w:id="544"/>
      <w:bookmarkEnd w:id="545"/>
      <w:r>
        <w:rPr>
          <w:rtl w:val="true"/>
        </w:rPr>
        <w:t xml:space="preserve">نتائج غضب الزهراء </w:t>
      </w:r>
      <w:r>
        <w:rPr>
          <w:rtl w:val="true"/>
        </w:rPr>
        <w:t>(</w:t>
      </w:r>
      <w:r>
        <w:rPr>
          <w:rtl w:val="true"/>
        </w:rPr>
        <w:t>عليه السلام</w:t>
      </w:r>
      <w:r>
        <w:rPr>
          <w:rtl w:val="true"/>
        </w:rPr>
        <w:t>) :</w:t>
      </w:r>
      <w:bookmarkEnd w:id="546"/>
    </w:p>
    <w:p>
      <w:pPr>
        <w:pStyle w:val="BookText"/>
        <w:rPr/>
      </w:pPr>
      <w:r>
        <w:rPr>
          <w:rFonts w:ascii="Amiri" w:hAnsi="Amiri" w:eastAsia="Amiri" w:cs="Amiri"/>
          <w:color w:val="111111"/>
          <w:sz w:val="28"/>
          <w:sz w:val="28"/>
          <w:szCs w:val="28"/>
          <w:rtl w:val="true"/>
          <w:lang w:bidi="ar-SA"/>
        </w:rPr>
        <w:t xml:space="preserve">ورد في صحيح البخاري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هذا الحديث الشريف على وجود مقام عظيم تتمتّع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نثبت ذلك من خلال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عصمتها من جهة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الوارد في الحديث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 مقتضى إطلاق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إلاّ للحق ، وأنّ آثار 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كآثار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غير ذلك ، لوضع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في كلامه يدلّ على أنّ غضبها كغضبه فيما إذا كان على الحقّ فقط ، وما دام هذا القيد منتفياً ، فيكون الحديث دالاً على أنّ غضب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للحق ، هذا من ناحية العصمة في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عصمتها من الذنوب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الحديث يدلّ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يغضب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ثابت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أنّها مؤمنة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حياتها ، ولا تخلو لحظة من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لغضبها ، وهنا يأتي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افترضنا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يقترف الذنب ، فهل يستمرّ انطباق الحديث عليها ، ويبقى مقامها مقام من يغضب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لغضبه ، وهي في حال فعل المعصية ، أولا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باستمرارية الانطباق ، ننتهي إلى نتيجة معلومة البطلان وهي ،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لغضب إنسان حتّى وهو في حالة يعصي فيها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بعدم استمرارية الانطباق ، فقد ينطبق عليها إذا لم تكن في حال المعصية ، وقد لا ينطبق فيما إذا كانت في حال المعصية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خلاف إطلاق الحديث ،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يقيّد غضبه بحالة معيّنة من حالات الزهراء ، وحينئذ لا بدّ أن ننتهي إلى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معصومة من كلّ ذنب ، وذلك لإطلاق الحديث ، ولإستمرارية 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يتجلّى لدينا أنّ نتائج 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 مهولة ، ولا سيّما أنّها توفّيت وهي غضبى على أبي بكر وعمر ، وقد شعرا بذلك عندما زاراها وطلبا إرضائها حيث قالت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الله وملائكته أنّكما أسخطتماني وما أرضيتماني ،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لأشكونّكما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أبي بكر هذا يدلّ على أنّه كان يعلم مدى خطورة إيذاء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ينتهي إلى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غضب الله تعالى ، وإذا رجعنا إلى الآية الشريفة نجدها تصرح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 </w:t>
      </w:r>
      <w:r>
        <w:rPr>
          <w:rStyle w:val="FootnoteAnchor"/>
          <w:rtl w:val="true"/>
        </w:rPr>
        <w:footnoteReference w:id="296"/>
      </w:r>
      <w:r>
        <w:rPr>
          <w:rFonts w:ascii="Amiri" w:hAnsi="Amiri" w:eastAsia="Amiri" w:cs="Amiri"/>
          <w:color w:val="111111"/>
          <w:sz w:val="28"/>
          <w:sz w:val="28"/>
          <w:szCs w:val="28"/>
          <w:rtl w:val="true"/>
          <w:lang w:bidi="ar-SA"/>
        </w:rPr>
        <w:t xml:space="preserve">، وقد قام أبو بكر وعمر بمحاولات يائسة في طلب استرضاء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وعفوها ، ولكن باءت جميعها بالفشل ، وهذا من عواقب فعلتهم وتبعات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 أنّ أبا بكر وعمر لو كانا يستحقّان العفو والرضا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توانت لحظة واحدة في إصدار العفو عنهما ، كيف وهي صاحبة القلب الكبير ، ورمز الحنان والعطف ، حتّى أنّ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وكيف ، وهي بنت الدعوة المحمديّة ، وقد بُعث أبوها رحمة للعالمين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ولكنهما لم يكونا جادّين في طلب الرضا والعفو ، وإلاّ فهل تقبل توبة </w:t>
      </w:r>
      <w:bookmarkStart w:id="547" w:name="pg20387_261175"/>
    </w:p>
    <w:p>
      <w:pPr>
        <w:pStyle w:val="BookText"/>
        <w:rPr/>
      </w:pPr>
      <w:bookmarkEnd w:id="547"/>
      <w:r>
        <w:rPr>
          <w:rFonts w:ascii="Amiri" w:hAnsi="Amiri" w:eastAsia="Amiri" w:cs="Amiri"/>
          <w:color w:val="111111"/>
          <w:sz w:val="28"/>
          <w:sz w:val="28"/>
          <w:szCs w:val="28"/>
          <w:rtl w:val="true"/>
          <w:lang w:bidi="ar-SA"/>
        </w:rPr>
        <w:t xml:space="preserve">غاصب يستولي على كلّ شيء ثمّ يقول سامحوني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رجع الحقّ إلى صاحبه الشرعي ، وهل عوقب على هتك البيت الطاهر الذي كان يقف على بابه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ولمدة ستة أشهر ، يسلّم على أهله ويقرأ عليهم الآية الشريفة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298"/>
      </w:r>
      <w:r>
        <w:rPr>
          <w:rStyle w:val="FootnoteAnchor"/>
          <w:rtl w:val="true"/>
        </w:rPr>
        <w:footnoteReference w:id="299"/>
      </w:r>
      <w:r>
        <w:rPr>
          <w:rFonts w:ascii="Amiri" w:hAnsi="Amiri" w:eastAsia="Amiri" w:cs="Amiri"/>
          <w:color w:val="111111"/>
          <w:sz w:val="28"/>
          <w:sz w:val="28"/>
          <w:szCs w:val="28"/>
          <w:rtl w:val="true"/>
          <w:lang w:bidi="ar-SA"/>
        </w:rPr>
        <w:t xml:space="preserve">، ولكنهما أرادا إظهار الأمر وكأنّه مشكلة عادية تنتهي بالاعتذار ، وبذلك يكتسبان الشرعيّة لاغتصاب الخلافة وفدك من أهلها ، ويتم إعادة الاعتبار لهما ، وكأن شيئاً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إلاّ تُلقى ظلامتها ، واغتصاب حقّها في مهملات التاريخ ، ولئلا يمرّوا أصحابه على حادثتها مرور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وأرادت بذلك أن تنير درب الأمّة وترشدها إلى طريق الحقّ والصراط المستقيم لكي لا تقع من بعدها في الضلال ، وتُعلمها أنّ من استحق غضب الله تعالى وغضب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بغضبها ، لا يحق له أن يكون خليفة ، وقد قال تبارك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لاَ تَتَوَلَّوْا قَوْمًا غَضِبَ اللَّهُ عَلَيْهِمْ </w:t>
      </w:r>
      <w:r>
        <w:rPr>
          <w:rFonts w:eastAsia="Amiri" w:cs="Amiri" w:ascii="Amiri" w:hAnsi="Amiri"/>
          <w:color w:val="111111"/>
          <w:sz w:val="28"/>
          <w:szCs w:val="28"/>
          <w:rtl w:val="true"/>
          <w:lang w:bidi="ar-SA"/>
        </w:rPr>
        <w:t xml:space="preserve">) *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2100284_2142443653"/>
      <w:bookmarkStart w:id="549" w:name="_Toc211"/>
      <w:bookmarkEnd w:id="548"/>
      <w:r>
        <w:rPr>
          <w:rtl w:val="true"/>
        </w:rPr>
        <w:t xml:space="preserve">انتهاج العقل السليم </w:t>
      </w:r>
      <w:r>
        <w:rPr>
          <w:rtl w:val="true"/>
        </w:rPr>
        <w:t>:</w:t>
      </w:r>
      <w:bookmarkEnd w:id="5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مرغوب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مصاعب الوسوسة الفكرية في انتقاله من مذهب كان ينتمي إليه نتيجة التقليد الأعمى إلى مذهب مسلّح بنصوص تدعم صحّته وأحقّيّته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تأمّلت في أصول المذاهب المختلفة وفروعها على ضوء العقل ، فاتّضح لي أنّ المذهب الذي يطابق العقل السليم هو مذهب الإمامية الاثني عشرية ، فاخترته ، وكانت عقيدتي فيه تزداد رسوخاً وثباتاً مع الأيام منذ سبع وثلاثين سنة ، وأسأل الله تعالى أن يختم لي بهذا الاعتقاد </w:t>
      </w:r>
      <w:r>
        <w:rPr>
          <w:rFonts w:eastAsia="Amiri" w:cs="Amiri" w:ascii="Amiri" w:hAnsi="Amiri"/>
          <w:color w:val="111111"/>
          <w:sz w:val="28"/>
          <w:szCs w:val="28"/>
          <w:rtl w:val="true"/>
          <w:lang w:bidi="ar-SA"/>
        </w:rPr>
        <w:t xml:space="preserve">. </w:t>
      </w:r>
      <w:bookmarkStart w:id="550" w:name="pg20387_261176"/>
    </w:p>
    <w:p>
      <w:pPr>
        <w:pStyle w:val="Heading2"/>
        <w:numPr>
          <w:ilvl w:val="1"/>
          <w:numId w:val="1"/>
        </w:numPr>
        <w:rPr/>
      </w:pPr>
      <w:bookmarkStart w:id="551" w:name="__RefHeading___Toc12100286_2142443653"/>
      <w:bookmarkStart w:id="552" w:name="_Toc212"/>
      <w:bookmarkEnd w:id="550"/>
      <w:bookmarkEnd w:id="551"/>
      <w:r>
        <w:rPr>
          <w:rtl w:val="true"/>
        </w:rPr>
        <w:t>(</w:t>
      </w:r>
      <w:r>
        <w:rPr/>
        <w:t>40</w:t>
      </w:r>
      <w:r>
        <w:rPr>
          <w:rtl w:val="true"/>
        </w:rPr>
        <w:t xml:space="preserve">) </w:t>
      </w:r>
      <w:r>
        <w:rPr>
          <w:rtl w:val="true"/>
        </w:rPr>
        <w:t>مشتاق أحمد قريشي</w:t>
      </w:r>
      <w:r>
        <w:rPr>
          <w:rtl w:val="true"/>
        </w:rPr>
        <w:t>(</w:t>
      </w:r>
      <w:r>
        <w:rPr>
          <w:rtl w:val="true"/>
        </w:rPr>
        <w:t xml:space="preserve">حنفي </w:t>
      </w:r>
      <w:r>
        <w:rPr>
          <w:rtl w:val="true"/>
        </w:rPr>
        <w:t xml:space="preserve">/ </w:t>
      </w:r>
      <w:r>
        <w:rPr>
          <w:rtl w:val="true"/>
        </w:rPr>
        <w:t xml:space="preserve">باكستان </w:t>
      </w:r>
      <w:r>
        <w:rPr>
          <w:rtl w:val="true"/>
        </w:rPr>
        <w:t>)</w:t>
      </w:r>
      <w:bookmarkEnd w:id="552"/>
    </w:p>
    <w:p>
      <w:pPr>
        <w:pStyle w:val="Heading3"/>
        <w:numPr>
          <w:ilvl w:val="2"/>
          <w:numId w:val="1"/>
        </w:numPr>
        <w:rPr/>
      </w:pPr>
      <w:bookmarkStart w:id="553" w:name="__RefHeading___Toc12100288_2142443653"/>
      <w:bookmarkStart w:id="554" w:name="_Toc213"/>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41800" cy="5689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2"/>
                        <a:stretch/>
                      </pic:blipFill>
                      <pic:spPr>
                        <a:xfrm>
                          <a:off x="0" y="0"/>
                          <a:ext cx="4241880" cy="5689440"/>
                        </a:xfrm>
                        <a:prstGeom prst="rect">
                          <a:avLst/>
                        </a:prstGeom>
                        <a:ln w="0">
                          <a:noFill/>
                        </a:ln>
                      </pic:spPr>
                    </pic:pic>
                  </a:graphicData>
                </a:graphic>
              </wp:inline>
            </w:drawing>
          </mc:Choice>
          <mc:Fallback>
            <w:pict>
              <v:shape id="shape_0" stroked="f" o:allowincell="f" style="position:absolute;margin-left:0pt;margin-top:-448.05pt;width:333.95pt;height:447.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أسرة تنتمي إلى المذهب الحنفي ، وترعرع فيها متعلّماً من أصول مذهبها وفروعه ، ثمّ التحق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Heading3"/>
        <w:numPr>
          <w:ilvl w:val="2"/>
          <w:numId w:val="1"/>
        </w:numPr>
        <w:rPr/>
      </w:pPr>
      <w:bookmarkStart w:id="555" w:name="__RefHeading___Toc12100290_2142443653"/>
      <w:bookmarkStart w:id="556" w:name="_Toc214"/>
      <w:bookmarkEnd w:id="555"/>
      <w:r>
        <w:rPr>
          <w:rtl w:val="true"/>
        </w:rPr>
        <w:t xml:space="preserve">أسباب استبصاره </w:t>
      </w:r>
      <w:r>
        <w:rPr>
          <w:rtl w:val="true"/>
        </w:rPr>
        <w:t>:</w:t>
      </w:r>
      <w:bookmarkEnd w:id="556"/>
    </w:p>
    <w:p>
      <w:pPr>
        <w:pStyle w:val="BookText"/>
        <w:rPr/>
      </w:pPr>
      <w:r>
        <w:rPr>
          <w:rFonts w:ascii="Amiri" w:hAnsi="Amiri" w:eastAsia="Amiri" w:cs="Amiri"/>
          <w:color w:val="111111"/>
          <w:sz w:val="28"/>
          <w:sz w:val="28"/>
          <w:szCs w:val="28"/>
          <w:rtl w:val="true"/>
          <w:lang w:bidi="ar-SA"/>
        </w:rPr>
        <w:t xml:space="preserve">من الدوافع المهمّة التي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المذهب الحقّ هي الفضائل الكثيرة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امتلأت بها كتب المسلمين من السنّة والشيعة ، ويشهد بذلك ما نقله ابن حجر في فتح الباري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w:t>
      </w:r>
      <w:r>
        <w:rPr>
          <w:rStyle w:val="FootnoteAnchor"/>
          <w:rtl w:val="true"/>
        </w:rPr>
        <w:footnoteReference w:id="301"/>
      </w:r>
      <w:r>
        <w:rPr>
          <w:rFonts w:ascii="Amiri" w:hAnsi="Amiri" w:eastAsia="Amiri" w:cs="Amiri"/>
          <w:color w:val="111111"/>
          <w:sz w:val="28"/>
          <w:sz w:val="28"/>
          <w:szCs w:val="28"/>
          <w:rtl w:val="true"/>
          <w:lang w:bidi="ar-SA"/>
        </w:rPr>
        <w:t xml:space="preserve">وإسماعيل القاضي والنسائي وأبو عليّ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في حقّ أحد من الصحابة بالأسانيد الجياد أكثر ممّا جاء في عليّ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أحمد قريشي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قارنت بين فضائل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الصحابة على ضوء الأحاديث الواردة في كتب السنّة ، واطّلعت </w:t>
      </w:r>
      <w:bookmarkStart w:id="557" w:name="pg20387_261177"/>
    </w:p>
    <w:p>
      <w:pPr>
        <w:pStyle w:val="BookText"/>
        <w:rPr/>
      </w:pPr>
      <w:bookmarkEnd w:id="557"/>
      <w:r>
        <w:rPr>
          <w:rFonts w:ascii="Amiri" w:hAnsi="Amiri" w:eastAsia="Amiri" w:cs="Amiri"/>
          <w:color w:val="111111"/>
          <w:sz w:val="28"/>
          <w:sz w:val="28"/>
          <w:szCs w:val="28"/>
          <w:rtl w:val="true"/>
          <w:lang w:bidi="ar-SA"/>
        </w:rPr>
        <w:t xml:space="preserve">على التفاسير الراجعة إلى آيات الكتاب العزيز ، والأحاديث النبويّة الشريفة ، فوجدت بينهما بعداً شاسعاً كبعد المشرقين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أشرفهم حسباً ونسباً ، فإنّه ولد من أب وأم هاشميين ، ولد في بيت الله الحرام ، قبلة الأنام ومحل عبادة المسلمين ، وقد مصَّ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 من بيت طاهر ، وأب طاهر ، وبطن طاهرة ، ووليد طاهر ، ومغذٍّ طاهر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2100292_2142443653"/>
      <w:bookmarkStart w:id="559" w:name="_Toc215"/>
      <w:bookmarkEnd w:id="558"/>
      <w:r>
        <w:rPr>
          <w:rtl w:val="true"/>
        </w:rPr>
        <w:t xml:space="preserve">آية المباهلة </w:t>
      </w:r>
      <w:r>
        <w:rPr>
          <w:rtl w:val="true"/>
        </w:rPr>
        <w:t>:</w:t>
      </w:r>
      <w:bookmarkEnd w:id="559"/>
    </w:p>
    <w:p>
      <w:pPr>
        <w:pStyle w:val="BookText"/>
        <w:rPr/>
      </w:pPr>
      <w:r>
        <w:rPr>
          <w:rFonts w:ascii="Amiri" w:hAnsi="Amiri" w:eastAsia="Amiri" w:cs="Amiri"/>
          <w:color w:val="111111"/>
          <w:sz w:val="28"/>
          <w:sz w:val="28"/>
          <w:szCs w:val="28"/>
          <w:rtl w:val="true"/>
          <w:lang w:bidi="ar-SA"/>
        </w:rPr>
        <w:t xml:space="preserve">إنّ من الآيات القرآنية التي لفتت 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 </w:t>
      </w:r>
      <w:r>
        <w:rPr>
          <w:rStyle w:val="FootnoteAnchor"/>
          <w:rtl w:val="true"/>
        </w:rPr>
        <w:footnoteReference w:id="303"/>
      </w:r>
      <w:r>
        <w:rPr>
          <w:rFonts w:ascii="Amiri" w:hAnsi="Amiri" w:eastAsia="Amiri" w:cs="Amiri"/>
          <w:color w:val="111111"/>
          <w:sz w:val="28"/>
          <w:sz w:val="28"/>
          <w:szCs w:val="28"/>
          <w:rtl w:val="true"/>
          <w:lang w:bidi="ar-SA"/>
        </w:rPr>
        <w:t xml:space="preserve">، فأدرك أنّ دلالة هذه الآية المباركة على المقام الشامخ والفضل العظيم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أوضح الأمور وأبينها ، وذلك من حيث نفس الحدث الهام الذي تثبت به عظمة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نبوّته ، وتقوم به دعائم رسالة الإسلام وإثبات أحقّيتها على كافة الأديان والمذاهب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لهذا الأمر العظيم والحسّاس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خلق الله تعالى وأفضلهم على عباده ، وهذا ممّا يدلّ على المكانة السامية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عزّ وجلّ ، ولأجل ذلك أمر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من حيث الفضيلة التي امتاز بها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الخلق وهي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الفخر الرازي في التفسير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أورد الدلائل على نصارى نجران ، ثمّ إنّهم أصرّوا على جهلهم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أمرني إنّ لم تقبلوا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أن أباهلكم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بل نرجع فننظر في أمرنا ، ثمّ نأتيك ، فلمّا رجعوا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رأيهم ، يا عبد المسيح ، 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عرفتم يا معشر النصارى ، أنّ محمّداً نبيّ مرسل ، ولقد جاءكم بالكلام الحقّ في أمر صاحبكم ، والله ما باهل قوم نبياً قطّ فعاش كبيرهم ولا نبت صغيرهم ، ولئن فعلتم لكان الاستئصال ، فإن أبيتم إلاّ الإصرار على دينكم والإقامة على ما أنتم عليه ، فوادعوا الرجل وانصرفوا إلى بلادكم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وعليه مرط من شعر أسود ، وكان قد احتضن الحسين وأخذ بيد الحسن ، وفاطمة تمشي خلفه ، وعليّ رضي الله عنه خلفها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فأمّنوا ، فقال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 إنّي لأرى وجوها لو سألوا الله أن يزيل جبلاً من مكانه لأزاله بها ، فلا تباهلوا فتهلكوا ، ولا يبقى على وجه الأرض نصراني إلى يوم القيامة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رأينا أن لا نباهلك وأن نقرّك على دينك ،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أبيتم المباهلة فأسلموا ، يكن لكم ما للمسلمين ، وعليكم ما على المسلمين ، فأبوا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أناجزكم القتال ، فقالوا ما لنا بحرب العرب طاقة ، ولكن نصالحك على أن لا تغزونا ولا تردنا عن ديننا ، على أن نؤدّي إليك في كلّ عام ألفي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في صفر ، وألفاً في رجب ، وثلاثين درعاً عادية من حديد ، فصالحهم على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الهلاك قد تدلّى على أهل نجران ، ولو لاعنوا لمسخوا قردة وخنازير ، ولاضطرم عليهم الوادي ناراً ، ولا ستأصل الله نجران وأهله ، حتّى الطير على رؤوس الشجر ، ولمّا حال الحول على النصارى كلهم حتّى يهلكوا ، 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في المرط الأسود ، فجاء الحسن رضي الله عنه فأدخله ، ثمّ جاء الحسين رضي الله عنه فأدخله ثمّ فاطمة ، ثمّ عليّ رضي الله عنهما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304"/>
      </w:r>
      <w:r>
        <w:rPr>
          <w:rFonts w:ascii="Amiri" w:hAnsi="Amiri" w:eastAsia="Amiri" w:cs="Amiri"/>
          <w:color w:val="111111"/>
          <w:sz w:val="28"/>
          <w:sz w:val="28"/>
          <w:szCs w:val="28"/>
          <w:rtl w:val="true"/>
          <w:lang w:bidi="ar-SA"/>
        </w:rPr>
        <w:t xml:space="preserve">، واعلم أنّ هذه الرواية </w:t>
      </w:r>
    </w:p>
    <w:p>
      <w:pPr>
        <w:pStyle w:val="BookText"/>
        <w:rPr/>
      </w:pPr>
      <w:r>
        <w:rPr>
          <w:rFonts w:ascii="Amiri" w:hAnsi="Amiri" w:eastAsia="Amiri" w:cs="Amiri"/>
          <w:color w:val="111111"/>
          <w:sz w:val="28"/>
          <w:sz w:val="28"/>
          <w:szCs w:val="28"/>
          <w:rtl w:val="true"/>
          <w:lang w:bidi="ar-SA"/>
        </w:rPr>
        <w:t xml:space="preserve">كالمتّفق على صحّتها بين أهل التفسير والحديث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الجصّاص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فنقل رواة السير ونقلة الأثر لم يختلفوا فيه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الحسن والحسين وعليّ وفاطمة رضي الله عنهم ، ثمّ دعا النصارى الذين حاجّوه إلى المباهلة ، فاحجموا عنها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باهلتموه اضطرم الوادي عليكم ناراً ، ولم يبق نصراني ولا نصرانية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فإنّ أصحاب المباهلة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وذلك باتفاق المسلمين كافّة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الأمر المهم والملفت للنظر في هذه الآية الكريمة هو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أخبرنا الله تعالى بذلك من خلالها ، فينبغي للمسلم أن يتأمّل في ما يترتّب على ذلك من معاني جليلة ، وفضائل عظيمة ، ومقام سامي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وصف الإمام عليّ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بذلك كما هو واضح أنّه نفسه حقيقة ، وإنّما أقرب المجاز إلى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ينتهي بنا إلى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بالمؤمنين من أنفسهم </w:t>
      </w:r>
      <w:r>
        <w:rPr>
          <w:rStyle w:val="FootnoteAnchor"/>
          <w:rtl w:val="true"/>
        </w:rPr>
        <w:footnoteReference w:id="307"/>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من كلّ ذنب ورذيلة كالرسول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سائر الصحابة ، بل الخلق جميعاً ،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خلق الله تعالى ، وإلى غير ذلك ممّا يتّصف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ما يختصّ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ككونه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w:t>
      </w:r>
    </w:p>
    <w:p>
      <w:pPr>
        <w:pStyle w:val="BookText"/>
        <w:rPr/>
      </w:pPr>
      <w:r>
        <w:rPr>
          <w:rFonts w:ascii="Amiri" w:hAnsi="Amiri" w:eastAsia="Amiri" w:cs="Amiri"/>
          <w:color w:val="111111"/>
          <w:sz w:val="28"/>
          <w:sz w:val="28"/>
          <w:szCs w:val="28"/>
          <w:rtl w:val="true"/>
          <w:lang w:bidi="ar-SA"/>
        </w:rPr>
        <w:t xml:space="preserve">والمرسلين ، وأنّه لا نبي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وكونه أفضل ما خلق الله تعالى بمن 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إلى ذلك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كلام فيه بين المسلمين سواء من السنّة أو الشيعة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فيثبت إذن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المطلوب في مقامنا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فضائل كثيرة وعظيمة ،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وأفضليّته على البشر عدا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 xml:space="preserve">. </w:t>
      </w:r>
      <w:bookmarkStart w:id="560" w:name="pg20387_261181"/>
    </w:p>
    <w:p>
      <w:pPr>
        <w:pStyle w:val="Heading2"/>
        <w:numPr>
          <w:ilvl w:val="1"/>
          <w:numId w:val="1"/>
        </w:numPr>
        <w:rPr/>
      </w:pPr>
      <w:bookmarkStart w:id="561" w:name="__RefHeading___Toc12100294_2142443653"/>
      <w:bookmarkStart w:id="562" w:name="_Toc216"/>
      <w:bookmarkEnd w:id="560"/>
      <w:bookmarkEnd w:id="561"/>
      <w:r>
        <w:rPr>
          <w:rtl w:val="true"/>
        </w:rPr>
        <w:t>(</w:t>
      </w:r>
      <w:r>
        <w:rPr/>
        <w:t>41</w:t>
      </w:r>
      <w:r>
        <w:rPr>
          <w:rtl w:val="true"/>
        </w:rPr>
        <w:t xml:space="preserve">) </w:t>
      </w:r>
      <w:r>
        <w:rPr>
          <w:rtl w:val="true"/>
        </w:rPr>
        <w:t>معظّم عليّ معظّم</w:t>
      </w:r>
      <w:r>
        <w:rPr>
          <w:rtl w:val="true"/>
        </w:rPr>
        <w:t>(</w:t>
      </w:r>
      <w:r>
        <w:rPr>
          <w:rtl w:val="true"/>
        </w:rPr>
        <w:t xml:space="preserve">سنّي </w:t>
      </w:r>
      <w:r>
        <w:rPr>
          <w:rtl w:val="true"/>
        </w:rPr>
        <w:t xml:space="preserve">/ </w:t>
      </w:r>
      <w:r>
        <w:rPr>
          <w:rtl w:val="true"/>
        </w:rPr>
        <w:t xml:space="preserve">باكستان </w:t>
      </w:r>
      <w:r>
        <w:rPr>
          <w:rtl w:val="true"/>
        </w:rPr>
        <w:t>)</w:t>
      </w:r>
      <w:bookmarkEnd w:id="562"/>
    </w:p>
    <w:p>
      <w:pPr>
        <w:pStyle w:val="Heading3"/>
        <w:numPr>
          <w:ilvl w:val="2"/>
          <w:numId w:val="1"/>
        </w:numPr>
        <w:rPr/>
      </w:pPr>
      <w:bookmarkStart w:id="563" w:name="__RefHeading___Toc12100296_2142443653"/>
      <w:bookmarkStart w:id="564" w:name="_Toc217"/>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تنتمي إلى المذهب السنّي ، وكان أبوه من المتعصّبين لمذهبه الذي ورثه من آبائه ، وكان يبغض مذهب التشيّع ، ويكثر من النيل منهم والإطاحة بهم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2100298_2142443653"/>
      <w:bookmarkStart w:id="566" w:name="_Toc218"/>
      <w:bookmarkEnd w:id="565"/>
      <w:r>
        <w:rPr>
          <w:rtl w:val="true"/>
        </w:rPr>
        <w:t xml:space="preserve">منطلق الحوار المذهبي </w:t>
      </w:r>
      <w:r>
        <w:rPr>
          <w:rtl w:val="true"/>
        </w:rPr>
        <w:t>:</w:t>
      </w:r>
      <w:bookmarkEnd w:id="566"/>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أبي ذات يوم بأنّ أخيه غيّر انتماءه المذهبّي ، وترك المذهب السنّي ، واعتنق مذهب التشيّع ، فغضب عند استماعه لهذا الخبر ، وحلف بأنّه سيقتل أخوه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سرعان ما عرف بأنّ أخاه سافر إلى مدينة أخرى خشية أن يصيبه السوء ممن ساءهم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استمرّ ابتعاد عمّي عنّا مدّة ثلاث سنوات ، فلم يتحمل أبي ذلك ، وقرر السفر إلى المدينة التي يتواجد فيها أخيه ليقتله ويتخلّص من شرّه ، ويطهّر أسرتنا من هذا العار الذي لحق بها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فشدّ أبي رحاله ، وسافر إلى تلك المدينة ، وقصد أخيه فلمّا التقى به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 أن أسفك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هجرت مذهب السنّة والجماعة ، واعتنقت </w:t>
      </w:r>
    </w:p>
    <w:p>
      <w:pPr>
        <w:pStyle w:val="BookText"/>
        <w:rPr/>
      </w:pPr>
      <w:r>
        <w:rPr>
          <w:rFonts w:ascii="Amiri" w:hAnsi="Amiri" w:eastAsia="Amiri" w:cs="Amiri"/>
          <w:color w:val="111111"/>
          <w:sz w:val="28"/>
          <w:sz w:val="28"/>
          <w:szCs w:val="28"/>
          <w:rtl w:val="true"/>
          <w:lang w:bidi="ar-SA"/>
        </w:rPr>
        <w:t xml:space="preserve">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تجوّز لنفسك قتلي وأنا مسلم ؟ ويحتّم عليك الإنصاف أن تصغي إلى الأدلّة والبراهين التي دفعتني إلى الاستبصار ، وما يدريك لعلّ هذه الأدلّة والبراهين تدفعك أيضاً إلى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فصرخ أبي بوجهه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مستعد أن أصبح يهودياً أو مسيحياً ، ولكن من المستحيل أن أصبح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عقلي لا يسمح لي بالتعرّض للخلفاء الراشدين ، وضميري لا يجيز لي تنقيص مكانة الصحابة ولا سيما الخليفة أبي بكر وعمر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صادقاً ، ولكنك تنظر إلى الحقائق من زاوية معيّنة ، ومن خلال ما ورثته من آبائنا ، وما سمعته من العلماء المحيطين بك ، وأنا اُنظر إلى الأمور من زاوية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البحث كشف لي عن حقائق لم أكن مطّلعاً عليها من قبل ، وأنا أيضاً كنت مثلك لا أسمح لأحد أن يقوم بتنقيص أي صحابي ، ولكنني اطلعت على حقائق غيّرت وجهة نظري ، ورجائي منك أن تسمح لي بأن أبيّن لك ما تعرّفت عليه ، فإذا لم تقتنع فأنت مخيّر ، وبإمكانك أن تصنع بي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بقي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غاضباً ، ومتوتّراً ينتظر ما يريد أن يبيّنه له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يتحّمل ، وقال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بفاطمة الزهراء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صلة هذا ببحثنا ؟</w:t>
      </w:r>
    </w:p>
    <w:p>
      <w:pPr>
        <w:pStyle w:val="BookText"/>
        <w:rPr/>
      </w:pPr>
      <w:r>
        <w:rPr>
          <w:rFonts w:ascii="Amiri" w:hAnsi="Amiri" w:eastAsia="Amiri" w:cs="Amiri"/>
          <w:color w:val="111111"/>
          <w:sz w:val="28"/>
          <w:sz w:val="28"/>
          <w:szCs w:val="28"/>
          <w:rtl w:val="true"/>
          <w:lang w:bidi="ar-SA"/>
        </w:rPr>
        <w:t xml:space="preserve">قال له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صلة كبيرة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هذه الحياة الدنيا وهي ساخطة على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لك بهذا ، وانّما هذا الكلام من مخترعات الشيعة ، ومن أكاذيبهم التي يريدون بها تشويه سمعة أبي بكر وعمر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كنت أفكّر كما تفكّر الآن ، ولكنّي سألت علماءنا ، </w:t>
      </w:r>
      <w:bookmarkStart w:id="567" w:name="pg20387_261183"/>
    </w:p>
    <w:p>
      <w:pPr>
        <w:pStyle w:val="BookText"/>
        <w:rPr/>
      </w:pPr>
      <w:bookmarkEnd w:id="567"/>
      <w:r>
        <w:rPr>
          <w:rFonts w:ascii="Amiri" w:hAnsi="Amiri" w:eastAsia="Amiri" w:cs="Amiri"/>
          <w:color w:val="111111"/>
          <w:sz w:val="28"/>
          <w:sz w:val="28"/>
          <w:szCs w:val="28"/>
          <w:rtl w:val="true"/>
          <w:lang w:bidi="ar-SA"/>
        </w:rPr>
        <w:t xml:space="preserve">وبحثت في الكتب ، فوجدت صدق هذا الكلام ، وبإمكانك أن تسأل العلماء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سأذهب ، وسأسأل العلماء ، فإذا كان الكلام كما تقول فسأتركك لشأنك ، وإلاّ فسأعود ، وأعاقبك على الافتراءات التي تنسبها لأبي بكر وعمر بن الخطاب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2100300_2142443653"/>
      <w:bookmarkStart w:id="569" w:name="_Toc219"/>
      <w:bookmarkEnd w:id="568"/>
      <w:r>
        <w:rPr>
          <w:rtl w:val="true"/>
        </w:rPr>
        <w:t xml:space="preserve">البحث عن الحقيقة </w:t>
      </w:r>
      <w:r>
        <w:rPr>
          <w:rtl w:val="true"/>
        </w:rPr>
        <w:t>:</w:t>
      </w:r>
      <w:bookmarkEnd w:id="569"/>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أبي بعد ذلك بالبحث ، وسأل العالم السنّي الذي كان يثق به ويعتمد عليه في مكان عمله ، حيث كان أبي ضابطاً في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هذه الأمور ، فإنّها قضايا تاريخية ، وعليك أن تهتم بتهذيب نفسك ، وأداء واجباتك العبادية ، وينبغي أن لا تشغل نفسك بأمور لا تعنيك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تهمّني هذه الأمور ، وهي تبيّن موقفي من الخليفة أبي بكر وعمر بن الخطاب ، أليس من حقّي أن أعلم بأنّ أبا بكر هل أسخط ابنة رسول الله أم لا ، وهل كان محقّاً في ذلك أم لا ؟</w:t>
      </w:r>
    </w:p>
    <w:p>
      <w:pPr>
        <w:pStyle w:val="BookText"/>
        <w:rPr/>
      </w:pPr>
      <w:r>
        <w:rPr>
          <w:rFonts w:ascii="Amiri" w:hAnsi="Amiri" w:eastAsia="Amiri" w:cs="Amiri"/>
          <w:color w:val="111111"/>
          <w:sz w:val="28"/>
          <w:sz w:val="28"/>
          <w:szCs w:val="28"/>
          <w:rtl w:val="true"/>
          <w:lang w:bidi="ar-SA"/>
        </w:rPr>
        <w:t xml:space="preserve">وإذا لم تتّضح لي هذه المسائل ، فستشكّل شبهة تؤرّق بالي ، وتسلب استقراري ، وسيبقى موقفي من الخلفاء موقفاً متزلزلاً ، وسيبعدني هذا الأمر من تعصّبي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اترك هذه الأمور ، فأنت بدأت تشكّك في مكانة الخلفاء الراشدين ، ولم يتّضح بعد 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أبي من مكانه ، وأحضر القرآن الكريم ، ووضعه بين يدي العالم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عليك بهذا الكتاب إلاّ ما بيّنت لي الحقيقة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من بيان ذلك ، فإنّ الأمر كما تقول الشيعة ، وأنّ أبا </w:t>
      </w:r>
    </w:p>
    <w:p>
      <w:pPr>
        <w:pStyle w:val="BookText"/>
        <w:rPr/>
      </w:pPr>
      <w:r>
        <w:rPr>
          <w:rFonts w:ascii="Amiri" w:hAnsi="Amiri" w:eastAsia="Amiri" w:cs="Amiri"/>
          <w:color w:val="111111"/>
          <w:sz w:val="28"/>
          <w:sz w:val="28"/>
          <w:szCs w:val="28"/>
          <w:rtl w:val="true"/>
          <w:lang w:bidi="ar-SA"/>
        </w:rPr>
        <w:t xml:space="preserve">بكر وعمر بن الخطاب تعاملا بقسوة مع فاطمة الزهراء ، وهجم عمر بن الخطاب على بيت الزهراء ، وأحضر الحطب ليحرق البيت </w:t>
      </w:r>
      <w:r>
        <w:rPr>
          <w:rStyle w:val="FootnoteAnchor"/>
          <w:rtl w:val="true"/>
        </w:rPr>
        <w:footnoteReference w:id="308"/>
      </w:r>
      <w:r>
        <w:rPr>
          <w:rFonts w:ascii="Amiri" w:hAnsi="Amiri" w:eastAsia="Amiri" w:cs="Amiri"/>
          <w:color w:val="111111"/>
          <w:sz w:val="28"/>
          <w:sz w:val="28"/>
          <w:szCs w:val="28"/>
          <w:rtl w:val="true"/>
          <w:lang w:bidi="ar-SA"/>
        </w:rPr>
        <w:t xml:space="preserve">، ولمّا سمعت الزهراء أصوات عمر ومن جاء معه نادت بأعلى صوتها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 يا رسول الله ، ماذا لقينا بعدك من ابن الخطاب وابن أبي قحافة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منع أبو بكر وعمر فاطمة الزهراء من إرث أبيها ، وسلبا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أرض أهداها الرسول إليها في زمن حياته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أنّ فاطمة قالت لأبي بكر وعمر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فاطمة من رضاي ، وسخط فاطمة من سخطي ، فمن أحبّ فاطمة ابنتي فقد أحبّني ، ومن أرضى فاطمة فقد أرضاني ، ومن أسخط فاطمة فقد أسخطني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وما أرضيتماني ، ولئن لقيت النبيّ لأشكونكما إليه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قالت الزهراء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وقد ورد في 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 أبا بكر ، فلم تزل مهاجرته حتّى توفّيت </w:t>
      </w:r>
      <w:r>
        <w:rPr>
          <w:rFonts w:eastAsia="Amiri" w:cs="Amiri" w:ascii="Amiri" w:hAnsi="Amiri"/>
          <w:color w:val="111111"/>
          <w:sz w:val="28"/>
          <w:szCs w:val="28"/>
          <w:rtl w:val="true"/>
          <w:lang w:bidi="ar-SA"/>
        </w:rPr>
        <w:t xml:space="preserve">. . .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في صحيح البخاري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على </w:t>
      </w:r>
      <w:bookmarkStart w:id="570" w:name="pg20387_261185"/>
    </w:p>
    <w:p>
      <w:pPr>
        <w:pStyle w:val="BookText"/>
        <w:rPr/>
      </w:pPr>
      <w:bookmarkEnd w:id="570"/>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فهجرته ، فلم تكلّمه حتّى توفّيت ،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فلمّا توفّيت دفنها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 ولم يؤذن بها أبا بكر ، وصلّى عليها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2100302_2142443653"/>
      <w:bookmarkStart w:id="572" w:name="_Toc220"/>
      <w:bookmarkEnd w:id="571"/>
      <w:r>
        <w:rPr>
          <w:rtl w:val="true"/>
        </w:rPr>
        <w:t>ردود فعل قاسية بعد معرفة الحقّ</w:t>
      </w:r>
      <w:bookmarkEnd w:id="572"/>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تفاجأ أبي بعد أن تعرّف على الحقّ وبعد معرفته لشخصية أبو بكر وعمر ، ثمّ ترك الصلاة والصوم والعبادات ، وقال بأنّي أيقنت بطلان مذهب أهل السنّة ، وأمّا اتباعي لمذهب الشيعة ، فإنّ نفسي لا تسمح 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أبي على هذه الحالة لفترة طويلة ، حتّى شاهد ذات ليلة في عالم الرؤيا أحد الصلحاء ،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فاطمة الزهراء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 لك لماذا تجحد الحقّ وأنت تعرفه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فاستيقظ أبي فزعاً ، ثمّ قرّر الاستبصار ، ثمّ أعلن تشيّعه ، وعاد إلى أداء تكاليفه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عرفت أمّي ذلك أخبرته بأنّها تشيّعت قبله ، ولكنّها لم تعلن ذلك خشية أن يصيبها سوء منه ، ومن هذا المنطلق أعلنّا جميعاً إستبصارنا </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2100304_2142443653"/>
      <w:bookmarkStart w:id="574" w:name="_Toc221"/>
      <w:bookmarkEnd w:id="573"/>
      <w:r>
        <w:rPr>
          <w:rtl w:val="true"/>
        </w:rPr>
        <w:t xml:space="preserve">طلب العلم </w:t>
      </w:r>
      <w:r>
        <w:rPr>
          <w:rtl w:val="true"/>
        </w:rPr>
        <w:t>:</w:t>
      </w:r>
      <w:bookmarkEnd w:id="574"/>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علماء الشيعة الأخيار ، واقترح هذا العالم على أبي أن يرسلني لطلب العلم ، فقبل أبي ، فسجلت اسمي في مدرسة هذا العالم ، وشرعت بتلقّي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سافرت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قم المقدّسة وانتسبت إلى الحوزة العلمية ، ودرست فيها أكثر من عشرين سنة ، وكنت بين حين وآخر أعود إلى منطقتنا لنشر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وسافرت خلال هذه الفترة إلى العديد من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مذهب التشيّع </w:t>
      </w:r>
      <w:r>
        <w:rPr>
          <w:rFonts w:eastAsia="Amiri" w:cs="Amiri" w:ascii="Amiri" w:hAnsi="Amiri"/>
          <w:color w:val="111111"/>
          <w:sz w:val="28"/>
          <w:szCs w:val="28"/>
          <w:rtl w:val="true"/>
          <w:lang w:bidi="ar-SA"/>
        </w:rPr>
        <w:t xml:space="preserve">. </w:t>
      </w:r>
      <w:bookmarkStart w:id="575" w:name="pg20387_261186"/>
    </w:p>
    <w:p>
      <w:pPr>
        <w:pStyle w:val="Heading2"/>
        <w:numPr>
          <w:ilvl w:val="1"/>
          <w:numId w:val="1"/>
        </w:numPr>
        <w:rPr/>
      </w:pPr>
      <w:bookmarkStart w:id="576" w:name="__RefHeading___Toc12100306_2142443653"/>
      <w:bookmarkStart w:id="577" w:name="_Toc222"/>
      <w:bookmarkEnd w:id="575"/>
      <w:bookmarkEnd w:id="576"/>
      <w:r>
        <w:rPr>
          <w:rtl w:val="true"/>
        </w:rPr>
        <w:t>(</w:t>
      </w:r>
      <w:r>
        <w:rPr/>
        <w:t>42</w:t>
      </w:r>
      <w:r>
        <w:rPr>
          <w:rtl w:val="true"/>
        </w:rPr>
        <w:t xml:space="preserve">) </w:t>
      </w:r>
      <w:r>
        <w:rPr>
          <w:rtl w:val="true"/>
        </w:rPr>
        <w:t>منظور أحمد</w:t>
      </w:r>
      <w:r>
        <w:rPr>
          <w:rtl w:val="true"/>
        </w:rPr>
        <w:t>(</w:t>
      </w:r>
      <w:r>
        <w:rPr>
          <w:rtl w:val="true"/>
        </w:rPr>
        <w:t xml:space="preserve">حنفي </w:t>
      </w:r>
      <w:r>
        <w:rPr>
          <w:rtl w:val="true"/>
        </w:rPr>
        <w:t xml:space="preserve">/ </w:t>
      </w:r>
      <w:r>
        <w:rPr>
          <w:rtl w:val="true"/>
        </w:rPr>
        <w:t xml:space="preserve">باكستان </w:t>
      </w:r>
      <w:r>
        <w:rPr>
          <w:rtl w:val="true"/>
        </w:rPr>
        <w:t>)</w:t>
      </w:r>
      <w:bookmarkEnd w:id="577"/>
    </w:p>
    <w:p>
      <w:pPr>
        <w:pStyle w:val="Heading3"/>
        <w:numPr>
          <w:ilvl w:val="2"/>
          <w:numId w:val="1"/>
        </w:numPr>
        <w:rPr/>
      </w:pPr>
      <w:bookmarkStart w:id="578" w:name="__RefHeading___Toc12100308_2142443653"/>
      <w:bookmarkStart w:id="579" w:name="_Toc223"/>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80000" cy="6794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4"/>
                        <a:stretch/>
                      </pic:blipFill>
                      <pic:spPr>
                        <a:xfrm>
                          <a:off x="0" y="0"/>
                          <a:ext cx="5079960" cy="6794640"/>
                        </a:xfrm>
                        <a:prstGeom prst="rect">
                          <a:avLst/>
                        </a:prstGeom>
                        <a:ln w="0">
                          <a:noFill/>
                        </a:ln>
                      </pic:spPr>
                    </pic:pic>
                  </a:graphicData>
                </a:graphic>
              </wp:inline>
            </w:drawing>
          </mc:Choice>
          <mc:Fallback>
            <w:pict>
              <v:shape id="shape_0" stroked="f" o:allowincell="f" style="position:absolute;margin-left:0pt;margin-top:-535.05pt;width:399.95pt;height:534.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ينتمي لأسرة حنفية المذهب تُدعى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اختار مذهب الشيعة الإمامية بعد أن توصّل إلى القناعة التامّة بأنّ الخلفاء الشرعيين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لوجود الأحاديث النبوية الصحيحة التي أمرت باتّباعهم والتمسّك بهم ومن هذه الأحاديث ، حديث الثقلين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الجمهور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فيكم مثل سفينة نوح ، من ركبها نَجَا ومن تخلّف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وجوب التمسّك بقول أهل بيته ، وسيّدهم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واجب الطاعة على الكلّ ، فيكون هو الإمام دون غيره </w:t>
      </w:r>
    </w:p>
    <w:p>
      <w:pPr>
        <w:pStyle w:val="BookText"/>
        <w:rPr/>
      </w:pPr>
      <w:r>
        <w:rPr>
          <w:rFonts w:ascii="Amiri" w:hAnsi="Amiri" w:eastAsia="Amiri" w:cs="Amiri"/>
          <w:color w:val="111111"/>
          <w:sz w:val="28"/>
          <w:sz w:val="28"/>
          <w:szCs w:val="28"/>
          <w:rtl w:val="true"/>
          <w:lang w:bidi="ar-SA"/>
        </w:rPr>
        <w:t xml:space="preserve">من الصحابة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على الإمامة والعصمة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اتّفقت الأمّة عليه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وأنّهما لن يفترقا حتّى يردا عليّ الحوض ، ما إنّ تمسّكتم بهما لن تضلّوا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قوم من آلِهِ مقارنين للكتاب في الوجود والحجّة ، وذلك يقتضي عصمتهم ،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بالتمسّك بهم ، والأمر بذلك يقتضي مصلحتهم ، لقبح الأمر بطاعة من يجوز منه القبح مطلقاً ،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بأمان المتمسّك بهم من الضلال ، وذلك يوجب كونهم ممّن لا يجوز منه الضلال ، وإذا ثبتت عصمة المذكورين في الخبر ، ثبت توجّه خطابه إلى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ثبوتها لمن عداهم ، أو دعواها له ، وذلك يقتضي إمامتهم من الوجهين المذكورين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الحديث على وجوب اتباعهم والتمسّك 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قرنهم بالكتاب العزيز الذي يجب اتّباعه ، فيجب اتّباعهم قضية للعطف وللتصريح به أيضاً ، وذلك مشهور نقله الشيعة تواتراً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مسلم في صحيحه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أيّها الناس فإنّما أنا بشر يُوشك أن يأتيني رسول ربّي فأجيب ، وأنا تارك فيكم ثقلين أوّلهما كتاب الله فيه الهدى والنور ، فخذوا بكتاب الله عزّ وجلّ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عزّ وجلّ في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غيره من العامة بعبارات شتّى ، تشترك في وجوب التمسّك بالكتاب </w:t>
      </w:r>
      <w:bookmarkStart w:id="580" w:name="pg20387_261188"/>
    </w:p>
    <w:p>
      <w:pPr>
        <w:pStyle w:val="BookText"/>
        <w:rPr/>
      </w:pPr>
      <w:bookmarkEnd w:id="580"/>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2100310_2142443653"/>
      <w:bookmarkStart w:id="582" w:name="_Toc224"/>
      <w:bookmarkEnd w:id="581"/>
      <w:r>
        <w:rPr>
          <w:rtl w:val="true"/>
        </w:rPr>
        <w:t xml:space="preserve">ما بعد التحقيق </w:t>
      </w:r>
      <w:r>
        <w:rPr>
          <w:rtl w:val="true"/>
        </w:rPr>
        <w:t>:</w:t>
      </w:r>
      <w:bookmarkEnd w:id="582"/>
    </w:p>
    <w:p>
      <w:pPr>
        <w:pStyle w:val="BookText"/>
        <w:rPr/>
      </w:pPr>
      <w:r>
        <w:rPr>
          <w:rFonts w:ascii="Amiri" w:hAnsi="Amiri" w:eastAsia="Amiri" w:cs="Amiri"/>
          <w:color w:val="111111"/>
          <w:sz w:val="28"/>
          <w:sz w:val="28"/>
          <w:szCs w:val="28"/>
          <w:rtl w:val="true"/>
          <w:lang w:bidi="ar-SA"/>
        </w:rPr>
        <w:t xml:space="preserve">من هذا الحديث وغيره من الأحاديث الكثيرة التي تفرض على المسلم اتّباع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والتمسّك به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المذهب الحقّ الذي يجب ان يتّبع والطريق الوحيد للنجاة يوم القيامة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الآن معتقداً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هم الخلفاء حقّاً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bookmarkStart w:id="583" w:name="pg20387_261189"/>
    </w:p>
    <w:p>
      <w:pPr>
        <w:pStyle w:val="Heading2"/>
        <w:numPr>
          <w:ilvl w:val="1"/>
          <w:numId w:val="1"/>
        </w:numPr>
        <w:rPr/>
      </w:pPr>
      <w:bookmarkStart w:id="584" w:name="__RefHeading___Toc12100312_2142443653"/>
      <w:bookmarkStart w:id="585" w:name="_Toc225"/>
      <w:bookmarkEnd w:id="583"/>
      <w:bookmarkEnd w:id="584"/>
      <w:r>
        <w:rPr>
          <w:rtl w:val="true"/>
        </w:rPr>
        <w:t>(</w:t>
      </w:r>
      <w:r>
        <w:rPr/>
        <w:t>43</w:t>
      </w:r>
      <w:r>
        <w:rPr>
          <w:rtl w:val="true"/>
        </w:rPr>
        <w:t xml:space="preserve">) </w:t>
      </w:r>
      <w:r>
        <w:rPr>
          <w:rtl w:val="true"/>
        </w:rPr>
        <w:t>منظور حسين البخاري</w:t>
      </w:r>
      <w:r>
        <w:rPr>
          <w:rtl w:val="true"/>
        </w:rPr>
        <w:t>(</w:t>
      </w:r>
      <w:r>
        <w:rPr>
          <w:rtl w:val="true"/>
        </w:rPr>
        <w:t xml:space="preserve">حنفي </w:t>
      </w:r>
      <w:r>
        <w:rPr>
          <w:rtl w:val="true"/>
        </w:rPr>
        <w:t xml:space="preserve">/ </w:t>
      </w:r>
      <w:r>
        <w:rPr>
          <w:rtl w:val="true"/>
        </w:rPr>
        <w:t xml:space="preserve">باكستان </w:t>
      </w:r>
      <w:r>
        <w:rPr>
          <w:rtl w:val="true"/>
        </w:rPr>
        <w:t>)</w:t>
      </w:r>
      <w:bookmarkEnd w:id="585"/>
    </w:p>
    <w:p>
      <w:pPr>
        <w:pStyle w:val="Heading3"/>
        <w:numPr>
          <w:ilvl w:val="2"/>
          <w:numId w:val="1"/>
        </w:numPr>
        <w:rPr/>
      </w:pPr>
      <w:bookmarkStart w:id="586" w:name="__RefHeading___Toc12100314_2142443653"/>
      <w:bookmarkStart w:id="587" w:name="_Toc226"/>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60900" cy="6375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9"/>
                        <a:stretch/>
                      </pic:blipFill>
                      <pic:spPr>
                        <a:xfrm>
                          <a:off x="0" y="0"/>
                          <a:ext cx="4660920" cy="6375240"/>
                        </a:xfrm>
                        <a:prstGeom prst="rect">
                          <a:avLst/>
                        </a:prstGeom>
                        <a:ln w="0">
                          <a:noFill/>
                        </a:ln>
                      </pic:spPr>
                    </pic:pic>
                  </a:graphicData>
                </a:graphic>
              </wp:inline>
            </w:drawing>
          </mc:Choice>
          <mc:Fallback>
            <w:pict>
              <v:shape id="shape_0" stroked="f" o:allowincell="f" style="position:absolute;margin-left:0pt;margin-top:-502.05pt;width:366.95pt;height:501.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سركودها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وينتمي لأسرة حنفية المذهب ، عمل مدرّسا في المدارس الحكومية ، كما أنّه مؤلّف ومدير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سركودها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تأثّره بقضية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جور وظلم في تلك الحقبة المظلمة من تاريخ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أهم ما دعاني إلى تغيير عقيدتي ، هي مسألة فدك ، التي بان فيها ظلم أبي بكر وعمر لابنة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وانتهاك حرمتها وحرمة أبيها ، والاستخفاف بتعظيم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لشأنها ، وما قال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المعصومة بنص القرآن الكريم ، والتي كانت أعزّ الناس إلى أبيها </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2100316_2142443653"/>
      <w:bookmarkStart w:id="589" w:name="_Toc227"/>
      <w:bookmarkEnd w:id="588"/>
      <w:r>
        <w:rPr>
          <w:rtl w:val="true"/>
        </w:rPr>
        <w:t xml:space="preserve">ظلامة الزهراء </w:t>
      </w:r>
      <w:r>
        <w:rPr>
          <w:rtl w:val="true"/>
        </w:rPr>
        <w:t>(</w:t>
      </w:r>
      <w:r>
        <w:rPr>
          <w:rtl w:val="true"/>
        </w:rPr>
        <w:t>عليه السلام</w:t>
      </w:r>
      <w:r>
        <w:rPr>
          <w:rtl w:val="true"/>
        </w:rPr>
        <w:t>) :</w:t>
      </w:r>
      <w:bookmarkEnd w:id="589"/>
    </w:p>
    <w:p>
      <w:pPr>
        <w:pStyle w:val="BookText"/>
        <w:rPr/>
      </w:pPr>
      <w:r>
        <w:rPr>
          <w:rFonts w:ascii="Amiri" w:hAnsi="Amiri" w:eastAsia="Amiri" w:cs="Amiri"/>
          <w:color w:val="111111"/>
          <w:sz w:val="28"/>
          <w:sz w:val="28"/>
          <w:szCs w:val="28"/>
          <w:rtl w:val="true"/>
          <w:lang w:bidi="ar-SA"/>
        </w:rPr>
        <w:t xml:space="preserve">قال العلاّمة الحلّي حول مسألة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ومنع أبو بكر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قحافة ، أترث أباك ولا أرث أبي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والتجأ في ذلك إلى رواية انفرد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الغريم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الصدقة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ما تركناه صدقة ، على ما </w:t>
      </w:r>
    </w:p>
    <w:p>
      <w:pPr>
        <w:pStyle w:val="BookText"/>
        <w:rPr/>
      </w:pPr>
      <w:r>
        <w:rPr>
          <w:rFonts w:ascii="Amiri" w:hAnsi="Amiri" w:eastAsia="Amiri" w:cs="Amiri"/>
          <w:color w:val="111111"/>
          <w:sz w:val="28"/>
          <w:sz w:val="28"/>
          <w:szCs w:val="28"/>
          <w:rtl w:val="true"/>
          <w:lang w:bidi="ar-SA"/>
        </w:rPr>
        <w:t xml:space="preserve">رووه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يُخالف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 . ) *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الخطيب البغدادي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ولم يجعل الله تعالى ذلك خاصّاً بالأمّة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روايتهم فقال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 . ) * </w:t>
      </w:r>
      <w:r>
        <w:rPr>
          <w:rStyle w:val="FootnoteAnchor"/>
          <w:rtl w:val="true"/>
        </w:rPr>
        <w:footnoteReference w:id="320"/>
      </w:r>
      <w:r>
        <w:rPr>
          <w:rFonts w:ascii="Amiri" w:hAnsi="Amiri" w:eastAsia="Amiri" w:cs="Amiri"/>
          <w:color w:val="111111"/>
          <w:sz w:val="28"/>
          <w:sz w:val="28"/>
          <w:szCs w:val="28"/>
          <w:rtl w:val="true"/>
          <w:lang w:bidi="ar-SA"/>
        </w:rPr>
        <w:t xml:space="preserve">، وقال تعالى عن زكريّا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 </w:t>
      </w:r>
      <w:r>
        <w:rPr>
          <w:rStyle w:val="FootnoteAnchor"/>
          <w:rtl w:val="true"/>
        </w:rPr>
        <w:footnoteReference w:id="321"/>
      </w:r>
      <w:r>
        <w:rPr>
          <w:rFonts w:ascii="Amiri" w:hAnsi="Amiri" w:eastAsia="Amiri" w:cs="Amiri"/>
          <w:color w:val="111111"/>
          <w:sz w:val="28"/>
          <w:sz w:val="28"/>
          <w:szCs w:val="28"/>
          <w:rtl w:val="true"/>
          <w:lang w:bidi="ar-SA"/>
        </w:rPr>
        <w:t xml:space="preserve">ولمّا ذكرت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وهبها فدكاً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أسود أو أحمر يشهد لك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بأمّ أيمن فشهدتْ لها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لا يُقبل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رووا جميعاً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أيمن امرأة من أهل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بعلُك ، يجرّهُ إلى نفسه ، ولا نحكم بشهادته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رووا جميعاً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يدور معه حيث دار ، لن يفترقا حتّى يردا عَلي الحوض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وانصرفتْ وحلفتْ لا تكلّمه ولا صاحبه حتّى تلقى أباها وتشكو إليه ، فلمّا حضرتها الوفاة أوصتْ عليّاً أن يدفنها ليلاً ولا يدع أحداً منهم يصلّي عليها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رووا جميعاً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 إنّ الله يغضب لغضبك ويرضى لرضاك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جميعاً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من آذاها فقد آذاني ، ومن آذاني فقد آذى الله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590" w:name="pg20387_261191"/>
    </w:p>
    <w:p>
      <w:pPr>
        <w:pStyle w:val="BookText"/>
        <w:rPr/>
      </w:pPr>
      <w:bookmarkEnd w:id="590"/>
      <w:r>
        <w:rPr>
          <w:rFonts w:ascii="Amiri" w:hAnsi="Amiri" w:eastAsia="Amiri" w:cs="Amiri"/>
          <w:color w:val="111111"/>
          <w:sz w:val="28"/>
          <w:sz w:val="28"/>
          <w:szCs w:val="28"/>
          <w:rtl w:val="true"/>
          <w:lang w:bidi="ar-SA"/>
        </w:rPr>
        <w:t xml:space="preserve">ولو كان هذا الخبر </w:t>
      </w:r>
      <w:r>
        <w:rPr>
          <w:rStyle w:val="FootnoteAnchor"/>
          <w:rtl w:val="true"/>
        </w:rPr>
        <w:footnoteReference w:id="324"/>
      </w:r>
      <w:r>
        <w:rPr>
          <w:rFonts w:ascii="Amiri" w:hAnsi="Amiri" w:eastAsia="Amiri" w:cs="Amiri"/>
          <w:color w:val="111111"/>
          <w:sz w:val="28"/>
          <w:sz w:val="28"/>
          <w:szCs w:val="28"/>
          <w:rtl w:val="true"/>
          <w:lang w:bidi="ar-SA"/>
        </w:rPr>
        <w:t xml:space="preserve">حقاّ ، لما جاز له ترك البغلة التي خلّفها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وعمامته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حكم به له لمّا ادّعاها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ولكأن أهل البيت الذين طهّرهم الله تعالى في كتابه عن الرجس مرتكبين 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الصدقة عليهم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جاء إليه مال البحرين ، وعنده جابر بن عبد الله الأنصاري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مال البحرين حثوتُ لك ثمّ حثوت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فخُذ بعدّتها ، فأخذ من مال بيت المسلمين من غير بيّنة ، بل لمجرّد الدعوى </w:t>
      </w:r>
      <w:r>
        <w:rPr>
          <w:rStyle w:val="FootnoteAnchor"/>
          <w:rtl w:val="true"/>
        </w:rPr>
        <w:footnoteReference w:id="325"/>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2100318_2142443653"/>
      <w:bookmarkStart w:id="592" w:name="_Toc228"/>
      <w:bookmarkEnd w:id="591"/>
      <w:r>
        <w:rPr>
          <w:rtl w:val="true"/>
        </w:rPr>
        <w:t xml:space="preserve">ما دعاني إلى الاستبصار </w:t>
      </w:r>
      <w:r>
        <w:rPr>
          <w:rtl w:val="true"/>
        </w:rPr>
        <w:t>:</w:t>
      </w:r>
      <w:bookmarkEnd w:id="592"/>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أهم ما دعاني إلى 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وصوله إلينا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بخلاف بقيّة المذاهب ، فإنّها قد انقطعت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بفصل غيرهم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بالتحقيق أنّ الطريق الوحيد للنجاة يوم القيامة هو ما عليه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 وأسأل الله تعالى أن يميتنا على محبّتهم ، ويحشرنا معهم يوم اللقاء </w:t>
      </w:r>
      <w:r>
        <w:rPr>
          <w:rFonts w:eastAsia="Amiri" w:cs="Amiri" w:ascii="Amiri" w:hAnsi="Amiri"/>
          <w:color w:val="111111"/>
          <w:sz w:val="28"/>
          <w:szCs w:val="28"/>
          <w:rtl w:val="true"/>
          <w:lang w:bidi="ar-SA"/>
        </w:rPr>
        <w:t xml:space="preserve">. </w:t>
      </w:r>
      <w:bookmarkStart w:id="593" w:name="pg20387_261192"/>
    </w:p>
    <w:p>
      <w:pPr>
        <w:pStyle w:val="Heading2"/>
        <w:numPr>
          <w:ilvl w:val="1"/>
          <w:numId w:val="1"/>
        </w:numPr>
        <w:rPr/>
      </w:pPr>
      <w:bookmarkStart w:id="594" w:name="__RefHeading___Toc12100320_2142443653"/>
      <w:bookmarkStart w:id="595" w:name="_Toc229"/>
      <w:bookmarkEnd w:id="593"/>
      <w:bookmarkEnd w:id="594"/>
      <w:r>
        <w:rPr>
          <w:rtl w:val="true"/>
        </w:rPr>
        <w:t>(</w:t>
      </w:r>
      <w:r>
        <w:rPr/>
        <w:t>44</w:t>
      </w:r>
      <w:r>
        <w:rPr>
          <w:rtl w:val="true"/>
        </w:rPr>
        <w:t xml:space="preserve">) </w:t>
      </w:r>
      <w:r>
        <w:rPr>
          <w:rtl w:val="true"/>
        </w:rPr>
        <w:t>نور حسين صابر سابوي</w:t>
      </w:r>
      <w:r>
        <w:rPr>
          <w:rtl w:val="true"/>
        </w:rPr>
        <w:t>(</w:t>
      </w:r>
      <w:r>
        <w:rPr>
          <w:rtl w:val="true"/>
        </w:rPr>
        <w:t xml:space="preserve">سنّي </w:t>
      </w:r>
      <w:r>
        <w:rPr>
          <w:rtl w:val="true"/>
        </w:rPr>
        <w:t xml:space="preserve">/ </w:t>
      </w:r>
      <w:r>
        <w:rPr>
          <w:rtl w:val="true"/>
        </w:rPr>
        <w:t xml:space="preserve">باكستان </w:t>
      </w:r>
      <w:r>
        <w:rPr>
          <w:rtl w:val="true"/>
        </w:rPr>
        <w:t>)</w:t>
      </w:r>
      <w:bookmarkEnd w:id="595"/>
    </w:p>
    <w:p>
      <w:pPr>
        <w:pStyle w:val="Heading3"/>
        <w:numPr>
          <w:ilvl w:val="2"/>
          <w:numId w:val="1"/>
        </w:numPr>
        <w:rPr/>
      </w:pPr>
      <w:bookmarkStart w:id="596" w:name="__RefHeading___Toc12100322_2142443653"/>
      <w:bookmarkStart w:id="597" w:name="_Toc230"/>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عاش في مدينة جهنك الباكستانية وتوفّي فيها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حاصلاً على شهادة الدكتوراه ، ومنتمياً للمذهب الحنفي استبصر واهتدى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تحقيقاته في المذاهب الإسلاميّة ، وقد كان محقّقا فاضلاً ، حيث ألّف كتباً عديدة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الشيعة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الجعفرية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القرآن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البراهين القرآنية في الرد على فتح الرحمن وأدلّة القرقاني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الشيعة على مذهب أبناء العامّة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الأحناف في الردّ على تحفة الإنصاف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النبوة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الفتوى الصابرية في الردّ على الفتوى القطبية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 نعم الوصي في الرد على الصدّيق نعم الرفيق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وقائع الغدير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98" w:name="pg20387_261193"/>
    </w:p>
    <w:p>
      <w:pPr>
        <w:pStyle w:val="Heading3"/>
        <w:numPr>
          <w:ilvl w:val="2"/>
          <w:numId w:val="1"/>
        </w:numPr>
        <w:rPr/>
      </w:pPr>
      <w:bookmarkStart w:id="599" w:name="__RefHeading___Toc12100324_2142443653"/>
      <w:bookmarkStart w:id="600" w:name="_Toc231"/>
      <w:bookmarkEnd w:id="598"/>
      <w:bookmarkEnd w:id="599"/>
      <w:r>
        <w:rPr>
          <w:rtl w:val="true"/>
        </w:rPr>
        <w:t xml:space="preserve">بشائر القرآن بظهور المهدي </w:t>
      </w:r>
      <w:r>
        <w:rPr>
          <w:rtl w:val="true"/>
        </w:rPr>
        <w:t>(</w:t>
      </w:r>
      <w:r>
        <w:rPr>
          <w:rtl w:val="true"/>
        </w:rPr>
        <w:t>عليه السلام</w:t>
      </w:r>
      <w:r>
        <w:rPr>
          <w:rtl w:val="true"/>
        </w:rPr>
        <w:t>) :</w:t>
      </w:r>
      <w:bookmarkEnd w:id="600"/>
    </w:p>
    <w:p>
      <w:pPr>
        <w:pStyle w:val="BookText"/>
        <w:rPr/>
      </w:pPr>
      <w:r>
        <w:rPr>
          <w:rFonts w:ascii="Amiri" w:hAnsi="Amiri" w:eastAsia="Amiri" w:cs="Amiri"/>
          <w:color w:val="111111"/>
          <w:sz w:val="28"/>
          <w:sz w:val="28"/>
          <w:szCs w:val="28"/>
          <w:rtl w:val="true"/>
          <w:lang w:bidi="ar-SA"/>
        </w:rPr>
        <w:t xml:space="preserve">بشّر القرآن الكريم البشرية بانتصار الإسلام في آخر الزمان ، وزَرَع الآمال في دربها بقيام دولة العدل الإلهي لتمتلأ الدنيا منه بعدما ملئت ظلماً وجوراً ، على يدي إنسان معصوم من العترة الطاهرة ، لتتجلّى معيّة القرآن والعترة اللذين أمرنا بالتمسّك بهما معاً دون غيرهما في هذه الدنيا حيث إنّهما صنوان لا يفترقان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يردا حوض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كلّ المؤمنين بهما معهم ، حيث السعادة والهناء ، والارتواء الذي لا ظمأ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لتعطفنّ الدنيا علينا بعد شماسِها عَطْفَ الضروس على ولدها ،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وَنُرِيدُ أَن نَّمُنَّ عَلَى الَّذِينَ </w:t>
      </w:r>
      <w:r>
        <w:rPr>
          <w:rFonts w:eastAsia="Amiri" w:cs="Amiri" w:ascii="Amiri" w:hAnsi="Amiri"/>
          <w:color w:val="111111"/>
          <w:sz w:val="28"/>
          <w:szCs w:val="28"/>
          <w:rtl w:val="true"/>
          <w:lang w:bidi="ar-SA"/>
        </w:rPr>
        <w:t xml:space="preserve">. . . ) *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المستضعفون في الأرض ، المذكورون في الكتاب ، الذين يجعلهم الله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 يَبعث الله مهديَّهم فيعزُّهم ويذلُّ عدوهم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 xml:space="preserve">) * </w:t>
      </w:r>
      <w:r>
        <w:rPr>
          <w:rStyle w:val="FootnoteAnchor"/>
          <w:rtl w:val="true"/>
        </w:rPr>
        <w:footnoteReference w:id="330"/>
      </w:r>
      <w:r>
        <w:rPr>
          <w:rFonts w:ascii="Amiri" w:hAnsi="Amiri" w:eastAsia="Amiri" w:cs="Amiri"/>
          <w:color w:val="111111"/>
          <w:sz w:val="28"/>
          <w:sz w:val="28"/>
          <w:szCs w:val="28"/>
          <w:rtl w:val="true"/>
          <w:lang w:bidi="ar-SA"/>
        </w:rPr>
        <w:t xml:space="preserve">، وجاء في تفسير مجمع البيان للطبرسي عن الإمام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قرأ الآية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والله شيعتنا أهل البيت ، يفعل الله ذلك بهم </w:t>
      </w:r>
    </w:p>
    <w:p>
      <w:pPr>
        <w:pStyle w:val="BookText"/>
        <w:rPr/>
      </w:pPr>
      <w:r>
        <w:rPr>
          <w:rFonts w:ascii="Amiri" w:hAnsi="Amiri" w:eastAsia="Amiri" w:cs="Amiri"/>
          <w:color w:val="111111"/>
          <w:sz w:val="28"/>
          <w:sz w:val="28"/>
          <w:szCs w:val="28"/>
          <w:rtl w:val="true"/>
          <w:lang w:bidi="ar-SA"/>
        </w:rPr>
        <w:t xml:space="preserve">على أيدي رجل منّا ، وهو مهديُّ هذه الأُمّة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كَتَبْنَا فِي الزَّبُورِ مِن بَعْدِ الذِّكْرِ أَنَّ الاَرْضَ يَرِثُهَا عِبَادِيَ الصَّالِحُونَ </w:t>
      </w:r>
      <w:r>
        <w:rPr>
          <w:rFonts w:eastAsia="Amiri" w:cs="Amiri" w:ascii="Amiri" w:hAnsi="Amiri"/>
          <w:color w:val="111111"/>
          <w:sz w:val="28"/>
          <w:szCs w:val="28"/>
          <w:rtl w:val="true"/>
          <w:lang w:bidi="ar-SA"/>
        </w:rPr>
        <w:t xml:space="preserve">)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عباية 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أَرْسَلَ رَسُولَهُ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 أظَهَرَ بعد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فوالذي نفسي بيده حتّى لا تبقى قرية إلاّ وينادى فيها بشهادة أن لا إله إلاّ الله بُكرةً وعشياً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 </w:t>
      </w:r>
      <w:r>
        <w:rPr>
          <w:rFonts w:eastAsia="Amiri" w:cs="Amiri" w:ascii="Amiri" w:hAnsi="Amiri"/>
          <w:color w:val="111111"/>
          <w:sz w:val="28"/>
          <w:szCs w:val="28"/>
          <w:rtl w:val="true"/>
          <w:lang w:bidi="ar-SA"/>
        </w:rPr>
        <w:t xml:space="preserve">)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صاحب هذا الأمر محفوظ له أصحابه ، لو ذهب الناس جميعاً أتى الله له بأصحابه وهم الذين قال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 xml:space="preserve">)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قال الله فيهم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فَسَوْفَ يَأْتِي اللّهُ بِقَوْم يُحِبُّهُمْ وَيُحِبُّونَهُ أَذِلَّة عَلَى </w:t>
      </w:r>
    </w:p>
    <w:p>
      <w:pPr>
        <w:pStyle w:val="BookText"/>
        <w:rPr/>
      </w:pPr>
      <w:r>
        <w:rPr>
          <w:rFonts w:ascii="Amiri" w:hAnsi="Amiri" w:eastAsia="Amiri" w:cs="Amiri"/>
          <w:color w:val="111111"/>
          <w:sz w:val="28"/>
          <w:sz w:val="28"/>
          <w:szCs w:val="28"/>
          <w:rtl w:val="true"/>
          <w:lang w:bidi="ar-SA"/>
        </w:rPr>
        <w:t xml:space="preserve">الْمُؤْمِنِينَ أَعِزَّة عَلَى الْكَافِرِينَ </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يَنظُرُونَ إِلاَّ أَن تَأْتِيهُمُ الْمَلآئِكَةُ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الأئمة ، والآية المنتظرة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نفساً إيمانها لم تكن آمنت من قبل قيامه بالسيف وان آمنت لمن تقدّمه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601" w:name="pg20387_261196"/>
    </w:p>
    <w:p>
      <w:pPr>
        <w:pStyle w:val="Heading2"/>
        <w:numPr>
          <w:ilvl w:val="1"/>
          <w:numId w:val="1"/>
        </w:numPr>
        <w:rPr/>
      </w:pPr>
      <w:bookmarkStart w:id="602" w:name="__RefHeading___Toc12100326_2142443653"/>
      <w:bookmarkStart w:id="603" w:name="_Toc232"/>
      <w:bookmarkEnd w:id="601"/>
      <w:bookmarkEnd w:id="602"/>
      <w:r>
        <w:rPr>
          <w:rtl w:val="true"/>
        </w:rPr>
        <w:t>(</w:t>
      </w:r>
      <w:r>
        <w:rPr/>
        <w:t>45</w:t>
      </w:r>
      <w:r>
        <w:rPr>
          <w:rtl w:val="true"/>
        </w:rPr>
        <w:t xml:space="preserve">) </w:t>
      </w:r>
      <w:r>
        <w:rPr>
          <w:rtl w:val="true"/>
        </w:rPr>
        <w:t>خداش عبد القيس</w:t>
      </w:r>
      <w:r>
        <w:rPr>
          <w:rtl w:val="true"/>
        </w:rPr>
        <w:t>(</w:t>
      </w:r>
      <w:r>
        <w:rPr>
          <w:rtl w:val="true"/>
        </w:rPr>
        <w:t xml:space="preserve">الناكثين </w:t>
      </w:r>
      <w:r>
        <w:rPr>
          <w:rtl w:val="true"/>
        </w:rPr>
        <w:t xml:space="preserve">/ </w:t>
      </w:r>
      <w:r>
        <w:rPr>
          <w:rtl w:val="true"/>
        </w:rPr>
        <w:t xml:space="preserve">البحرين </w:t>
      </w:r>
      <w:r>
        <w:rPr>
          <w:rtl w:val="true"/>
        </w:rPr>
        <w:t>)</w:t>
      </w:r>
      <w:bookmarkEnd w:id="603"/>
    </w:p>
    <w:p>
      <w:pPr>
        <w:pStyle w:val="BookText"/>
        <w:rPr/>
      </w:pPr>
      <w:r>
        <w:rPr>
          <w:rFonts w:ascii="Amiri" w:hAnsi="Amiri" w:eastAsia="Amiri" w:cs="Amiri"/>
          <w:color w:val="111111"/>
          <w:sz w:val="28"/>
          <w:sz w:val="28"/>
          <w:szCs w:val="28"/>
          <w:rtl w:val="true"/>
          <w:lang w:bidi="ar-SA"/>
        </w:rPr>
        <w:t xml:space="preserve">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طلحة والزُّبير رجلاً من عبد القبس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 إلى أمير المؤمنين صلوات الله عليه ،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نبعثك إلى رجل طال ما كنّا نعرفه وأهل بيته بالسحر والكهانة ، وأنت أوثق من بحضرتنا من أنفسنا من أن تمتنع من ذلك ، وأن تحاجّه لنا حتّى تقفه على أمر معلوم ، واعلم أنّه أعظم الناس دعوى فلا يكسرنّك ذلك عنه ، ومن الأبواب الّتي يخدع الناس بها الطعام والشراب والعسل والدُّهن وأن يخالي الرّجل ، فلا تأكل له طعاماً ، ولا تشرب له شراباً ، ولا تمسّ له عسلاً ولا دهناً ولا تخل معه واحذر هذا كلّه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على بركة الله ، فإذا رأيته فاقرأ آية السخرة ، وتعوَّذ بالله من كيده وكيد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جلست إليه فلا تمكّنه من بصرك كلّه ولا تستأنس به ، ثمّ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أخويك في الدين وابني عمّك في القرابة يناشدانك القطيعة ، ويقولان لك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تعلم أنّا تركنا الناس لك وخالفنا عشائرنا فيك منذ قبض الله عزّ وجلّ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نلت أدنى منال ضيّعت حرمتنا وقطعت رجاءنا ، ثمّ قد رأيت أفعالنا فيك وقدرتنا على النأي عنك ، وسعة البلاد دونك ، وإنَّ من كان يصرفك عنّا وعن صلتنا كان أقلّ لك نفعاً وأضعف عنك دفعاً منّا ، وقد وضح الصبح لذي عينين ، </w:t>
      </w:r>
    </w:p>
    <w:p>
      <w:pPr>
        <w:pStyle w:val="BookText"/>
        <w:rPr/>
      </w:pPr>
      <w:r>
        <w:rPr>
          <w:rFonts w:ascii="Amiri" w:hAnsi="Amiri" w:eastAsia="Amiri" w:cs="Amiri"/>
          <w:color w:val="111111"/>
          <w:sz w:val="28"/>
          <w:sz w:val="28"/>
          <w:szCs w:val="28"/>
          <w:rtl w:val="true"/>
          <w:lang w:bidi="ar-SA"/>
        </w:rPr>
        <w:t xml:space="preserve">وقد بلغنا عنك انتهاك لنا ودعاء علينا ، فما الذي يحملك على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كنّا نرى أنّك أشجع فرسان العرب ، أتتّخذ اللّعن لنا ديناً ، وترى أنّ ذلك يكسرنا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خداش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ما أمراه ، فلمّا نظر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يناجي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يا أخا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له إلى مجلس 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أوسع المكان ، اُريد أن اُؤدي إليك 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تطعم وتشرب وتحلُّ ثيابك وتدهن ثمّ تؤدّي رسالتك ، قم يا قنبر فأنزله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إلى شيء ممّا ذكرت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فأخلو 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سرّ لي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الذي هو أقرب إليك من نفسك ، الحائل بينك وبين قلبك ، الذي يعلم خائنة الأعين وما تخفي الصدور ، أتقدّم إليك الزبير بما عرضت عليك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كتمت بعد ما سألتك ما ارتدّ إليك طرفك ، فأنشدك الله هل علّمك كلاماً تقوله إذا أتيتني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السخرة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فاقرأها فقرأها وجعل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ويردّدها ويفتح عليه إذا أخطأ حتّى إذا قرأها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بترددها سبعين مرّة ؟</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 قلبك اطمأن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قالا لك ؟ فأخبره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بمنطقكما حجّة عليكما ، ولكنّ الله لا يهدي القوم الظالمين ، زعمتما أنّكما أخواي في الدين وابنا عمّي في النسب ، فأمّا النسب فلا اُنكره وإن كان النسب مقطوعاً إلاّ ما وصله الله بالاسلام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أخواي في الدين ، فإنّ كنتما صادقين فقد فارقتما كتاب الله عزّ وجلّ ، وعصيتما أمره بأفعالكما في أخيكما في الدين ، وإلاّ فقد كذبتما وافتريتما بادّعائكما أنكما أخواي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مفارقتكما الناس منذ قبض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كنتما فارقتماهم بحقّ فقد نقضتما ذلك الحقّ بفراقكما إيّاي أخيراً ، وإن فارقتماهم بباطل فقد وقع إثم ذلك الباطل عليكم مع الحدث الذي أحدثتما ، مع أنّ صفقتكما بمفارقتكما الناس لم تكن إلاّ لطمع الدنيا ، زعمتما وذلك قولكما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فقطعت رجاءنا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تعيبان بحمد الله من ديني شيئاً وأمّا الذي صرفني عن صلتكما ، فالذي صرفكما عن الحقّ وحملكما على خلعه من رقابكما كما يخلع الحرون لجامه وهو الله ربّي لا اُشرك به شيئاً فلا تقولا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نفعاً وأضعف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فتستحقّا اسم الشرك مع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أشجع فرسان العرب ، وهربكما من لعني ودعائي ، فإنّ لكلّ موقف عملاً إذا اختلفت الأسنّة وما جت لبود الخيل وملأ سحراكما أجوافكما ، فثمّ يكفيني الله بكمال القلب ، وأمّا إذا أبيتما بأنّي ادعوا لله فلا تجزعا من أن يدعو عليكما رجل ساحرٌ من قوم سحرة زعمتما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أقعص الزبير بشرّ قتلة واسفك دمه على ضلالة وعرّف طلحة المذلّة وادّخر لهما في الآخرة شرّاً من ذلك ، إن كانا ظلماني وافتريا عليَّ وكتما شهادتهما وعصياك وعصيا رسولك فيَّ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قال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خداش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لحية قطُّ أبين خطأ منك ، حامل حجّة ينقض بعضها بعضاً لم يجعل الله لها مساكاً ، أنا أبرأ إلى الله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إليهما وأعلمهما ما قلت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تسأل الله أن يردّني إليك عاجلاً وأن يوفّقني لرضاه فيك ، ففعل فلم يلبث أن انصرف وقتل معه يوم الجمل رحمه الله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604" w:name="pg20387_261200"/>
    </w:p>
    <w:p>
      <w:pPr>
        <w:pStyle w:val="Heading2"/>
        <w:numPr>
          <w:ilvl w:val="1"/>
          <w:numId w:val="1"/>
        </w:numPr>
        <w:rPr/>
      </w:pPr>
      <w:bookmarkStart w:id="605" w:name="__RefHeading___Toc12100328_2142443653"/>
      <w:bookmarkStart w:id="606" w:name="_Toc233"/>
      <w:bookmarkEnd w:id="604"/>
      <w:bookmarkEnd w:id="605"/>
      <w:r>
        <w:rPr>
          <w:rtl w:val="true"/>
        </w:rPr>
        <w:t>(</w:t>
      </w:r>
      <w:r>
        <w:rPr/>
        <w:t>46</w:t>
      </w:r>
      <w:r>
        <w:rPr>
          <w:rtl w:val="true"/>
        </w:rPr>
        <w:t xml:space="preserve">) </w:t>
      </w:r>
      <w:r>
        <w:rPr>
          <w:rtl w:val="true"/>
        </w:rPr>
        <w:t>علاء عبد الله عبد الرحمن</w:t>
      </w:r>
      <w:r>
        <w:rPr>
          <w:rtl w:val="true"/>
        </w:rPr>
        <w:t>(</w:t>
      </w:r>
      <w:r>
        <w:rPr>
          <w:rtl w:val="true"/>
        </w:rPr>
        <w:t xml:space="preserve">شافعي </w:t>
      </w:r>
      <w:r>
        <w:rPr>
          <w:rtl w:val="true"/>
        </w:rPr>
        <w:t xml:space="preserve">/ </w:t>
      </w:r>
      <w:r>
        <w:rPr>
          <w:rtl w:val="true"/>
        </w:rPr>
        <w:t xml:space="preserve">البحرين </w:t>
      </w:r>
      <w:r>
        <w:rPr>
          <w:rtl w:val="true"/>
        </w:rPr>
        <w:t>)</w:t>
      </w:r>
      <w:bookmarkEnd w:id="606"/>
    </w:p>
    <w:p>
      <w:pPr>
        <w:pStyle w:val="Heading3"/>
        <w:numPr>
          <w:ilvl w:val="2"/>
          <w:numId w:val="1"/>
        </w:numPr>
        <w:rPr/>
      </w:pPr>
      <w:bookmarkStart w:id="607" w:name="__RefHeading___Toc12100330_2142443653"/>
      <w:bookmarkStart w:id="608" w:name="_Toc234"/>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البحرين ، ويحمل شهادة الدبلوم العالي من أحد المعاهد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2100332_2142443653"/>
      <w:bookmarkStart w:id="610" w:name="_Toc235"/>
      <w:bookmarkEnd w:id="609"/>
      <w:r>
        <w:rPr>
          <w:rtl w:val="true"/>
        </w:rPr>
        <w:t xml:space="preserve">كيف تعرّفت على التشيّع </w:t>
      </w:r>
      <w:r>
        <w:rPr>
          <w:rtl w:val="true"/>
        </w:rPr>
        <w:t>:</w:t>
      </w:r>
      <w:bookmarkEnd w:id="610"/>
    </w:p>
    <w:p>
      <w:pPr>
        <w:pStyle w:val="BookText"/>
        <w:rPr/>
      </w:pPr>
      <w:r>
        <w:rPr>
          <w:rFonts w:ascii="Amiri" w:hAnsi="Amiri" w:eastAsia="Amiri" w:cs="Amiri"/>
          <w:color w:val="111111"/>
          <w:sz w:val="28"/>
          <w:sz w:val="28"/>
          <w:szCs w:val="28"/>
          <w:rtl w:val="true"/>
          <w:lang w:bidi="ar-SA"/>
        </w:rPr>
        <w:t xml:space="preserve">يقول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أسرة معتدلة التديّن ، وبحكم معيشتي في البحرين فقد كنت أعرف عن المذهب الشيعي ، لأنّ أغلب سكان البحرين من الشيعة ، ولكن لم أكن أعرف عن المذهب الشيعي الكثير ، وكنت أحتك مع أبناء الشيعة في المدرسة والمعهد ، ولكن لم أكن أناقشهم في الدين ، ولكنّي كنت أستمع إليهم أثناء نقاشهم مع السنّة ، ومن استماعي إلى المناقشات بدأت أستنتج أن هناك نقص في المذهب السنّي ، ومنذ ذلك اليوم بدأت أسأل عن أسباب الاختلاف بين المذهبين وأيهما على الحق ، وقد كنت أدخل في نقاشات عنيفة مع شقيقي الأكبر في أمور عدّة ، مثل زيارة القبور ، وخصوصا قبر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متأثراً بالفكر الوهابي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خضم هذه الأمور تعرفت على أحد الشيعة البحرينيين فاستبشرت خيراً ، وذلك لاعتداله في الدين وانفتاحه على المجتمع وتميزه بالذكاء ، فقد كانت فرصة لي بأن أتعرّف على المذهب الشيعي بصورته الحقيقية البعيدة عن التعصّب والجهل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وبدأت أسأل صديقي عن المذهب الشيعي ، وقد كانت أجوبته منطقية </w:t>
      </w:r>
      <w:bookmarkStart w:id="611" w:name="pg20387_261201"/>
    </w:p>
    <w:p>
      <w:pPr>
        <w:pStyle w:val="BookText"/>
        <w:rPr/>
      </w:pPr>
      <w:bookmarkEnd w:id="611"/>
      <w:r>
        <w:rPr>
          <w:rFonts w:ascii="Amiri" w:hAnsi="Amiri" w:eastAsia="Amiri" w:cs="Amiri"/>
          <w:color w:val="111111"/>
          <w:sz w:val="28"/>
          <w:sz w:val="28"/>
          <w:szCs w:val="28"/>
          <w:rtl w:val="true"/>
          <w:lang w:bidi="ar-SA"/>
        </w:rPr>
        <w:t xml:space="preserve">وواضحة يقبلها العقل والقلب ، وقد كنت استمع إليه في مناقشاته مع السنّة ، وأرى بيان حجّته وانتصارها على العقول المتحجرة وتقبّله الانتقاد بصدر شرح ، عكس أصدقائنا السنّة ، وذلك لثقته بأنّه على الحقّ ، وكنت أسأله بعد انتهاء مناقشاته في خلوتنا عن بعض الأمور التي لم أستوعبها أثناء النقاش ، وكنت ارتاح لإجابته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أحد الأيام ذهبت معه لزيارة أحد رجال الدين السنّة ، ودار نقاش بين صديقي الشيعي والشيخ السنّي في مسجد للسنّة ، وقد كان الشيخ السنّي يقع في إشكالات كثيرة يعجز في تقديم إجابة مقنعة ، مثل تفسير بعض الأحاديث ، وتوضيح الاختلافات بين السنة نفسهم ، وعدالة الصحابة ، وبعد تلك المناقشة بعدّة شهور زرنا أحد الشيوخ الشيعة في منطقة الجفير ، وقد كان معنا بعض الأصدقاء السنة ، ورأيت منطق عذب في كلامه ووضوح الجواب ونبرة صوت منخفض ، عكس الشيخ السنّي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تلك الجلسة انتظرت أن يمشي الجميع إلى منازلهم ، فصارحت صديقي الشيعي بإستبصاري ، وقد طلب منّي الكتمان حتّى أكون على بينة من أمري ، وقد أطلعني على بعض الكتب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 بنور فاطمة اهتديت ، المتحولون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وأنا الآن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أشهرت تشيعي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612" w:name="__RefHeading___Toc12100334_2142443653"/>
      <w:bookmarkStart w:id="613" w:name="_Toc236"/>
      <w:bookmarkEnd w:id="612"/>
      <w:r>
        <w:rPr>
          <w:rtl w:val="true"/>
        </w:rPr>
        <w:t xml:space="preserve">زيارة القبور بين الفطرة والدين ، وأحابيل المنافقين </w:t>
      </w:r>
      <w:r>
        <w:rPr>
          <w:rtl w:val="true"/>
        </w:rPr>
        <w:t>:</w:t>
      </w:r>
      <w:bookmarkEnd w:id="613"/>
    </w:p>
    <w:p>
      <w:pPr>
        <w:pStyle w:val="BookText"/>
        <w:rPr/>
      </w:pPr>
      <w:r>
        <w:rPr>
          <w:rFonts w:ascii="Amiri" w:hAnsi="Amiri" w:eastAsia="Amiri" w:cs="Amiri"/>
          <w:color w:val="111111"/>
          <w:sz w:val="28"/>
          <w:sz w:val="28"/>
          <w:szCs w:val="28"/>
          <w:rtl w:val="true"/>
          <w:lang w:bidi="ar-SA"/>
        </w:rPr>
        <w:t xml:space="preserve">تحترم الإنسانية كلّها الموتى ، وتُجري لهم مراسم خاصة تبيّن فيها اعتزازها بمن فقدتهم وفارقتهم ، وهذا أمرٌ فطري مركوز في النفس الإنسانية ، جرت عليه الأُمم ، واحترمته القوانين والشرائع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نَر على طول التاريخ أُمّة خرجت عن هذا الأمر ، أو طائفة أرادت نسيان ذكريات أعزائها ، لكن الدهر لا يخلو من العجائب ، والإنسانية لا زالت تشاهد تناقضات بعض أبنائها الذين انطمست فطرتهم ، وتاهت عقولهم فقد ظهر </w:t>
      </w:r>
    </w:p>
    <w:p>
      <w:pPr>
        <w:pStyle w:val="BookText"/>
        <w:rPr/>
      </w:pPr>
      <w:r>
        <w:rPr>
          <w:rFonts w:ascii="Amiri" w:hAnsi="Amiri" w:eastAsia="Amiri" w:cs="Amiri"/>
          <w:color w:val="111111"/>
          <w:sz w:val="28"/>
          <w:sz w:val="28"/>
          <w:szCs w:val="28"/>
          <w:rtl w:val="true"/>
          <w:lang w:bidi="ar-SA"/>
        </w:rPr>
        <w:t xml:space="preserve">في أواخر القرن السابع الهجري وأوائل القرن الثامن شخص يُدعى ابن تيمية ، فادّعى فهم الإسلام دون غيره ، وأنّه يتبع السلف من الصحابة والتابعين والصالحين من أبناء القرون الثلاثة الأُولى بعد الهجرة الشريفة ، فأصدر حكماً بحرمة زيارة القبور </w:t>
      </w:r>
      <w:r>
        <w:rPr>
          <w:rStyle w:val="FootnoteAnchor"/>
          <w:rtl w:val="true"/>
        </w:rPr>
        <w:footnoteReference w:id="342"/>
      </w:r>
      <w:r>
        <w:rPr>
          <w:rFonts w:ascii="Amiri" w:hAnsi="Amiri" w:eastAsia="Amiri" w:cs="Amiri"/>
          <w:color w:val="111111"/>
          <w:sz w:val="28"/>
          <w:sz w:val="28"/>
          <w:szCs w:val="28"/>
          <w:rtl w:val="true"/>
          <w:lang w:bidi="ar-SA"/>
        </w:rPr>
        <w:t xml:space="preserve">، وحرّم على الناس السفر أو شدّ الرحال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نيّة زيارة قبره الشريف باعتباره سفر معصية </w:t>
      </w:r>
      <w:r>
        <w:rPr>
          <w:rStyle w:val="FootnoteAnchor"/>
          <w:rtl w:val="true"/>
        </w:rPr>
        <w:footnoteReference w:id="343"/>
      </w:r>
      <w:r>
        <w:rPr>
          <w:rFonts w:ascii="Amiri" w:hAnsi="Amiri" w:eastAsia="Amiri" w:cs="Amiri"/>
          <w:color w:val="111111"/>
          <w:sz w:val="28"/>
          <w:sz w:val="28"/>
          <w:szCs w:val="28"/>
          <w:rtl w:val="true"/>
          <w:lang w:bidi="ar-SA"/>
        </w:rPr>
        <w:t xml:space="preserve">، بحجة البعد عن تقليد أهل الكتاب ، ورغبة في التمسّك بالسنّة النبوية الشريفة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ولكنّه في الواقع لم يتمسّك بالسنّة ، وإنّما تمسك بفهمه الخاطى الناتج من اتباع الهوى ، جاهلاً أو متجاهلاً أنّ الله لم يترك الناس سدئ ، وأنّه جعل للدين 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يهدون الناس ، ويصلحون ما فسد من أُمور دينهم ، فالدين كلّه لله ، ولله بيت يأتيه الناس ، وللبيت أهل أُمرنا بطاعتهم ، بيت بناه إبراهيم وإسماعيل وفيه آثارهم ، بيت فيه مقام إبراهيم وحجر إسماعيل ، بيت فيه الحجر الأسود أُمر الناس أن يأتوه ويقبّلوه طاعة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تكن الكعبة عند الله وثناً ، ولم يكن مسعى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وموطأ أقدامها صنماً ، بل على العكس ، عظّم الله شأن هذه الآثار ، وخلّد سيرة الأنبياء والأولياء فيها ، وجعلها من مراسم الدين ، ففرض على الناس الحجّ إليها ، والتمسّح بأعتابها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لا يخالف الفطرة السليمة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w:t>
      </w:r>
      <w:r>
        <w:rPr>
          <w:rFonts w:eastAsia="Amiri" w:cs="Amiri" w:ascii="Amiri" w:hAnsi="Amiri"/>
          <w:color w:val="111111"/>
          <w:sz w:val="28"/>
          <w:szCs w:val="28"/>
          <w:rtl w:val="true"/>
          <w:lang w:bidi="ar-SA"/>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لا يمنع زيارة المرء قبر أُمّه مثلاً ، ولقد زار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فبكى وأبكى من حوله </w:t>
      </w:r>
      <w:r>
        <w:rPr>
          <w:rStyle w:val="FootnoteAnchor"/>
          <w:rtl w:val="true"/>
        </w:rPr>
        <w:footnoteReference w:id="345"/>
      </w:r>
      <w:r>
        <w:rPr>
          <w:rFonts w:ascii="Amiri" w:hAnsi="Amiri" w:eastAsia="Amiri" w:cs="Amiri"/>
          <w:color w:val="111111"/>
          <w:sz w:val="28"/>
          <w:sz w:val="28"/>
          <w:szCs w:val="28"/>
          <w:rtl w:val="true"/>
          <w:lang w:bidi="ar-SA"/>
        </w:rPr>
        <w:t xml:space="preserve">، ولكنّ الوهابيون وأسلافهم يمنعون مثل هذه الزيارة ويمنعون مثل هذا البكاء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الحيّ عندهم ولو كان كافراً أفضل من الميّت المؤمن ، فالحيّ يضرّ وينفع والميّت انقطع عمله ، ولا تأثير له في هذا الكون أبداً على فهمهم الخاطئ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يرون الموت قاطعاً شديداً ، وفاصلاً كبيراً بين الحياة الدنيا ، والحياة الآخرة ، فهذا هو بعض فهمهم الخاطئ للمعاد ، فضلاً عمّا تقدّم من الفهم الخاطئ للتوحيد والرسالة ناهيك عن الإمامة ، فهم لا يفهمون أصول الدين فضلاً عن فروعه ، ولكن لديهم ادعاءاتهم الفارغة ، وتهويلاتهم السقيمة وقد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يَقُولُ آمَنَّا بِاللّهِ وَبِالْيَوْمِ الآخِرِ وَمَا هُم بِمُؤْمِنِينَ 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أَلا إِنَّهُمْ هُمُ الْمُفْسِدُونَ وَلَكِن لاَّ يَشْعُرُونَ </w:t>
      </w:r>
      <w:r>
        <w:rPr>
          <w:rFonts w:eastAsia="Amiri" w:cs="Amiri" w:ascii="Amiri" w:hAnsi="Amiri"/>
          <w:color w:val="111111"/>
          <w:sz w:val="28"/>
          <w:szCs w:val="28"/>
          <w:rtl w:val="true"/>
          <w:lang w:bidi="ar-SA"/>
        </w:rPr>
        <w:t xml:space="preserve">) *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دمعة على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الوهابية في هذا العصر التي ورثت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 اختصرت الإسلام العظيم في محاربة القبورية 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فسوّل لها الشيطان اتهام الناس بالكفر وقتلهم ، كما سوّل لها الاعتداء على مشاهد العظماء من الأئمّة والصالحين ، فضلاً عن محاولة هدم قبة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اعترفت به بعض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الوهابية مذهب باطل طمس فيه أصل الفطرة وشوهت فيه أُصول الدين ، وإن زيارة القبور أمر يوافق الفطرة والدين شاءَ الوهابيون أم أبوا </w:t>
      </w:r>
      <w:r>
        <w:rPr>
          <w:rFonts w:eastAsia="Amiri" w:cs="Amiri" w:ascii="Amiri" w:hAnsi="Amiri"/>
          <w:color w:val="111111"/>
          <w:sz w:val="28"/>
          <w:szCs w:val="28"/>
          <w:rtl w:val="true"/>
          <w:lang w:bidi="ar-SA"/>
        </w:rPr>
        <w:t xml:space="preserve">. </w:t>
      </w:r>
      <w:bookmarkStart w:id="614" w:name="pg20387_261204"/>
    </w:p>
    <w:p>
      <w:pPr>
        <w:pStyle w:val="Heading2"/>
        <w:numPr>
          <w:ilvl w:val="1"/>
          <w:numId w:val="1"/>
        </w:numPr>
        <w:rPr/>
      </w:pPr>
      <w:bookmarkStart w:id="615" w:name="__RefHeading___Toc12100336_2142443653"/>
      <w:bookmarkStart w:id="616" w:name="_Toc237"/>
      <w:bookmarkEnd w:id="614"/>
      <w:bookmarkEnd w:id="615"/>
      <w:r>
        <w:rPr>
          <w:rtl w:val="true"/>
        </w:rPr>
        <w:t>(</w:t>
      </w:r>
      <w:r>
        <w:rPr/>
        <w:t>47</w:t>
      </w:r>
      <w:r>
        <w:rPr>
          <w:rtl w:val="true"/>
        </w:rPr>
        <w:t xml:space="preserve">) </w:t>
      </w:r>
      <w:r>
        <w:rPr>
          <w:rtl w:val="true"/>
        </w:rPr>
        <w:t xml:space="preserve">برناديت كاهل </w:t>
      </w:r>
      <w:r>
        <w:rPr>
          <w:rtl w:val="true"/>
        </w:rPr>
        <w:t xml:space="preserve">( </w:t>
      </w:r>
      <w:r>
        <w:rPr>
          <w:rtl w:val="true"/>
        </w:rPr>
        <w:t xml:space="preserve">فاطمة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616"/>
    </w:p>
    <w:p>
      <w:pPr>
        <w:pStyle w:val="Heading3"/>
        <w:numPr>
          <w:ilvl w:val="2"/>
          <w:numId w:val="1"/>
        </w:numPr>
        <w:rPr/>
      </w:pPr>
      <w:bookmarkStart w:id="617" w:name="__RefHeading___Toc12100338_2142443653"/>
      <w:bookmarkStart w:id="618" w:name="_Toc238"/>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ولدت في بريطانيا ، حاصلة على شهادة عالية في دراستها الجامعية ، نشأت في أسرة مسيحية ، ثمّ تعرّفت على الإسلام عن طريق أحد المبلّغين ، فلفت الإسلام انتباهها ، فدفعها هذا الأمر إلى البحث ، ثمّ الاستبصار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2100340_2142443653"/>
      <w:bookmarkStart w:id="620" w:name="_Toc239"/>
      <w:bookmarkEnd w:id="619"/>
      <w:r>
        <w:rPr>
          <w:rtl w:val="true"/>
        </w:rPr>
        <w:t xml:space="preserve">أهمية وجود الأنبياء </w:t>
      </w:r>
      <w:r>
        <w:rPr>
          <w:rtl w:val="true"/>
        </w:rPr>
        <w:t>:</w:t>
      </w:r>
      <w:bookmarkEnd w:id="620"/>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دراسة الدين الإسلامي بأنّ الإنسان يحتاج في حياته إلى منهج شامل وكامل يعبّد له طريق وصوله إلى السعادة الدنيوية والأخروية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يستطيع الإنسان الوصول إلى هذا المنهج الكامل إلاّ عن طريق الاستعانة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لم يخلق العباد عبثاً ، وهو أعرف بمصالحهم ومنافعهم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يصطفي الله تعالى خيرة خلقه ليبعثهم إلى الناس بالرسالات والشرائع والفرائض العبادية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خصائص الأنبياء أنّهم يتمتّعون بأمور خارقة للعادة من أجل إثبات اتّصالهم بالله تعالى ، ومن أكبر شواهد صدق 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الكريم الذي تحدّى الله تعالى الجن والإنس أن يأتوا بمثله فعجزوا عن ذلك </w:t>
      </w:r>
      <w:r>
        <w:rPr>
          <w:rFonts w:eastAsia="Amiri" w:cs="Amiri" w:ascii="Amiri" w:hAnsi="Amiri"/>
          <w:color w:val="111111"/>
          <w:sz w:val="28"/>
          <w:szCs w:val="28"/>
          <w:rtl w:val="true"/>
          <w:lang w:bidi="ar-SA"/>
        </w:rPr>
        <w:t xml:space="preserve">. </w:t>
      </w:r>
      <w:bookmarkStart w:id="621" w:name="pg20387_261205"/>
    </w:p>
    <w:p>
      <w:pPr>
        <w:pStyle w:val="Heading3"/>
        <w:numPr>
          <w:ilvl w:val="2"/>
          <w:numId w:val="1"/>
        </w:numPr>
        <w:rPr/>
      </w:pPr>
      <w:bookmarkStart w:id="622" w:name="__RefHeading___Toc12100342_2142443653"/>
      <w:bookmarkStart w:id="623" w:name="_Toc240"/>
      <w:bookmarkEnd w:id="621"/>
      <w:bookmarkEnd w:id="622"/>
      <w:r>
        <w:rPr>
          <w:rtl w:val="true"/>
        </w:rPr>
        <w:t xml:space="preserve">في رحاب القرآن </w:t>
      </w:r>
      <w:r>
        <w:rPr>
          <w:rtl w:val="true"/>
        </w:rPr>
        <w:t>:</w:t>
      </w:r>
      <w:bookmarkEnd w:id="623"/>
    </w:p>
    <w:p>
      <w:p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بدقّة وتأمّل ، وتدبّرت في مضامينه ، فوجدته كتاب هداية وكتاب إرشاد وكتاب يأخذ بيد الإنسان إلى الحياة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إرشادات المبلّغ الديني الذي تعرّفت عليه بقراءة كتب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فتفتّحت آفاقها الفكرية على معلومات جديدة أنارت قلبها ، ومنحتها البصيرة والهداية </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2100344_2142443653"/>
      <w:bookmarkStart w:id="625" w:name="_Toc241"/>
      <w:bookmarkEnd w:id="624"/>
      <w:r>
        <w:rPr>
          <w:rtl w:val="true"/>
        </w:rPr>
        <w:t xml:space="preserve">الإعجاب بشخصية فاطمة الزهراء </w:t>
      </w:r>
      <w:r>
        <w:rPr>
          <w:rtl w:val="true"/>
        </w:rPr>
        <w:t>(</w:t>
      </w:r>
      <w:r>
        <w:rPr>
          <w:rtl w:val="true"/>
        </w:rPr>
        <w:t>عليه السلام</w:t>
      </w:r>
      <w:r>
        <w:rPr>
          <w:rtl w:val="true"/>
        </w:rPr>
        <w:t>) :</w:t>
      </w:r>
      <w:bookmarkEnd w:id="625"/>
    </w:p>
    <w:p>
      <w:pPr>
        <w:pStyle w:val="BookText"/>
        <w:rPr/>
      </w:pPr>
      <w:r>
        <w:rPr>
          <w:rFonts w:ascii="Amiri" w:hAnsi="Amiri" w:eastAsia="Amiri" w:cs="Amiri"/>
          <w:color w:val="111111"/>
          <w:sz w:val="28"/>
          <w:sz w:val="28"/>
          <w:szCs w:val="28"/>
          <w:rtl w:val="true"/>
          <w:lang w:bidi="ar-SA"/>
        </w:rPr>
        <w:t xml:space="preserve">تعرّفت برناديت خلال دراستها للتاريخ الإسلامي على شخصية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فتأثّرت بشخصيتها وزهدها وتقواها وإيمانها وكيفية سلوكها وتصرّفاتها ومنهجيّة تعاملها مع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عندما أعلنت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استبصارها ، سمّت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ليذكّرها هذا الاسم بسيّدة نساء العالمين ، ويكون هذا التذكار سبباً يدفعها لإستذكار المعاني المعنوية والمفاهيم الروحانية ، ويدعوها دائماً إلى التمسّك بالأعمال التي تقرّبها إلى الله تعالى </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2100346_2142443653"/>
      <w:bookmarkStart w:id="627" w:name="_Toc242"/>
      <w:bookmarkEnd w:id="626"/>
      <w:r>
        <w:rPr>
          <w:rtl w:val="true"/>
        </w:rPr>
        <w:t xml:space="preserve">ترسيخ الملكات الفاضلة </w:t>
      </w:r>
      <w:r>
        <w:rPr>
          <w:rtl w:val="true"/>
        </w:rPr>
        <w:t>:</w:t>
      </w:r>
      <w:bookmarkEnd w:id="627"/>
    </w:p>
    <w:p>
      <w:pPr>
        <w:pStyle w:val="BookText"/>
        <w:rPr/>
      </w:pPr>
      <w:r>
        <w:rPr>
          <w:rFonts w:ascii="Amiri" w:hAnsi="Amiri" w:eastAsia="Amiri" w:cs="Amiri"/>
          <w:color w:val="111111"/>
          <w:sz w:val="28"/>
          <w:sz w:val="28"/>
          <w:szCs w:val="28"/>
          <w:rtl w:val="true"/>
          <w:lang w:bidi="ar-SA"/>
        </w:rPr>
        <w:t xml:space="preserve">كانت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بالفرائض والشرائع الإسلامية عمل شاق وعسير جداً ، ولكّنها وجدت بعد فترة من الاستبصار والتزامها الكامل بالإسلام ، بأنّ الصعوبة تكمن في البداية فقط لعدم اعتياد الإنسان عليها ، ولكن بمرور الزمان يتحوّل هذا الالتزام إلى ملكات ترسخ في نفس الإنسان بحيث يستوحش الإنسان من تركها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منشأ خوفها من صعوبة الالتزام الديني هو الشيطان ، وكان هذا التخويف فعل شيطاني حاول أن يصدّها عن الاستبصار ، </w:t>
      </w:r>
    </w:p>
    <w:p>
      <w:pPr>
        <w:pStyle w:val="BookText"/>
        <w:rPr/>
      </w:pPr>
      <w:r>
        <w:rPr>
          <w:rFonts w:ascii="Amiri" w:hAnsi="Amiri" w:eastAsia="Amiri" w:cs="Amiri"/>
          <w:color w:val="111111"/>
          <w:sz w:val="28"/>
          <w:sz w:val="28"/>
          <w:szCs w:val="28"/>
          <w:rtl w:val="true"/>
          <w:lang w:bidi="ar-SA"/>
        </w:rPr>
        <w:t xml:space="preserve">فشكرت الله تعالى أن ساعدها وأعانها لاجتياز هذه العقبة والموانع الأخرى التي اعترضت طريقها وحاولت صدّها عن الاستبصار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شكرت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ربّها أن عرّفها على حججه في الأرض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ويسّر لها سبيل التمسّك بالثقلين كتاب الله وعترة الرسول لتعصم بذلك نفسها من الضلال والضياع والانحراف </w:t>
      </w:r>
      <w:r>
        <w:rPr>
          <w:rFonts w:eastAsia="Amiri" w:cs="Amiri" w:ascii="Amiri" w:hAnsi="Amiri"/>
          <w:color w:val="111111"/>
          <w:sz w:val="28"/>
          <w:szCs w:val="28"/>
          <w:rtl w:val="true"/>
          <w:lang w:bidi="ar-SA"/>
        </w:rPr>
        <w:t xml:space="preserve">. </w:t>
      </w:r>
      <w:bookmarkStart w:id="628" w:name="pg20387_261207"/>
    </w:p>
    <w:p>
      <w:pPr>
        <w:pStyle w:val="Heading2"/>
        <w:numPr>
          <w:ilvl w:val="1"/>
          <w:numId w:val="1"/>
        </w:numPr>
        <w:rPr/>
      </w:pPr>
      <w:bookmarkStart w:id="629" w:name="__RefHeading___Toc12100348_2142443653"/>
      <w:bookmarkStart w:id="630" w:name="_Toc243"/>
      <w:bookmarkEnd w:id="628"/>
      <w:bookmarkEnd w:id="629"/>
      <w:r>
        <w:rPr>
          <w:rtl w:val="true"/>
        </w:rPr>
        <w:t>(</w:t>
      </w:r>
      <w:r>
        <w:rPr/>
        <w:t>48</w:t>
      </w:r>
      <w:r>
        <w:rPr>
          <w:rtl w:val="true"/>
        </w:rPr>
        <w:t xml:space="preserve">) </w:t>
      </w:r>
      <w:r>
        <w:rPr>
          <w:rtl w:val="true"/>
        </w:rPr>
        <w:t xml:space="preserve">جان آلن بادن </w:t>
      </w:r>
      <w:r>
        <w:rPr>
          <w:rtl w:val="true"/>
        </w:rPr>
        <w:t xml:space="preserve">( </w:t>
      </w:r>
      <w:r>
        <w:rPr>
          <w:rtl w:val="true"/>
        </w:rPr>
        <w:t xml:space="preserve">رضا </w:t>
      </w:r>
      <w:r>
        <w:rPr>
          <w:rtl w:val="true"/>
        </w:rPr>
        <w:t>)(</w:t>
      </w:r>
      <w:r>
        <w:rPr>
          <w:rtl w:val="true"/>
        </w:rPr>
        <w:t xml:space="preserve">مسيحي </w:t>
      </w:r>
      <w:r>
        <w:rPr>
          <w:rtl w:val="true"/>
        </w:rPr>
        <w:t xml:space="preserve">/ </w:t>
      </w:r>
      <w:r>
        <w:rPr>
          <w:rtl w:val="true"/>
        </w:rPr>
        <w:t xml:space="preserve">بريطانيا </w:t>
      </w:r>
      <w:r>
        <w:rPr>
          <w:rtl w:val="true"/>
        </w:rPr>
        <w:t>)</w:t>
      </w:r>
      <w:bookmarkEnd w:id="630"/>
    </w:p>
    <w:p>
      <w:pPr>
        <w:pStyle w:val="Heading3"/>
        <w:numPr>
          <w:ilvl w:val="2"/>
          <w:numId w:val="1"/>
        </w:numPr>
        <w:rPr/>
      </w:pPr>
      <w:bookmarkStart w:id="631" w:name="__RefHeading___Toc12100350_2142443653"/>
      <w:bookmarkStart w:id="632" w:name="_Toc244"/>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من مواليد بريطانيا ، حاصل على شهادة الليسانس في التجارة والاقتصاد ، غذّته البيئة التي ترعرع فيها بعقائد الكنيسة ، لكنّه منذ الصغر وجد أنّ بعض الأفكار التي تمليها الكنيسة على أبناء المجتمع أفكار ضيّقة الآفاق ، فانفعل ذات مرّة نتيجة الوضعية المتردّية التي تعيشها الكنيسة ، فثار شعوره الديني على القضايا المبهمة التي يقدّمها رجال الدين المسيحي بألفاظ غامضة ، وانتهى به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بحث وجدل وتأمّلات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رفض المسيحية ، فبلغت حيرته حينئذ أشدّها ، ولكن لم يتطرّق اليأس إلى نفسه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عرف إذا لم يجد الهداية في المسيحية ، فليس معنى ذلك أنّه لن يجدها مطلقاً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فواصل بحثه وهو على أمل أن يجد السبيل إليها ، فاستمرّت دراسته مدّة طويلة ، حتّى وجد ضالّته المشودة في الدين الإسلامي فعندئذ أحسّ أنّه قد وصل إلى شاطئ الأمان ، وأنّه اجتاز مرحلة التوتر النفسي وقلق المعرفة التي كان يعاني منها ، فمن هذا المنطلق اعتنق الدين الإسلامي الحنيف ، ووفّر لنفسه الأجواء المناسبة التي تفسح له المجال لترعرع الفضائل في نفسه ، وتمنحه القدرة على الالتزام بالشريعة الإلهية التي قد تعرّف عليها </w:t>
      </w:r>
      <w:r>
        <w:rPr>
          <w:rFonts w:eastAsia="Amiri" w:cs="Amiri" w:ascii="Amiri" w:hAnsi="Amiri"/>
          <w:color w:val="111111"/>
          <w:sz w:val="28"/>
          <w:szCs w:val="28"/>
          <w:rtl w:val="true"/>
          <w:lang w:bidi="ar-SA"/>
        </w:rPr>
        <w:t xml:space="preserve">. </w:t>
      </w:r>
      <w:bookmarkStart w:id="633" w:name="pg20387_261208"/>
    </w:p>
    <w:p>
      <w:pPr>
        <w:pStyle w:val="Heading3"/>
        <w:numPr>
          <w:ilvl w:val="2"/>
          <w:numId w:val="1"/>
        </w:numPr>
        <w:rPr/>
      </w:pPr>
      <w:bookmarkStart w:id="634" w:name="__RefHeading___Toc12100352_2142443653"/>
      <w:bookmarkStart w:id="635" w:name="_Toc245"/>
      <w:bookmarkEnd w:id="633"/>
      <w:bookmarkEnd w:id="634"/>
      <w:r>
        <w:rPr>
          <w:rtl w:val="true"/>
        </w:rPr>
        <w:t xml:space="preserve">حقوق الإنسان في الإسلام </w:t>
      </w:r>
      <w:r>
        <w:rPr>
          <w:rtl w:val="true"/>
        </w:rPr>
        <w:t>:</w:t>
      </w:r>
      <w:bookmarkEnd w:id="635"/>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آلن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للإسلام إعلان مضاد جدّاً ضدّ الإسلام في الدول الغربية ، ووجد بأنّ العديد من الجهات السياسية وغير السياسية تحاول وضع العقبات والموانع أمام أبناء المجتمع لئلاّ يدنو من الإسلام ، وأبرز سلاح لوضع هذا المانع هو استخدام وسائل الإعلام بمختلف أنماطها في هذا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الذرائع التي يتمسّك بها الغرب وتجعلها وسيلة للإطاحة بالإسلام هي مسألة حقوق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آلن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دراسته لحقوق الإنسان في الإسلام بأنّ هذا الإعلام المضاد من وسائل الإعلام الغربية إنّما هو ردّة فعل منهم إزاء الدول الإسلامية التي ترفض الخضوع لهيمنتهم ، كما أنّ علماء الديانات المحرّفة استغلّوا هذه المسألة الحسّاسة لمآربهم التبشيرية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يتحرّر الإنسان من طوق هذا الإعلام ، ويدخل في دائرة البحث عن الحقيقة يجد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عن المساواة بين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إنّ ربّكم واحد ، وإنّ أباكم واحد ، ونبيّكم واحد ، ولا فضل لعربي على عجمي ، ولا لعجمي على عربي ، ولا أحمر على أسود ، ولا أسود على أحمر إلاّ بالتقوى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وأشعر قلبك الرحمة للرعية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تكونن عليه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أو نظير لك في الخلق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يلقي الإنسان نظرة إجمالية على رسالة الحقوق للإمام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سيجد الرؤية الإسلامية الشمولية لحقوق الإنسان العامّة ، </w:t>
      </w:r>
      <w:bookmarkStart w:id="636" w:name="pg20387_261209"/>
    </w:p>
    <w:p>
      <w:pPr>
        <w:pStyle w:val="BookText"/>
        <w:rPr/>
      </w:pPr>
      <w:bookmarkEnd w:id="636"/>
      <w:r>
        <w:rPr>
          <w:rFonts w:ascii="Amiri" w:hAnsi="Amiri" w:eastAsia="Amiri" w:cs="Amiri"/>
          <w:color w:val="111111"/>
          <w:sz w:val="28"/>
          <w:sz w:val="28"/>
          <w:szCs w:val="28"/>
          <w:rtl w:val="true"/>
          <w:lang w:bidi="ar-SA"/>
        </w:rPr>
        <w:t xml:space="preserve">والاجتماعية ذات الصبغة القانونية ، والاجتماعية ذات الصبغة الأخلاقية </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2100354_2142443653"/>
      <w:bookmarkStart w:id="638" w:name="_Toc246"/>
      <w:bookmarkEnd w:id="637"/>
      <w:r>
        <w:rPr>
          <w:rtl w:val="true"/>
        </w:rPr>
        <w:t xml:space="preserve">المعرفة الصحيحة للإسلام </w:t>
      </w:r>
      <w:r>
        <w:rPr>
          <w:rtl w:val="true"/>
        </w:rPr>
        <w:t>:</w:t>
      </w:r>
      <w:bookmarkEnd w:id="63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آلن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الاستبصار إلاّ بعد معرفته للإسلام من الطرق الصحيحة ، فإنّه لم يكتف بما يقوله الأعداء حول الإسلام ، ولو كان مقتنعاً بكلامهم لم يعرف حقيقة الإسلام ، ولكنّه بحث حول الإسلام من المصادر الموثّقة ، وسأل حول الإسلام من الأشخاص المعتمد عليهم ، فلهذا تمكّن في نهاية مطاف بحثه من معرفة الحق والالتزام بهدي الإسلام </w:t>
      </w:r>
      <w:r>
        <w:rPr>
          <w:rFonts w:eastAsia="Amiri" w:cs="Amiri" w:ascii="Amiri" w:hAnsi="Amiri"/>
          <w:color w:val="111111"/>
          <w:sz w:val="28"/>
          <w:szCs w:val="28"/>
          <w:rtl w:val="true"/>
          <w:lang w:bidi="ar-SA"/>
        </w:rPr>
        <w:t xml:space="preserve">. </w:t>
      </w:r>
      <w:bookmarkStart w:id="639" w:name="pg20387_261210"/>
    </w:p>
    <w:p>
      <w:pPr>
        <w:pStyle w:val="Heading2"/>
        <w:numPr>
          <w:ilvl w:val="1"/>
          <w:numId w:val="1"/>
        </w:numPr>
        <w:rPr/>
      </w:pPr>
      <w:bookmarkStart w:id="640" w:name="__RefHeading___Toc12100356_2142443653"/>
      <w:bookmarkStart w:id="641" w:name="_Toc247"/>
      <w:bookmarkEnd w:id="639"/>
      <w:bookmarkEnd w:id="640"/>
      <w:r>
        <w:rPr>
          <w:rtl w:val="true"/>
        </w:rPr>
        <w:t>(</w:t>
      </w:r>
      <w:r>
        <w:rPr/>
        <w:t>49</w:t>
      </w:r>
      <w:r>
        <w:rPr>
          <w:rtl w:val="true"/>
        </w:rPr>
        <w:t xml:space="preserve">) </w:t>
      </w:r>
      <w:r>
        <w:rPr>
          <w:rtl w:val="true"/>
        </w:rPr>
        <w:t>جوزيف</w:t>
      </w:r>
      <w:r>
        <w:rPr>
          <w:rtl w:val="true"/>
        </w:rPr>
        <w:t>(</w:t>
      </w:r>
      <w:r>
        <w:rPr>
          <w:rtl w:val="true"/>
        </w:rPr>
        <w:t xml:space="preserve">مسيحي ارثوذكس </w:t>
      </w:r>
      <w:r>
        <w:rPr>
          <w:rtl w:val="true"/>
        </w:rPr>
        <w:t xml:space="preserve">/ </w:t>
      </w:r>
      <w:r>
        <w:rPr>
          <w:rtl w:val="true"/>
        </w:rPr>
        <w:t xml:space="preserve">بريطانيا </w:t>
      </w:r>
      <w:r>
        <w:rPr>
          <w:rtl w:val="true"/>
        </w:rPr>
        <w:t>)</w:t>
      </w:r>
      <w:bookmarkEnd w:id="641"/>
    </w:p>
    <w:p>
      <w:pPr>
        <w:pStyle w:val="BookText"/>
        <w:rPr/>
      </w:pPr>
      <w:r>
        <w:rPr>
          <w:rFonts w:ascii="Amiri" w:hAnsi="Amiri" w:eastAsia="Amiri" w:cs="Amiri"/>
          <w:color w:val="111111"/>
          <w:sz w:val="28"/>
          <w:sz w:val="28"/>
          <w:szCs w:val="28"/>
          <w:rtl w:val="true"/>
          <w:lang w:bidi="ar-SA"/>
        </w:rPr>
        <w:t xml:space="preserve">قصة 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مجلة نور الإسلام ، 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قمبر 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في إحدى جولاتي التبليغية ، أنني ألقيت سلسلة من المحاضرات عن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قاعة قرب مسجد الجمعة الكبير في بلدة تريشنوبولي في بريطانيا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دخلت في حوار صريح مع أستاذ جامعي كنت أعرفه منذ زمن وقد نشأت بيننا صداقة ، وفي سياق الحوار قال الصديق 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برهانك على نبوّة محمّد ، ولكن خارج إطار القرآن الكريم ؟</w:t>
      </w:r>
    </w:p>
    <w:p>
      <w:pPr>
        <w:pStyle w:val="BookText"/>
        <w:rPr/>
      </w:pP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يحمل نسخة من الكتاب المقدّس ، فأعطاني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بدأت أقرأ على مسامعه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الإصحاح الثالث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يبعث الله ربكم برسول من إخوتكم يكون مثلي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نفس لا تتبع هذا الرسول سيقضى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الإصحاح السابع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موسى الذي قال لبني إسرائيل سوف يرسل الله بعدي رسولاً من إخوتكم وسوف تصغون إليه كما تصغون إلي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وينقل يوحنا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 للأب وهو سوف يرسل لكم من يريحكم على أن يظل معكم إلى الأبد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أقول لكم إنّه من الأفضل لكم أن أمضي ، لأنّني إن لم أفعل لن يأتي من يريحكم ، ولكن إذا ذهبت فسوف أرسله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لدي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أنكم غير قادرين على سماعه الآن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يأتي روح الحقيقة ، فسوف يرشدكم إلى الحقيقة ، لأنّه لن يتحدّث عن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لكنّه سيحدثكم عن أشياء ستأتي في ما بعد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فقرأ الصديق المقاطع ملياً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النبوءة تتحدث عن المسيح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فابتسمت وقلت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إقرأ مرة أخرى بتأن ، ألا تقول الآيات إن الله سيبعث برسول مثل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أنّه سيكون رجلاً مولوداً من أب وأم مثل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كالمسيح المولود من الأم فقط ، وأنتم تسمون المسيح ابن الرب ، وهو نبي مثل موسى ، ولقد كان موسى نبياً مكلفاً بتبليغ الرسالة ، وينبغي على الرسول الذي يتحدّث عنه أن يكون كذلك أيضاً ، في حين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إلى إطاعة القوانين القائمة كالوصايا العشر التي حملها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 فعلى المرء أن يتنكر للحسّ السليم ولمنطق العقل حتّى يدّعي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يتحدّث عن قدوم نبي آخر فإنّما كان يتحدّث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شعرت أن هذه الأجوبة المستندة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 لديه انطباعاً حسناً عن مدى اطلاع المسلمين على الأديان الأُخرى ، وعن مدى إيمانهم بوحدانية الله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سألني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تدرسون كل الديانات الأُخرى قبل اعتناق </w:t>
      </w:r>
    </w:p>
    <w:p>
      <w:pPr>
        <w:pStyle w:val="BookText"/>
        <w:rPr/>
      </w:pPr>
      <w:r>
        <w:rPr>
          <w:rFonts w:ascii="IRNazanin" w:hAnsi="IRNazanin" w:eastAsia="IRNazanin"/>
          <w:color w:val="111111"/>
          <w:sz w:val="28"/>
          <w:sz w:val="28"/>
          <w:szCs w:val="28"/>
          <w:rtl w:val="true"/>
          <w:lang w:bidi="fa-IR"/>
        </w:rPr>
        <w:t>الإسلام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لأننا نولد من أبوين مسلمين ومع ذلك فإننا مأمورون من الله تعالى بأن نبحث عن الحق ونقارنه بغيره ، أي أن نقابل بين الإسلام وكل العقائد الأخرى ، ومن ثمّ نكوّن قناعاتنا السليمة الخاصة التي يرتضيها الله تعالى ، إذ إنّ أي اتّباع أعمى لأي عقيدة يجعل الإنسان مقصّراً ومسؤولاً أمام الله ، بل لا بدّ أن يحصل ذلك بعد بذل الجهد في البحث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ذمّ القرآن الكريم في آيات كثيرة أولئك الذين يتبعون آباءهم ويقلّدونهم بدون تفكّر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انتقل إلى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تؤمن بأن الكتاب المقدّس كتاب سماوي ؟</w:t>
      </w:r>
    </w:p>
    <w:p>
      <w:pPr>
        <w:pStyle w:val="BookText"/>
        <w:rPr/>
      </w:pPr>
      <w:r>
        <w:rPr>
          <w:rFonts w:ascii="Amiri" w:hAnsi="Amiri" w:eastAsia="Amiri" w:cs="Amiri"/>
          <w:color w:val="111111"/>
          <w:sz w:val="28"/>
          <w:sz w:val="28"/>
          <w:szCs w:val="28"/>
          <w:rtl w:val="true"/>
          <w:lang w:bidi="ar-SA"/>
        </w:rPr>
        <w:t xml:space="preserve">فطلبت منه أن يجيبني على الأسئلة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الكتاب الذي بين يديك هو الكتاب الذي أوحى به الله تعالى إلى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أن يكون هناك ابن لأي كان من دون زوج ؟ وهل يمكن لأي كان حتّى أنت يا صديقي الذي يؤمن ببنوة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يتخيل أن مريم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اتخذها الله سبحانه زوجة له ، فحملت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دعنا نستعذ بالله من شر مثل هذه الأفكار ، فتعبير البنوة إذا استخدم في الإنجيل لا يمكن أن يعني سوى أن هذا المخلوق أو الشخص قد وهبه الله الحياة ، وإلاّ ماذا تقول عندما يتحدّث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بوصفه ابن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ابن الإنسان ، يأكل ويشرب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ليشعر ابن الإنسان بالخجل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يجب أن يسلم ابن الإنسان إلى الناس الذين ارتكبوا الخطايا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يقول إنجيل يوحنا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الإنسان سوف يعطيكم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خاطب الله تعالى قائلاً يا أبتي ، ولكنّه قال أيضاً يا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يعني أن الله هو أب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بنوّة المسيح تعني مخلوق الله ، وكلمة ابن التي استخدمها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بمعنى عبد الله ، فالمسيح يقول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طلبت منه أن يجيبني على سلسلة من الأسئلة التي أجاب عنها جميعاً بالنفي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طلب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أصدر أمراً بكتابة الإنجيل ؟</w:t>
      </w:r>
    </w:p>
    <w:p>
      <w:pPr>
        <w:pStyle w:val="BookText"/>
        <w:rPr/>
      </w:pPr>
      <w:r>
        <w:rPr>
          <w:rFonts w:ascii="Amiri" w:hAnsi="Amiri" w:eastAsia="Amiri" w:cs="Amiri"/>
          <w:color w:val="111111"/>
          <w:sz w:val="28"/>
          <w:sz w:val="28"/>
          <w:szCs w:val="28"/>
          <w:rtl w:val="true"/>
          <w:lang w:bidi="ar-SA"/>
        </w:rPr>
        <w:t xml:space="preserve">هل كُتب الإنجيل في خلال حياة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كُتب الإنجيل بعد موت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w:t>
      </w:r>
    </w:p>
    <w:p>
      <w:pPr>
        <w:pStyle w:val="BookText"/>
        <w:rPr/>
      </w:pPr>
      <w:r>
        <w:rPr>
          <w:rFonts w:ascii="Amiri" w:hAnsi="Amiri" w:eastAsia="Amiri" w:cs="Amiri"/>
          <w:color w:val="111111"/>
          <w:sz w:val="28"/>
          <w:sz w:val="28"/>
          <w:szCs w:val="28"/>
          <w:rtl w:val="true"/>
          <w:lang w:bidi="ar-SA"/>
        </w:rPr>
        <w:t xml:space="preserve">فصمت لحظة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الإنجيل هو كلمة الله التي حفظها وكتبها تلامذة المسيح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فابتسمت وقلت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 جوزيف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الإنجيل كتاب المسيح وتلامذته ، فكيف تفسر الاختلافات بين الأناجيل ؟</w:t>
      </w:r>
    </w:p>
    <w:p>
      <w:pPr>
        <w:pStyle w:val="BookText"/>
        <w:rPr/>
      </w:pPr>
      <w:r>
        <w:rPr>
          <w:rFonts w:ascii="Amiri" w:hAnsi="Amiri" w:eastAsia="Amiri" w:cs="Amiri"/>
          <w:color w:val="111111"/>
          <w:sz w:val="28"/>
          <w:sz w:val="28"/>
          <w:szCs w:val="28"/>
          <w:rtl w:val="true"/>
          <w:lang w:bidi="ar-SA"/>
        </w:rPr>
        <w:t>ألا تحتوي النسخ الكاثوليكية على فروقات عن مثيلاتها البروتستانتية ؟</w:t>
      </w:r>
    </w:p>
    <w:p>
      <w:pPr>
        <w:pStyle w:val="BookText"/>
        <w:rPr/>
      </w:pPr>
      <w:r>
        <w:rPr>
          <w:rFonts w:ascii="Amiri" w:hAnsi="Amiri" w:eastAsia="Amiri" w:cs="Amiri"/>
          <w:color w:val="111111"/>
          <w:sz w:val="28"/>
          <w:sz w:val="28"/>
          <w:szCs w:val="28"/>
          <w:rtl w:val="true"/>
          <w:lang w:bidi="ar-SA"/>
        </w:rPr>
        <w:t xml:space="preserve">وذكّرته أيضاً أن الأناجيل تختلف حتّى في رواياتها عن الأنبياء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pStyle w:val="BookText"/>
        <w:rPr/>
      </w:pPr>
      <w:r>
        <w:rPr>
          <w:rFonts w:ascii="Amiri" w:hAnsi="Amiri" w:eastAsia="Amiri" w:cs="Amiri"/>
          <w:color w:val="111111"/>
          <w:sz w:val="28"/>
          <w:sz w:val="28"/>
          <w:szCs w:val="28"/>
          <w:rtl w:val="true"/>
          <w:lang w:bidi="ar-SA"/>
        </w:rPr>
        <w:t>هل يؤمن المسلمون بأنبياء معصومين إضافة إلى محمّد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فرددت عليه بتلاوة بعض آيات القرآن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وَإِسْحَقَ وَيَعْقُوبَ وَالأَسْبَاطِ وَمَا أُوتِيَ مُوسَى وَعِيسَى وَالنَّبِيُّونَ مِن رَّبِّهِمْ لاَ نُفَرِّقُ بَيْنَ أَحَد مِّنْهُمْ </w:t>
      </w:r>
      <w:r>
        <w:rPr>
          <w:rFonts w:eastAsia="Amiri" w:cs="Amiri" w:ascii="Amiri" w:hAnsi="Amiri"/>
          <w:color w:val="111111"/>
          <w:sz w:val="28"/>
          <w:szCs w:val="28"/>
          <w:rtl w:val="true"/>
          <w:lang w:bidi="ar-SA"/>
        </w:rPr>
        <w:t xml:space="preserve">)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وَمَلآئِكَتِهِ وَكُتُبِهِ وَرُسُلِهِ لاَ نُفَرِّقُ بَيْنَ أَحَد مِّن رُّسُلِهِ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بدا أنّه كاد يقتنع بما قدّمت له من إيضاحات ، ولذلك رحّب بمتابعة الحوار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فسألته إن كان يقدر أن يجيبني على 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المسيح هو ابن الله أم الله نفسه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بحسب الدين المسيحي هو الله نفسه وقد تجسّد في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يمكنك أن تقنع أحداً أنّ الربّ الباقي الأبدي هو في الوقت نفسه غير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يقع في قبضة غيره من البشر الذين يعذّبونه حتّى الموت ؟ هل يمكن لأي شيء أن يكون في الوقت نفسه عالياً ومنخفضاً ؟ أبيض وأسود ؟ وهل يمكن أن يكون هناك ظلام ونور في الوقت نفسه ؟ أي فلسفة هذه ؟</w:t>
      </w:r>
    </w:p>
    <w:p>
      <w:pPr>
        <w:pStyle w:val="BookText"/>
        <w:rPr/>
      </w:pPr>
      <w:r>
        <w:rPr>
          <w:rFonts w:ascii="Amiri" w:hAnsi="Amiri" w:eastAsia="Amiri" w:cs="Amiri"/>
          <w:color w:val="111111"/>
          <w:sz w:val="28"/>
          <w:sz w:val="28"/>
          <w:szCs w:val="28"/>
          <w:rtl w:val="true"/>
          <w:lang w:bidi="ar-SA"/>
        </w:rPr>
        <w:t xml:space="preserve">وهل فكّرت مرّة أن هناك سؤالاً يواجه كلّ من يؤمن بعقيدة التثليث لا بدّ له من الإجابة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ثلاثة كيانات مختلفة هي في الوقت نفسه كيان واحد بالمعنى الكلي للتوحيد ، فما الذي يجعلها تبقى كذلك ؟ هل هناك عامل أو ظاهرة غير مفهومة تحدث هذا التأثير العجيب ؟ فإذا كان هناك مثل هذه الظاهرة فهذه القوة التي تسيطر على العدد والوحدة ستكون هي الله ، وليس أيّ من هذه العناصر الثلاثة الخاضعة لسيطرة العامل الخارجي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إشكاليةً أُخرى لا بدّ لأيّ مؤمن بالتثليث أن يجيب عليها أيضاً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يحدّد عند انقسام الواحد إلى ثلاثة ، أي قسم منه هو الأهم ؟ أو لماذا انقسموا إلى ثلاثة وليس أكثر ؟ لا بدّ أن يكون هناك سبب ما أو عامل ما هو الذي أدّى إلى هذا التأثير ، وهذا العامل السببي الذي يملك القوة المسيطرة على الكيانات الثلاثة لا بدّ أن يكون الله وليس أيّاً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منها ليس أكثر من معلول هذا العامل السببي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يمكن لأي إنسان مهما كانت الظروف أن يؤمن بأنّ هناك حدثاً ما يحدث دون وجود عامل مسبب ومؤثر أدّى إلى حدوثه ، وهكذا فإن التثليث ظاهرة أحدثتها الكنيسة المسيحية ، ولا يمكن لأي منطق أن يبرهن على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وأريد منك يا سيّد جوزيف أن تفكر قليلاً في المعتقد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هو الله نفسه ، أو هو ابن الله ، كيف يصمد هذا أمام كلام المسيح على الصليب كما توردون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 ربي هل تخليت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أي فلسفة هذه إذا كان المسيح هو الله نفسه ؟ فهل يعني ذلك أن الله قد تخلى عن الله ؟</w:t>
      </w:r>
    </w:p>
    <w:p>
      <w:pPr>
        <w:pStyle w:val="BookText"/>
        <w:rPr/>
      </w:pPr>
      <w:r>
        <w:rPr>
          <w:rFonts w:ascii="Amiri" w:hAnsi="Amiri" w:eastAsia="Amiri" w:cs="Amiri"/>
          <w:color w:val="111111"/>
          <w:sz w:val="28"/>
          <w:sz w:val="28"/>
          <w:szCs w:val="28"/>
          <w:rtl w:val="true"/>
          <w:lang w:bidi="ar-SA"/>
        </w:rPr>
        <w:t>وهل يمكن أن يشعر الله باليأس وأن يطلب من أحد أن يساعده ؟</w:t>
      </w:r>
    </w:p>
    <w:p>
      <w:pPr>
        <w:pStyle w:val="BookText"/>
        <w:rPr/>
      </w:pPr>
      <w:r>
        <w:rPr>
          <w:rFonts w:ascii="Amiri" w:hAnsi="Amiri" w:eastAsia="Amiri" w:cs="Amiri"/>
          <w:color w:val="111111"/>
          <w:sz w:val="28"/>
          <w:sz w:val="28"/>
          <w:szCs w:val="28"/>
          <w:rtl w:val="true"/>
          <w:lang w:bidi="ar-SA"/>
        </w:rPr>
        <w:t xml:space="preserve">إن إنجيلكم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جوزيف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الله قد تخلّى عنه الأب ، وبالتالي فإنّ هذا الابن قد فقد بشكل آلي وفوري ما يميزّه كابن ، وكذلك فهو قد فقد أيضاً كابن علاقته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هل يمكن أن تقول لي يا سيّد جوزيف ما الفائدة بالتعلّق بابن تخلى عنه أبوه ؟</w:t>
      </w:r>
    </w:p>
    <w:p>
      <w:pPr>
        <w:pStyle w:val="BookText"/>
        <w:rPr/>
      </w:pPr>
      <w:r>
        <w:rPr>
          <w:rFonts w:ascii="Amiri" w:hAnsi="Amiri" w:eastAsia="Amiri" w:cs="Amiri"/>
          <w:color w:val="111111"/>
          <w:sz w:val="28"/>
          <w:sz w:val="28"/>
          <w:szCs w:val="28"/>
          <w:rtl w:val="true"/>
          <w:lang w:bidi="ar-SA"/>
        </w:rPr>
        <w:t xml:space="preserve">فلم يجد جوزيف شيئاً يقوله ، وسكت وكأن على رأسه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إذاً توفقّ بين العنف الذي لجأ إليه نبيّ الإسلام وبين كونه نبيّاً مرسلاً من الله ؟</w:t>
      </w:r>
    </w:p>
    <w:p>
      <w:pPr>
        <w:pStyle w:val="BookText"/>
        <w:rPr/>
      </w:pPr>
      <w:r>
        <w:rPr>
          <w:rFonts w:ascii="Amiri" w:hAnsi="Amiri" w:eastAsia="Amiri" w:cs="Amiri"/>
          <w:color w:val="111111"/>
          <w:sz w:val="28"/>
          <w:sz w:val="28"/>
          <w:szCs w:val="28"/>
          <w:rtl w:val="true"/>
          <w:lang w:bidi="ar-SA"/>
        </w:rPr>
        <w:t xml:space="preserve">فأجبته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أن تذكر لي حادثة واحدة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فيها أنّه ارتكب أي اعتداء مستفزّ ، أو أنّه بادر إلى الهجوم على 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معركة قادها وسمح بها إنّما كانت دفاعاً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يدافع كما فعل لكن مجيؤه إلى هذا العالم والحقائق التي علمها عن حقيقة الله والتي تعلّمها العالم من خلال رسالته المجيدة مذكورة فقط في كتب التاريخ وعرضة للتغيّرات والتزويرات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الإنجيل لا يدعو إلى الدفاع عن النفس ، هذا صحيح فهو يدعو إلى </w:t>
      </w:r>
    </w:p>
    <w:p>
      <w:pPr>
        <w:pStyle w:val="BookText"/>
        <w:rPr/>
      </w:pPr>
      <w:r>
        <w:rPr>
          <w:rFonts w:ascii="Amiri" w:hAnsi="Amiri" w:eastAsia="Amiri" w:cs="Amiri"/>
          <w:color w:val="111111"/>
          <w:sz w:val="28"/>
          <w:sz w:val="28"/>
          <w:szCs w:val="28"/>
          <w:rtl w:val="true"/>
          <w:lang w:bidi="ar-SA"/>
        </w:rPr>
        <w:t>الاستسلام إلى درجة التخلّي عن كلّ ما يملكه المرء إلى المعتدي عليه ، فهل هناك أيّ قوة مسيحية تتبع ذلك ؟ وحتّى لو كنّا نتحدّث عن التاريخ السياسي للأُمم المسيحية في أوروبا ألا تذكر الطرق اللا إنسانية التي لجأ إليها المسيحيون لنشر عقيدتهم ؟</w:t>
      </w:r>
    </w:p>
    <w:p>
      <w:pPr>
        <w:pStyle w:val="BookText"/>
        <w:rPr/>
      </w:pPr>
      <w:r>
        <w:rPr>
          <w:rFonts w:ascii="Amiri" w:hAnsi="Amiri" w:eastAsia="Amiri" w:cs="Amiri"/>
          <w:color w:val="111111"/>
          <w:sz w:val="28"/>
          <w:sz w:val="28"/>
          <w:szCs w:val="28"/>
          <w:rtl w:val="true"/>
          <w:lang w:bidi="ar-SA"/>
        </w:rPr>
        <w:t xml:space="preserve">فأجابني من خلال طرح 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مبدأ التطهّر من الخطايا بواسطة دم المسيح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ثمن الخطايا التي ارتكبها بنو الإنسان ، أي أنّ الناس المؤمنين هم الذين طهّرهم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وخلّصهم ، فهل لديكم شيء مماثل في الإسلام ؟</w:t>
      </w:r>
    </w:p>
    <w:p>
      <w:pPr>
        <w:pStyle w:val="BookText"/>
        <w:rPr/>
      </w:pPr>
      <w:r>
        <w:rPr>
          <w:rFonts w:ascii="Amiri" w:hAnsi="Amiri" w:eastAsia="Amiri" w:cs="Amiri"/>
          <w:color w:val="111111"/>
          <w:sz w:val="28"/>
          <w:sz w:val="28"/>
          <w:szCs w:val="28"/>
          <w:rtl w:val="true"/>
          <w:lang w:bidi="ar-SA"/>
        </w:rPr>
        <w:t xml:space="preserve">فابتسمت وأجبت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صديقي ، إنّ أعظم هدية من الله للإنسان هي الحسّ السليم ، فإن تخلّى الإنسان من تلقاء نفسه عن هذه الملكة فإنّه لا شيء يمكنه أن يساعده ، دعني أولاً أحاول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المبدأ الذي ذكرت يتماشى مع الحسّ السليم ، لنفترض أن زيداً وهو شخص مسيحي يؤمن بالمسيح كمخلّص ، نهب منزل عمرو ، فهل أنّ المنطق أو الحسّ السليم يفترضان أن لا يعاقب زيد انطلاقاً من حكم القانون ، وخصوصاً القانون الإلهي العادل لمجرّد أن زيداً يعتبر المسيح مخلّصاً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فواصلت حديثي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وجه خطير جداً للمبدأ الذي تحدّثت عنه والقاضي بالتطهّر بعد فداء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للخطايا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ندفع ثمن شيء ما ، يصبح هذا الشيء ملكا لنا ، والمالك السابق له يتخلّى عن كلّ حق له به ، نظراً لأن الثمن قد دُفع أليس كذلك ؟</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خطايا البشر قد دُفع ثمنها وافتديت ، فلن يكون لله الحقّ في معاقبة أي خاطىء ، وكلّ من يرتكب معصية من المؤمنين بالمسيح يملك الحرية في أن </w:t>
      </w:r>
    </w:p>
    <w:p>
      <w:pPr>
        <w:pStyle w:val="BookText"/>
        <w:rPr/>
      </w:pPr>
      <w:r>
        <w:rPr>
          <w:rFonts w:ascii="Amiri" w:hAnsi="Amiri" w:eastAsia="Amiri" w:cs="Amiri"/>
          <w:color w:val="111111"/>
          <w:sz w:val="28"/>
          <w:sz w:val="28"/>
          <w:szCs w:val="28"/>
          <w:rtl w:val="true"/>
          <w:lang w:bidi="ar-SA"/>
        </w:rPr>
        <w:t xml:space="preserve">يفعل ما يريد وما تدفعه إليه شهواته الوحشية ، فليس لله تعالى أي حقّ حتّى في مساءلة أي خاطىء ، إذ إن المسيح قد دفع الثمن مسبقاً عن الجميع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يمكن أن يكون هذا منطقياً ؟ وهل يمكن لهذا المبدأ أن يساعد في استمرار الحياة على الأرض في سلام وأمن ؟</w:t>
      </w:r>
    </w:p>
    <w:p>
      <w:pPr>
        <w:pStyle w:val="BookText"/>
        <w:rPr/>
      </w:pPr>
      <w:r>
        <w:rPr>
          <w:rFonts w:ascii="Amiri" w:hAnsi="Amiri" w:eastAsia="Amiri" w:cs="Amiri"/>
          <w:color w:val="111111"/>
          <w:sz w:val="28"/>
          <w:sz w:val="28"/>
          <w:szCs w:val="28"/>
          <w:rtl w:val="true"/>
          <w:lang w:bidi="ar-SA"/>
        </w:rPr>
        <w:t xml:space="preserve">وأكملت حديثي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أن الإسلام يريد من كلّ فرد أن يبقى خاضعاً لضرورة المحاسبة ، وأن يتحمّل مسؤولية شخصية عن أعماله الخيّرة والشريرة ، وذلك لمصلحته الشخصّية في حياته هو ، ولمصلحة حياة المجتمع ككل الذي هو جزء منه ولمصلحة البشرية وكلّ مخلوقات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يدعو دائماً ويحض الإنسان على أن يكون مستقيماً ، واعداً إياه بالجنّة ، ويحذره من المعاصي ، مذكّراً إياه بالعواقب ، فالقرآن الكريم يحذّر دائماً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 xml:space="preserve">) *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 xml:space="preserve">) *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تهديد الإنسان بعقاب شديد جزاء ما يفعل من شرّ ، يكشف القرآن به عن مدى رحمة الله اللا نهائية ، والذي لا يريد للإنسان مهما كان مرتكباً للمعاصي أن يقنط من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الوحيد لعفو الله هو توبة الخاطىء عن ارتكاب الشرّ والمعاصي مصحوباً بنية في تغيير سلوكه في المستقبل ، وأن يتوجّه من كلّ قلبه إلى </w:t>
      </w:r>
    </w:p>
    <w:p>
      <w:pPr>
        <w:pStyle w:val="BookText"/>
        <w:rPr/>
      </w:pPr>
      <w:r>
        <w:rPr>
          <w:rFonts w:ascii="Amiri" w:hAnsi="Amiri" w:eastAsia="Amiri" w:cs="Amiri"/>
          <w:color w:val="111111"/>
          <w:sz w:val="28"/>
          <w:sz w:val="28"/>
          <w:szCs w:val="28"/>
          <w:rtl w:val="true"/>
          <w:lang w:bidi="ar-SA"/>
        </w:rPr>
        <w:t xml:space="preserve">طاعة الله وشكره على 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وبالله عليك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في رأيك أقرب إلى العقل والمنطق ، أهو أن نجعل الإنسان لا يأبه لما يرتكبه من شرور ، أي أن نجعله واثقاً من أنّ الثمن قد دُفع سلفاً ، أو أن نحذّره دائماً من عواقب أعماله وعقاب الله العادل له على أي عمل فيه معصية لله ؟</w:t>
      </w:r>
    </w:p>
    <w:p>
      <w:pPr>
        <w:pStyle w:val="BookText"/>
        <w:rPr/>
      </w:pPr>
      <w:r>
        <w:rPr>
          <w:rFonts w:ascii="Amiri" w:hAnsi="Amiri" w:eastAsia="Amiri" w:cs="Amiri"/>
          <w:color w:val="111111"/>
          <w:sz w:val="28"/>
          <w:sz w:val="28"/>
          <w:szCs w:val="28"/>
          <w:rtl w:val="true"/>
          <w:lang w:bidi="ar-SA"/>
        </w:rPr>
        <w:t xml:space="preserve">وهنا أبدى اعتقاده بصحة ما قدّمته من آراء وأفكار وأظهر إعجابه بالإسلام وأراد شكري على 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فقط أن تشكر الله تعالى على نعمته بتحقيقه للوعد الذي قطعه لكلّ باحث مخلص عن الحقيقة ، فالله الرحمن الرحيم قد حقّق وعده بهداية الناس إلى يوم القيامة كما جاء في إنجيل يوحنا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تحقّق أيضاً وعد الله ، بأن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من نسل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الأئمّة الاثنا عشر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إسماعيل فقد سمعته ولقد باركته ولسوف أجعل له ذرية كبيرة ، وسيكون له أجر ولسوف أجعل له أمّة 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لقد كان جميع هؤلاء الأئمّة ذوي خُلُق عظيم ومرتبة علمية سامية على الرغم من أنّهم لم يتلقّوا تعليماً من أي إنسان آخر في هذا العالم ، فإنّهم نهلوا من معين العلم الإلهي لكي ينيروا هذا العالم بالمعرفة الحقيقية بربّ هذا الكون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عاش أحد عشر إماماً من الأئمّة الاثني عشر حياتهم كنماذج للإنسانية الطاهرة في استسلام كامل للمشيئة الإلهية ، واستشهدوا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أحد يريد أن يرى نموذجاً حقاً لما يعنيه الاستسلام لإرادة الله تعالى وتحمّل المعاناة في سبيل ذلك كأقصى ما يمكن أن يعانيه أحد من آلام ومصاعب ، فيجب أن ينظر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 فهو لم يطلب من ربّه أن يرفع عنه هذه الكأس ، ولا تساءل إن كان ربّه قد تخلّى عنه ، بل حمد الله تعالى وأقام الصلاة فيما </w:t>
      </w:r>
    </w:p>
    <w:p>
      <w:pPr>
        <w:pStyle w:val="BookText"/>
        <w:rPr/>
      </w:pPr>
      <w:r>
        <w:rPr>
          <w:rFonts w:ascii="Amiri" w:hAnsi="Amiri" w:eastAsia="Amiri" w:cs="Amiri"/>
          <w:color w:val="111111"/>
          <w:sz w:val="28"/>
          <w:sz w:val="28"/>
          <w:szCs w:val="28"/>
          <w:rtl w:val="true"/>
          <w:lang w:bidi="ar-SA"/>
        </w:rPr>
        <w:t xml:space="preserve">كان يتم اضطهاده وذبحه وآله بأبشع طريقة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يمض غير وقت قصير على هذا الحوار المثمر حتّى نضجت فكرة اعتناق الإسلام لدى صديقي أستاذ الرياضيات الجامعي البريطاني ، فلقد انشرح صدره له إثر اطّلاع مجمل له على عقائده ومفاهيمه وبعض تشريعاته وأخلاقياته ، وهكذا نطق بالشهادتين وأعلن إسلامه وباشر الالتزام بموجباته وعباداته ، وما لبث أن صار داعياً متحمّساً لنشره ، وقد بدأ محاولاته هذه مع والده الذي كان رجلاً مؤمناً وملتزماً بديانته السابقة ، فنجح في إقناعه وهدايته إلى طريق الحق بعد محاورات هادئة معه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في المناسبة لأدعو كلّ من يمتلك معرفة ودراية بالفكر الإسلامي والفكر المقارن ، ويلّم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التفكير الغربية ، وعلى الأخصّ المتواجدين في بلاد الغرب ، أن لا يدعوا أيّ فرصة لهم للتعرّف والاحتكاك بأمثال صديقي هذا ، فإنني مطمئن بأنّهم سيجدون آذاناً صاغية ، وقلوباً منفتحة ، وصدوراً رحبة راغبة في الحوار الهادف والتعرّف على معالم ديننا وقيمه ، كما أنّهم من جهة ثانية يمكنهم المساعدة على نطاق أوسع في زوال الصورة المشوّهة في أذهان الغربيين عن الإسلام والمسلمين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وليّ التوفيق هو هادي العاملين الصابرين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642" w:name="pg20387_261220"/>
    </w:p>
    <w:p>
      <w:pPr>
        <w:pStyle w:val="Heading2"/>
        <w:numPr>
          <w:ilvl w:val="1"/>
          <w:numId w:val="1"/>
        </w:numPr>
        <w:rPr/>
      </w:pPr>
      <w:bookmarkStart w:id="643" w:name="__RefHeading___Toc12100358_2142443653"/>
      <w:bookmarkStart w:id="644" w:name="_Toc248"/>
      <w:bookmarkEnd w:id="642"/>
      <w:bookmarkEnd w:id="643"/>
      <w:r>
        <w:rPr>
          <w:rtl w:val="true"/>
        </w:rPr>
        <w:t>(</w:t>
      </w:r>
      <w:r>
        <w:rPr/>
        <w:t>50</w:t>
      </w:r>
      <w:r>
        <w:rPr>
          <w:rtl w:val="true"/>
        </w:rPr>
        <w:t xml:space="preserve">) </w:t>
      </w:r>
      <w:r>
        <w:rPr>
          <w:rtl w:val="true"/>
        </w:rPr>
        <w:t xml:space="preserve">جوليا آليس </w:t>
      </w:r>
      <w:r>
        <w:rPr>
          <w:rtl w:val="true"/>
        </w:rPr>
        <w:t xml:space="preserve">( </w:t>
      </w:r>
      <w:r>
        <w:rPr>
          <w:rtl w:val="true"/>
        </w:rPr>
        <w:t xml:space="preserve">مريم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644"/>
    </w:p>
    <w:p>
      <w:pPr>
        <w:pStyle w:val="Heading3"/>
        <w:numPr>
          <w:ilvl w:val="2"/>
          <w:numId w:val="1"/>
        </w:numPr>
        <w:rPr/>
      </w:pPr>
      <w:bookmarkStart w:id="645" w:name="__RefHeading___Toc12100360_2142443653"/>
      <w:bookmarkStart w:id="646" w:name="_Toc249"/>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من مواليد بريطانيا ، حاصلة على شهادة الليسانس في اللغة الألمانية ، كانت تعتنق الدين المسيحي ، وهو الدين الذي أنشأ ردود فعل في وسط منتميه ، فوّلد بإفراطه لديهم حالة التفريط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فترعرعت جوليا في أجواء هذا التفريط ، وفي وسط الحياة المادية البحتة ، فوجدت نفسها تعيش في ظلّ هذه الأجواء حياة قلقة ، بلا طموح سامي ولا هدف رفيع ، فلهذا حبّذت أن تعود إلى الدين والإيمان الذي يعيد التوازن وحالة الاعتدال في كيان الإنسان ، لكّنها لم تحبّذ أن تعود إلى الديانة المسيحية الجافّة ، فتوجّهت إلى ا لبحث حتّى تعرّفت على الإسلام فوجدته ديناً يوفّر لمنتميه الحياة السعيدة في ظلّ توجيهاته التي تحقّق حالة الاعتدال في النفس البشرية ، فلهذا توجّهت إلى هذا الدين واختارته لنفسها ديناً تعمل وفق شريعته الربانية </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2100362_2142443653"/>
      <w:bookmarkStart w:id="648" w:name="_Toc250"/>
      <w:bookmarkEnd w:id="647"/>
      <w:r>
        <w:rPr>
          <w:rtl w:val="true"/>
        </w:rPr>
        <w:t xml:space="preserve">العفّة والحياء في الدين الإسلامي </w:t>
      </w:r>
      <w:r>
        <w:rPr>
          <w:rtl w:val="true"/>
        </w:rPr>
        <w:t>:</w:t>
      </w:r>
      <w:bookmarkEnd w:id="6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الأُمور الملفتة للنظر في الدين الإسلامي لعامة النساء هي مسألة تأكيد الإسلام على مسألة تحلّي المرأة بالعفّة ظاهراً وباطناً ، وليس الحجاب في الدين الإسلامي إلاّ وسيلة لوقاية المرأة من عدم الانزلاق في أودية الفساد </w:t>
      </w:r>
      <w:bookmarkStart w:id="649" w:name="pg20387_261221"/>
    </w:p>
    <w:p>
      <w:pPr>
        <w:pStyle w:val="BookText"/>
        <w:rPr/>
      </w:pPr>
      <w:bookmarkEnd w:id="649"/>
      <w:r>
        <w:rPr>
          <w:rFonts w:ascii="Amiri" w:hAnsi="Amiri" w:eastAsia="Amiri" w:cs="Amiri"/>
          <w:color w:val="111111"/>
          <w:sz w:val="28"/>
          <w:sz w:val="28"/>
          <w:szCs w:val="28"/>
          <w:rtl w:val="true"/>
          <w:lang w:bidi="ar-SA"/>
        </w:rPr>
        <w:t xml:space="preserve">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الإسلام اهتّم بترويج الأخلاق التي من شأنها أن تمنح المرأة من داخل النفس القوة لمواجهة الأهواء النفسية لئلا تنجرف المرأة مع هذه الأهواء فتفقد بذلك المناعة أمام المغريات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اهتم الإسلام بمحافظة المرأة على حيائها حين تعاملها مع الرجال وحفظ كرامتها ومقامها ، ليكون هذا الحياء وسيلة لوقايتها من تخطّي الخطوط الحمراء التي وضعها الإسلام في خصوص علاقة المرأة بالرجال </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2100364_2142443653"/>
      <w:bookmarkStart w:id="651" w:name="_Toc251"/>
      <w:bookmarkEnd w:id="650"/>
      <w:r>
        <w:rPr>
          <w:rtl w:val="true"/>
        </w:rPr>
        <w:t xml:space="preserve">مكانة الأُسرة في الإسلام </w:t>
      </w:r>
      <w:r>
        <w:rPr>
          <w:rtl w:val="true"/>
        </w:rPr>
        <w:t>:</w:t>
      </w:r>
      <w:bookmarkEnd w:id="651"/>
    </w:p>
    <w:p>
      <w:pPr>
        <w:pStyle w:val="BookText"/>
        <w:rPr/>
      </w:pPr>
      <w:r>
        <w:rPr>
          <w:rFonts w:ascii="Amiri" w:hAnsi="Amiri" w:eastAsia="Amiri" w:cs="Amiri"/>
          <w:color w:val="111111"/>
          <w:sz w:val="28"/>
          <w:sz w:val="28"/>
          <w:szCs w:val="28"/>
          <w:rtl w:val="true"/>
          <w:lang w:bidi="ar-SA"/>
        </w:rPr>
        <w:t xml:space="preserve">من الأُمور الأُخرى الملفتة للنظر في الدين الإسلامي هي مسألة اهتمام هذا الدين بالأسرة والتأكيد على حفظها وتقوية بنيتها ، في الوقت الذي نجد الغرب يسير طريقاً يؤدي إلى تضعيف هذه البنية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المجتمع الذي يعتبر الجمال هو المقياس لمكانة المرأة ومقامها ففي هذا المجتمع من دون شكّ ستفقد المرأة مكانتها بمجرّد ارتفاع 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الدين السلامي عندما يرتفع سنّ المرأة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تتحوّل إلى أُم ، وكم جعل الإسلام مقاماً رفيعاً للأُم ، كما أنّ الإسلام لم يكتف بالظواهر ، ولم يعتبر جمال المرأة مقياساً لقيمتها ، بل جعل قيمة كلّ إنسان بمقدار تقرّبه إلى الله تعالى ، ولا فرق بين الرجل والمرأة في هذا الصعيد ، بل المجال للجميع مفتوح ، وكلّ إنسان ينال هذه المرتبة بمقدار الجهود التي يبذلها في هذا المجال </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2100366_2142443653"/>
      <w:bookmarkStart w:id="653" w:name="_Toc252"/>
      <w:bookmarkEnd w:id="652"/>
      <w:r>
        <w:rPr>
          <w:rtl w:val="true"/>
        </w:rPr>
        <w:t xml:space="preserve">السبب الأهم في استبصارها </w:t>
      </w:r>
      <w:r>
        <w:rPr>
          <w:rtl w:val="true"/>
        </w:rPr>
        <w:t>:</w:t>
      </w:r>
      <w:bookmarkEnd w:id="65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الإسلامي دين يجعل الإنسان دائم الاتصال بالله تعالى عن طريق الصلاة المتواصلة التي يصلها الإنسان أوّل ووسط وآخر كلّ يوم ، وهذا الاتصال </w:t>
      </w:r>
    </w:p>
    <w:p>
      <w:pPr>
        <w:pStyle w:val="BookText"/>
        <w:rPr/>
      </w:pPr>
      <w:r>
        <w:rPr>
          <w:rFonts w:ascii="Amiri" w:hAnsi="Amiri" w:eastAsia="Amiri" w:cs="Amiri"/>
          <w:color w:val="111111"/>
          <w:sz w:val="28"/>
          <w:sz w:val="28"/>
          <w:szCs w:val="28"/>
          <w:rtl w:val="true"/>
          <w:lang w:bidi="ar-SA"/>
        </w:rPr>
        <w:t xml:space="preserve">يمنح الإنسان الروحانية والمعنوية التي ثمرتها الطمأنينة والسكينة والشعور بالراحة ، وهذا ما شدّ الإنسان بالله تعالى ويجعله أكثر شوقاً للتقرّب إلى الله تعالى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الشعور هو الذي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 لإستبصار ، كما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قراءتها لأحاديث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عميقاً في نفسها وشعرت بأنّ كلام هؤلاء نور يضي لها الدرب في حياتها ، فتمسّكت به وسارت بهداه على الصراط المستقيم </w:t>
      </w:r>
      <w:r>
        <w:rPr>
          <w:rFonts w:eastAsia="Amiri" w:cs="Amiri" w:ascii="Amiri" w:hAnsi="Amiri"/>
          <w:color w:val="111111"/>
          <w:sz w:val="28"/>
          <w:szCs w:val="28"/>
          <w:rtl w:val="true"/>
          <w:lang w:bidi="ar-SA"/>
        </w:rPr>
        <w:t xml:space="preserve">. </w:t>
      </w:r>
      <w:bookmarkStart w:id="654" w:name="pg20387_261223"/>
    </w:p>
    <w:p>
      <w:pPr>
        <w:pStyle w:val="Heading2"/>
        <w:numPr>
          <w:ilvl w:val="1"/>
          <w:numId w:val="1"/>
        </w:numPr>
        <w:rPr/>
      </w:pPr>
      <w:bookmarkStart w:id="655" w:name="__RefHeading___Toc12100368_2142443653"/>
      <w:bookmarkStart w:id="656" w:name="_Toc253"/>
      <w:bookmarkEnd w:id="654"/>
      <w:bookmarkEnd w:id="655"/>
      <w:r>
        <w:rPr>
          <w:rtl w:val="true"/>
        </w:rPr>
        <w:t>(</w:t>
      </w:r>
      <w:r>
        <w:rPr/>
        <w:t>51</w:t>
      </w:r>
      <w:r>
        <w:rPr>
          <w:rtl w:val="true"/>
        </w:rPr>
        <w:t xml:space="preserve">) </w:t>
      </w:r>
      <w:r>
        <w:rPr>
          <w:rtl w:val="true"/>
        </w:rPr>
        <w:t xml:space="preserve">جولي كرين </w:t>
      </w:r>
      <w:r>
        <w:rPr>
          <w:rtl w:val="true"/>
        </w:rPr>
        <w:t xml:space="preserve">( </w:t>
      </w:r>
      <w:r>
        <w:rPr>
          <w:rtl w:val="true"/>
        </w:rPr>
        <w:t xml:space="preserve">مريم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656"/>
    </w:p>
    <w:p>
      <w:pPr>
        <w:pStyle w:val="Heading3"/>
        <w:numPr>
          <w:ilvl w:val="2"/>
          <w:numId w:val="1"/>
        </w:numPr>
        <w:rPr/>
      </w:pPr>
      <w:bookmarkStart w:id="657" w:name="__RefHeading___Toc12100370_2142443653"/>
      <w:bookmarkStart w:id="658" w:name="_Toc254"/>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ولدت في بريطانيا ، حاصلة على شهادة جامعية ، كانت منتمية إلى الدين المسيحي لكنّها وجدت أنّ هذه الديانة بمفاهيمها المعقدّة لم تمنحها سوى التخبّط والفوضى والقلق في الصعيد الفكري ، فاستمرّت على هذه الحالة حتّى لاحت بصيرتها نور الإسلام ، فتوجّهت إلى البحث حول هذا الدين حتّى ثبت لها قدرة الإسلام على انقاذها من الحياة اللاهية العابثة الفاقدة للقيم الربانيّة ، فلهذا انجذبت إليه واختارته لنفسها ديناً يضمن لها سعادة الدارين </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2100372_2142443653"/>
      <w:bookmarkStart w:id="660" w:name="_Toc255"/>
      <w:bookmarkEnd w:id="659"/>
      <w:r>
        <w:rPr>
          <w:rtl w:val="true"/>
        </w:rPr>
        <w:t xml:space="preserve">منزلة الإنسان في العقيدة الإسلامية </w:t>
      </w:r>
      <w:r>
        <w:rPr>
          <w:rtl w:val="true"/>
        </w:rPr>
        <w:t>:</w:t>
      </w:r>
      <w:bookmarkEnd w:id="660"/>
    </w:p>
    <w:p>
      <w:pPr>
        <w:pStyle w:val="BookText"/>
        <w:rPr/>
      </w:pPr>
      <w:r>
        <w:rPr>
          <w:rFonts w:ascii="Amiri" w:hAnsi="Amiri" w:eastAsia="Amiri" w:cs="Amiri"/>
          <w:color w:val="111111"/>
          <w:sz w:val="28"/>
          <w:sz w:val="28"/>
          <w:szCs w:val="28"/>
          <w:rtl w:val="true"/>
          <w:lang w:bidi="ar-SA"/>
        </w:rPr>
        <w:t xml:space="preserve">إنّ الإسلام يعرّف الإنسان بأنّه خليفة الله في الأرض ، وهو المخلوق المكرّم الذي فضّله الله على سائر مخلوقاته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 xml:space="preserve">) *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الله تعالى الحياة الدنيوية فرصة لتكامل الإنسان عن طريق العبادة </w:t>
      </w:r>
      <w:bookmarkStart w:id="661" w:name="pg20387_261224"/>
    </w:p>
    <w:p>
      <w:pPr>
        <w:pStyle w:val="BookText"/>
        <w:rPr/>
      </w:pPr>
      <w:bookmarkEnd w:id="661"/>
      <w:r>
        <w:rPr>
          <w:rFonts w:ascii="IRNazanin" w:hAnsi="IRNazanin" w:eastAsia="IRNazanin"/>
          <w:color w:val="111111"/>
          <w:sz w:val="28"/>
          <w:sz w:val="28"/>
          <w:szCs w:val="28"/>
          <w:rtl w:val="true"/>
          <w:lang w:bidi="fa-IR"/>
        </w:rPr>
        <w:t xml:space="preserve">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الباري عزّ وجلّ طاقة الإنسان وقدراته فلم يكلّفه فوق نطاق وسعه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التسعة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أكرهوا عليه ، وما لا يعلمون ، وما لا يطيقون ، وما اضطرّوا إليه ، والحسد ، والطيرة ، والتفكّر في الوسوسة في الخلق ما لم ينطق بشفة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هنا نستنتج بأنّ العقيدة الإسلامية لاحظت عوامل الضعف في الإنسان والهدف من الفرائض الدينية والأعمال العبادية تكامل الإنسان لا إرهاقه وإتعابه أو دعوته إلى الرهبانية والسير على خلاف فطرته وطبيعته </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2100374_2142443653"/>
      <w:bookmarkStart w:id="663" w:name="_Toc256"/>
      <w:bookmarkEnd w:id="662"/>
      <w:r>
        <w:rPr>
          <w:rtl w:val="true"/>
        </w:rPr>
        <w:t xml:space="preserve">الإسلام وفرصة التوبة </w:t>
      </w:r>
      <w:r>
        <w:rPr>
          <w:rtl w:val="true"/>
        </w:rPr>
        <w:t>:</w:t>
      </w:r>
      <w:bookmarkEnd w:id="663"/>
    </w:p>
    <w:p>
      <w:pPr>
        <w:pStyle w:val="BookText"/>
        <w:rPr/>
      </w:pPr>
      <w:r>
        <w:rPr>
          <w:rFonts w:ascii="Amiri" w:hAnsi="Amiri" w:eastAsia="Amiri" w:cs="Amiri"/>
          <w:color w:val="111111"/>
          <w:sz w:val="28"/>
          <w:sz w:val="28"/>
          <w:szCs w:val="28"/>
          <w:rtl w:val="true"/>
          <w:lang w:bidi="ar-SA"/>
        </w:rPr>
        <w:t xml:space="preserve">إنّ الإنسان بطبيعته قد يخضع لأهوائه وغرائزه وشهواته ، وقد لاحظ الإسلام هذا الأمر في الإنسان ، وتعامل معه برفق ولين ومداراة ، ولم يغلق الأبواب بوجهه ولم يدفعه إلى اليأس والقنوط ، بل دعاه إلى الرحمة الإلهية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يسمح الإسلام للإنسان أن يعيش حالة الشعور بالخطيئة ، ويعذّب نفسه من خلال مداومة تأنيب الضمير ، بل دعاه إلى التوبة والاستغفار والإنابة والعودة إلى الله تعالى ، والله تعالى ستّار العيوب </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2100376_2142443653"/>
      <w:bookmarkStart w:id="665" w:name="_Toc257"/>
      <w:bookmarkEnd w:id="664"/>
      <w:r>
        <w:rPr>
          <w:rtl w:val="true"/>
        </w:rPr>
        <w:t xml:space="preserve">الله في الإسلام </w:t>
      </w:r>
      <w:r>
        <w:rPr>
          <w:rtl w:val="true"/>
        </w:rPr>
        <w:t>:</w:t>
      </w:r>
      <w:bookmarkEnd w:id="66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الإله الذي تعرّفت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دراستها للإسلام كان إلهاً حياً عطوفاً رحيماً بخلاف الإله الذي كانت الكنيسة تدعو إليه ، وهذا ما جعلها تتفاعل </w:t>
      </w:r>
    </w:p>
    <w:p>
      <w:pPr>
        <w:pStyle w:val="BookText"/>
        <w:rPr/>
      </w:pPr>
      <w:r>
        <w:rPr>
          <w:rFonts w:ascii="Amiri" w:hAnsi="Amiri" w:eastAsia="Amiri" w:cs="Amiri"/>
          <w:color w:val="111111"/>
          <w:sz w:val="28"/>
          <w:sz w:val="28"/>
          <w:szCs w:val="28"/>
          <w:rtl w:val="true"/>
          <w:lang w:bidi="ar-SA"/>
        </w:rPr>
        <w:t xml:space="preserve">مع الدين الإسلامي وتنجذب إليه يوماً بعد آخر حتّى وجدت نفسها مسلمة مؤمنة بالله الواحد الأحد الرحمن الرحيم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بدأ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ينبض بمحبة الله تعالى ، لانت جميع جوارحها وخضعت بسهولة وبساطة إلى أوامر الله تعالى ، ووجدت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الأعمال العبادية الإسلامية تحوّلت إلى غذاء لروحها ، ولا يمكنها الابتعاد عنها والقصور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بدأت تحتاج إلى هذا الغذاء وتتلهّف إليه ، ولا يمكنها العيش دونه ، بل الحياة دونه تتحوّل إلى غربة وكآبة وحرمان </w:t>
      </w:r>
      <w:r>
        <w:rPr>
          <w:rFonts w:eastAsia="Amiri" w:cs="Amiri" w:ascii="Amiri" w:hAnsi="Amiri"/>
          <w:color w:val="111111"/>
          <w:sz w:val="28"/>
          <w:szCs w:val="28"/>
          <w:rtl w:val="true"/>
          <w:lang w:bidi="ar-SA"/>
        </w:rPr>
        <w:t xml:space="preserve">. </w:t>
      </w:r>
      <w:bookmarkStart w:id="666" w:name="pg20387_261226"/>
    </w:p>
    <w:p>
      <w:pPr>
        <w:pStyle w:val="Heading2"/>
        <w:numPr>
          <w:ilvl w:val="1"/>
          <w:numId w:val="1"/>
        </w:numPr>
        <w:rPr/>
      </w:pPr>
      <w:bookmarkStart w:id="667" w:name="__RefHeading___Toc12100378_2142443653"/>
      <w:bookmarkStart w:id="668" w:name="_Toc258"/>
      <w:bookmarkEnd w:id="666"/>
      <w:bookmarkEnd w:id="667"/>
      <w:r>
        <w:rPr>
          <w:rtl w:val="true"/>
        </w:rPr>
        <w:t>(</w:t>
      </w:r>
      <w:r>
        <w:rPr/>
        <w:t>52</w:t>
      </w:r>
      <w:r>
        <w:rPr>
          <w:rtl w:val="true"/>
        </w:rPr>
        <w:t xml:space="preserve">) </w:t>
      </w:r>
      <w:r>
        <w:rPr>
          <w:rtl w:val="true"/>
        </w:rPr>
        <w:t>خالد شيلدريك الإنجليزي</w:t>
      </w:r>
      <w:r>
        <w:rPr>
          <w:rtl w:val="true"/>
        </w:rPr>
        <w:t>(</w:t>
      </w:r>
      <w:r>
        <w:rPr>
          <w:rtl w:val="true"/>
        </w:rPr>
        <w:t xml:space="preserve">مسيحي </w:t>
      </w:r>
      <w:r>
        <w:rPr>
          <w:rtl w:val="true"/>
        </w:rPr>
        <w:t xml:space="preserve">/ </w:t>
      </w:r>
      <w:r>
        <w:rPr>
          <w:rtl w:val="true"/>
        </w:rPr>
        <w:t xml:space="preserve">بريطانيا </w:t>
      </w:r>
      <w:r>
        <w:rPr>
          <w:rtl w:val="true"/>
        </w:rPr>
        <w:t>)</w:t>
      </w:r>
      <w:bookmarkEnd w:id="668"/>
    </w:p>
    <w:p>
      <w:pPr>
        <w:pStyle w:val="Heading3"/>
        <w:numPr>
          <w:ilvl w:val="2"/>
          <w:numId w:val="1"/>
        </w:numPr>
        <w:rPr/>
      </w:pPr>
      <w:bookmarkStart w:id="669" w:name="__RefHeading___Toc12100380_2142443653"/>
      <w:bookmarkStart w:id="670" w:name="_Toc259"/>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من أهالي بريطانيا ، عاش في القرن الرابع عشر ، اعتنق الإسلام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نشره عن طريق الصحف والمجلاّت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كتاب التكامل في الإسلام حول خالد شيلدريك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اعتناقه الدين الإسلامي قام بواجبه في بثّ الدعاية الإسلامية في إنجلترا وفرنسا وكندا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المبشّرين في الصين بذلوا أموالهم وأنفسهم ونساءهم لتبليغ المسيحية في الأيام الماضية ، ولكن لم يتّبعهم سوى عدد قليل جدّاً إزاء الجماهير التي تعتنق الإسلام ، وأمّا أتباع المسيحية فلرغبة في المال ، أو الوظائف أو النساء اللاتي يردن على المبشّرين في حين 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والدكتور خالد منهمك اليوم بتصنيف الكتب والمقالات الإسلامية على طريقة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جرائد الهند الإنجليزية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2100382_2142443653"/>
      <w:bookmarkStart w:id="672" w:name="_Toc260"/>
      <w:bookmarkEnd w:id="671"/>
      <w:r>
        <w:rPr>
          <w:rtl w:val="true"/>
        </w:rPr>
        <w:t xml:space="preserve">الإسلام وحرية المبادئ </w:t>
      </w:r>
      <w:r>
        <w:rPr>
          <w:rtl w:val="true"/>
        </w:rPr>
        <w:t>:</w:t>
      </w:r>
      <w:bookmarkEnd w:id="67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الحرية في اختيار المبدأ من أهم الأمور التي دعا إليها الإسلام ، </w:t>
      </w:r>
      <w:bookmarkStart w:id="673" w:name="pg20387_261227"/>
    </w:p>
    <w:p>
      <w:pPr>
        <w:pStyle w:val="BookText"/>
        <w:rPr/>
      </w:pPr>
      <w:bookmarkEnd w:id="673"/>
      <w:r>
        <w:rPr>
          <w:rFonts w:ascii="Amiri" w:hAnsi="Amiri" w:eastAsia="Amiri" w:cs="Amiri"/>
          <w:color w:val="111111"/>
          <w:sz w:val="28"/>
          <w:sz w:val="28"/>
          <w:szCs w:val="28"/>
          <w:rtl w:val="true"/>
          <w:lang w:bidi="ar-SA"/>
        </w:rPr>
        <w:t xml:space="preserve">والمعنى الصحيح لهذا المفهوم هو أن يدرس الإنسان مختلف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 الحقّ تمسك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يلتزم الإنسان بدين آبائه من منطلق التقليد الأعمى ، وإذا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إنتمائك لهذا الدين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 في اختيار ديني ، واخترت هذا الدين تقليداً للسلف ، فلا يعني هذا الأمر الحرية في اختيار المبدأ ، بل هذا الشخص وأمثاله هم أسراء بيد أهوائهم ، وهم عبيد الكسل والخمول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يدعو الإنسان إلى البحث لتشييد معتقداته على أُسس متينة ، ولا يرضى الإسلام أن يكون الإنسان مستضعفاً ليملي عليه الآخرون المبادئ ، فيتقبلّها من دون طلب دليل أو برهان ، ويدعى لها من منطلق التقليد الأعمى </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2100384_2142443653"/>
      <w:bookmarkStart w:id="675" w:name="_Toc261"/>
      <w:bookmarkEnd w:id="674"/>
      <w:r>
        <w:rPr>
          <w:rtl w:val="true"/>
        </w:rPr>
        <w:t xml:space="preserve">الحرية الدينية وحروب المسلمين </w:t>
      </w:r>
      <w:r>
        <w:rPr>
          <w:rtl w:val="true"/>
        </w:rPr>
        <w:t>:</w:t>
      </w:r>
      <w:bookmarkEnd w:id="675"/>
    </w:p>
    <w:p>
      <w:pPr>
        <w:pStyle w:val="BookText"/>
        <w:rPr/>
      </w:pPr>
      <w:r>
        <w:rPr>
          <w:rFonts w:ascii="Amiri" w:hAnsi="Amiri" w:eastAsia="Amiri" w:cs="Amiri"/>
          <w:color w:val="111111"/>
          <w:sz w:val="28"/>
          <w:sz w:val="28"/>
          <w:szCs w:val="28"/>
          <w:rtl w:val="true"/>
          <w:lang w:bidi="ar-SA"/>
        </w:rPr>
        <w:t xml:space="preserve">إنّ من أبرز الشواهد على التزام الإسلام بالحرية الدينية أنّه في معركة مع أعدائه عندما كان يفتح مدينة أو قرية فإنّه لم يجبرهم على اعتناق الدين الإسلامي ، بل كان يعرض عليهم الإسلام ويترك لهم الاختيار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الإسلام لم يمنع أصحاب بقيّة الديانات من إجراء شعائرهم وممارساتهم الدينية ، بل فسح لهم المجال للتمسّك بدينهم حتّى بشكل علني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هدف المسلمين من الحروب فإنّه كان بهدف نشر التعاليم الإسلامية الحقّة بين الناس ، وتحرير المستضعفين من أيدي المستكبرين ، وتوفير الأجواء المناسبة للتقرّب إلى الله تعالى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لا يدعو أبناءه أبداً إلى الاستيلاء على البلدان الأخرى بهدف السيطرة أو كسب المطامع وتحقيق الأغراض غير السليمة ، بل هدف الإسلام إعلاء كلمة الله ، ونشر الحقائق ، ودعوة الناس إلى الهداية ، والسير على الصراط المستقيم </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سبب هذا المبدأ إلى رؤية الإسلام لهذا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الدنيا وفق الرؤية الإسلامية دار اختبار وامتحان ، وليست دار قرار وخلود ، ولهذا فوظيفة المؤمن فيها الالتزام بأوامر الله تعالى ، وبذل الجهد لتحقّق الغرض الذي من أجله خلق الله هذا العالم ، وهذا الغرض هو عبودية الإنسان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العبودية هي السبيل الذي بها يتكامل الإنسان ويصل إلى أسمى مراتب الكمال ، وبها ينال المنزلة العليا عند الله ، وبها يحدّد مصيره في دار الخلود </w:t>
      </w:r>
      <w:r>
        <w:rPr>
          <w:rFonts w:eastAsia="Amiri" w:cs="Amiri" w:ascii="Amiri" w:hAnsi="Amiri"/>
          <w:color w:val="111111"/>
          <w:sz w:val="28"/>
          <w:szCs w:val="28"/>
          <w:rtl w:val="true"/>
          <w:lang w:bidi="ar-SA"/>
        </w:rPr>
        <w:t xml:space="preserve">. </w:t>
      </w:r>
      <w:bookmarkStart w:id="676" w:name="pg20387_261229"/>
    </w:p>
    <w:p>
      <w:pPr>
        <w:pStyle w:val="Heading2"/>
        <w:numPr>
          <w:ilvl w:val="1"/>
          <w:numId w:val="1"/>
        </w:numPr>
        <w:rPr/>
      </w:pPr>
      <w:bookmarkStart w:id="677" w:name="__RefHeading___Toc12100386_2142443653"/>
      <w:bookmarkStart w:id="678" w:name="_Toc262"/>
      <w:bookmarkEnd w:id="676"/>
      <w:bookmarkEnd w:id="677"/>
      <w:r>
        <w:rPr>
          <w:rtl w:val="true"/>
        </w:rPr>
        <w:t>(</w:t>
      </w:r>
      <w:r>
        <w:rPr/>
        <w:t>53</w:t>
      </w:r>
      <w:r>
        <w:rPr>
          <w:rtl w:val="true"/>
        </w:rPr>
        <w:t xml:space="preserve">) </w:t>
      </w:r>
      <w:r>
        <w:rPr>
          <w:rtl w:val="true"/>
        </w:rPr>
        <w:t>ديفيد شبرد</w:t>
      </w:r>
      <w:r>
        <w:rPr>
          <w:rtl w:val="true"/>
        </w:rPr>
        <w:t>(</w:t>
      </w:r>
      <w:r>
        <w:rPr>
          <w:rtl w:val="true"/>
        </w:rPr>
        <w:t xml:space="preserve">مسيحي </w:t>
      </w:r>
      <w:r>
        <w:rPr>
          <w:rtl w:val="true"/>
        </w:rPr>
        <w:t xml:space="preserve">/ </w:t>
      </w:r>
      <w:r>
        <w:rPr>
          <w:rtl w:val="true"/>
        </w:rPr>
        <w:t xml:space="preserve">بريطانيا </w:t>
      </w:r>
      <w:r>
        <w:rPr>
          <w:rtl w:val="true"/>
        </w:rPr>
        <w:t>)</w:t>
      </w:r>
      <w:bookmarkEnd w:id="678"/>
    </w:p>
    <w:p>
      <w:pPr>
        <w:pStyle w:val="Heading3"/>
        <w:numPr>
          <w:ilvl w:val="2"/>
          <w:numId w:val="1"/>
        </w:numPr>
        <w:rPr/>
      </w:pPr>
      <w:bookmarkStart w:id="679" w:name="__RefHeading___Toc12100388_2142443653"/>
      <w:bookmarkStart w:id="680" w:name="_Toc263"/>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من مواليد دولة بريطانيا ، حاصل على شهادة الليسانس في فرع الفيزياء ، غذّته البيئة التي ترعرع فيها بعقائد الكنيسة ، لكّنه لمّا بلغ سنّ الرشد ، وجد أنّ الديانة التي عليها لا تسدّ حاجاته الروحية والفكرية ، فلهذا اندفع إلى البحث عن ديانة تمدّه بالعطاء والغذاء الروحي بحيث يترك ذلك أثره في سلوكه وتصرّفاته وتوجّهاته ، فتعرّف على ديانات مختلفة لكّنه لم يجد كالإسلام ديناً متكاملاً منحه الرؤية الشمولية للكون والحياة ، ديناً يدعو إلى السموّ والتكامل والارتقاء بمنهجه وشريعته التي أنزلها الله على خاتم رسله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وعندما 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المبادئ والمعارف الإسلامية لم يبتغ منهجاً وديناً غيرها ، ومن هذا المنطلق اعتنق الإسلام وسلك طريقاً قد ارتضاه الله تعالى لعباده ، ليكون سبيلاً للتقرّب إليه والوصول إلى رضواته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2100390_2142443653"/>
      <w:bookmarkStart w:id="682" w:name="_Toc264"/>
      <w:bookmarkEnd w:id="681"/>
      <w:r>
        <w:rPr>
          <w:rtl w:val="true"/>
        </w:rPr>
        <w:t xml:space="preserve">الإسلام وتحرير الإنسان </w:t>
      </w:r>
      <w:r>
        <w:rPr>
          <w:rtl w:val="true"/>
        </w:rPr>
        <w:t>:</w:t>
      </w:r>
      <w:bookmarkEnd w:id="682"/>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حرّر الإنسان من الاستبداد والعبودية للآخرين ، وتعدّ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ثورة استهدفت تحرير الإنسان من الظلم والاستغلال والوقوع في أودية الكفر والضلال والانحراف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حرّر الإسلام البشرية من نظريات التمييز بين إنسان وآخر سواء كان </w:t>
      </w:r>
      <w:bookmarkStart w:id="683" w:name="pg20387_261230"/>
    </w:p>
    <w:p>
      <w:pPr>
        <w:pStyle w:val="BookText"/>
        <w:rPr/>
      </w:pPr>
      <w:bookmarkEnd w:id="683"/>
      <w:r>
        <w:rPr>
          <w:rFonts w:ascii="Amiri" w:hAnsi="Amiri" w:eastAsia="Amiri" w:cs="Amiri"/>
          <w:color w:val="111111"/>
          <w:sz w:val="28"/>
          <w:sz w:val="28"/>
          <w:szCs w:val="28"/>
          <w:rtl w:val="true"/>
          <w:lang w:bidi="ar-SA"/>
        </w:rPr>
        <w:t xml:space="preserve">ذلك في اللون أو المال أو الجنس أو القوّة ، وجعل معيار التفاضل هو الإيمان والتقوى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 xml:space="preserve">) *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إنّ آدم لم يلد عبداً ولا أمّة ، وإنّ الناس كلّهم أحرار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فإنّ الإسلام لم يطلق العنان للإنسان ليتصرّف كيفما يشاء ، بل جعل لحريته ضوابط وقواعد تمنعه من الوقوع في الفوضى وتقف بوجه طغيانه وخروجه عن حدّ الاعتدال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فوازن الإسلام بين الحرية والوقوع في أسر الأهواء والشهوات ، ليعيش الإنسان في حالة الاعتدال وليقي نفسه من فقدان التوازن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المنطق نجد التأكيد الكثير على مسألة تهذيب النفس والتحلّي بالفضائل الحميدة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عندما نصّبه والياً على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أمرهُ بتقوى الله ، وإيثار طاعته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وأمره أن يكسر نفسه من الشهوات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النفس أمارة بالسوء إلاّ ما رحم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فاملك هواك ، وشحَّ بنفسك عمّا لا يحلّ لك ، فإنّ الشُّحَّ بالنفس الإنصاف منها فيما أحبَّت أو كرهت </w:t>
      </w:r>
      <w:r>
        <w:rPr>
          <w:rFonts w:eastAsia="Amiri" w:cs="Amiri" w:ascii="Amiri" w:hAnsi="Amiri"/>
          <w:color w:val="111111"/>
          <w:sz w:val="28"/>
          <w:szCs w:val="28"/>
          <w:rtl w:val="true"/>
          <w:lang w:bidi="ar-SA"/>
        </w:rPr>
        <w:t xml:space="preserve">. . .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2100392_2142443653"/>
      <w:bookmarkStart w:id="685" w:name="_Toc265"/>
      <w:bookmarkEnd w:id="684"/>
      <w:r>
        <w:rPr>
          <w:rtl w:val="true"/>
        </w:rPr>
        <w:t xml:space="preserve">دور تهذيب النفس في الاستبصار </w:t>
      </w:r>
      <w:r>
        <w:rPr>
          <w:rtl w:val="true"/>
        </w:rPr>
        <w:t>:</w:t>
      </w:r>
      <w:bookmarkEnd w:id="68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معرفة الحق لا يسعه التغلّب على أهوائه النفسية ، واتّخاذ قرار تغيير انتمائه الديني إلاّ عن طريق تهذيب نفسه وسحق شهواته </w:t>
      </w:r>
    </w:p>
    <w:p>
      <w:pPr>
        <w:pStyle w:val="BookText"/>
        <w:rPr/>
      </w:pPr>
      <w:r>
        <w:rPr>
          <w:rFonts w:ascii="Amiri" w:hAnsi="Amiri" w:eastAsia="Amiri" w:cs="Amiri"/>
          <w:color w:val="111111"/>
          <w:sz w:val="28"/>
          <w:sz w:val="28"/>
          <w:szCs w:val="28"/>
          <w:rtl w:val="true"/>
          <w:lang w:bidi="ar-SA"/>
        </w:rPr>
        <w:t xml:space="preserve">والوقوف بوجه أنانياته ، كما أنّه عرف أنّه بمفرده لا يطيق تحمّل هذه المسؤولية ، ولا بدّ من الاستعانة بالله في هذا الطريق ، ومدّ يد الدعاء إليه ، وطلب العون منه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يستبصر ويستقيم على الصراط المستقيم </w:t>
      </w:r>
      <w:r>
        <w:rPr>
          <w:rFonts w:eastAsia="Amiri" w:cs="Amiri" w:ascii="Amiri" w:hAnsi="Amiri"/>
          <w:color w:val="111111"/>
          <w:sz w:val="28"/>
          <w:szCs w:val="28"/>
          <w:rtl w:val="true"/>
          <w:lang w:bidi="ar-SA"/>
        </w:rPr>
        <w:t xml:space="preserve">. </w:t>
      </w:r>
      <w:bookmarkStart w:id="686" w:name="pg20387_261232"/>
    </w:p>
    <w:p>
      <w:pPr>
        <w:pStyle w:val="Heading2"/>
        <w:numPr>
          <w:ilvl w:val="1"/>
          <w:numId w:val="1"/>
        </w:numPr>
        <w:rPr/>
      </w:pPr>
      <w:bookmarkStart w:id="687" w:name="__RefHeading___Toc12100394_2142443653"/>
      <w:bookmarkStart w:id="688" w:name="_Toc266"/>
      <w:bookmarkEnd w:id="686"/>
      <w:bookmarkEnd w:id="687"/>
      <w:r>
        <w:rPr>
          <w:rtl w:val="true"/>
        </w:rPr>
        <w:t>(</w:t>
      </w:r>
      <w:r>
        <w:rPr/>
        <w:t>54</w:t>
      </w:r>
      <w:r>
        <w:rPr>
          <w:rtl w:val="true"/>
        </w:rPr>
        <w:t xml:space="preserve">) </w:t>
      </w:r>
      <w:r>
        <w:rPr>
          <w:rtl w:val="true"/>
        </w:rPr>
        <w:t xml:space="preserve">ريانا </w:t>
      </w:r>
      <w:r>
        <w:rPr>
          <w:rtl w:val="true"/>
        </w:rPr>
        <w:t xml:space="preserve">( </w:t>
      </w:r>
      <w:r>
        <w:rPr>
          <w:rtl w:val="true"/>
        </w:rPr>
        <w:t xml:space="preserve">خديجة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688"/>
    </w:p>
    <w:p>
      <w:pPr>
        <w:pStyle w:val="Heading3"/>
        <w:numPr>
          <w:ilvl w:val="2"/>
          <w:numId w:val="1"/>
        </w:numPr>
        <w:rPr/>
      </w:pPr>
      <w:bookmarkStart w:id="689" w:name="__RefHeading___Toc12100396_2142443653"/>
      <w:bookmarkStart w:id="690" w:name="_Toc267"/>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ولدت في بريطانيا ، ونشأت في أُسرة تعتنق الديانة المسيحية ، ولكّنها حاولت بعد ذلك أن ترفع مستوى وعيها الديني ، وأحبّت أن تكون على بصيرة في أمر دينها ، فوجدت أنّ حبّ الاستطلاع في الأُمور الدينية بحاجة إلى فكر ينفتح ويتسع في آفاق البحث ليتحرّر من حالة التقليد الأعمى والجمود والاحترام للمقدّسات الزائفة </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2100398_2142443653"/>
      <w:bookmarkStart w:id="692" w:name="_Toc268"/>
      <w:bookmarkEnd w:id="691"/>
      <w:r>
        <w:rPr>
          <w:rtl w:val="true"/>
        </w:rPr>
        <w:t xml:space="preserve">تحدّي العقبات </w:t>
      </w:r>
      <w:r>
        <w:rPr>
          <w:rtl w:val="true"/>
        </w:rPr>
        <w:t>:</w:t>
      </w:r>
      <w:bookmarkEnd w:id="69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في بحثها لتتحدّى كلّ العقبات التي تعتري حركتها باتجاه وصولها إلى الحقيقة التي يطمئن إليها القلب ، فوجدت الأمر يتطلّب منها كبت أهوائها وتهذيب نفسها وتطهير قلبها من أدران الميول والرغبات ، فبادرت إلى تحقيق حالة التوازن في كيانها ليسعها بعد ذلك أن تصل إلى الرؤية الواضحة في تقييمها للمدارس الفكرية المتضاربة ، فجاهدت نفسها في هذا السبيل حتّى شرح الله تعالى قلبها للإسلام ، فغمر كيانها النور واستضاءت بصيرتها ، فاعتنقت بعد ذلك الإسلام وتمكّنت بذلك أن تحرّر نفسها من الأزمة الفكرية التي كانت تعاني منها طيلة دراستها الموضوعية لمعرفة الحقيقة </w:t>
      </w:r>
      <w:r>
        <w:rPr>
          <w:rFonts w:eastAsia="Amiri" w:cs="Amiri" w:ascii="Amiri" w:hAnsi="Amiri"/>
          <w:color w:val="111111"/>
          <w:sz w:val="28"/>
          <w:szCs w:val="28"/>
          <w:rtl w:val="true"/>
          <w:lang w:bidi="ar-SA"/>
        </w:rPr>
        <w:t xml:space="preserve">. </w:t>
      </w:r>
      <w:bookmarkStart w:id="693" w:name="pg20387_261233"/>
    </w:p>
    <w:p>
      <w:pPr>
        <w:pStyle w:val="Heading3"/>
        <w:numPr>
          <w:ilvl w:val="2"/>
          <w:numId w:val="1"/>
        </w:numPr>
        <w:rPr/>
      </w:pPr>
      <w:bookmarkStart w:id="694" w:name="__RefHeading___Toc12100400_2142443653"/>
      <w:bookmarkStart w:id="695" w:name="_Toc269"/>
      <w:bookmarkEnd w:id="693"/>
      <w:bookmarkEnd w:id="694"/>
      <w:r>
        <w:rPr>
          <w:rtl w:val="true"/>
        </w:rPr>
        <w:t xml:space="preserve">الغذاء الروحي </w:t>
      </w:r>
      <w:r>
        <w:rPr>
          <w:rtl w:val="true"/>
        </w:rPr>
        <w:t>:</w:t>
      </w:r>
      <w:bookmarkEnd w:id="695"/>
    </w:p>
    <w:p>
      <w:pPr>
        <w:pStyle w:val="BookText"/>
        <w:rPr/>
      </w:pPr>
      <w:r>
        <w:rPr>
          <w:rFonts w:ascii="Amiri" w:hAnsi="Amiri" w:eastAsia="Amiri" w:cs="Amiri"/>
          <w:color w:val="111111"/>
          <w:sz w:val="28"/>
          <w:sz w:val="28"/>
          <w:szCs w:val="28"/>
          <w:rtl w:val="true"/>
          <w:lang w:bidi="ar-SA"/>
        </w:rPr>
        <w:t xml:space="preserve">إنّ من أهم الأسباب التي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الاستبصار ، أنّها وجدت في التزامها بالتعاليم الإسلامية الواردة عن أئمة أهل البيت الشعور بالراحة والاستقرار والطمأنينة وعرفت بأنّ الإسلام أكثر قدرةً على تعميق صلتها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الطمأنينة هي التي كانت بمثابة الغذاء الروحي الذي 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الاستبصار ، ومكّنتها من اجتياز العقبات بسهولة ، ودفعتها لقبول الحقّ على رغم وجود التيارات المخالفة العديدة التي حاولت أن تصرفها عن عزمها في الصعيد العقائدي </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2100402_2142443653"/>
      <w:bookmarkStart w:id="697" w:name="_Toc270"/>
      <w:bookmarkEnd w:id="696"/>
      <w:r>
        <w:rPr>
          <w:rtl w:val="true"/>
        </w:rPr>
        <w:t xml:space="preserve">ثمن الحرمان من المتع الدنيوية </w:t>
      </w:r>
      <w:r>
        <w:rPr>
          <w:rtl w:val="true"/>
        </w:rPr>
        <w:t>:</w:t>
      </w:r>
      <w:bookmarkEnd w:id="697"/>
    </w:p>
    <w:p>
      <w:pPr>
        <w:pStyle w:val="BookText"/>
        <w:rPr/>
      </w:pPr>
      <w:r>
        <w:rPr>
          <w:rFonts w:ascii="Amiri" w:hAnsi="Amiri" w:eastAsia="Amiri" w:cs="Amiri"/>
          <w:color w:val="111111"/>
          <w:sz w:val="28"/>
          <w:sz w:val="28"/>
          <w:szCs w:val="28"/>
          <w:rtl w:val="true"/>
          <w:lang w:bidi="ar-SA"/>
        </w:rPr>
        <w:t xml:space="preserve">واجهت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التزامها الديني بالصعوبة في الصعيد العملي على الرغم من ارتياحها النفسي لاختيارها الواعي ، ولكّنها عرفت بعد مضي فترة بأنّ هذه الصعوبة موقّتة وناشئة نتيجة الملاكات السلبية التي كانت راسخة في نفسها من البيئة السابقة ، وعرفت أنّها بمثابة شجرة اجتثت من أرضية غير صالحة ، وغُرست من جديد في أرضية صالحة ، فالشجرة من دون شكّ ستعاني في بداية الأمر وقد تذبل قليلاً ، ولكّنها بمرور الزمان تعتاد على الأجواء الجديدة وتزدهر عشرات الأضعاف أكثر مّما لو بقت في الأرضية غير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الجهود التي تبذلها محفوظة عند الله تعالى ، وأنّ ثمنها الجنّة ، والغربة التي تعاني منها زائلة ، وأنّ ما يبقى هو عملها الصالح الذي تقوم به بعد تشييد عقائدها وفق الأُسس الصحيحة والقواعد المبرئة للذمّة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واصلت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استقامتها على الصراط المستقيم ، ثمّ بدأت بتثقيف صديقاتها وتوعيتهن ورفع مستواهن العلمي ، لتكوّن بذلك في مجتمعها مجموعة تتعاون وتتعاضد فيما بينها حول محور التقوى ، وتتواصى بالحقّ وتتواصى بالصبر </w:t>
      </w:r>
      <w:r>
        <w:rPr>
          <w:rFonts w:eastAsia="Amiri" w:cs="Amiri" w:ascii="Amiri" w:hAnsi="Amiri"/>
          <w:color w:val="111111"/>
          <w:sz w:val="28"/>
          <w:szCs w:val="28"/>
          <w:rtl w:val="true"/>
          <w:lang w:bidi="ar-SA"/>
        </w:rPr>
        <w:t xml:space="preserve">. </w:t>
      </w:r>
      <w:bookmarkStart w:id="698" w:name="pg20387_261234"/>
    </w:p>
    <w:p>
      <w:pPr>
        <w:pStyle w:val="Heading2"/>
        <w:numPr>
          <w:ilvl w:val="1"/>
          <w:numId w:val="1"/>
        </w:numPr>
        <w:rPr/>
      </w:pPr>
      <w:bookmarkStart w:id="699" w:name="__RefHeading___Toc12100404_2142443653"/>
      <w:bookmarkStart w:id="700" w:name="_Toc271"/>
      <w:bookmarkEnd w:id="698"/>
      <w:bookmarkEnd w:id="699"/>
      <w:r>
        <w:rPr>
          <w:rtl w:val="true"/>
        </w:rPr>
        <w:t>(</w:t>
      </w:r>
      <w:r>
        <w:rPr/>
        <w:t>55</w:t>
      </w:r>
      <w:r>
        <w:rPr>
          <w:rtl w:val="true"/>
        </w:rPr>
        <w:t xml:space="preserve">) </w:t>
      </w:r>
      <w:r>
        <w:rPr>
          <w:rtl w:val="true"/>
        </w:rPr>
        <w:t xml:space="preserve">ساندرا تلينج </w:t>
      </w:r>
      <w:r>
        <w:rPr>
          <w:rtl w:val="true"/>
        </w:rPr>
        <w:t xml:space="preserve">( </w:t>
      </w:r>
      <w:r>
        <w:rPr>
          <w:rtl w:val="true"/>
        </w:rPr>
        <w:t xml:space="preserve">سمية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700"/>
    </w:p>
    <w:p>
      <w:pPr>
        <w:pStyle w:val="Heading3"/>
        <w:numPr>
          <w:ilvl w:val="2"/>
          <w:numId w:val="1"/>
        </w:numPr>
        <w:rPr/>
      </w:pPr>
      <w:bookmarkStart w:id="701" w:name="__RefHeading___Toc12100406_2142443653"/>
      <w:bookmarkStart w:id="702" w:name="_Toc272"/>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من مواليد بريطانيا ، حاصلة على شهادة الدبلوم ، أحبّت أن تبحث عقيدتها وأصول إيمانها لتصل إلى الحقيقة ، فتعيش في ظلالها هادئة النفس ومطمئنة القلب ، فعاشت ساعات التأمّل والنقاء متضرّعة إلى بارئها داعية ليأخذ الباري بيدها إلى سبيل الرشاد ، فاستجاب لها الباري دعاؤها ، فوفر لها أرضية تعرّفت فيها على كتابه الذي أنزله على خاتم رسله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ذلك سبباً لاستضاءة عقلها بنور الإسلام ، ثمّ التقت بإحدى الشخصيات العلمية ، فأكمل لها السبيل للسير على الصراط المستقيم ، فعرّفها على مقام ومكانة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فعندئذ استضاء عقلها بنور الإيمان ، واعتنقت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وتوجّهت إلى العمل وفق ما أمرتها الشريعة الإسلامية الأصيلة ، لتزيل بذلك الأدران التي كانت عالقة بفطرتها ، والتي كانت سبباً لحجب بصيرتها عن رؤية نور الحق ، ثمّ سمّت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أوّل شهيدة في الإسلام ، ضحّت بنفسها في سبيل إعلاء كلمة الحق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2100408_2142443653"/>
      <w:bookmarkStart w:id="704" w:name="_Toc273"/>
      <w:bookmarkEnd w:id="703"/>
      <w:r>
        <w:rPr>
          <w:rtl w:val="true"/>
        </w:rPr>
        <w:t xml:space="preserve">إعجابها بالمنهج التربوي الإسلامي </w:t>
      </w:r>
      <w:r>
        <w:rPr>
          <w:rtl w:val="true"/>
        </w:rPr>
        <w:t>:</w:t>
      </w:r>
      <w:bookmarkEnd w:id="70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الأمور التي لفتت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دراستها للدين الإسلامي أنّها وجدت بأنّ المنهج التربوي الإسلامي منهج واقعي يلاحظ بدقّة الطبيعة </w:t>
      </w:r>
    </w:p>
    <w:p>
      <w:pPr>
        <w:pStyle w:val="BookText"/>
        <w:rPr/>
      </w:pPr>
      <w:r>
        <w:rPr>
          <w:rFonts w:ascii="Amiri" w:hAnsi="Amiri" w:eastAsia="Amiri" w:cs="Amiri"/>
          <w:color w:val="111111"/>
          <w:sz w:val="28"/>
          <w:sz w:val="28"/>
          <w:szCs w:val="28"/>
          <w:rtl w:val="true"/>
          <w:lang w:bidi="ar-SA"/>
        </w:rPr>
        <w:t xml:space="preserve">البشرية فلا يغيّرها ولا يلغيها ، وإنّما يتعامل معها بصورة دقيقة ومدروسة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والأصول النفسية للتربية عبارة عن التهيّؤ النفسي بمعنى تمهيد الأرضية قبل القيام بأيّ عمل 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قلب الإنسان مضطرب ، وقد يكون في بعض الحالات غير مستعد لتقبّل النصيحة ، وقد 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للقلوب إقبالاً وإدباراً ونشاطاً وفتوراً ، فإذا أقبلت بصرت وفهمت ، وإذا أدبرت كلّت وملّت ، فخذوها عند إقبالها ونشاطها ، واتركوها عند إدبارها وفتورها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الثاني الذي يهتم به الإسلام في منهجه التربوي هي مسألة التعقّل ، وتعدّ الدعوة إلى التعقّل في الإسلام من أساسيات المنهج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هو الأساس للنجاح في جميع مراحل 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 وبالعقل يكمل وهو دليله ومبصره ومفتاح أمره ، فإذا كان تأييد عقله من النور كان عالماً حافظاً ذاكراً فطناً فهماً ، فعلم بذلك كيف ولم وحيث ، وعرف من نصحه وغشّه ، فإذا عرف ذلك عرف مجراه وموصوله ومفصوله ، وأخلص الوحدانية لله ، والإقرار بالطاعة ، فإذا فعل ذلك كان مستدركاً لما فات ، ووارداً على ما هو آت ، يعرف ما هو فيه ، ولأيّ شيء هو هاهنا ، ومن أين يأتيه ، وإلى ما هو صائر ، وذلك كلّه من تأييد العقل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استعان بالعقل سدّده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الثالث الذي يهتم به الإسلام هو التعلّم ولا سيّما في مرحلة الطفولة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يوسّع آفاق الرؤى ، ويؤدّي إلى نضوج العقل ، وينير الدرب للإنسان نحو الاستقامة الفكرية والعاطفية السلوكية </w:t>
      </w:r>
      <w:r>
        <w:rPr>
          <w:rFonts w:eastAsia="Amiri" w:cs="Amiri" w:ascii="Amiri" w:hAnsi="Amiri"/>
          <w:color w:val="111111"/>
          <w:sz w:val="28"/>
          <w:szCs w:val="28"/>
          <w:rtl w:val="true"/>
          <w:lang w:bidi="ar-SA"/>
        </w:rPr>
        <w:t xml:space="preserve">. </w:t>
      </w:r>
      <w:bookmarkStart w:id="705" w:name="pg20387_261236"/>
    </w:p>
    <w:p>
      <w:pPr>
        <w:pStyle w:val="BookText"/>
        <w:rPr/>
      </w:pPr>
      <w:bookmarkEnd w:id="705"/>
      <w:r>
        <w:rPr>
          <w:rFonts w:ascii="Amiri" w:hAnsi="Amiri" w:eastAsia="Amiri" w:cs="Amiri"/>
          <w:color w:val="111111"/>
          <w:sz w:val="28"/>
          <w:sz w:val="28"/>
          <w:szCs w:val="28"/>
          <w:rtl w:val="true"/>
          <w:lang w:bidi="ar-SA"/>
        </w:rPr>
        <w:t xml:space="preserve">والعلم كالمصباح ينير الطريق للإنسان ، ولهذا قال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جعل العلم لنا مصباحاً في ظلم الدجى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وتكمن أهمية العلم في أنّه السبيل الوحيد الذي يرشد الإنسان نحو الطريق الصحيح ، وقد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اعلموا أنّ كمال الدين ورأس الطاعة لله طلب العلم والعمل به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الذي يعمل بما يعلم فستشمله الرعاية والعناية الربانية ، وتزيده نوراً إلى نور ما كان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عمل بما يعلم ، علّمه الله ما لا يعلم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الإنسان الذي لا يعمل وفق علمه ، فإنّ عمله سرعان ما سيزول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العلم يهتف بالعمل فإن أجابه وإلاّ ارتحل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لا يعمل بما يعلم ، فسيكون حسابه عسيراً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سيكون حجّة عليه ، ولا يكون له عذر في عدم العمل بما كان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الرابع من أصول التربية الإسلامية هي الجدّ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التربية ليست مجرّد مفاهيم يختزنها الإنسان في ذهنه ، بل التربية عملية إصلاحية تتطلّب الجدّ والاجتهاد والعمل الدؤوب والمثابرة في طريق 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روّضوا أنفسكم على الأخلاق الحسنة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2100410_2142443653"/>
      <w:bookmarkStart w:id="707" w:name="_Toc274"/>
      <w:bookmarkEnd w:id="706"/>
      <w:r>
        <w:rPr>
          <w:rtl w:val="true"/>
        </w:rPr>
        <w:t>كيف عرفت الحق ؟</w:t>
      </w:r>
      <w:bookmarkEnd w:id="70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الاستبصار إلاّ من خلال هذه الأصول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التربوية ، ولولا التهيّؤ النفسي والتعقّل والتعلّم والجدّ والاجتهاد لم تتمكّن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من اجتياز الموانع والعقبات ، ولم تصل إلى الحق ، ولكّنها همّت وعزمت وشاءت وأرادت وتقدّمت فساعدها الله في هذا السبيل ، وأخذ بيدها إلى شاطئ السلام </w:t>
      </w:r>
      <w:r>
        <w:rPr>
          <w:rFonts w:eastAsia="Amiri" w:cs="Amiri" w:ascii="Amiri" w:hAnsi="Amiri"/>
          <w:color w:val="111111"/>
          <w:sz w:val="28"/>
          <w:szCs w:val="28"/>
          <w:rtl w:val="true"/>
          <w:lang w:bidi="ar-SA"/>
        </w:rPr>
        <w:t xml:space="preserve">. </w:t>
      </w:r>
      <w:bookmarkStart w:id="708" w:name="pg20387_261238"/>
    </w:p>
    <w:p>
      <w:pPr>
        <w:pStyle w:val="Heading2"/>
        <w:numPr>
          <w:ilvl w:val="1"/>
          <w:numId w:val="1"/>
        </w:numPr>
        <w:rPr/>
      </w:pPr>
      <w:bookmarkStart w:id="709" w:name="__RefHeading___Toc12100412_2142443653"/>
      <w:bookmarkStart w:id="710" w:name="_Toc275"/>
      <w:bookmarkEnd w:id="708"/>
      <w:bookmarkEnd w:id="709"/>
      <w:r>
        <w:rPr>
          <w:rtl w:val="true"/>
        </w:rPr>
        <w:t>(</w:t>
      </w:r>
      <w:r>
        <w:rPr/>
        <w:t>56</w:t>
      </w:r>
      <w:r>
        <w:rPr>
          <w:rtl w:val="true"/>
        </w:rPr>
        <w:t xml:space="preserve">) </w:t>
      </w:r>
      <w:r>
        <w:rPr>
          <w:rtl w:val="true"/>
        </w:rPr>
        <w:t xml:space="preserve">مارغريت </w:t>
      </w:r>
      <w:r>
        <w:rPr>
          <w:rtl w:val="true"/>
        </w:rPr>
        <w:t xml:space="preserve">( </w:t>
      </w:r>
      <w:r>
        <w:rPr>
          <w:rtl w:val="true"/>
        </w:rPr>
        <w:t xml:space="preserve">مريم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710"/>
    </w:p>
    <w:p>
      <w:pPr>
        <w:pStyle w:val="Heading3"/>
        <w:numPr>
          <w:ilvl w:val="2"/>
          <w:numId w:val="1"/>
        </w:numPr>
        <w:rPr/>
      </w:pPr>
      <w:bookmarkStart w:id="711" w:name="__RefHeading___Toc12100414_2142443653"/>
      <w:bookmarkStart w:id="712" w:name="_Toc276"/>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من مواليد دولة إسكتلاندا ، حاصلة على شهادة الدبلوم في السكرتارية ، كانت تنتمي إلى الديانة المسيحية ، لكنّها بعد أن تعرّفت على الإسلام وجدته ديناً خالياً من التعقيدات ، وتبيّن لها أنّه دين يدخل القلب ويهيمن على العقل من دون أن يصدّها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يتضمّن المفاهيم العالية ويدفع الإنسان إلى التحلّي بالأخلاق الرفيعة ، فلهذا قرّرت أن تنقذ نفسها من عقائد الكنيسة الغامضة التي كانت لا تزيدها الإحاطة بها إلاّ تيه وحيرة ، فتوجّهت إلى دراسة الإسلام ، فلمّا بلغت مرتبة الاقتناع الكامل به تخلّت عن معتقداتها السابقة وتحلّت بمفاهيم الإسلام السامية ، ثمّ أعلنت اعتناقها لهذا الدين الحنيف </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2100416_2142443653"/>
      <w:bookmarkStart w:id="714" w:name="_Toc277"/>
      <w:bookmarkEnd w:id="713"/>
      <w:r>
        <w:rPr>
          <w:rtl w:val="true"/>
        </w:rPr>
        <w:t xml:space="preserve">الحيرة بين المذاهب </w:t>
      </w:r>
      <w:r>
        <w:rPr>
          <w:rtl w:val="true"/>
        </w:rPr>
        <w:t>:</w:t>
      </w:r>
      <w:bookmarkEnd w:id="71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الاشخاص الذين تأثرت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اعتناقها للإسلام كانوا من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والكتب التي قرأتها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كتباً شيعية ، ولكنّ عندما 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اعتناق الإسلام ، وجدت أمامها مجموعة مذاهب كلّ واحدة منها تدّعي أنّها على الحقّ وغيرها على باطل ، وهنا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التريث في الأمر وقرّرت توسيع دائرة بحثها قليلاً ، لتبرئ ذمتها في هذا المجال </w:t>
      </w:r>
      <w:r>
        <w:rPr>
          <w:rFonts w:eastAsia="Amiri" w:cs="Amiri" w:ascii="Amiri" w:hAnsi="Amiri"/>
          <w:color w:val="111111"/>
          <w:sz w:val="28"/>
          <w:szCs w:val="28"/>
          <w:rtl w:val="true"/>
          <w:lang w:bidi="ar-SA"/>
        </w:rPr>
        <w:t xml:space="preserve">. </w:t>
      </w:r>
      <w:bookmarkStart w:id="715" w:name="pg20387_261239"/>
    </w:p>
    <w:p>
      <w:pPr>
        <w:pStyle w:val="BookText"/>
        <w:rPr/>
      </w:pPr>
      <w:bookmarkEnd w:id="715"/>
      <w:r>
        <w:rPr>
          <w:rFonts w:ascii="Amiri" w:hAnsi="Amiri" w:eastAsia="Amiri" w:cs="Amiri"/>
          <w:color w:val="111111"/>
          <w:sz w:val="28"/>
          <w:sz w:val="28"/>
          <w:szCs w:val="28"/>
          <w:rtl w:val="true"/>
          <w:lang w:bidi="ar-SA"/>
        </w:rPr>
        <w:t xml:space="preserve">وكانت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الجهد الذي تبذله في هذا الصعيد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المسألة ترتبط بمصيرها الأُخروي ، وهي التي ضحّت بكل شيء ، وتركت دينها السابق ، وتقبلّت كل العناء وتحملّت المصاعب ، فعليها أن تتأنّى لتختار المذهب الحقّ من بين مختلف المذاهب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البحث لفتت بعض الأمور 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 ومنها تبلورت عنها القناعة بأحقيّة مذهب أهل البيت لما يمتاز به هذا المذهب دون غيره </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2100418_2142443653"/>
      <w:bookmarkStart w:id="717" w:name="_Toc278"/>
      <w:bookmarkEnd w:id="716"/>
      <w:r>
        <w:rPr>
          <w:rtl w:val="true"/>
        </w:rPr>
        <w:t xml:space="preserve">لماذا مذهب التشيّع دون غيره </w:t>
      </w:r>
      <w:r>
        <w:rPr>
          <w:rtl w:val="true"/>
        </w:rPr>
        <w:t>:</w:t>
      </w:r>
      <w:bookmarkEnd w:id="717"/>
    </w:p>
    <w:p>
      <w:pPr>
        <w:pStyle w:val="BookText"/>
        <w:rPr/>
      </w:pPr>
      <w:r>
        <w:rPr>
          <w:rFonts w:ascii="Amiri" w:hAnsi="Amiri" w:eastAsia="Amiri" w:cs="Amiri"/>
          <w:color w:val="111111"/>
          <w:sz w:val="28"/>
          <w:sz w:val="28"/>
          <w:szCs w:val="28"/>
          <w:rtl w:val="true"/>
          <w:lang w:bidi="ar-SA"/>
        </w:rPr>
        <w:t xml:space="preserve">إنّ ما يمتاز به مذهب التشيّع هو استقلال علماء الدين فيه وعدم اعتمادهم على السلطات في المجال المالي ، فالعالم ومرجع التقليد يدير شؤونه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يجعله مستقلاً في عمله وغير خاضع لجهة معيّنة ، بخلاف علماء باقي المذاهب الإسلامية فإنّهم يستلمون رواتبهم من الدولة ، وهذا ما يجعلهم أن يكونوا من وعّاظ السلاطين أكثر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مذهب التشيّع يؤمن بالاجتهاد ولم يغلق باب الاجتهاد في الفقه ، بخلاف المذاهب الإسلامية الأُخرى ، وهذا الأمر هو الذي جعله قادراً على مواكبة العصر وجعله أكثر عقلانية وأكثر قدرة على حلّ المسائل المستجدة ، بخلاف المذاهب الأُخرى التي علقت باب الاجتهاد ، وتحوّلت نتيجة ذلك إلى مجموعة طقوس غير قادرة على تكييفها مع المتغيّرات الزمنية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وبصورة عامة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التشيّع أكثر حجّة في إقناعها ، وهو المذهب الوحيد الذي يعتقد بعدم انقطاع الصلة بين الأرض والسماء حيث إنّه يعتقد بوجود حجّة الله وإمام حي في هذا الزمان ، وهذا ما يجعل الإنسان أكثر اطمئناناً بوجود الرعاية الإلهية إليه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وصلت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مارغريت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الأعلى في أحقيّة التشيّع ، أعلنت استبصارها ، والتزمت بكل ما يقرّبها إلى الله تعالى وانتهت عما يبعدها عنه تعالى </w:t>
      </w:r>
      <w:r>
        <w:rPr>
          <w:rFonts w:eastAsia="Amiri" w:cs="Amiri" w:ascii="Amiri" w:hAnsi="Amiri"/>
          <w:color w:val="111111"/>
          <w:sz w:val="28"/>
          <w:szCs w:val="28"/>
          <w:rtl w:val="true"/>
          <w:lang w:bidi="ar-SA"/>
        </w:rPr>
        <w:t xml:space="preserve">. </w:t>
      </w:r>
      <w:bookmarkStart w:id="718" w:name="pg20387_261240"/>
    </w:p>
    <w:p>
      <w:pPr>
        <w:pStyle w:val="Heading2"/>
        <w:numPr>
          <w:ilvl w:val="1"/>
          <w:numId w:val="1"/>
        </w:numPr>
        <w:rPr/>
      </w:pPr>
      <w:bookmarkStart w:id="719" w:name="__RefHeading___Toc12100420_2142443653"/>
      <w:bookmarkStart w:id="720" w:name="_Toc279"/>
      <w:bookmarkEnd w:id="718"/>
      <w:bookmarkEnd w:id="719"/>
      <w:r>
        <w:rPr>
          <w:rtl w:val="true"/>
        </w:rPr>
        <w:t>(</w:t>
      </w:r>
      <w:r>
        <w:rPr/>
        <w:t>57</w:t>
      </w:r>
      <w:r>
        <w:rPr>
          <w:rtl w:val="true"/>
        </w:rPr>
        <w:t xml:space="preserve">) </w:t>
      </w:r>
      <w:r>
        <w:rPr>
          <w:rtl w:val="true"/>
        </w:rPr>
        <w:t xml:space="preserve">ماري كروفر </w:t>
      </w:r>
      <w:r>
        <w:rPr>
          <w:rtl w:val="true"/>
        </w:rPr>
        <w:t xml:space="preserve">( </w:t>
      </w:r>
      <w:r>
        <w:rPr>
          <w:rtl w:val="true"/>
        </w:rPr>
        <w:t xml:space="preserve">مريم آقا باب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720"/>
    </w:p>
    <w:p>
      <w:pPr>
        <w:pStyle w:val="Heading3"/>
        <w:numPr>
          <w:ilvl w:val="2"/>
          <w:numId w:val="1"/>
        </w:numPr>
        <w:rPr/>
      </w:pPr>
      <w:bookmarkStart w:id="721" w:name="__RefHeading___Toc12100422_2142443653"/>
      <w:bookmarkStart w:id="722" w:name="_Toc280"/>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ولدت في بريطانيا ، ونشأت في أوساط أسرة مسيحية ، حصلت على شهادة الماجستير ، ثمّ اهتمت بتشييد معتقداتها وأفكارها وفق الأسس الصحية ، وقررت التعمّق في معرفة هدف وجودها في هذه الحياة </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2100424_2142443653"/>
      <w:bookmarkStart w:id="724" w:name="_Toc281"/>
      <w:bookmarkEnd w:id="723"/>
      <w:r>
        <w:rPr>
          <w:rtl w:val="true"/>
        </w:rPr>
        <w:t xml:space="preserve">بلوغ مرحلة النضج العقلي </w:t>
      </w:r>
      <w:r>
        <w:rPr>
          <w:rtl w:val="true"/>
        </w:rPr>
        <w:t>:</w:t>
      </w:r>
      <w:bookmarkEnd w:id="724"/>
    </w:p>
    <w:p>
      <w:pPr>
        <w:pStyle w:val="BookText"/>
        <w:rPr/>
      </w:pPr>
      <w:r>
        <w:rPr>
          <w:rFonts w:ascii="Amiri" w:hAnsi="Amiri" w:eastAsia="Amiri" w:cs="Amiri"/>
          <w:color w:val="111111"/>
          <w:sz w:val="28"/>
          <w:sz w:val="28"/>
          <w:szCs w:val="28"/>
          <w:rtl w:val="true"/>
          <w:lang w:bidi="ar-SA"/>
        </w:rPr>
        <w:t xml:space="preserve">دققت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خزين معتقداتها وأسباب انتمائها إليها ، فوجدت أنّها موروثة من الأجواء المحيطة بها ، ولا قيمة لها من الناحية العلمية ، ولا بدّ من إجراء دراسات علمية شاملة وعامة توصلها إلى مرحلة اليقين في بلورتها لرؤيتها الكونية ورأت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الضرورة العقلية تحتّم عليها الاتّجاه نحو البحث وطلب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العالم يكون أقدر من غيره على طلب الخير ووقاية نفسه من الشر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2100426_2142443653"/>
      <w:bookmarkStart w:id="726" w:name="_Toc282"/>
      <w:bookmarkEnd w:id="725"/>
      <w:r>
        <w:rPr>
          <w:rtl w:val="true"/>
        </w:rPr>
        <w:t xml:space="preserve">موانع في طريق البحث </w:t>
      </w:r>
      <w:r>
        <w:rPr>
          <w:rtl w:val="true"/>
        </w:rPr>
        <w:t>:</w:t>
      </w:r>
      <w:bookmarkEnd w:id="7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أكبر المشاكل التي واجهتها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عدم تفاعل من حولها معها في طريق البحث ، فكانت عندما تتحدّث مع صديقاتها حول النتائج العلمية التي توصّلت إليها تواجه استغراباً منهن واستهزاءً بها إزاء اهتمامها بالأمور </w:t>
      </w:r>
      <w:bookmarkStart w:id="727" w:name="pg20387_261241"/>
    </w:p>
    <w:p>
      <w:pPr>
        <w:pStyle w:val="BookText"/>
        <w:rPr/>
      </w:pPr>
      <w:bookmarkEnd w:id="727"/>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الأجواء المحيطة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عليها اللهو واللعب والاهتمام بالأمور الدنيوية والحديث عن زينتها وزخرفها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تعيش في عالم آخر لا يتفاعل معه من كان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تشعر بالغربة وهي في بداية طريق بحثها وتحقيقها العلمي </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2100428_2142443653"/>
      <w:bookmarkStart w:id="729" w:name="_Toc283"/>
      <w:bookmarkEnd w:id="728"/>
      <w:r>
        <w:rPr>
          <w:rtl w:val="true"/>
        </w:rPr>
        <w:t xml:space="preserve">الاستقامة في طلب العلم </w:t>
      </w:r>
      <w:r>
        <w:rPr>
          <w:rtl w:val="true"/>
        </w:rPr>
        <w:t>:</w:t>
      </w:r>
      <w:bookmarkEnd w:id="729"/>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إنسان يحصد ما زرع ، وكلّ إنسان مكلّف بأعماله ، والذين يتجهون نحو السبل الخاطئة فإنّهم لا يضرّون إلاّ أنفسهم ، والذين يبذلون الجهد في سبيل معرفة الحق والحقيقة ، فإنّهم أيضاً سينالون ثوابهم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كلّ المتاعب والمشقّات في طريق البحث ، وواصلت بحثها ، فتحوّلت إلى إنسان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تعيش معهم بجسدها ، ولكن روحها وذهنها وفكرها في مكان آخر يبحث عن الحقيقة </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2100430_2142443653"/>
      <w:bookmarkStart w:id="731" w:name="_Toc284"/>
      <w:bookmarkEnd w:id="730"/>
      <w:r>
        <w:rPr>
          <w:rtl w:val="true"/>
        </w:rPr>
        <w:t xml:space="preserve">الإيمان بالله تعالى </w:t>
      </w:r>
      <w:r>
        <w:rPr>
          <w:rtl w:val="true"/>
        </w:rPr>
        <w:t>:</w:t>
      </w:r>
      <w:bookmarkEnd w:id="7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عقيدة آمنت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وعي ووفق ما فرضت عليها الأدلة والبراهين هي عقيدة التوحيد ، فآمنت بالله تعالى ، وآمنت بوحدانيّته ولزوم عبوديته ، وآمنت أنّه سميع بصير ، وعليم بذات الصدور ، فطلبت منه المساعدة ، وتضرّعت إليه ، والتجأت نحوه بخشوع وخضوع ، وطلبت منه أن ينجيها من الظلام المحيط بها ، ويأخذ بيدها نحو النور ، فاستجاب الله تعالى دعاءها ، وهيّأ لها ظروف التعرّف على رجل دين مؤمن ومتقي وورع اختصر لها طريق البحث ، وساعدها في معرفة الحقيقة ، وعرفّها برسول الله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وأعطاها جملة من الكتب </w:t>
      </w:r>
    </w:p>
    <w:p>
      <w:pPr>
        <w:pStyle w:val="BookText"/>
        <w:rPr/>
      </w:pPr>
      <w:r>
        <w:rPr>
          <w:rFonts w:ascii="Amiri" w:hAnsi="Amiri" w:eastAsia="Amiri" w:cs="Amiri"/>
          <w:color w:val="111111"/>
          <w:sz w:val="28"/>
          <w:sz w:val="28"/>
          <w:szCs w:val="28"/>
          <w:rtl w:val="true"/>
          <w:lang w:bidi="ar-SA"/>
        </w:rPr>
        <w:t xml:space="preserve">الدينية ولا سيما كتب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فترة قصيرة ، أعلنت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استبصارها ، والتزمت بشكل كامل بالفرائض الدينية ، وارتدت الحجاب ، وبدأت تراعي سلوكها وتصرّفاتها ، وتراقب نفسها لئلا يصدر منها ما يسخط الله تعالى ، وبدأت تحاول دائماً القيام بالأعمال العبادية المرضية لله تعالى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بالاعتراضات التي صدرت من أقربائها وصديقاتها ، بل حاولت أن تواجه هذه الاعتراضات بهدوء ، وسعت أن تبيّن للآخرين الأسباب التي دفعتها لتغيير معتقداتها وأنكارها والانتماء إلى الدين الإسلامي الحنيف </w:t>
      </w:r>
      <w:r>
        <w:rPr>
          <w:rFonts w:eastAsia="Amiri" w:cs="Amiri" w:ascii="Amiri" w:hAnsi="Amiri"/>
          <w:color w:val="111111"/>
          <w:sz w:val="28"/>
          <w:szCs w:val="28"/>
          <w:rtl w:val="true"/>
          <w:lang w:bidi="ar-SA"/>
        </w:rPr>
        <w:t xml:space="preserve">. </w:t>
      </w:r>
      <w:bookmarkStart w:id="732" w:name="pg20387_261243"/>
    </w:p>
    <w:p>
      <w:pPr>
        <w:pStyle w:val="Heading2"/>
        <w:numPr>
          <w:ilvl w:val="1"/>
          <w:numId w:val="1"/>
        </w:numPr>
        <w:rPr/>
      </w:pPr>
      <w:bookmarkStart w:id="733" w:name="__RefHeading___Toc12100432_2142443653"/>
      <w:bookmarkStart w:id="734" w:name="_Toc285"/>
      <w:bookmarkEnd w:id="732"/>
      <w:bookmarkEnd w:id="733"/>
      <w:r>
        <w:rPr>
          <w:rtl w:val="true"/>
        </w:rPr>
        <w:t>(</w:t>
      </w:r>
      <w:r>
        <w:rPr/>
        <w:t>58</w:t>
      </w:r>
      <w:r>
        <w:rPr>
          <w:rtl w:val="true"/>
        </w:rPr>
        <w:t xml:space="preserve">) </w:t>
      </w:r>
      <w:r>
        <w:rPr>
          <w:rtl w:val="true"/>
        </w:rPr>
        <w:t xml:space="preserve">مري بليا </w:t>
      </w:r>
      <w:r>
        <w:rPr>
          <w:rtl w:val="true"/>
        </w:rPr>
        <w:t xml:space="preserve">( </w:t>
      </w:r>
      <w:r>
        <w:rPr>
          <w:rtl w:val="true"/>
        </w:rPr>
        <w:t xml:space="preserve">مريم </w:t>
      </w:r>
      <w:r>
        <w:rPr>
          <w:rtl w:val="true"/>
        </w:rPr>
        <w:t>)(</w:t>
      </w:r>
      <w:r>
        <w:rPr>
          <w:rtl w:val="true"/>
        </w:rPr>
        <w:t xml:space="preserve">مسيحية </w:t>
      </w:r>
      <w:r>
        <w:rPr>
          <w:rtl w:val="true"/>
        </w:rPr>
        <w:t xml:space="preserve">/ </w:t>
      </w:r>
      <w:r>
        <w:rPr>
          <w:rtl w:val="true"/>
        </w:rPr>
        <w:t xml:space="preserve">بريطانيا </w:t>
      </w:r>
      <w:r>
        <w:rPr>
          <w:rtl w:val="true"/>
        </w:rPr>
        <w:t>)</w:t>
      </w:r>
      <w:bookmarkEnd w:id="734"/>
    </w:p>
    <w:p>
      <w:pPr>
        <w:pStyle w:val="Heading3"/>
        <w:numPr>
          <w:ilvl w:val="2"/>
          <w:numId w:val="1"/>
        </w:numPr>
        <w:rPr/>
      </w:pPr>
      <w:bookmarkStart w:id="735" w:name="__RefHeading___Toc12100434_2142443653"/>
      <w:bookmarkStart w:id="736" w:name="_Toc286"/>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من مواليد بريطانيا ، حاصلة على شهادة الديبلوم في السياسة ، غذّتها البيئة التي عاشت فيها بعقائد الديانة المسيحية ، فتبلور في ذهنها رؤية كونية منسجمة مع أفكار ورؤى الكنيسة ، لكّنها في لحظة من لحظات استغراقها في حالة التأمّل وجدت أنّ ما عندها من مخزون فكري لا يتلاءم مع موازينها الفطرية ، وتوصّلت إلى هذه النتيجة بأنّ الكنيسة إنطلاقاً من اتجاهها الفكري الضيّق استغرقت في الأُمور التجريدية ، فغفلت عن الوجود المادي للإنسان ، فسنّت قوانيناً ترتبط ببُعد واحد من أبعاد الإنسان وهو البعد الروحاني ، فلهذا بدأت الكنيسة تدعو إلى الرهبانية والانعزال والتقوقع ، وهذا ما أثار ردّة فعل ضدّها ودفع بالمجتمع إلى الإفراط ونبذ الجانب المعنوي بتاتا والتوجّه إلى المادية البحتة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عن المنهج الديني السوي ، فكانت ثمرة بحثها أنّها وجدت الإسلام الدين الإلهي الوحيد الذي يحمل نظرة شمولية للكائن البشري ، فلهذا توجّهت لتعيد النظر في الرؤى التي كانت تحملها ، فقامت بعملية غربلة فكرية لتطرح أفكارها الرديئة وتعوّضها بالأفكار والرؤى الإسلامية السامية التي تدفع صاحبها إلى ارتقاء مستواه في كافة الجوانب المرتبطة به </w:t>
      </w:r>
      <w:r>
        <w:rPr>
          <w:rFonts w:eastAsia="Amiri" w:cs="Amiri" w:ascii="Amiri" w:hAnsi="Amiri"/>
          <w:color w:val="111111"/>
          <w:sz w:val="28"/>
          <w:szCs w:val="28"/>
          <w:rtl w:val="true"/>
          <w:lang w:bidi="ar-SA"/>
        </w:rPr>
        <w:t xml:space="preserve">. </w:t>
      </w:r>
      <w:bookmarkStart w:id="737" w:name="pg20387_261244"/>
    </w:p>
    <w:p>
      <w:pPr>
        <w:pStyle w:val="Heading3"/>
        <w:numPr>
          <w:ilvl w:val="2"/>
          <w:numId w:val="1"/>
        </w:numPr>
        <w:rPr/>
      </w:pPr>
      <w:bookmarkStart w:id="738" w:name="__RefHeading___Toc12100436_2142443653"/>
      <w:bookmarkStart w:id="739" w:name="_Toc287"/>
      <w:bookmarkEnd w:id="737"/>
      <w:bookmarkEnd w:id="738"/>
      <w:r>
        <w:rPr>
          <w:rtl w:val="true"/>
        </w:rPr>
        <w:t xml:space="preserve">كيفية تعرّفها على الإسلام </w:t>
      </w:r>
      <w:r>
        <w:rPr>
          <w:rtl w:val="true"/>
        </w:rPr>
        <w:t>:</w:t>
      </w:r>
      <w:bookmarkEnd w:id="739"/>
    </w:p>
    <w:p>
      <w:pPr>
        <w:pStyle w:val="BookText"/>
        <w:rPr/>
      </w:pPr>
      <w:r>
        <w:rPr>
          <w:rFonts w:ascii="Amiri" w:hAnsi="Amiri" w:eastAsia="Amiri" w:cs="Amiri"/>
          <w:color w:val="111111"/>
          <w:sz w:val="28"/>
          <w:sz w:val="28"/>
          <w:szCs w:val="28"/>
          <w:rtl w:val="true"/>
          <w:lang w:bidi="ar-SA"/>
        </w:rPr>
        <w:t xml:space="preserve">من أهم العوامل التي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معرفة الإسلام بصورة مناسبة التقاؤها بأحد رجال الدين وحوارها معه حول الإسلام ومعرفتها عن طريقه بالإسلام بصورة زرعت القناعة في قلبها بأنّ الإسلام هو الدين الوحيد المتمكّن من منحها الرؤية الكونية الصحيحة والكاملة والشمولية للعالم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الأُمور التي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الوثوق بكلام ذلك العالم أنّها وجدته القدوة في الصعيد الأخلاقي ، والنموذج الكامل في التزامه بتعاليم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يدعوا الآخرين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من إلمام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بالعقائد الإسلامية ، وجدت بأنّ مجرّد اعتقادها بأحقية الإسلام غير كاف لإعلان تحولّها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الإعلان سيكلّفها كثيراً في الصعيد الاجتماعي ، ويتبعه استهزاء الآخرين بها وإلصاق عناوين التخلّف والجنون والإرهاب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تغييرها لإنتمائها العقائدي يتطلّب منها مجاهدة النفس وإرغامها والهيمنة عليها وتهيئتها للتضحية في سبيل التزام الحق </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2100438_2142443653"/>
      <w:bookmarkStart w:id="741" w:name="_Toc288"/>
      <w:bookmarkEnd w:id="740"/>
      <w:r>
        <w:rPr>
          <w:rtl w:val="true"/>
        </w:rPr>
        <w:t xml:space="preserve">اجتياز القنطرة الصعبة </w:t>
      </w:r>
      <w:r>
        <w:rPr>
          <w:rtl w:val="true"/>
        </w:rPr>
        <w:t>:</w:t>
      </w:r>
      <w:bookmarkEnd w:id="741"/>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تتصوّر بأنّها بعد الاستبصار ستواجه مشاكل لا تُطاق ، ولكّنها بعد إعلانها للاستبصار وجدت بأنّ الله تعالى منحها قوّة صَغُرت أمامها كلّ المشاكل التي واجهتها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قلّت اعتراضات صديقاتها لها ، بل تقبّلناها بقبول حسن ، وأصبح أمر إسلامها أمراً اعتيادياً وطبيعياً وغير ملفت للنظر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يعين عباده الصالحين ، وهو معهم أينما كانوا يرعاهم ويشملهم بلطفه ورحمته الخاصة </w:t>
      </w:r>
      <w:r>
        <w:rPr>
          <w:rFonts w:eastAsia="Amiri" w:cs="Amiri" w:ascii="Amiri" w:hAnsi="Amiri"/>
          <w:color w:val="111111"/>
          <w:sz w:val="28"/>
          <w:szCs w:val="28"/>
          <w:rtl w:val="true"/>
          <w:lang w:bidi="ar-SA"/>
        </w:rPr>
        <w:t xml:space="preserve">. </w:t>
      </w:r>
      <w:bookmarkStart w:id="742" w:name="pg20387_261245"/>
    </w:p>
    <w:p>
      <w:pPr>
        <w:pStyle w:val="Heading2"/>
        <w:numPr>
          <w:ilvl w:val="1"/>
          <w:numId w:val="1"/>
        </w:numPr>
        <w:rPr/>
      </w:pPr>
      <w:bookmarkStart w:id="743" w:name="__RefHeading___Toc12100440_2142443653"/>
      <w:bookmarkStart w:id="744" w:name="_Toc289"/>
      <w:bookmarkEnd w:id="742"/>
      <w:bookmarkEnd w:id="743"/>
      <w:r>
        <w:rPr>
          <w:rtl w:val="true"/>
        </w:rPr>
        <w:t>(</w:t>
      </w:r>
      <w:r>
        <w:rPr/>
        <w:t>59</w:t>
      </w:r>
      <w:r>
        <w:rPr>
          <w:rtl w:val="true"/>
        </w:rPr>
        <w:t xml:space="preserve">) </w:t>
      </w:r>
      <w:r>
        <w:rPr>
          <w:rtl w:val="true"/>
        </w:rPr>
        <w:t xml:space="preserve">نوئل ماهوني </w:t>
      </w:r>
      <w:r>
        <w:rPr>
          <w:rtl w:val="true"/>
        </w:rPr>
        <w:t xml:space="preserve">( </w:t>
      </w:r>
      <w:r>
        <w:rPr>
          <w:rtl w:val="true"/>
        </w:rPr>
        <w:t xml:space="preserve">حمزة </w:t>
      </w:r>
      <w:r>
        <w:rPr>
          <w:rtl w:val="true"/>
        </w:rPr>
        <w:t xml:space="preserve">) </w:t>
      </w:r>
      <w:r>
        <w:rPr>
          <w:rtl w:val="true"/>
        </w:rPr>
        <w:t xml:space="preserve">باب </w:t>
      </w:r>
      <w:r>
        <w:rPr>
          <w:rtl w:val="true"/>
        </w:rPr>
        <w:t>)(</w:t>
      </w:r>
      <w:r>
        <w:rPr>
          <w:rtl w:val="true"/>
        </w:rPr>
        <w:t xml:space="preserve">مسيحي </w:t>
      </w:r>
      <w:r>
        <w:rPr>
          <w:rtl w:val="true"/>
        </w:rPr>
        <w:t xml:space="preserve">/ </w:t>
      </w:r>
      <w:r>
        <w:rPr>
          <w:rtl w:val="true"/>
        </w:rPr>
        <w:t xml:space="preserve">بريطانيا </w:t>
      </w:r>
      <w:r>
        <w:rPr>
          <w:rtl w:val="true"/>
        </w:rPr>
        <w:t>)</w:t>
      </w:r>
      <w:bookmarkEnd w:id="744"/>
    </w:p>
    <w:p>
      <w:pPr>
        <w:pStyle w:val="Heading3"/>
        <w:numPr>
          <w:ilvl w:val="2"/>
          <w:numId w:val="1"/>
        </w:numPr>
        <w:rPr/>
      </w:pPr>
      <w:bookmarkStart w:id="745" w:name="__RefHeading___Toc12100442_2142443653"/>
      <w:bookmarkStart w:id="746" w:name="_Toc290"/>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 xml:space="preserve">عاش في بيئة بعيدة عن الأجواء الدينية وغير ملتزمة بأوامر الله تعالى وشرعه ، ولكن قلبه الطيّب بدأ يشعر بالضيق من هذه الأجواء ، فدفعه هذا الأمر إلى البحث للوصول إلى رؤية كونية مبتنية على البراهين والأدلة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بفطرته نحو الكمال ، وشعر أنّه يحبّ التسامي والوصول إلى الكمال ، ويكره الانحطاط والتسافل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الأجواء التي يعيش فيها لا تتلاءم مع روحه ، وأحسّ بتنازع وصراع في نفسه بين فطرته السليمة المندفعة نحو الكمال وبين نفسه الأمّارة بالسوء والتي تغذيها الأجواء المحيطة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يتجه في الأزمات الصعبة التي يمرّ بها نحو الباري عزّ وجلّ وأنّه يعتقد بأنّه لم يُخلق عبثاً ، وإنّما خلق لأهداف سامية يجدر به البحث عنها ومعرفتها لئلا يقع في دائرة الخسران الأبدي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المحفّز للبحث من أجل إشباع تعطشه المعنوي ، ومن أجل التحرّر من الضياع الفكري الذي يعاني منه </w:t>
      </w:r>
      <w:r>
        <w:rPr>
          <w:rFonts w:eastAsia="Amiri" w:cs="Amiri" w:ascii="Amiri" w:hAnsi="Amiri"/>
          <w:color w:val="111111"/>
          <w:sz w:val="28"/>
          <w:szCs w:val="28"/>
          <w:rtl w:val="true"/>
          <w:lang w:bidi="ar-SA"/>
        </w:rPr>
        <w:t xml:space="preserve">. </w:t>
      </w:r>
      <w:bookmarkStart w:id="747" w:name="pg20387_261246"/>
    </w:p>
    <w:p>
      <w:pPr>
        <w:pStyle w:val="Heading3"/>
        <w:numPr>
          <w:ilvl w:val="2"/>
          <w:numId w:val="1"/>
        </w:numPr>
        <w:rPr/>
      </w:pPr>
      <w:bookmarkStart w:id="748" w:name="__RefHeading___Toc12100444_2142443653"/>
      <w:bookmarkStart w:id="749" w:name="_Toc291"/>
      <w:bookmarkEnd w:id="747"/>
      <w:bookmarkEnd w:id="748"/>
      <w:r>
        <w:rPr>
          <w:rtl w:val="true"/>
        </w:rPr>
        <w:t xml:space="preserve">منطلق التأثّر بالتشيّع </w:t>
      </w:r>
      <w:r>
        <w:rPr>
          <w:rtl w:val="true"/>
        </w:rPr>
        <w:t>:</w:t>
      </w:r>
      <w:bookmarkEnd w:id="749"/>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صادف أن شاركت ذات يوم في المجالس الحسينية التي يقيمها الشيعة في بريطانيا ، فتأثرت كثيراً بما سمعت من الأحداث التي وقعت في النهضة الحسينية ، ورأيت مدى تأثّر الناس بها ، وما فيها من آثار وبركات عظيمة من شأنها إعادة التوازن في الصعيد الاجتماعي </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2100446_2142443653"/>
      <w:bookmarkStart w:id="751" w:name="_Toc292"/>
      <w:bookmarkEnd w:id="750"/>
      <w:r>
        <w:rPr>
          <w:rtl w:val="true"/>
        </w:rPr>
        <w:t xml:space="preserve">لماذا وقعت النهضة الحسينية </w:t>
      </w:r>
      <w:r>
        <w:rPr>
          <w:rtl w:val="true"/>
        </w:rPr>
        <w:t>:</w:t>
      </w:r>
      <w:bookmarkEnd w:id="751"/>
    </w:p>
    <w:p>
      <w:pPr>
        <w:pStyle w:val="BookText"/>
        <w:rPr/>
      </w:pPr>
      <w:r>
        <w:rPr>
          <w:rFonts w:ascii="Amiri" w:hAnsi="Amiri" w:eastAsia="Amiri" w:cs="Amiri"/>
          <w:color w:val="111111"/>
          <w:sz w:val="28"/>
          <w:sz w:val="28"/>
          <w:szCs w:val="28"/>
          <w:rtl w:val="true"/>
          <w:lang w:bidi="ar-SA"/>
        </w:rPr>
        <w:t xml:space="preserve">تتضمّن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الأسمى للقيم الأخلاقية التي ينبغي أن يّتبعها كلّ إنسان ، فقد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القيم السامية في مقابل الرذائل والانحرافات التي تجسّدت في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غريباً على المسلمين آنذاك أن يرو شخصاً يجسّد هذا النوع من القيّم الأخلاقية السامية مضحيّاً بحياته وكلّ ممتلكاته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أبناء المجتمع آنذاك كانوا منغمسين في ملذّات الحياة الدنيويّة وكان الخمول مهيمناً عليهم ، ولهذا كانوا بعيدين عن مبدأ الأمر بالمعروف والنهي عن المنكر ، وكان هذا الأمر نتيجة السياسة التي اتبعها معهم معاوية بن أبي سفيان بحيث جعلهم يتبعون السلطان ولو كان السلطان شخصاً معروفاً بالفسق والفجور وشرب الخمر وملاعبة القردة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قست قلوب الناس بحيث لم يصعب عليهم ارتكاب الجرائم الكبرى ، ولهذا قتلوا ابن بنت نبيّهم بسهولة ، وهذا ما يبيّن فداحة الانحطاط الأخلاقي وغير الإنساني الموجود في تلك الحقبة الزمنية المظلمة </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2100448_2142443653"/>
      <w:bookmarkStart w:id="753" w:name="_Toc293"/>
      <w:bookmarkEnd w:id="752"/>
      <w:r>
        <w:rPr>
          <w:rtl w:val="true"/>
        </w:rPr>
        <w:t xml:space="preserve">التضحية من أجل العقيدة </w:t>
      </w:r>
      <w:r>
        <w:rPr>
          <w:rtl w:val="true"/>
        </w:rPr>
        <w:t>:</w:t>
      </w:r>
      <w:bookmarkEnd w:id="7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أبرز معطيات النهضة الحسينية هي التضحية من أجل العقيدة ، 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توفّرت له الفرصة المناسبة للأمر بالمعروف والنهي عن المنكر بصورة مسلّحة ، لم يتردّد في ذلك لحظة واحدة ، بل نادى </w:t>
      </w:r>
    </w:p>
    <w:p>
      <w:pPr>
        <w:pStyle w:val="BookText"/>
        <w:rPr/>
      </w:pPr>
      <w:r>
        <w:rPr>
          <w:rFonts w:ascii="Amiri" w:hAnsi="Amiri" w:eastAsia="Amiri" w:cs="Amiri"/>
          <w:color w:val="111111"/>
          <w:sz w:val="28"/>
          <w:sz w:val="28"/>
          <w:szCs w:val="28"/>
          <w:rtl w:val="true"/>
          <w:lang w:bidi="ar-SA"/>
        </w:rPr>
        <w:t xml:space="preserve">بصوت عال أمام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ترون أنّ الحق لا يُعمل به ، وأن الباطل لا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مُحقاً ، فإنّي لا أرى الموت إلاّ شهادة ، ولا الحياة مع الظالمين إلاّ بَرَما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الدين الذي ضحّى من أجله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هذا الاهتمام منه ، فتوجّه بكلّ وجوده إلى معرفة هذا الدين في ضوء دراسة التاريخ ومعرفة الدين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مضيّ مدّة من البحث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الدين هو الدين الحقّ وأنّ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طريق النجاة ، فوجد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الهدى وسفينة النجاة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فأضاء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المظلمة بنور هذا المصباح الإلهي والتحق بسفينة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استبصاره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من المبلّغين الداعين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لندن التي كان يدرس فيها العلوم السياسية وتحمّل كافة المصاعب في سبيل إعلاء كلمة الحقّ ، وغدا ناصراً لدين الله في تلك الأوساط التي يحيطها الظلام الدامس من كلّ جانب ، فرفع اسم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ليضيىء به ذلك المكان عسى أن يوجد من يهتدي إلى سواء السبيل </w:t>
      </w:r>
      <w:r>
        <w:rPr>
          <w:rFonts w:eastAsia="Amiri" w:cs="Amiri" w:ascii="Amiri" w:hAnsi="Amiri"/>
          <w:color w:val="111111"/>
          <w:sz w:val="28"/>
          <w:szCs w:val="28"/>
          <w:rtl w:val="true"/>
          <w:lang w:bidi="ar-SA"/>
        </w:rPr>
        <w:t xml:space="preserve">. </w:t>
      </w:r>
      <w:bookmarkStart w:id="754" w:name="pg20387_261248"/>
    </w:p>
    <w:p>
      <w:pPr>
        <w:pStyle w:val="Heading2"/>
        <w:numPr>
          <w:ilvl w:val="1"/>
          <w:numId w:val="1"/>
        </w:numPr>
        <w:rPr/>
      </w:pPr>
      <w:bookmarkStart w:id="755" w:name="__RefHeading___Toc12100450_2142443653"/>
      <w:bookmarkStart w:id="756" w:name="_Toc294"/>
      <w:bookmarkEnd w:id="754"/>
      <w:bookmarkEnd w:id="755"/>
      <w:r>
        <w:rPr>
          <w:rtl w:val="true"/>
        </w:rPr>
        <w:t>(</w:t>
      </w:r>
      <w:r>
        <w:rPr/>
        <w:t>60</w:t>
      </w:r>
      <w:r>
        <w:rPr>
          <w:rtl w:val="true"/>
        </w:rPr>
        <w:t xml:space="preserve">) </w:t>
      </w:r>
      <w:r>
        <w:rPr>
          <w:rtl w:val="true"/>
        </w:rPr>
        <w:t xml:space="preserve">والتر جان </w:t>
      </w:r>
      <w:r>
        <w:rPr>
          <w:rtl w:val="true"/>
        </w:rPr>
        <w:t xml:space="preserve">( </w:t>
      </w:r>
      <w:r>
        <w:rPr>
          <w:rtl w:val="true"/>
        </w:rPr>
        <w:t xml:space="preserve">مجيد </w:t>
      </w:r>
      <w:r>
        <w:rPr>
          <w:rtl w:val="true"/>
        </w:rPr>
        <w:t>)(</w:t>
      </w:r>
      <w:r>
        <w:rPr>
          <w:rtl w:val="true"/>
        </w:rPr>
        <w:t xml:space="preserve">مسيحي </w:t>
      </w:r>
      <w:r>
        <w:rPr>
          <w:rtl w:val="true"/>
        </w:rPr>
        <w:t xml:space="preserve">/ </w:t>
      </w:r>
      <w:r>
        <w:rPr>
          <w:rtl w:val="true"/>
        </w:rPr>
        <w:t xml:space="preserve">بريطانيا </w:t>
      </w:r>
      <w:r>
        <w:rPr>
          <w:rtl w:val="true"/>
        </w:rPr>
        <w:t>)</w:t>
      </w:r>
      <w:bookmarkEnd w:id="756"/>
    </w:p>
    <w:p>
      <w:pPr>
        <w:pStyle w:val="Heading3"/>
        <w:numPr>
          <w:ilvl w:val="2"/>
          <w:numId w:val="1"/>
        </w:numPr>
        <w:rPr/>
      </w:pPr>
      <w:bookmarkStart w:id="757" w:name="__RefHeading___Toc12100452_2142443653"/>
      <w:bookmarkStart w:id="758" w:name="_Toc295"/>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 xml:space="preserve">من مواليد بريطانيا ، حاصل على شهادة الليسانس في الإدارة ، كان معتنقاً للديانة المسيحية ، لكنه اجتهد أن يزيل عن نفسه غيوم العصبية وغبار الجهل ليتمكّن من إزالة الموانع التي تسلب منه إمكانية رؤية الحقيقة ، فكان ذلك سبباً لمعرفته أنّ الديانة المسيحية ليست سبباً لإيصاله إلى القرب الإلهي ، فبحث عن الصراط المستقيم فوجده متجلّياً في الدين الإسلامي ، فلهذا أراح ضميره واعتنق هذا الدين الحنيف ، وتمسّك بشريعته السمحاء التي أرشدته إلى سبيل الهداية والرشاد </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2100454_2142443653"/>
      <w:bookmarkStart w:id="760" w:name="_Toc296"/>
      <w:bookmarkEnd w:id="759"/>
      <w:r>
        <w:rPr>
          <w:rtl w:val="true"/>
        </w:rPr>
        <w:t xml:space="preserve">العقلانية في الدين الإسلامي </w:t>
      </w:r>
      <w:r>
        <w:rPr>
          <w:rtl w:val="true"/>
        </w:rPr>
        <w:t>:</w:t>
      </w:r>
      <w:bookmarkEnd w:id="760"/>
    </w:p>
    <w:p>
      <w:pPr>
        <w:pStyle w:val="BookText"/>
        <w:rPr/>
      </w:pPr>
      <w:r>
        <w:rPr>
          <w:rFonts w:ascii="Amiri" w:hAnsi="Amiri" w:eastAsia="Amiri" w:cs="Amiri"/>
          <w:color w:val="111111"/>
          <w:sz w:val="28"/>
          <w:sz w:val="28"/>
          <w:szCs w:val="28"/>
          <w:rtl w:val="true"/>
          <w:lang w:bidi="ar-SA"/>
        </w:rPr>
        <w:t xml:space="preserve">إنّ من أهم الأمور التي لفتت 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الإسلامي أنّه دين عقلاني حرّر الإنسان من الأساطير والخرافة ، ودفع الإنسان ليستخدم عقله في الحياة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الإسلام مكانة كبيرة للعقل ، واعتبره دعامة الدين ، والأساس لمعرفة الحق </w:t>
      </w:r>
      <w:r>
        <w:rPr>
          <w:rFonts w:eastAsia="Amiri" w:cs="Amiri" w:ascii="Amiri" w:hAnsi="Amiri"/>
          <w:color w:val="111111"/>
          <w:sz w:val="28"/>
          <w:szCs w:val="28"/>
          <w:rtl w:val="true"/>
          <w:lang w:bidi="ar-SA"/>
        </w:rPr>
        <w:t xml:space="preserve">. </w:t>
      </w:r>
      <w:bookmarkStart w:id="761" w:name="pg20387_261249"/>
    </w:p>
    <w:p>
      <w:pPr>
        <w:pStyle w:val="BookText"/>
        <w:rPr/>
      </w:pPr>
      <w:bookmarkEnd w:id="761"/>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ولكلّ شيء دعامة ، ودعامة الدين العقل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عاقلاً كان له دين ، ومن كان له دين دخل الجنّة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السياق أكّد الإسلام على نبذ التقليد الأعمى ، وبيّن القرآن بأنّ مجرّد الاعتماد على ما وجده عليه الإنسان آباءه لا يعدّ حجة أو دليل ذات قيمة ، وكان عبّاد الأوثان يقولون للأنبياء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وَجَدْنَا آبَاءنَا عَلَى أُمَّة وَإِنَّا عَلَى آثَارِهِم مُّهْتَدُونَ </w:t>
      </w:r>
      <w:r>
        <w:rPr>
          <w:rFonts w:eastAsia="Amiri" w:cs="Amiri" w:ascii="Amiri" w:hAnsi="Amiri"/>
          <w:color w:val="111111"/>
          <w:sz w:val="28"/>
          <w:szCs w:val="28"/>
          <w:rtl w:val="true"/>
          <w:lang w:bidi="ar-SA"/>
        </w:rPr>
        <w:t xml:space="preserve">) *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هؤلاء المشركون يقولون أيضاً للأنبياء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أَجِئْتَنَا لِتَلْفِتَنَا عَمَّا وَجَدْنَا عَلَيْهِ آبَاءنَا </w:t>
      </w:r>
      <w:r>
        <w:rPr>
          <w:rFonts w:eastAsia="Amiri" w:cs="Amiri" w:ascii="Amiri" w:hAnsi="Amiri"/>
          <w:color w:val="111111"/>
          <w:sz w:val="28"/>
          <w:szCs w:val="28"/>
          <w:rtl w:val="true"/>
          <w:lang w:bidi="ar-SA"/>
        </w:rPr>
        <w:t xml:space="preserve">)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الأنبياء أرادوا تحرير الإنسان من التقليد الأعمى ، وكان يدعون الناس إلى التفكّر والتأمّل والتعقّل ، ليكون ملاك قبول العقائد هو الدليل والبرهان لا التقليد الأعمى الموروث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أَوَلَوْ جِئْتُكُم بِأَهْدَى مِمَّا وَجَدتُّمْ عَلَيْهِ آبَاءكُمْ </w:t>
      </w:r>
      <w:r>
        <w:rPr>
          <w:rFonts w:eastAsia="Amiri" w:cs="Amiri" w:ascii="Amiri" w:hAnsi="Amiri"/>
          <w:color w:val="111111"/>
          <w:sz w:val="28"/>
          <w:szCs w:val="28"/>
          <w:rtl w:val="true"/>
          <w:lang w:bidi="ar-SA"/>
        </w:rPr>
        <w:t xml:space="preserve">)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2100456_2142443653"/>
      <w:bookmarkStart w:id="763" w:name="_Toc297"/>
      <w:bookmarkEnd w:id="762"/>
      <w:r>
        <w:rPr>
          <w:rtl w:val="true"/>
        </w:rPr>
        <w:t xml:space="preserve">التحرّر من التقليد الأعمى </w:t>
      </w:r>
      <w:r>
        <w:rPr>
          <w:rtl w:val="true"/>
        </w:rPr>
        <w:t>:</w:t>
      </w:r>
      <w:bookmarkEnd w:id="76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التفكّر والتأمّل والتعقّل وجد نفسه يقترب إلى الإسلام بصورة تدريجية ، فاستسلم للعقائد والأفكار التي كانت حصاد اجتهاده في البحث والتحقيق ، وعندما بلغ القناعة الكاملة بأحقّية الإسلام ، أعلن إسلامه وتمسّكه بالثقلين ، ثمّ بدأ ينقل تجربته الدينية إلى كلّ شخص يلتقي به ويجد فيه المؤهّلات لقبول الحقّ </w:t>
      </w:r>
      <w:r>
        <w:rPr>
          <w:rFonts w:eastAsia="Amiri" w:cs="Amiri" w:ascii="Amiri" w:hAnsi="Amiri"/>
          <w:color w:val="111111"/>
          <w:sz w:val="28"/>
          <w:szCs w:val="28"/>
          <w:rtl w:val="true"/>
          <w:lang w:bidi="ar-SA"/>
        </w:rPr>
        <w:t xml:space="preserve">. </w:t>
      </w:r>
      <w:bookmarkStart w:id="764" w:name="pg20387_261250"/>
    </w:p>
    <w:p>
      <w:pPr>
        <w:pStyle w:val="Heading2"/>
        <w:numPr>
          <w:ilvl w:val="1"/>
          <w:numId w:val="1"/>
        </w:numPr>
        <w:rPr/>
      </w:pPr>
      <w:bookmarkStart w:id="765" w:name="__RefHeading___Toc12100458_2142443653"/>
      <w:bookmarkStart w:id="766" w:name="_Toc298"/>
      <w:bookmarkEnd w:id="764"/>
      <w:bookmarkEnd w:id="765"/>
      <w:r>
        <w:rPr>
          <w:rtl w:val="true"/>
        </w:rPr>
        <w:t>(</w:t>
      </w:r>
      <w:r>
        <w:rPr/>
        <w:t>61</w:t>
      </w:r>
      <w:r>
        <w:rPr>
          <w:rtl w:val="true"/>
        </w:rPr>
        <w:t xml:space="preserve">) </w:t>
      </w:r>
      <w:r>
        <w:rPr>
          <w:rtl w:val="true"/>
        </w:rPr>
        <w:t xml:space="preserve">آرين ويلمز </w:t>
      </w:r>
      <w:r>
        <w:rPr>
          <w:rtl w:val="true"/>
        </w:rPr>
        <w:t xml:space="preserve">( </w:t>
      </w:r>
      <w:r>
        <w:rPr>
          <w:rtl w:val="true"/>
        </w:rPr>
        <w:t xml:space="preserve">مريم </w:t>
      </w:r>
      <w:r>
        <w:rPr>
          <w:rtl w:val="true"/>
        </w:rPr>
        <w:t>)(</w:t>
      </w:r>
      <w:r>
        <w:rPr>
          <w:rtl w:val="true"/>
        </w:rPr>
        <w:t xml:space="preserve">مسيحية </w:t>
      </w:r>
      <w:r>
        <w:rPr>
          <w:rtl w:val="true"/>
        </w:rPr>
        <w:t xml:space="preserve">/ </w:t>
      </w:r>
      <w:r>
        <w:rPr>
          <w:rtl w:val="true"/>
        </w:rPr>
        <w:t xml:space="preserve">بلجيكا </w:t>
      </w:r>
      <w:r>
        <w:rPr>
          <w:rtl w:val="true"/>
        </w:rPr>
        <w:t>)</w:t>
      </w:r>
      <w:bookmarkEnd w:id="766"/>
    </w:p>
    <w:p>
      <w:pPr>
        <w:pStyle w:val="Heading3"/>
        <w:numPr>
          <w:ilvl w:val="2"/>
          <w:numId w:val="1"/>
        </w:numPr>
        <w:rPr/>
      </w:pPr>
      <w:bookmarkStart w:id="767" w:name="__RefHeading___Toc12100460_2142443653"/>
      <w:bookmarkStart w:id="768" w:name="_Toc299"/>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 xml:space="preserve">ولدت في بلجيكا ، واصلت دراستها الأكاديمية ، ثمّ دخلت الجامعة فرع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نالت شهادة الماجستر في هذا التخصّص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أدّت دراستها للدين الإسلامي إلى إحاطتها بهذا الدين ومبادئه وأسسه الرفيعة ، وهذا ما دفعها إلى التخلّي عن الدين المسيحي واعتناق الدين الإسلامي </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2100462_2142443653"/>
      <w:bookmarkStart w:id="770" w:name="_Toc300"/>
      <w:bookmarkEnd w:id="769"/>
      <w:r>
        <w:rPr>
          <w:rtl w:val="true"/>
        </w:rPr>
        <w:t xml:space="preserve">امتيازات العقيدة الإسلامية </w:t>
      </w:r>
      <w:r>
        <w:rPr>
          <w:rtl w:val="true"/>
        </w:rPr>
        <w:t>:</w:t>
      </w:r>
      <w:bookmarkEnd w:id="770"/>
    </w:p>
    <w:p>
      <w:p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العقيدة الإسلامية تبلور للإنسان رؤيته الكونية ، وتبني الإنسان في مختلف الأصعدة الفكرية والاجتماعية والنفسية والأخلاقية </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2100464_2142443653"/>
      <w:bookmarkStart w:id="772" w:name="_Toc301"/>
      <w:bookmarkEnd w:id="771"/>
      <w:r>
        <w:rPr>
          <w:rtl w:val="true"/>
        </w:rPr>
        <w:t xml:space="preserve">الإسلام والصعيد الفكري </w:t>
      </w:r>
      <w:r>
        <w:rPr>
          <w:rtl w:val="true"/>
        </w:rPr>
        <w:t>:</w:t>
      </w:r>
      <w:bookmarkEnd w:id="772"/>
    </w:p>
    <w:p>
      <w:pPr>
        <w:pStyle w:val="BookText"/>
        <w:rPr/>
      </w:pPr>
      <w:r>
        <w:rPr>
          <w:rFonts w:ascii="Amiri" w:hAnsi="Amiri" w:eastAsia="Amiri" w:cs="Amiri"/>
          <w:color w:val="111111"/>
          <w:sz w:val="28"/>
          <w:sz w:val="28"/>
          <w:szCs w:val="28"/>
          <w:rtl w:val="true"/>
          <w:lang w:bidi="ar-SA"/>
        </w:rPr>
        <w:t xml:space="preserve">يحرّر الإسلام في الصعيد الفكري معتنقيه من الاستبداد السياسي ، ومن الشهوات النفسية ، والانغماس في الملذّات الدنيوية ، وبهذا يصون العقل من التأثيرات السلبية ، ويفتح أمامه آفاق معرفية واسعة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تأكيد الإسلام على مسألة طلب العلم والمعرفة فإنّ من عواقبها تنمية الوعي والتحرّر من التقليد الأعمى </w:t>
      </w:r>
      <w:r>
        <w:rPr>
          <w:rFonts w:eastAsia="Amiri" w:cs="Amiri" w:ascii="Amiri" w:hAnsi="Amiri"/>
          <w:color w:val="111111"/>
          <w:sz w:val="28"/>
          <w:szCs w:val="28"/>
          <w:rtl w:val="true"/>
          <w:lang w:bidi="ar-SA"/>
        </w:rPr>
        <w:t xml:space="preserve">. </w:t>
      </w:r>
      <w:bookmarkStart w:id="773" w:name="pg20387_261251"/>
    </w:p>
    <w:p>
      <w:pPr>
        <w:pStyle w:val="Heading3"/>
        <w:numPr>
          <w:ilvl w:val="2"/>
          <w:numId w:val="1"/>
        </w:numPr>
        <w:rPr/>
      </w:pPr>
      <w:bookmarkStart w:id="774" w:name="__RefHeading___Toc12100466_2142443653"/>
      <w:bookmarkStart w:id="775" w:name="_Toc302"/>
      <w:bookmarkEnd w:id="773"/>
      <w:bookmarkEnd w:id="774"/>
      <w:r>
        <w:rPr>
          <w:rtl w:val="true"/>
        </w:rPr>
        <w:t xml:space="preserve">الإسلام والصعيد الاجتماعي </w:t>
      </w:r>
      <w:r>
        <w:rPr>
          <w:rtl w:val="true"/>
        </w:rPr>
        <w:t>:</w:t>
      </w:r>
      <w:bookmarkEnd w:id="775"/>
    </w:p>
    <w:p>
      <w:pPr>
        <w:pStyle w:val="BookText"/>
        <w:rPr/>
      </w:pPr>
      <w:r>
        <w:rPr>
          <w:rFonts w:ascii="Amiri" w:hAnsi="Amiri" w:eastAsia="Amiri" w:cs="Amiri"/>
          <w:color w:val="111111"/>
          <w:sz w:val="28"/>
          <w:sz w:val="28"/>
          <w:szCs w:val="28"/>
          <w:rtl w:val="true"/>
          <w:lang w:bidi="ar-SA"/>
        </w:rPr>
        <w:t xml:space="preserve">يدعو الإسلام الإنسان في الصعيد الاجتماعي إلى التجارة مع الله تعالى ، ومن هذا المنطلق يدفع الإنسان إلى مساعدة الآخرين ولحاظ مصالحهم ، والتحرّر من التقوقع في دائرة الذات الضيّقة والأنانيات المقيتة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التجارة مع الله تعالى تنمو عند الإنسان خصائص الشعور بالمسؤولية تجاه الآخرين ، وتنمية روح الإيثار والتضحية ، واندفاعه للاهتمام بمصالح الآخرين ، وعدم الانتصار لمصالح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الإسلام لم يفّرق على أساس اللون أو المال أو الجنس ، بل اعتبر التقوى هو المائز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الإسلام الناس من دائرة الصراع والتناصر إلى دائرة الائتلاف والتعاون ، ودعاهم إلى تشكيل أمّة واحدة تلتف حول محور توحيد وعبودية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ونبذ الإسلام التفرقة والاختلاف والتناحر والتحزّب ، ودعا الناس إلى الوحدة والائتلاف والانسجام والتضامن </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2100468_2142443653"/>
      <w:bookmarkStart w:id="777" w:name="_Toc303"/>
      <w:bookmarkEnd w:id="776"/>
      <w:r>
        <w:rPr>
          <w:rtl w:val="true"/>
        </w:rPr>
        <w:t xml:space="preserve">الإسلام والصعيد النفسي </w:t>
      </w:r>
      <w:r>
        <w:rPr>
          <w:rtl w:val="true"/>
        </w:rPr>
        <w:t>:</w:t>
      </w:r>
      <w:bookmarkEnd w:id="777"/>
    </w:p>
    <w:p>
      <w:pPr>
        <w:pStyle w:val="BookText"/>
        <w:rPr/>
      </w:pPr>
      <w:r>
        <w:rPr>
          <w:rFonts w:ascii="Amiri" w:hAnsi="Amiri" w:eastAsia="Amiri" w:cs="Amiri"/>
          <w:color w:val="111111"/>
          <w:sz w:val="28"/>
          <w:sz w:val="28"/>
          <w:szCs w:val="28"/>
          <w:rtl w:val="true"/>
          <w:lang w:bidi="ar-SA"/>
        </w:rPr>
        <w:t xml:space="preserve">إنّ العقيدة الإسلامية تساهم بشكل بديهي وواضح في شعور الإنسان بالسكينة والطمأنينة والارتياح والاستقرار 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حاولت الحضارات المادية بكلّ وسائلها المتطوّرة والحديثة أن تخفّف مصائب الإنسان وتمنحه الراحة والسكينة ، ولكنّها عجزت عن ذلك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والأمور المادية قد تكون قادرة على تحذير وتسكين آلام الإنسان لفترات قصيرة ، ولكن الدين هو الذي يمنع الإنسان الراحة والسكينة من الداخل ومن الباطن ، ويمنح الإنسان قوّة الاستقامة ومواجهة المصاعب والابتلاءات ، وقدرة </w:t>
      </w:r>
      <w:bookmarkStart w:id="778" w:name="pg20387_261252"/>
    </w:p>
    <w:p>
      <w:pPr>
        <w:pStyle w:val="BookText"/>
        <w:rPr/>
      </w:pPr>
      <w:bookmarkEnd w:id="778"/>
      <w:r>
        <w:rPr>
          <w:rFonts w:ascii="Amiri" w:hAnsi="Amiri" w:eastAsia="Amiri" w:cs="Amiri"/>
          <w:color w:val="111111"/>
          <w:sz w:val="28"/>
          <w:sz w:val="28"/>
          <w:szCs w:val="28"/>
          <w:rtl w:val="true"/>
          <w:lang w:bidi="ar-SA"/>
        </w:rPr>
        <w:t xml:space="preserve">كبح جماح الشهوات ، وبهذا يعيش الإنسان حالة السعادة في الصعيد النفسي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2100470_2142443653"/>
      <w:bookmarkStart w:id="780" w:name="_Toc304"/>
      <w:bookmarkEnd w:id="779"/>
      <w:r>
        <w:rPr>
          <w:rtl w:val="true"/>
        </w:rPr>
        <w:t xml:space="preserve">الإسلام والصعيد الأخلاقي </w:t>
      </w:r>
      <w:r>
        <w:rPr>
          <w:rtl w:val="true"/>
        </w:rPr>
        <w:t>:</w:t>
      </w:r>
      <w:bookmarkEnd w:id="780"/>
    </w:p>
    <w:p>
      <w:pPr>
        <w:pStyle w:val="BookText"/>
        <w:rPr/>
      </w:pPr>
      <w:r>
        <w:rPr>
          <w:rFonts w:ascii="Amiri" w:hAnsi="Amiri" w:eastAsia="Amiri" w:cs="Amiri"/>
          <w:color w:val="111111"/>
          <w:sz w:val="28"/>
          <w:sz w:val="28"/>
          <w:szCs w:val="28"/>
          <w:rtl w:val="true"/>
          <w:lang w:bidi="ar-SA"/>
        </w:rPr>
        <w:t xml:space="preserve">يدعوا الإسلام الإنسان وفق أسس تستتبع الثواب والعقاب ، ولا يدعو الإنسان إلى مجرّد قوانين إرشادية لا تتضمّن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يؤكدّ الإسلام على مسألة الرقابة الإلهية ومسؤولية الإنسان أمام الله تعالى الذي يراه ويسمع كلامه وهو أقرب إليه من حبل الوريد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يندفع الإنسان إلى الاستقامة في الصعيد الأخلاقي ، والتعامل مع نفسه ومع الآخرين </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2100472_2142443653"/>
      <w:bookmarkStart w:id="782" w:name="_Toc305"/>
      <w:bookmarkEnd w:id="781"/>
      <w:r>
        <w:rPr>
          <w:rtl w:val="true"/>
        </w:rPr>
        <w:t xml:space="preserve">نبذ التردّد في التمسّك بالحقّ </w:t>
      </w:r>
      <w:r>
        <w:rPr>
          <w:rtl w:val="true"/>
        </w:rPr>
        <w:t>:</w:t>
      </w:r>
      <w:bookmarkEnd w:id="78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والبراهين التي توصلّت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دفعتها في نهاية المطاف إلى اعتناق الدين الإسلامي والتمسّك بشرائعه والعمل بفرائضه ، وكانت السعادة التي تشعر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تمسّكها بالدين الإسلامي هي المحفّز للثبات على هذا الدين والانجذاب إليه من جميع الجوانب </w:t>
      </w:r>
      <w:r>
        <w:rPr>
          <w:rFonts w:eastAsia="Amiri" w:cs="Amiri" w:ascii="Amiri" w:hAnsi="Amiri"/>
          <w:color w:val="111111"/>
          <w:sz w:val="28"/>
          <w:szCs w:val="28"/>
          <w:rtl w:val="true"/>
          <w:lang w:bidi="ar-SA"/>
        </w:rPr>
        <w:t xml:space="preserve">. </w:t>
      </w:r>
      <w:bookmarkStart w:id="783" w:name="pg20387_261253"/>
    </w:p>
    <w:p>
      <w:pPr>
        <w:pStyle w:val="Heading2"/>
        <w:numPr>
          <w:ilvl w:val="1"/>
          <w:numId w:val="1"/>
        </w:numPr>
        <w:rPr/>
      </w:pPr>
      <w:bookmarkStart w:id="784" w:name="__RefHeading___Toc12100474_2142443653"/>
      <w:bookmarkStart w:id="785" w:name="_Toc306"/>
      <w:bookmarkEnd w:id="783"/>
      <w:bookmarkEnd w:id="784"/>
      <w:r>
        <w:rPr>
          <w:rtl w:val="true"/>
        </w:rPr>
        <w:t>(</w:t>
      </w:r>
      <w:r>
        <w:rPr/>
        <w:t>62</w:t>
      </w:r>
      <w:r>
        <w:rPr>
          <w:rtl w:val="true"/>
        </w:rPr>
        <w:t xml:space="preserve">) </w:t>
      </w:r>
      <w:r>
        <w:rPr>
          <w:rtl w:val="true"/>
        </w:rPr>
        <w:t>برنار وماري ليز</w:t>
      </w:r>
      <w:r>
        <w:rPr>
          <w:rtl w:val="true"/>
        </w:rPr>
        <w:t>(</w:t>
      </w:r>
      <w:r>
        <w:rPr>
          <w:rtl w:val="true"/>
        </w:rPr>
        <w:t xml:space="preserve">مسيحيان </w:t>
      </w:r>
      <w:r>
        <w:rPr>
          <w:rtl w:val="true"/>
        </w:rPr>
        <w:t xml:space="preserve">/ </w:t>
      </w:r>
      <w:r>
        <w:rPr>
          <w:rtl w:val="true"/>
        </w:rPr>
        <w:t xml:space="preserve">بلجيكا </w:t>
      </w:r>
      <w:r>
        <w:rPr>
          <w:rtl w:val="true"/>
        </w:rPr>
        <w:t>)</w:t>
      </w:r>
      <w:bookmarkEnd w:id="785"/>
    </w:p>
    <w:p>
      <w:pPr>
        <w:pStyle w:val="Heading3"/>
        <w:numPr>
          <w:ilvl w:val="2"/>
          <w:numId w:val="1"/>
        </w:numPr>
        <w:rPr/>
      </w:pPr>
      <w:bookmarkStart w:id="786" w:name="__RefHeading___Toc12100476_2142443653"/>
      <w:bookmarkStart w:id="787" w:name="_Toc307"/>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قصة استبصار برنار وزوجته ماري ليز ، نقلاً من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جهاد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صيف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اجتاحت إسرائيل لبنان ووصلت جحافلها إلى عاصمتنا بيروت وحاصرتها لمدة تزيد عن الشهرين ، حاولنا أن نبقى صامدين في بيوتنا مع القلة التي بقيت ، إلاّ أنّ المدينة تحولت إلى جحيم بفعل الحصار الذي يشتد خناقه يوماً بعد يوم ، وكان لا بدّ من القرار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انتهزنا فرصة وقف مؤقت لإطلاق النار لنخرج من الملاجىء ، ونلقي نظرة أخيرة على منزلنا وعلى المخازن التجارية التي كنا نملكها ، كان كُلّ شيء مدمراً ، أخذت القرار بالسفر ، للراحة أولاً ثمّ لمحاولة تأسيس أعمال جديدة في الخارج ، كان الطريق الوحيد للخروج من لبنان هو عن طريق سوريا ، ومن مطار دمشق ركبت الطائرة متوجهاً إلى بروكسل عاصمة بلجيكا ، هذا البلد الذي طالما ترددت عليه سابقاً بسبب الأعمال التجارية ، وحيث كان يقيم عدد من أقاربي </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2100478_2142443653"/>
      <w:bookmarkStart w:id="789" w:name="_Toc308"/>
      <w:bookmarkEnd w:id="788"/>
      <w:r>
        <w:rPr>
          <w:rtl w:val="true"/>
        </w:rPr>
        <w:t xml:space="preserve">في بلجيكا </w:t>
      </w:r>
      <w:r>
        <w:rPr>
          <w:rtl w:val="true"/>
        </w:rPr>
        <w:t>:</w:t>
      </w:r>
      <w:bookmarkEnd w:id="78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 إلى بروكسل ظهيرة يوم الجمعة ، وتوجّهت إلى منزل أحد أقاربي </w:t>
      </w:r>
    </w:p>
    <w:p>
      <w:pPr>
        <w:pStyle w:val="BookText"/>
        <w:rPr/>
      </w:pPr>
      <w:r>
        <w:rPr>
          <w:rFonts w:ascii="Amiri" w:hAnsi="Amiri" w:eastAsia="Amiri" w:cs="Amiri"/>
          <w:color w:val="111111"/>
          <w:sz w:val="28"/>
          <w:sz w:val="28"/>
          <w:szCs w:val="28"/>
          <w:rtl w:val="true"/>
          <w:lang w:bidi="ar-SA"/>
        </w:rPr>
        <w:t xml:space="preserve">الذي كانت تربطني به مودة كبيرة ، فوجدته يتهيأ مع عائلته للذهاب إلى شاطىء البحر في منطقة تبعد حوالي المائة كيلومتر عن العاصمة لقضاء عطلة نهاية الأسبوع ، رحبوا بي أشد الترحيب وحمدوا الله على خروجي بالسلامة من جحيم بيروت ، وأخذت الأسئلة تنهال عليّ عن الأوضاع في الوطن وأحوال الناس والأهل والأقارب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الاتصالات مقطوعة مع لبنان ، وكانوا يريدون معرفة كل التفاصيل ، وقد كان قريبي ، ويدعى سعيد ، طبيباً جرّاحاً أتمّ علومه في بلجيكا ويعمل في أحد أكبر مستشفياتها ، كان متزوجاً من سيّدة لبنانية مسلمة وله منها ولدان ، وهو يتميز بذكاء حاد ونبوغ ومهارة في مهنته ، وكان يتحلّى بأخلاق رفيعة وسمعة حسنة وتعلّق بالعادات الشرقية رغم السنين الطويلة التي قضاها في بلاد الغرب ، إلاّ أنّ عيبه الوحيد الذي كان يحزنني هو عدم تديّنه ، وعدم تقيده بالتعاليم الإسلامية ، والسبب يعود إلى أنّه ورغم سلامة فطرته ، كان يعاني من جهل فظيع في أمور الدين ناتج عن عدم اختلاطه بالمسلمين وعدم سعيه للمعرفة نظراً للانشغال الدائم في مهنته ، والانخراط بحكم العادة ، في روتين الحياة الغربية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أخذت قسطاً من الراحة وأديت صلاة الظهر ، دعاني سعيد لأن أذهب معهم لقضاء يومين على شاطىء البحر حيث تكون هناك فرصة لإراحة النفس والأعصاب بعد الأيام العصيبة التي قضيتها في بيروت ، فاعتذرت منه عن تلبية رغبته ودعوته لأن يتابع برنامجه المعدّ مع عائلته دون التقيد بوجودي ، فأنا سأقضي هذين اليومين في الراحة والتجوّل في أسواق بروكسل والمطالعة ، وليس عليه أن يغيّر برنامجه من أجلي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استغرب سعيد موقفي مع ما يعلمه عني من حبي للسباحة ، وقد كان لنا فيها صولات وجولات في أنهار لبنان أيام الصبا الأولى ، وألحّ عليّ بالذهاب معهم وأنّه لا يمكن أن يتركني أقضي هذه الأيام وحدي مهما كلف الأمر </w:t>
      </w:r>
      <w:r>
        <w:rPr>
          <w:rFonts w:eastAsia="Amiri" w:cs="Amiri" w:ascii="Amiri" w:hAnsi="Amiri"/>
          <w:color w:val="111111"/>
          <w:sz w:val="28"/>
          <w:szCs w:val="28"/>
          <w:rtl w:val="true"/>
          <w:lang w:bidi="ar-SA"/>
        </w:rPr>
        <w:t xml:space="preserve">. </w:t>
      </w:r>
      <w:bookmarkStart w:id="790" w:name="pg20387_261255"/>
    </w:p>
    <w:p>
      <w:pPr>
        <w:pStyle w:val="BookText"/>
        <w:rPr/>
      </w:pPr>
      <w:bookmarkEnd w:id="790"/>
      <w:r>
        <w:rPr>
          <w:rFonts w:ascii="Amiri" w:hAnsi="Amiri" w:eastAsia="Amiri" w:cs="Amiri"/>
          <w:color w:val="111111"/>
          <w:sz w:val="28"/>
          <w:sz w:val="28"/>
          <w:szCs w:val="28"/>
          <w:rtl w:val="true"/>
          <w:lang w:bidi="ar-SA"/>
        </w:rPr>
        <w:t xml:space="preserve">اعتذرت مجدداً بحزم وإصرار وأعلمته بأن المشكلة ليست في أنّي لا أحب السباحة فإنّي لا أزال أعشقها ، إلاّ أن الذهاب إلى شاطىء البحر مع وجود النساء السافرات العاريات مخالف لتعاليم الدين ، وهذا ما لا يمكن أن أقوم به طوعاً ، وقد دام النقاش بيننا أكثر من ساعة إلى أن رضخ في النهاية مع شيء من الاستهجان ، وطلب مني أن أقترح مشروعاً بديلاً لقضاء العطلة ، ثمّ خطرت في رأسه فجأة فكرة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أن نذهب سوياً إلى أحد أصدقائي وهو طبيب يعمل معي في المستشفى ويملك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حديقة وبركة للسباحة في مدينة تبعد ثلاثين كيلومتراً عن بروكسل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فنقضي نهاية الأسبوع عنده في السباحة والترفيه حيث لا نساء ولا ما شابه ؟</w:t>
      </w:r>
    </w:p>
    <w:p>
      <w:pPr>
        <w:pStyle w:val="BookText"/>
        <w:rPr/>
      </w:pPr>
      <w:r>
        <w:rPr>
          <w:rFonts w:ascii="Amiri" w:hAnsi="Amiri" w:eastAsia="Amiri" w:cs="Amiri"/>
          <w:color w:val="111111"/>
          <w:sz w:val="28"/>
          <w:sz w:val="28"/>
          <w:szCs w:val="28"/>
          <w:rtl w:val="true"/>
          <w:lang w:bidi="ar-SA"/>
        </w:rPr>
        <w:t xml:space="preserve">رحبّت بالفكرة نزولاً عند رغبتي قائلاً أن لا مانع عندي من الذهاب إن كان الأمر كما يقول ، فبادر على الفور إلى الاتصال بصديقه الدكتور برنار وأعلمه بذلك ، فرحب الدكتور برنار بالأمر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الانتظار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يزال عليّ أن أحلّ مشكلة الطعام ، وقد كان من عادات الغربيين أنهّم إذا إستضيفوا إلى منزل أحد الأصدقاء أن يأخذوا معهم هدية كبادرة عن حسن الذوق ، كأن يأخذوا مثلاً باقة من الورد أو قالباً من الحلوى أو ما إلى ذلك ، فارتأيت أنا أن تكون هديتنا مقداراً من اللحم الحلال ، فأكون بذلك قد أصبت عصفورين بحجر واحد ، والأهم أنّي أكون قد أبعدت عني الإحراج بقضية الطعام مدّة يومين ، وهكذا كان ، فابتعت كمية كافية من اللحم من أحد الجزارين المسلمين ، وتابعنا المسير حتّى وصلنا إلى مدينة لوفان الجميلة على بعد ثلاثين كيلومتراً إلى الجنوب من بروكسل </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2100480_2142443653"/>
      <w:bookmarkStart w:id="792" w:name="_Toc309"/>
      <w:bookmarkEnd w:id="791"/>
      <w:r>
        <w:rPr>
          <w:rtl w:val="true"/>
        </w:rPr>
        <w:t xml:space="preserve">اللقاء المشكلة </w:t>
      </w:r>
      <w:r>
        <w:rPr>
          <w:rtl w:val="true"/>
        </w:rPr>
        <w:t>:</w:t>
      </w:r>
      <w:bookmarkEnd w:id="79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استقبلنا الدكتور برنار بالترحاب الشديد ، إذ إنّ أهل الغرب يعانون من </w:t>
      </w:r>
    </w:p>
    <w:p>
      <w:pPr>
        <w:pStyle w:val="BookText"/>
        <w:rPr/>
      </w:pPr>
      <w:r>
        <w:rPr>
          <w:rFonts w:ascii="Amiri" w:hAnsi="Amiri" w:eastAsia="Amiri" w:cs="Amiri"/>
          <w:color w:val="111111"/>
          <w:sz w:val="28"/>
          <w:sz w:val="28"/>
          <w:szCs w:val="28"/>
          <w:rtl w:val="true"/>
          <w:lang w:bidi="ar-SA"/>
        </w:rPr>
        <w:t xml:space="preserve">الوحدة في حياتهم ، ونادراً ما تحصل عندهم لقاءات ذات طابع عائلي حميم بعيدة عن أصول البروتوكول الدقيق ، مما يجعلهم يعيشون معظم حياتهم في كآبة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الفيلا جميلة وأنيقة ، مكوّنة من طابقين ، تحيط بها حديقة واسعة مزروعة بالأزهار والورود ، وفي ركن من أركانها بركة كبيرة للسباحة على شكل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وإلى جانبها غرفة لتغيير الملابس ، كان المكان جميلاً ومريحاً للغاية ، وما شعرنا بأنفسنا إلاّ ونحن في ثياب السباحة ، أنا وسعيد ، نغطس في المياه الصافية نغسل فيها ساعات من تعب الأعصاب والمحنة والخوف ، وما لبث الدكتور برنار أن انضمّ إلينا وقد كان السرور بادياً عليه ، وما قمنا نتمدد على العشب الأخضر ، نتنعم بأشعة الشمس الدافئة حتّى لاحت مني التفاتة ناحية المنزل ويا لهول المفاجأة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امرأة جميلة في لباس البحر تهبط سلم المنزل بإتجاهنا وعلى محياها علامات البشر ، لقد كانت زوجة الدكتور برنار ، أسقط في يدي وقد كان فاتني تماماً أن أسأل سعيد في خضم نقاشنا حول الموضوع في بروكسل إن كان الدكتور برنار متزوجاً أو يعيش مع امرأة على عادة معظم أهل الغرب ، لقد كان لهذه المفاجأة وقعها الكبير عليّ وشعرت بأنّ الأمور ستسوء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خلال لحظات كانت السيّدة على بعد خطوات مني ، فقد جاءت مستبشرة ضاحكة للترحيب بضيفهم العزيز القادم إليهم من بلاد بعيدة ، صاح زوجها يعرّفني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زوجتي ماري ليز ، وهذا جهاد قريب صديقنا الدكتور سعيد ، والسيّدة تتقدّم ، وهي تمدّ يدها إلى أن أصبحت أمامي واقتربت مدنية وجهها لمعانقتي على عادة أهل تلك البلاد مع الأصدقاء الحميمين ، لقد كان من عادتي في زياراتي المتكررة إلى بلاد الغرب لأعمالي التجارية ، حين أتوقع مقابلة سيّدة ما ، مديرة شركة أو بنك أو مصنع أو غيره أن أعلمها مسبقاً بأنّ من تقاليد المسلمين الملتزمين عدم مصافحة الرجال للنساء ، وذلك منعاً للإحراج ، فكان معظمهن ينصاعن باستغراب ، إلاّ أن هذه المرة كان الأمر مفاجئاً ولم يكن </w:t>
      </w:r>
    </w:p>
    <w:p>
      <w:pPr>
        <w:pStyle w:val="BookText"/>
        <w:rPr/>
      </w:pPr>
      <w:r>
        <w:rPr>
          <w:rFonts w:ascii="Amiri" w:hAnsi="Amiri" w:eastAsia="Amiri" w:cs="Amiri"/>
          <w:color w:val="111111"/>
          <w:sz w:val="28"/>
          <w:sz w:val="28"/>
          <w:szCs w:val="28"/>
          <w:rtl w:val="true"/>
          <w:lang w:bidi="ar-SA"/>
        </w:rPr>
        <w:t xml:space="preserve">هناك وقت للتوضيح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تراجعت من أمام ماري ليز وحدت عنها ضاماً يدي إلى صدري معتذراً عن عدم مصافحتي لها قائلاً بتلعثم وخفر إنّها ليست من عاداتي ، حدث ذلك في لحظة ، وسط ذهول الحاضرين ، احمرّ وجه السيدة ، تراجعت إلى الوراء خطوة ثمّ قفلت عائدة إلى المنزل وعلامات الغضب الشديد على محياها ، وما لبث زوجها أن تبعها بصمت وهو ينظر إليّ شذراً ، خيّم الصمت لوهلة ثمّ انفجرت العاصفة ، قام قريبي سعيد ينتصر لكرامة أصدقائه المهدورة وهو يصيح في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التخلّف ، ما هذا التحجّر ، ما هذا التزمّت ، ما هذا التطرّف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دين هذا الذي يهدر كرامة الناس ، هؤلاء من علية القوم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جرّاح مشهور وهي دكتورة في علم النفس ، وتدرّس في الجامعة ، وأنت تأتي لتستخف بهما وتهينهما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كنت أتصوّر بأنّك تصل إلى هذا الحدّ ، مع ما أعرفه عنك من لياقة وحسن تصرّف ، وما كنت أتوقّع أن يكون الدين الإسلامي منفّراً إلى هذا الحد ، وانهمرت علي نعوت ما أنزل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أهدّىء من روع صديقي وأحاول تخفيف وقع الأمر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تتركوا لي الوقت لتوضيح الموقف ، أنا لا يمكن أن أرتكب المحرّم ولو على قطع رأسي ، على كلّ أرجو أن تستدعيهما للاعتذار وتوضيح الأمر ، ومن ثمّ أترككم في أمان الله وأذهب في حال سبيلي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ينفع الاعتذار ؟ وأي توضيح تريد بعد الذي فعلته ؟ إنّها إهانة لي بالإضافة إليهما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أعتذر إليك ، وأرجوك أن تستدعيهما لمثل ذلك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إلحاح وإصرار قام ودخل المنزل ، وبعد مضي وقت ليس بقصير عاد ومعه الدكتور برنار وحده ، فقد رفضت زوجته المجيء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أرجوك رجاءً حاراً أن تستدعي زوجتك أيضاً ، فهي المعنية مباشرة بالموضوع ، وأرغب </w:t>
      </w:r>
    </w:p>
    <w:p>
      <w:pPr>
        <w:pStyle w:val="BookText"/>
        <w:rPr/>
      </w:pPr>
      <w:r>
        <w:rPr>
          <w:rFonts w:ascii="Amiri" w:hAnsi="Amiri" w:eastAsia="Amiri" w:cs="Amiri"/>
          <w:color w:val="111111"/>
          <w:sz w:val="28"/>
          <w:sz w:val="28"/>
          <w:szCs w:val="28"/>
          <w:rtl w:val="true"/>
          <w:lang w:bidi="ar-SA"/>
        </w:rPr>
        <w:t xml:space="preserve">بالاعتذار إليكما ومحاولة توضيح موقفي ، أو إذا سمحت لي يمكن أن أدخل عليها واُحدّثها في الداخل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أستغرب موقفك أشدّ الاستغراب ، ولا أدري كيف يمكنك التوضيح وقد أهنتنا في الصميم ، ورفضت مصافحة زوجتي ومعانقتها ، علماً أنّك تعرف أنّنا نحافظ على النظافة بالاستحمام اليومي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أرجوك أن لا تستبق الأمور ، وأنا أصرّ أن تستدعي زوجتك ، فأنا كفيل بايضاح الأمر 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بعد لأي إلي المنزل وغاب فترة طويلة قبل أن يعود ، وزوجته أمامه وعلامات الغضب لا تزال على وجهها ، فقمت إليها وبادرت بالاعتذار عن الإزعاج الذي سببته لها ، والذي نتج عن سوء الفهم ، ودعوتها وزوجها إلى الجلوس قليلاً للحديث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شعرت بأنّ غضبها قد خف بعض الشيء ، وجلست وزوجها إلى جانبها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لاحظت عليّ أني وسخة فلم تصافحني ولم تعانقني ، ثمّ هب أني كذلك ، فإنّك ضيفي وفي منزلي واللياقة تقتضي بأن تصافحني ، أو أنك تعتبرنا كفارا إذ ان الدكتور سعيد أخبرني الآن أنّك مسلم متشدد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علاقة للأمر بالوساخة أو النظافة ولا بالكفر أو الإيمان ، وقد كنت صافحت زوجك قبلك بدون أي تردد ، وهو على ملتك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ما الأمر ؟</w:t>
      </w:r>
    </w:p>
    <w:p>
      <w:pPr>
        <w:pStyle w:val="BookText"/>
        <w:rPr/>
      </w:pPr>
      <w:r>
        <w:rPr>
          <w:rFonts w:ascii="Amiri" w:hAnsi="Amiri" w:eastAsia="Amiri" w:cs="Amiri"/>
          <w:color w:val="111111"/>
          <w:sz w:val="28"/>
          <w:sz w:val="28"/>
          <w:szCs w:val="28"/>
          <w:rtl w:val="true"/>
          <w:lang w:bidi="ar-SA"/>
        </w:rPr>
        <w:t xml:space="preserve">فكرّت في نفسي بأنّ خير وسائل الدفاع هو الهجوم وسألت الله العون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أعتقد أنّ الأوروبيين يواجهون الأمر بموضوعية وعلم ، إذ إنّه</w:t>
      </w:r>
    </w:p>
    <w:p>
      <w:pPr>
        <w:pStyle w:val="BookText"/>
        <w:rPr/>
      </w:pPr>
      <w:r>
        <w:rPr>
          <w:rFonts w:ascii="Amiri" w:hAnsi="Amiri" w:eastAsia="Amiri" w:cs="Amiri"/>
          <w:color w:val="111111"/>
          <w:sz w:val="28"/>
          <w:sz w:val="28"/>
          <w:szCs w:val="28"/>
          <w:rtl w:val="true"/>
          <w:lang w:bidi="ar-SA"/>
        </w:rPr>
        <w:t xml:space="preserve">لا بد للتطور العلمي من أن يترك أثره في السلوك الاجتماعي للبشر ، خاصة أنّ كلاكما متعلّم ومثقف بدرجة عالية ، فلم تكلّفا نفسيكما عناء السؤال عن سبب تصرّف قمت به ، بل واجهتماني بردّة فعل عنيفة على أمر أعتبره أنا في غاية البساطة ، ولا يستحق كلّ هذا الغضب ، وهنا يتبيّن لي أنّ مفهوم الحضارة والتخلّف لا علاقة له بالعلم أو بالجهل ، ولا بالفقر أو بالغني ، ولا بالعالم الثالث أو العالم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لكلامي هذا وقعٌ مفاجىء عليهما ، فجلس ومعهما الدكتور سعيد وزوجته وكأنّ على رؤوسهم الطير ، ينتظرون تتمة حديثي وهم مرتبكون ، فكيف لرجل جاء يعتذر عما اعتبروه خطأً كبيراً تجاههم ، فإذا به يتابع هجومه ويكاد يتهمهم بالتخلف ، فتركتهم تحت وقع المفاجأة وتابعت حديثي بسرعة متوجهاً إلى الدكتور برنار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دكتور ، لمن تعود ملكية هذه الفيلا الجميلة وهذه الحديقة التي نحن فيها الآن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لي ولزوجتي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رأيك أن أستولي أنا على جزء منها ، وأدخله في ملكيتي ، وأتصرف فيه كيفما أشاء بلا قيد أو شرط فهل تقبل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 هراء ، كيف لي أن أقبل أن تتصرف في ملك هو لي وحدي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كانت شريعة الغاب هي السائدة لأمكنني أن أفعل ذلك دون أن تتمكن من معارضتي في شيء ، إلاّ أن هناك قوانين وأنظمة تحدد علاقات البشر بعضها ببعض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وأنا أعرف ما تعني الأمور المادية وأمور الملكية الخاصة في العقل الغربي ، وهو الباب الذي أردت أن أنفذ منه للنقاش معهم ودعوتهم للإسلام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أين تريد أن تصل من قولك هذا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لا تقبل أن أشاركك في ملكية منزلك ، فكيف تقبل أن أشاركك </w:t>
      </w:r>
    </w:p>
    <w:p>
      <w:pPr>
        <w:pStyle w:val="BookText"/>
        <w:rPr/>
      </w:pPr>
      <w:r>
        <w:rPr>
          <w:rFonts w:ascii="Amiri" w:hAnsi="Amiri" w:eastAsia="Amiri" w:cs="Amiri"/>
          <w:color w:val="111111"/>
          <w:sz w:val="28"/>
          <w:sz w:val="28"/>
          <w:szCs w:val="28"/>
          <w:rtl w:val="true"/>
          <w:lang w:bidi="ar-SA"/>
        </w:rPr>
        <w:t xml:space="preserve">في ملكية زوجتك ؟ إنّ زوجتك امرأة جميلة ، وأيّ رجل يرغب في أن يصافحها ويعانقها ، بل وأكثر من ذلك ، وأنا أيضاً لو تركت الأمر لغريزتي وأهوائي أن تتحكم بي لفعلت ، إلاّ أنّ الأمر عندي محكوم من خلال أنظمة وقوانين موضوعة من قبل خالق البشر وموجودة تفاصيلها في الدين الذي أعتنقه وهو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دخلت يوماً محلاً لبيع الجواهر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وجدت الجواهر الثمينة مرمية في أي زاوية كيفما اتفق ، يمكن لأي داخل أن يراها ويقلّبها ويلمسها كيفما يشاء ، أم أن صاحب المحل يحافظ عليها بأن يضعها في مكان مغلق مرتفع بحيث لا يسمح لأحد أن يلمسها على هواه ؟ كذلك المرأة عندنا نحن المسلمين فإنّها جوهرة البشر ، لا يسمح لأي كان أن يلمسها ويدنّسها ، ولا لأعين الخيانة أن تحدّق بها ، أو تخترق قدسيتها ، كما هو الحال عندكم في الغرب ، حيث فقدت المرأة كامل أنوثتها فتحولت إلى سلعة تشرى وتباع وتستعمل للرذيلة والفجور ، ونُزع منها أي احساس بأنها تنتمي إلى عالم الإنسان ، وجمعيات حقوق المرأة ومساواتها بالرجل الموجودة في بلادكم إلاّ غطاء لكلّ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أتكلّم وهم في صمت مطبق يحدّقون في ذهول ، فهذا منطق جديد لم يسمعوا به من قبل ، وتحوّل غضبهم إلى بدايات إعجاب بمجرى الحديث وهم ينتظرون الكلمة التي ستلي ، فتابعت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ترون معي أنّ التحّلل الخُلُقي السائد في الغرب اليوم ، والتفسخ الاجتماعي والتفكّك العائلي كلّ هذه الأمور ناتجة عن الانفتاح غير المحدود وغير المنظّم في العلاقات بين الرجل والمرأة ، وهذا يبدأ من المصافحة والملامسة وينتهي بعظائم الأمور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أنّكم في أعماقكم ، ونتيجة لفطرة الجنس البشري ترفضون كلّ </w:t>
      </w:r>
    </w:p>
    <w:p>
      <w:pPr>
        <w:pStyle w:val="BookText"/>
        <w:rPr/>
      </w:pPr>
      <w:r>
        <w:rPr>
          <w:rFonts w:ascii="Amiri" w:hAnsi="Amiri" w:eastAsia="Amiri" w:cs="Amiri"/>
          <w:color w:val="111111"/>
          <w:sz w:val="28"/>
          <w:sz w:val="28"/>
          <w:szCs w:val="28"/>
          <w:rtl w:val="true"/>
          <w:lang w:bidi="ar-SA"/>
        </w:rPr>
        <w:t>ذلك لكنّكم لا تتجّرأون على اعلانه خوفاً من أن تتهموا بالتخلّف ، متمسكين بقشور تعتبرونها حضارة ، وما هي إلاّ مظاهر زائفة ، بل هي التخلّف بعينه ؟</w:t>
      </w:r>
    </w:p>
    <w:p>
      <w:pPr>
        <w:pStyle w:val="BookText"/>
        <w:rPr/>
      </w:pPr>
      <w:r>
        <w:rPr>
          <w:rFonts w:ascii="Amiri" w:hAnsi="Amiri" w:eastAsia="Amiri" w:cs="Amiri"/>
          <w:color w:val="111111"/>
          <w:sz w:val="28"/>
          <w:sz w:val="28"/>
          <w:szCs w:val="28"/>
          <w:rtl w:val="true"/>
          <w:lang w:bidi="ar-SA"/>
        </w:rPr>
        <w:t>هل من الطبيعي أن تتخذ كلّ زوجة خديناً لها أو أكثر ، مع ما يؤدي ذلك إلى تهتّك وفجور واختلاط في النسل ؟</w:t>
      </w:r>
    </w:p>
    <w:p>
      <w:pPr>
        <w:pStyle w:val="BookText"/>
        <w:rPr/>
      </w:pPr>
      <w:r>
        <w:rPr>
          <w:rFonts w:ascii="Amiri" w:hAnsi="Amiri" w:eastAsia="Amiri" w:cs="Amiri"/>
          <w:color w:val="111111"/>
          <w:sz w:val="28"/>
          <w:sz w:val="28"/>
          <w:szCs w:val="28"/>
          <w:rtl w:val="true"/>
          <w:lang w:bidi="ar-SA"/>
        </w:rPr>
        <w:t xml:space="preserve">أم أن تبقى الفتاة عندكم تعدّ الأيام والليالي حتّى إذا بلغت الخامسة عشر من عمرها تخلّت عن مسكنها الأسري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لتذهب وتبحث عن حياتها الخاصة تمثلاً بما سمعته أو رأته أو شاهدته ؟</w:t>
      </w:r>
    </w:p>
    <w:p>
      <w:pPr>
        <w:pStyle w:val="BookText"/>
        <w:rPr/>
      </w:pPr>
      <w:r>
        <w:rPr>
          <w:rFonts w:ascii="Amiri" w:hAnsi="Amiri" w:eastAsia="Amiri" w:cs="Amiri"/>
          <w:color w:val="111111"/>
          <w:sz w:val="28"/>
          <w:sz w:val="28"/>
          <w:szCs w:val="28"/>
          <w:rtl w:val="true"/>
          <w:lang w:bidi="ar-SA"/>
        </w:rPr>
        <w:t>أم أن مئات المراكز التي تأوي أطفالاً لقطاء ثمار الشهوة المحرّمة والتهتّك هي الحضارة ، ولديكم من الاحصاءات حول هذه الأمور ما يذهل الألباب ؟</w:t>
      </w:r>
    </w:p>
    <w:p>
      <w:pPr>
        <w:pStyle w:val="BookText"/>
        <w:rPr/>
      </w:pPr>
      <w:r>
        <w:rPr>
          <w:rFonts w:ascii="Amiri" w:hAnsi="Amiri" w:eastAsia="Amiri" w:cs="Amiri"/>
          <w:color w:val="111111"/>
          <w:sz w:val="28"/>
          <w:sz w:val="28"/>
          <w:szCs w:val="28"/>
          <w:rtl w:val="true"/>
          <w:lang w:bidi="ar-SA"/>
        </w:rPr>
        <w:t xml:space="preserve">أم أنّ آلاف العجزة الذين يموتون في بيوتهم لا يُعرف بموتهم إلاّ بعد أيام من خلال رائحة الجثث التي تفوح على الجيران ، وذلك لأنّ مفهوم الأسرة والعائلة أصبح من مخلّفات الماضي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أهذه هي الحضارة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وبقيت على هذا المنوال لمدّة تزيد عن الساعتين إلى أن قاطعتني ماري ليز بسؤال على استحياء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ألا تعتقد بأنّ المسلمين متشدّدون كثيراً بموضوع النساء ، فيمنعونهن من الخروج والعمل ، ويجبرونهن على ارتداء الحجاب ؟ ثمّ ماذا عن تعدّد الزوجات أليس هذا من مخلفات القرون الوسطى ؟</w:t>
      </w:r>
    </w:p>
    <w:p>
      <w:pPr>
        <w:pStyle w:val="BookText"/>
        <w:rPr/>
      </w:pPr>
      <w:r>
        <w:rPr>
          <w:rFonts w:ascii="Amiri" w:hAnsi="Amiri" w:eastAsia="Amiri" w:cs="Amiri"/>
          <w:color w:val="111111"/>
          <w:sz w:val="28"/>
          <w:sz w:val="28"/>
          <w:szCs w:val="28"/>
          <w:rtl w:val="true"/>
          <w:lang w:bidi="ar-SA"/>
        </w:rPr>
        <w:t xml:space="preserve">أجبتها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لا يمنع المرأة والرجل إلاّ مما يؤدي إلى ما وصلت عليه مجتمعاتكم اليوم ، وكلّ ما عدا ذلك فهو 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فالحجاب هو الرادع الأساسي لصون المرأة نفسها من غرائز الرجال ، ولصون الرجال من نتائج إثارة غرائزهم ن مما سيؤدي إلى تهتك المجتمع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المحافظة على الحجاب فالإسلام لا يمنع المرأة من الخروج ، ولا من العمل ولا من المشاركة في شتى النشاطات الفكرية والعلمية والاجتماعية ، ولنا في تاريخنا وحاضرنا الأمثلة الكثيرة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عدا ذلك فكلّ ممنوع على النساء ممنوع على الرجال ، وما بداية المشكلة بيننا إلاّ بسبب امتناعي عن مصافحتك امتثالاً لأمر ديني ، فإنّ المنع جار عليّ كما على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موضوع تعدّد النساء المباح في الإسلام بشروط ، فإنّ فيه حّلاً لحالات كثيرة اجتماعية وغيرها ممّا وقع فيها مجتمعكم ، والمنصفون من مفكريكم بدأوا يعترفون بذلك ، ففي تشريعات الإسلام الحلول الناجعة لجميع مشاكلكم الحضارية والاجتماعية ولا توجد حلول 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الوقت واعتذرت من الحاضرين على إطالة الكلام ، وسألت إن كان اعتذاري مقبولاً لديهم ، طالباً الإذن بالانصراف ، وأنا أعلم بأنّ شيئاً ما تغيّر في عقولهم وتفكيرهم ، فقام الدكتور برنار يرجوني المبيت عندهم ، كما كان برنامجنا قبل المشكلة ، فاعتذرت وطلبت من سعيد مفتاح منزله وهممت بالخروج لأستقل القطار المتوجه إلى بروكسل ، وإذا بالدكتور برنار وزوجته يلحقان بي طالبين لإذن باللقاء معي مرة أخرى للتعرف على جوانب أخرى من الإسلام ، والإجابة على مجموعة أسئلة تدور في ذهنهما ، فرحّبت بذلك أشدّ ترحيب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باق في بلجيكا لعدة أيام أخرى ، ولا عمل لدي ، وإني سأكون في خدمتهما أي وقت يشاآن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 فما مر اليوم الثاني إلاّ وتلقيت اتصالاً منهما يطلبان موعداً للحضور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بإنتظارهما ، ودارت نقاشات مفصلة حول كل الأمور التي تجول في خلدهما ، فعاد إلى السؤال عن الأمور التي تتعلّق بالمرأة حتّى أشبعناها نقاشاً ودراسة ، ثمّ حول مفهوم التثليث ، وضرورة وجود الدين ، والمعاد ، وأفضت عليهما بسرد قصص المسلمين الأوائل منذ بعثة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وحياة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استمرت جلساتنا عشر ليال في كلّ ليلة عدة ساعات إلى أن جاء ذلك اليوم الأغر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نَصْرُ اللَّهِ وَالْفَتْحُ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أنهى الدكتور برنار عمله باكراً في المستشفى ذاك النهار ، فاتصل بي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سيحضر إليّ مع زوجته ، وفي حال حضوره فاجأني بسؤاله المفرح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 كيف يمكن للإنسان أن يصبح مسلماً ؟</w:t>
      </w:r>
    </w:p>
    <w:p>
      <w:pPr>
        <w:pStyle w:val="BookText"/>
        <w:rPr/>
      </w:pPr>
      <w:r>
        <w:rPr>
          <w:rFonts w:ascii="Amiri" w:hAnsi="Amiri" w:eastAsia="Amiri" w:cs="Amiri"/>
          <w:color w:val="111111"/>
          <w:sz w:val="28"/>
          <w:sz w:val="28"/>
          <w:szCs w:val="28"/>
          <w:rtl w:val="true"/>
          <w:lang w:bidi="ar-SA"/>
        </w:rPr>
        <w:t xml:space="preserve">أجبته بتأثر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لا عمادة ولا مناولة ولا اعتراف ، إنّه تحوّل قلبي وشهادة أن لا إله إلاّ الله ، وأنّ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شيء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محمّداً رسول الله ، ثمّ تبعته زوجته ماري ليز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منهما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اللكنة كانت فرنسية والأحرف غير واضحة ، ففعلا فباركت لهما وعانقت الدكتور برنار ومددت يدي على سبيل المداعبة لمصافحة ماري ليز ، فتراجعت وعيناها مغروقتان بالدموع ، ثمّ طلبا مني تعلّم كيفية ممارسة الشعائر فعلّمتهما أحكام الغسل والوضوء والصلاة والصوم والفروع الأخرى ، ووعدت بارسال كتب لهما لا يضاح كل هذه الأمور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استمرت لقاءاتنا عدة أيام قبل عودتي إلى لبنان كانا خلالها يتزودان بشغف من المعرفة بالدين الجديد ، وفي يوم سفري ذهبنا سوية إلى السوق حيث ابتعت فستاناً فضفاضاً ومجموعة حجابات شرعية قدّمتهم هدية إلى ماري ليز ، ومن وقتها ارتدت اللباس الإسلامي ولم تخلعه أبداً ثُمّ علمت فيما بعد أنّهما أخذا على عاتقهما مهمّة الدعوة إلى الدين الإسلامي في كلّ وقت وكلّ حين ، وقد عانت ماري ليز من مضايقات كثيرة في الجامعة بسبب ارتدائها الحجاب ، إلاّ أنّها لم </w:t>
      </w:r>
    </w:p>
    <w:p>
      <w:pPr>
        <w:pStyle w:val="BookText"/>
        <w:rPr/>
      </w:pPr>
      <w:r>
        <w:rPr>
          <w:rFonts w:ascii="Amiri" w:hAnsi="Amiri" w:eastAsia="Amiri" w:cs="Amiri"/>
          <w:color w:val="111111"/>
          <w:sz w:val="28"/>
          <w:sz w:val="28"/>
          <w:szCs w:val="28"/>
          <w:rtl w:val="true"/>
          <w:lang w:bidi="ar-SA"/>
        </w:rPr>
        <w:t xml:space="preserve">تتراجع أبداً ، بل أخذت تدافع عن نفسها بكلّ قوة وشجاعة ، ثمّ بعد هجرتهما إلى أميركا أخذت ماري ليز تبث الأفكار الإسلامية إلى تلاميذها من خلال الدروس والمحاضرات وبدعوتهم إلى ندوات جانبية بهدف تعريفهم بالإسلام أكثر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القصة المثيرة ، فإنّي أدعو إخواني المؤمنين بأن لا يخجلوا بمعتقداتهم أينما كانوا بل ليمارسوا شعائهم بكل فخر واعتزاز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وَمَن يَتَوَكَّلْ عَلَى اللَّهِ فَهُوَ حَسْبُهُ </w:t>
      </w:r>
      <w:r>
        <w:rPr>
          <w:rFonts w:eastAsia="Amiri" w:cs="Amiri" w:ascii="Amiri" w:hAnsi="Amiri"/>
          <w:color w:val="111111"/>
          <w:sz w:val="28"/>
          <w:szCs w:val="28"/>
          <w:rtl w:val="true"/>
          <w:lang w:bidi="ar-SA"/>
        </w:rPr>
        <w:t xml:space="preserve">) * </w:t>
      </w:r>
      <w:r>
        <w:rPr>
          <w:rStyle w:val="FootnoteAnchor"/>
          <w:rtl w:val="true"/>
        </w:rPr>
        <w:footnoteReference w:id="377"/>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793" w:name="pg20387_261265"/>
    </w:p>
    <w:p>
      <w:pPr>
        <w:pStyle w:val="Heading2"/>
        <w:numPr>
          <w:ilvl w:val="1"/>
          <w:numId w:val="1"/>
        </w:numPr>
        <w:rPr/>
      </w:pPr>
      <w:bookmarkStart w:id="794" w:name="__RefHeading___Toc12100482_2142443653"/>
      <w:bookmarkStart w:id="795" w:name="_Toc310"/>
      <w:bookmarkEnd w:id="793"/>
      <w:bookmarkEnd w:id="794"/>
      <w:r>
        <w:rPr>
          <w:rtl w:val="true"/>
        </w:rPr>
        <w:t>(</w:t>
      </w:r>
      <w:r>
        <w:rPr/>
        <w:t>63</w:t>
      </w:r>
      <w:r>
        <w:rPr>
          <w:rtl w:val="true"/>
        </w:rPr>
        <w:t xml:space="preserve">) </w:t>
      </w:r>
      <w:r>
        <w:rPr>
          <w:rtl w:val="true"/>
        </w:rPr>
        <w:t xml:space="preserve">ديلوفا برينتي </w:t>
      </w:r>
      <w:r>
        <w:rPr>
          <w:rtl w:val="true"/>
        </w:rPr>
        <w:t xml:space="preserve">( </w:t>
      </w:r>
      <w:r>
        <w:rPr>
          <w:rtl w:val="true"/>
        </w:rPr>
        <w:t xml:space="preserve">علي </w:t>
      </w:r>
      <w:r>
        <w:rPr>
          <w:rtl w:val="true"/>
        </w:rPr>
        <w:t>)(</w:t>
      </w:r>
      <w:r>
        <w:rPr>
          <w:rtl w:val="true"/>
        </w:rPr>
        <w:t xml:space="preserve">مسيحي </w:t>
      </w:r>
      <w:r>
        <w:rPr>
          <w:rtl w:val="true"/>
        </w:rPr>
        <w:t xml:space="preserve">/ </w:t>
      </w:r>
      <w:r>
        <w:rPr>
          <w:rtl w:val="true"/>
        </w:rPr>
        <w:t xml:space="preserve">بلجيكا </w:t>
      </w:r>
      <w:r>
        <w:rPr>
          <w:rtl w:val="true"/>
        </w:rPr>
        <w:t>)</w:t>
      </w:r>
      <w:bookmarkEnd w:id="795"/>
    </w:p>
    <w:p>
      <w:pPr>
        <w:pStyle w:val="Heading3"/>
        <w:numPr>
          <w:ilvl w:val="2"/>
          <w:numId w:val="1"/>
        </w:numPr>
        <w:rPr/>
      </w:pPr>
      <w:bookmarkStart w:id="796" w:name="__RefHeading___Toc12100484_2142443653"/>
      <w:bookmarkStart w:id="797" w:name="_Toc311"/>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622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47"/>
                        <a:stretch/>
                      </pic:blipFill>
                      <pic:spPr>
                        <a:xfrm>
                          <a:off x="0" y="0"/>
                          <a:ext cx="4699080" cy="6222960"/>
                        </a:xfrm>
                        <a:prstGeom prst="rect">
                          <a:avLst/>
                        </a:prstGeom>
                        <a:ln w="0">
                          <a:noFill/>
                        </a:ln>
                      </pic:spPr>
                    </pic:pic>
                  </a:graphicData>
                </a:graphic>
              </wp:inline>
            </w:drawing>
          </mc:Choice>
          <mc:Fallback>
            <w:pict>
              <v:shape id="shape_0" stroked="f" o:allowincell="f" style="position:absolute;margin-left:0pt;margin-top:-490.05pt;width:369.95pt;height:48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 مواليد بلجيكا ، حاصل على شهادة الليسانس في اختصاص الإلكترونيك ، كان منتمياً للدين المسيحي ، طالع الأناجيل الأربعة فوجدها لا تنسجم مع المبادئ التي يدّعيها رجال الدين المسيحيين ، وهذا ما دفعه إلى الابتعاد عن الدين </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2100486_2142443653"/>
      <w:bookmarkStart w:id="799" w:name="_Toc312"/>
      <w:bookmarkEnd w:id="798"/>
      <w:r>
        <w:rPr>
          <w:rtl w:val="true"/>
        </w:rPr>
        <w:t xml:space="preserve">نور القرآن </w:t>
      </w:r>
      <w:r>
        <w:rPr>
          <w:rtl w:val="true"/>
        </w:rPr>
        <w:t>:</w:t>
      </w:r>
      <w:bookmarkEnd w:id="799"/>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ذات يوم قريباً من كتاب القرآن الكريم ، فدفعه حبّ الاستطلاع على أخذ القرآن والتعرّف عليه بصورة إجمالية ، أحبّ أن يعرف ما هو سرّ هذا الكتاب الذي جذب إلى نفسة الملايين من الناس في هذه الكرة الأرضية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الآيات وجد تغيّراً في حالته النفسيّة من خلال تأثرّه بمضامين 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أن يحصل على نسخة من القرآن ، ثمّ بدأ يقرأه بتدّبر وتامّل وبدقّة ، وبعد فترة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دموعه تنهمر خلال قراءة هذا الكتاب المقدّس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وبمرور الزمان انجذب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مفاهيم ومضامين القرآن ، فدفعه </w:t>
      </w:r>
      <w:bookmarkStart w:id="800" w:name="pg20387_261266"/>
    </w:p>
    <w:p>
      <w:pPr>
        <w:pStyle w:val="BookText"/>
        <w:rPr/>
      </w:pPr>
      <w:bookmarkEnd w:id="800"/>
      <w:r>
        <w:rPr>
          <w:rFonts w:ascii="IRNazanin" w:hAnsi="IRNazanin" w:eastAsia="IRNazanin"/>
          <w:color w:val="111111"/>
          <w:sz w:val="28"/>
          <w:sz w:val="28"/>
          <w:szCs w:val="28"/>
          <w:rtl w:val="true"/>
          <w:lang w:bidi="fa-IR"/>
        </w:rPr>
        <w:t xml:space="preserve">هذا الأمر إلى التعرّف على الإسلام </w:t>
      </w:r>
      <w:r>
        <w:rPr>
          <w:rFonts w:eastAsia="IRNazanin" w:cs="IRNazanin"/>
          <w:color w:val="111111"/>
          <w:sz w:val="28"/>
          <w:szCs w:val="28"/>
          <w:rtl w:val="true"/>
          <w:lang w:bidi="fa-IR"/>
        </w:rPr>
        <w:t>.</w:t>
      </w:r>
    </w:p>
    <w:p>
      <w:pPr>
        <w:pStyle w:val="Heading3"/>
        <w:numPr>
          <w:ilvl w:val="2"/>
          <w:numId w:val="1"/>
        </w:numPr>
        <w:rPr/>
      </w:pPr>
      <w:bookmarkStart w:id="801" w:name="__RefHeading___Toc12100488_2142443653"/>
      <w:bookmarkStart w:id="802" w:name="_Toc313"/>
      <w:bookmarkEnd w:id="801"/>
      <w:r>
        <w:rPr>
          <w:rtl w:val="true"/>
        </w:rPr>
        <w:t xml:space="preserve">الإسلام وتكريم الإنسان </w:t>
      </w:r>
      <w:r>
        <w:rPr>
          <w:rtl w:val="true"/>
        </w:rPr>
        <w:t>:</w:t>
      </w:r>
      <w:bookmarkEnd w:id="802"/>
    </w:p>
    <w:p>
      <w:pPr>
        <w:pStyle w:val="BookText"/>
        <w:rPr/>
      </w:pPr>
      <w:r>
        <w:rPr>
          <w:rFonts w:ascii="Amiri" w:hAnsi="Amiri" w:eastAsia="Amiri" w:cs="Amiri"/>
          <w:color w:val="111111"/>
          <w:sz w:val="28"/>
          <w:sz w:val="28"/>
          <w:szCs w:val="28"/>
          <w:rtl w:val="true"/>
          <w:lang w:bidi="ar-SA"/>
        </w:rPr>
        <w:t xml:space="preserve">من أهم الأمور الملفتة للنظر في الدين الإسلامي هي أنّ الإسلام يرى بأنّ الإنسان يولد طاهراً مطهراً بخلاف الدين المسيحي الذي يرى بأنّ الإنسان يولد وهو حامل لخطيئة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الإسلام يقول حول الإنسان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 xml:space="preserve">)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الله تعالى أنبياءه ورسله لهذا الإنسان ليبذلوا غاية جهدهم لهدايته ، وتحمّل الأنبياء أشد المعاناة في سبيل هداية الإنسان ، ولكنهم مع ذلك لم يبأسوا ولم يفتروا في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حبّه للقاء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أحببت لقاءه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رأيته قد اختار لي دين ملائكته ورسله وأنبيائه ، علمت أنّ الذي أكرمني بهذا ليس ينساني ، فأحببت لقاءه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2100490_2142443653"/>
      <w:bookmarkStart w:id="804" w:name="_Toc314"/>
      <w:bookmarkEnd w:id="803"/>
      <w:r>
        <w:rPr>
          <w:rtl w:val="true"/>
        </w:rPr>
        <w:t xml:space="preserve">الانجذاب بالإمام علي </w:t>
      </w:r>
      <w:r>
        <w:rPr>
          <w:rtl w:val="true"/>
        </w:rPr>
        <w:t>(</w:t>
      </w:r>
      <w:r>
        <w:rPr>
          <w:rtl w:val="true"/>
        </w:rPr>
        <w:t>عليه السلام</w:t>
      </w:r>
      <w:r>
        <w:rPr>
          <w:rtl w:val="true"/>
        </w:rPr>
        <w:t>) :</w:t>
      </w:r>
      <w:bookmarkEnd w:id="80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للتاريخ الإسلامي على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فبدأ يقرأ أحاديثه وكلامه ، فتأثرّ به أشدّ التأثير ، وتأسّف على ترك المسلمين في صدر الإسلام لهذه الشخصية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وإعراضهم عنه ، والتفافهم حول غيره ، وعدم عودتهم إليه إلاّ بعد فوات الأوان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قدّم البعض كطلحة والزبير وزوجة النبي عائشة ومعاوية بن أبي سفيان مصالحهم الشخصية على الإسلام وقاموا بمحاربة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اتّفق الجميع على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كانوا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فيهم الصلحاء وفيهم الطلحاء ، ولا يمكن أخذ ما جاء به الرسول إلاّ من الصلحاء ، وهذا ما يحتّم على الإنسان دراسة حياة الصحابة ومعرفة العدول منهم ، وأخذ الشريعة من العدول فقط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 دين الله تعالى لا يعرف بالرجال ، بل ينبغي للإنسان أن يعرف الحق أوّلاً ليعرف بعد ذلك أهل الحق والمتمسكيّن به </w:t>
      </w:r>
      <w:r>
        <w:rPr>
          <w:rFonts w:eastAsia="Amiri" w:cs="Amiri" w:ascii="Amiri" w:hAnsi="Amiri"/>
          <w:color w:val="111111"/>
          <w:sz w:val="28"/>
          <w:szCs w:val="28"/>
          <w:rtl w:val="true"/>
          <w:lang w:bidi="ar-SA"/>
        </w:rPr>
        <w:t xml:space="preserve">. </w:t>
      </w:r>
      <w:bookmarkStart w:id="805" w:name="pg20387_261268"/>
    </w:p>
    <w:p>
      <w:pPr>
        <w:pStyle w:val="Heading2"/>
        <w:numPr>
          <w:ilvl w:val="1"/>
          <w:numId w:val="1"/>
        </w:numPr>
        <w:rPr/>
      </w:pPr>
      <w:bookmarkStart w:id="806" w:name="__RefHeading___Toc12100492_2142443653"/>
      <w:bookmarkStart w:id="807" w:name="_Toc315"/>
      <w:bookmarkEnd w:id="805"/>
      <w:bookmarkEnd w:id="806"/>
      <w:r>
        <w:rPr>
          <w:rtl w:val="true"/>
        </w:rPr>
        <w:t>(</w:t>
      </w:r>
      <w:r>
        <w:rPr/>
        <w:t>64</w:t>
      </w:r>
      <w:r>
        <w:rPr>
          <w:rtl w:val="true"/>
        </w:rPr>
        <w:t xml:space="preserve">) </w:t>
      </w:r>
      <w:r>
        <w:rPr>
          <w:rtl w:val="true"/>
        </w:rPr>
        <w:t>سالي ساليو</w:t>
      </w:r>
      <w:r>
        <w:rPr>
          <w:rtl w:val="true"/>
        </w:rPr>
        <w:t>(</w:t>
      </w:r>
      <w:r>
        <w:rPr>
          <w:rtl w:val="true"/>
        </w:rPr>
        <w:t xml:space="preserve">علوي بكتاشي </w:t>
      </w:r>
      <w:r>
        <w:rPr>
          <w:rtl w:val="true"/>
        </w:rPr>
        <w:t xml:space="preserve">/ </w:t>
      </w:r>
      <w:r>
        <w:rPr>
          <w:rtl w:val="true"/>
        </w:rPr>
        <w:t xml:space="preserve">بلغاريا </w:t>
      </w:r>
      <w:r>
        <w:rPr>
          <w:rtl w:val="true"/>
        </w:rPr>
        <w:t>)</w:t>
      </w:r>
      <w:bookmarkEnd w:id="807"/>
    </w:p>
    <w:p>
      <w:pPr>
        <w:pStyle w:val="Heading3"/>
        <w:numPr>
          <w:ilvl w:val="2"/>
          <w:numId w:val="1"/>
        </w:numPr>
        <w:rPr/>
      </w:pPr>
      <w:bookmarkStart w:id="808" w:name="__RefHeading___Toc12100494_2142443653"/>
      <w:bookmarkStart w:id="809" w:name="_Toc316"/>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37000" cy="5080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52"/>
                        <a:stretch/>
                      </pic:blipFill>
                      <pic:spPr>
                        <a:xfrm>
                          <a:off x="0" y="0"/>
                          <a:ext cx="3936960" cy="5079960"/>
                        </a:xfrm>
                        <a:prstGeom prst="rect">
                          <a:avLst/>
                        </a:prstGeom>
                        <a:ln w="0">
                          <a:noFill/>
                        </a:ln>
                      </pic:spPr>
                    </pic:pic>
                  </a:graphicData>
                </a:graphic>
              </wp:inline>
            </w:drawing>
          </mc:Choice>
          <mc:Fallback>
            <w:pict>
              <v:shape id="shape_0" stroked="f" o:allowincell="f" style="position:absolute;margin-left:0pt;margin-top:-400.05pt;width:309.95pt;height:39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بلغاريا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ترعرع في أوساط مجتمع ينتمي للمذهب الحنفي المعتقد بالطريقة العلويّة البكتاشية ، وهي مسلك يهتم بتهذيب الباطن أكثر من اهتمامه بالعبادات والفرائض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سالي دراسته في المجال الأكاديمي حتّى حصل على شهادة البكالوريوس في علم الأحياء فرع معرفة الأشجار ، ولكنّه نتيجة رغبته بالعلوم والمعارف الدينية واصل دراسته بعد ذلك في المعهد الإسلامي للصوفية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التدريس فيها يتمّ عن طريق إلقاء المحاضرات من قبل الأساتذة ، ولم يكن لهم كتب دراسية يدرسون على ضوئها </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2100496_2142443653"/>
      <w:bookmarkStart w:id="811" w:name="_Toc317"/>
      <w:bookmarkEnd w:id="810"/>
      <w:r>
        <w:rPr>
          <w:rtl w:val="true"/>
        </w:rPr>
        <w:t xml:space="preserve">المحفّز لمعرفتي أئمة أهل البيت </w:t>
      </w:r>
      <w:r>
        <w:rPr>
          <w:rtl w:val="true"/>
        </w:rPr>
        <w:t>(</w:t>
      </w:r>
      <w:r>
        <w:rPr>
          <w:rtl w:val="true"/>
        </w:rPr>
        <w:t>عليهم السلام</w:t>
      </w:r>
      <w:r>
        <w:rPr>
          <w:rtl w:val="true"/>
        </w:rPr>
        <w:t>) :</w:t>
      </w:r>
      <w:bookmarkEnd w:id="811"/>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كنت علوياً كنت أحترم كثيراً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 ولكنّني وجدت بعض الطلبة يستصغرون قدرهم ويحطون من شأنهم ، وهذا ما دفعني لدراسة حياتهم وسيرتهم والتعرّف الكامل على شخصيتهم ، فقررت البحث العلمي لمعرفة الأئمّة الاثني عشر ، فراجعت بعض الأشخاص الشيعة وطلبت منهم أن يزوّدونني ببعض الكتب التي تساعدني في بحثي هذا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أسفر بحثي بعد مدّة طويلة على نتائج لم أكن أتوقعها من قبل </w:t>
      </w:r>
      <w:r>
        <w:rPr>
          <w:rFonts w:eastAsia="Amiri" w:cs="Amiri" w:ascii="Amiri" w:hAnsi="Amiri"/>
          <w:color w:val="111111"/>
          <w:sz w:val="28"/>
          <w:szCs w:val="28"/>
          <w:rtl w:val="true"/>
          <w:lang w:bidi="ar-SA"/>
        </w:rPr>
        <w:t xml:space="preserve">. </w:t>
      </w:r>
      <w:bookmarkStart w:id="812" w:name="pg20387_261269"/>
    </w:p>
    <w:p>
      <w:pPr>
        <w:pStyle w:val="BookText"/>
        <w:rPr/>
      </w:pPr>
      <w:bookmarkEnd w:id="812"/>
      <w:r>
        <w:rPr>
          <w:rFonts w:ascii="Amiri" w:hAnsi="Amiri" w:eastAsia="Amiri" w:cs="Amiri"/>
          <w:color w:val="111111"/>
          <w:sz w:val="28"/>
          <w:sz w:val="28"/>
          <w:szCs w:val="28"/>
          <w:rtl w:val="true"/>
          <w:lang w:bidi="ar-SA"/>
        </w:rPr>
        <w:t xml:space="preserve">وهذه النتائج هي التي دفعتني لاعتناق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813" w:name="__RefHeading___Toc12100498_2142443653"/>
      <w:bookmarkStart w:id="814" w:name="_Toc318"/>
      <w:bookmarkEnd w:id="813"/>
      <w:r>
        <w:rPr>
          <w:rtl w:val="true"/>
        </w:rPr>
        <w:t xml:space="preserve">مقام ومنزلة أئمة أهل البيت </w:t>
      </w:r>
      <w:r>
        <w:rPr>
          <w:rtl w:val="true"/>
        </w:rPr>
        <w:t>(</w:t>
      </w:r>
      <w:r>
        <w:rPr>
          <w:rtl w:val="true"/>
        </w:rPr>
        <w:t>عليهم السلام</w:t>
      </w:r>
      <w:r>
        <w:rPr>
          <w:rtl w:val="true"/>
        </w:rPr>
        <w:t>) :</w:t>
      </w:r>
      <w:bookmarkEnd w:id="814"/>
    </w:p>
    <w:p>
      <w:pPr>
        <w:pStyle w:val="BookText"/>
        <w:rPr/>
      </w:pPr>
      <w:r>
        <w:rPr>
          <w:rFonts w:ascii="Amiri" w:hAnsi="Amiri" w:eastAsia="Amiri" w:cs="Amiri"/>
          <w:color w:val="111111"/>
          <w:sz w:val="28"/>
          <w:sz w:val="28"/>
          <w:szCs w:val="28"/>
          <w:rtl w:val="true"/>
          <w:lang w:bidi="ar-SA"/>
        </w:rPr>
        <w:t xml:space="preserve">عرف سالي من خلال دراسته لما يرتبط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العترة شملها الاصطفاء الإلهي ، كما اصطفى الله تعالى آل عمران وآل إبراهيم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وتبعاً لهذا الاصطفاء منح الله تعالى هؤلاء العترة العلم والتسديد وكلّ ما يحتاجون إليه في مهمتهم التي تتمثّل في كونهم الحبل المتصل بين 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يتصوّر البعض بأنّ الإمامة يعني خلافة الرسول في أمر إدارة الشؤون السياسية للاُمة فحسب ، والإمام هو الحاكم السياسي فقط ، ولكنّ الإمامة في واقع أمرها أعظم من هذا ، وليست القيادة السياسية إلاّ جزء من مهام الإمام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 وأنزل عليه القرآن فيه تفصيل كلّ شيء ، بيّن فيه الحلال والحرام والحدود والأحكام ، وجميع ما يحتاج الناس إليه كملا ، فقال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فَرَّطْنَا فِي الكِتَابِ مِن شَيْ </w:t>
      </w:r>
      <w:r>
        <w:rPr>
          <w:rFonts w:eastAsia="Amiri" w:cs="Amiri" w:ascii="Amiri" w:hAnsi="Amiri"/>
          <w:color w:val="111111"/>
          <w:sz w:val="28"/>
          <w:szCs w:val="28"/>
          <w:rtl w:val="true"/>
          <w:lang w:bidi="ar-SA"/>
        </w:rPr>
        <w:t xml:space="preserve">) * </w:t>
      </w:r>
      <w:r>
        <w:rPr>
          <w:rStyle w:val="FootnoteAnchor"/>
          <w:rtl w:val="true"/>
        </w:rPr>
        <w:footnoteReference w:id="383"/>
      </w:r>
      <w:r>
        <w:rPr>
          <w:rFonts w:ascii="Amiri" w:hAnsi="Amiri" w:eastAsia="Amiri" w:cs="Amiri"/>
          <w:color w:val="111111"/>
          <w:sz w:val="28"/>
          <w:sz w:val="28"/>
          <w:szCs w:val="28"/>
          <w:rtl w:val="true"/>
          <w:lang w:bidi="ar-SA"/>
        </w:rPr>
        <w:t xml:space="preserve">، وأنزل في حجّة الوداع ،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الإمامة من تمام الدين ، 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 وأوضح لهم سبُله وتركهم على قصد الحقّ ، 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وإماماً ، وما ترك شيئاً تحتاج إليه الأمّة إلاّ بينه ، فمن زعم أنّ الله عزّ وجلّ لم يكمل دينه فقد رد </w:t>
      </w:r>
    </w:p>
    <w:p>
      <w:pPr>
        <w:pStyle w:val="BookText"/>
        <w:rPr/>
      </w:pPr>
      <w:r>
        <w:rPr>
          <w:rFonts w:ascii="Amiri" w:hAnsi="Amiri" w:eastAsia="Amiri" w:cs="Amiri"/>
          <w:color w:val="111111"/>
          <w:sz w:val="28"/>
          <w:sz w:val="28"/>
          <w:szCs w:val="28"/>
          <w:rtl w:val="true"/>
          <w:lang w:bidi="ar-SA"/>
        </w:rPr>
        <w:t xml:space="preserve">كتاب الله عزّ وجلّ ، ومن ردّ كتاب الله عزّ وجلّ فهو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يعرفون قدر الإمامة ومحلّها من الامّة ، فيجوز فيها اختيارهم ؟</w:t>
      </w:r>
    </w:p>
    <w:p>
      <w:pPr>
        <w:pStyle w:val="BookText"/>
        <w:rPr/>
      </w:pPr>
      <w:r>
        <w:rPr>
          <w:rFonts w:ascii="Amiri" w:hAnsi="Amiri" w:eastAsia="Amiri" w:cs="Amiri"/>
          <w:color w:val="111111"/>
          <w:sz w:val="28"/>
          <w:sz w:val="28"/>
          <w:szCs w:val="28"/>
          <w:rtl w:val="true"/>
          <w:lang w:bidi="ar-SA"/>
        </w:rPr>
        <w:t xml:space="preserve">إنّ الإمامة أجلّ قدراً ، وأعظم شأناً ، وأعلى مكاناً ، وأمنع جانباً ، وأبعد غوراً من أن يبلغها الناس بعقولهم ، أو ينالوها بآرائهم ، أو يقيموا إماماً باختيارهم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 فضيلة شرفه الله بها ، فأشاد بها ذكره ، فقال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فأبطلت هذه الآية إمامة كلّ ظالم إلى يوم القيامة وصارت في الصّفوة ، ثمّ أكرمه الله بأن جعلها في ذرّيّته أهل الصّفوة والطّهارة ، فقال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وَوَهَبْنَا لَهُ إِسْحَقَ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 </w:t>
      </w:r>
      <w:r>
        <w:rPr>
          <w:rStyle w:val="FootnoteAnchor"/>
          <w:rtl w:val="true"/>
        </w:rPr>
        <w:footnoteReference w:id="388"/>
      </w:r>
      <w:r>
        <w:rPr>
          <w:rFonts w:ascii="Amiri" w:hAnsi="Amiri" w:eastAsia="Amiri" w:cs="Amiri"/>
          <w:color w:val="111111"/>
          <w:sz w:val="28"/>
          <w:sz w:val="28"/>
          <w:szCs w:val="28"/>
          <w:rtl w:val="true"/>
          <w:lang w:bidi="ar-SA"/>
        </w:rPr>
        <w:t xml:space="preserve">، فكانت له خاصّة فقلّدها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عزّ وجلّ على رسم ما فرض الله ، فصارت في ذريته الأصفياء الذين آتاهم الله العلم والإيمان بقوله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الَّذِينَ أُوتُوا الْعِلْمَ وَالاْيمَانَ لَقَدْ لَبِثْتُمْ فِي كِتَابِ اللَّهِ إِلَى يَوْمِ الْبَعْثِ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 إذ لا نبيّ بعد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أين يختار هؤلاء الجهال أنّ الإمامة هي منزلة الأنبياء وإرث الأوصياء ؟</w:t>
      </w:r>
    </w:p>
    <w:p>
      <w:pPr>
        <w:pStyle w:val="BookText"/>
        <w:rPr/>
      </w:pPr>
      <w:r>
        <w:rPr>
          <w:rFonts w:ascii="Amiri" w:hAnsi="Amiri" w:eastAsia="Amiri" w:cs="Amiri"/>
          <w:color w:val="111111"/>
          <w:sz w:val="28"/>
          <w:sz w:val="28"/>
          <w:szCs w:val="28"/>
          <w:rtl w:val="true"/>
          <w:lang w:bidi="ar-SA"/>
        </w:rPr>
        <w:t xml:space="preserve">إنّ الإمامة خلافة الله عزّ وجلّ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وميراث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زمام الدين ونظام المسلمين وصلاح الدنيا وعزّ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أُسّ الإسلام النامي وفرعه السامي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بالإمام تمام الصلاة ، والزّكاة ، والصيام ، والحجّ ، والجهاد ، وتوفير الفيء ، والصدقات ، وإمضاء الحُدود والأحكام ، ومنع الثُغور والأطراف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يُحل حلال الله ويُحرم حرام الله ، ويُقيم حدود الله ، ويذب عن دين الله ، ويدعو إلى سبيل ربّه بالحكمة والموعظة الحسنة والحُجة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كالشمس الطالعة للعالم ، وهي في الاُفق بحيث لا تنالها الأيدي والأبصار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البدر المنير ، والسراج الزاهر ، والنور الساطع ، والنجم الهادي في غياهب الدُجى والبلد القفار ولجج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الماء العذب على الظمأ ، والدالّ على الهُدى ، والمنجي من الرّدى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النار على اليفاع ، الحارّ لمن اصطلى به ، والدليل على المسالك ، من فارقه فهالك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السحاب الماطر ، والغيث الهاطل ، والشمس المضيئة ، والأرض البسيطة ن والعين الغزيرة ، والغدير والروضة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الأمين الرفيق ، والوالد الرقيق ، والأخ الشفيق ، ومفزع العباد في الداهية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أمين الله في أرضه ، وحُجّته على عباده ، وخليفته في بلاده ، والداعي </w:t>
      </w:r>
    </w:p>
    <w:p>
      <w:pPr>
        <w:pStyle w:val="BookText"/>
        <w:rPr/>
      </w:pPr>
      <w:r>
        <w:rPr>
          <w:rFonts w:ascii="IRNazanin" w:hAnsi="IRNazanin" w:eastAsia="IRNazanin"/>
          <w:color w:val="111111"/>
          <w:sz w:val="28"/>
          <w:sz w:val="28"/>
          <w:szCs w:val="28"/>
          <w:rtl w:val="true"/>
          <w:lang w:bidi="fa-IR"/>
        </w:rPr>
        <w:t xml:space="preserve">إلى الله ، والذابّ عن حرم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المطهر من الذنوب ، المبرّأ من العيوب ، مخصوص بالعلم ، موسوم بالحلم نظام الدين ، وعزّ المسلمين ، وغيظ المنافقين وبوار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واحد دهره ، لا يدانيه أحدٌ ، ولا يعادله عالمٌ ، ولا يوجد عنه بدل ، ولا له مثل ولا نظير ، مخصوص بالفضل كُلّه من غير طلب منه له ولا اكتساب ، بل اختصاص من المفضل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اختياره ؟</w:t>
      </w:r>
    </w:p>
    <w:p>
      <w:pPr>
        <w:pStyle w:val="BookText"/>
        <w:rPr/>
      </w:pPr>
      <w:r>
        <w:rPr>
          <w:rFonts w:ascii="Amiri" w:hAnsi="Amiri" w:eastAsia="Amiri" w:cs="Amiri"/>
          <w:color w:val="111111"/>
          <w:sz w:val="28"/>
          <w:sz w:val="28"/>
          <w:szCs w:val="28"/>
          <w:rtl w:val="true"/>
          <w:lang w:bidi="ar-SA"/>
        </w:rPr>
        <w:t xml:space="preserve">هيهات هيهات ، ضلّت العقول ، وتاهت الحلوم ، وحارت الألباب ، وحسرت العيون ، وتصاغرت العظماء ، وتحيّرت الحكماء ، وتقاصرت الحلماء ، وحصرت الخطباء ، وجهلت الألبّاء ، وكلّت الشعراء ، وعجزت الأدباء ، وعييت البلغاء عن وصف شأن من شأنه أو فضيلة من فضائله ، فأقرت بالعجز والتقصير ، وكيف يوصف أو ينعت بكنهه ، أو يفهم شيء من أمره ، أو يوجد من يقوم مقامه ويغني غناءه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 كيف وأنّى وهو بحيث النجم من أيدي المتناولين ووصف الواصفين ، فأين الاختيار من هذا ، وأين العقول عن هذا ، وأين يوجد مثل هذا ؟</w:t>
      </w:r>
    </w:p>
    <w:p>
      <w:pPr>
        <w:pStyle w:val="BookText"/>
        <w:rPr/>
      </w:pPr>
      <w:r>
        <w:rPr>
          <w:rFonts w:ascii="Amiri" w:hAnsi="Amiri" w:eastAsia="Amiri" w:cs="Amiri"/>
          <w:color w:val="111111"/>
          <w:sz w:val="28"/>
          <w:sz w:val="28"/>
          <w:szCs w:val="28"/>
          <w:rtl w:val="true"/>
          <w:lang w:bidi="ar-SA"/>
        </w:rPr>
        <w:t xml:space="preserve">أظنّوا أنّ ذلك يوجد في غير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كذّبتهم والله أنفسهم ، ومنّتهم الأباطيل ، وارتقوا مرتقاً صعباً دحضاً ، تزل عنه إلى الحضيض أقدامهم ، راموا إقامة الإمام بعقول حائرة بائرة ناقصة ، وآراء مضلّة ، فلم يزدادوا منه إلاّ بعداً ، قاتلهم الله أنّى يؤفكون ، لقد راموا صعباً ، وقالوا إفكاً ، وضلوا ضلالاً بعيداً ، ووقعوا في الحيرة ، إذ تركوا الإمام عن بصيرة ، وزين لهم الشيطان أعمالهم فصدّهم عن السبيل وكانوا مستبصرين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رغبوا عن اختيار الله واختيار رسوله إلى اختيارهم ، والقرآن يناديهم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 </w:t>
      </w:r>
      <w:r>
        <w:rPr>
          <w:rStyle w:val="FootnoteAnchor"/>
          <w:rtl w:val="true"/>
        </w:rPr>
        <w:footnoteReference w:id="391"/>
      </w:r>
      <w:r>
        <w:rPr>
          <w:rFonts w:ascii="Amiri" w:hAnsi="Amiri" w:eastAsia="Amiri" w:cs="Amiri"/>
          <w:color w:val="111111"/>
          <w:sz w:val="28"/>
          <w:sz w:val="28"/>
          <w:szCs w:val="28"/>
          <w:rtl w:val="true"/>
          <w:lang w:bidi="ar-SA"/>
        </w:rPr>
        <w:t xml:space="preserve">، أم طبع الله على قلوبهم فهم لا يفقهون 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لاَّسْمَعَهُمْ وَلَوْ أَسْمَعَهُمْ لَتَوَلَّواْ وَّهُم مُّعْرِضُونَ </w:t>
      </w:r>
      <w:r>
        <w:rPr>
          <w:rFonts w:eastAsia="Amiri" w:cs="Amiri" w:ascii="Amiri" w:hAnsi="Amiri"/>
          <w:color w:val="111111"/>
          <w:sz w:val="28"/>
          <w:szCs w:val="28"/>
          <w:rtl w:val="true"/>
          <w:lang w:bidi="ar-SA"/>
        </w:rPr>
        <w:t xml:space="preserve">) * </w:t>
      </w:r>
      <w:r>
        <w:rPr>
          <w:rStyle w:val="FootnoteAnchor"/>
          <w:rtl w:val="true"/>
        </w:rPr>
        <w:footnoteReference w:id="3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سَمِعْنَا وَعَصَيْنَا </w:t>
      </w:r>
      <w:r>
        <w:rPr>
          <w:rFonts w:eastAsia="Amiri" w:cs="Amiri" w:ascii="Amiri" w:hAnsi="Amiri"/>
          <w:color w:val="111111"/>
          <w:sz w:val="28"/>
          <w:szCs w:val="28"/>
          <w:rtl w:val="true"/>
          <w:lang w:bidi="ar-SA"/>
        </w:rPr>
        <w:t xml:space="preserve">) * </w:t>
      </w:r>
      <w:r>
        <w:rPr>
          <w:rStyle w:val="FootnoteAnchor"/>
          <w:rtl w:val="true"/>
        </w:rPr>
        <w:footnoteReference w:id="393"/>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يُؤْتِيهِ مَن يَشَاء وَاللَّهُ ذُو الْفَضْلِ الْعَظِيمِ </w:t>
      </w:r>
      <w:r>
        <w:rPr>
          <w:rFonts w:eastAsia="Amiri" w:cs="Amiri" w:ascii="Amiri" w:hAnsi="Amiri"/>
          <w:color w:val="111111"/>
          <w:sz w:val="28"/>
          <w:szCs w:val="28"/>
          <w:rtl w:val="true"/>
          <w:lang w:bidi="ar-SA"/>
        </w:rPr>
        <w:t xml:space="preserve">)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لهم باختيار الإمام ، والإمام عالم لا يجهل ، راع لا ينكل ، معدن القدس والطهارة والنسك والزهادة والعلم والعبادة ، مخصوص بدعوة الرسول ، وهو نسل المطهرة البتول ، لا مغمز فيه في نسب ، ولا يدانيه ذو حسب ، في البيت من قريش ، والذروة من هاشم ، والعترة من آل الرسول ، والرضا من الله ، شرف الأشراف ، والفرع من عبد مناف ، نامي العلم ، كامل الحلم مضطلع بالإمامة ، عالم بالسياسة ، مفروض الطاعة ، قائم بأمر الله ، ناصح لعباد الله ، حافظ لدين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الأنبياء والأئمّة يوفقهم الله عزّ وجلّ ويؤتيهم من مخزون علمه وحلمه مالا يؤتيه غيرهم ، فيكون علمهم فوق كلّ علم أهل زمانهم في قوله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في طالوت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xml:space="preserve">)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في الأئمّة من أهل بيته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 يَحْسُدُونَ النَّاسَ عَلَى مَا آتَاهُمُ اللّهُ مِن فَضْلِهِ فَقَدْ آتَيْنَآ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 xml:space="preserve">)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العبد إذا اختاره الله عزّ وجلّ لأمور عباده ، شرح صدره لذلك ، وأودع قلبه ينابيع الحكمة ، وألهمه العلم إلهاماً ، فلم يعي بعده بجواب ، ولا يحير فيه عن الصواب ، وهو معصومٌ مؤيّد موفقٌ مسدّد ، قد أمن الخطايا والزلل والعثار ، وخصّه الله بذلك ليكون حجّته على عباده ، وشاهده على خلقه ، وذلك فضل الله يؤتيه من يشاء والله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فيختاروه ، أو يكون مختارهم بهذه الصفة فيقدّموه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تعدّوا وبيت الله الحقّ ، ونبذوا كتاب الله وراء ظهورهم كأنّهم لا يعلمون ، </w:t>
      </w:r>
      <w:bookmarkStart w:id="815" w:name="pg20387_261275"/>
    </w:p>
    <w:p>
      <w:pPr>
        <w:pStyle w:val="BookText"/>
        <w:rPr/>
      </w:pPr>
      <w:bookmarkEnd w:id="815"/>
      <w:r>
        <w:rPr>
          <w:rFonts w:ascii="Amiri" w:hAnsi="Amiri" w:eastAsia="Amiri" w:cs="Amiri"/>
          <w:color w:val="111111"/>
          <w:sz w:val="28"/>
          <w:sz w:val="28"/>
          <w:szCs w:val="28"/>
          <w:rtl w:val="true"/>
          <w:lang w:bidi="ar-SA"/>
        </w:rPr>
        <w:t xml:space="preserve">وفي كتاب الله الهدى والشفاء ، فنبذوه واتبعوا أهواءهم ، فذمهم الله ومقتهم وأتعسهم ، فقال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 xml:space="preserve">)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فَتَعْسًا لَّهُمْ وَأَضَلَّ أَعْمَالَهُمْ </w:t>
      </w:r>
      <w:r>
        <w:rPr>
          <w:rFonts w:eastAsia="Amiri" w:cs="Amiri" w:ascii="Amiri" w:hAnsi="Amiri"/>
          <w:color w:val="111111"/>
          <w:sz w:val="28"/>
          <w:szCs w:val="28"/>
          <w:rtl w:val="true"/>
          <w:lang w:bidi="ar-SA"/>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كَبُرَ مَقْتاً عِندَ اللَّهِ وَعِندَ الَّذِينَ آمَنُوا كَذَلِكَ يَطْبَعُ اللَّهُ عَلَى كُلِّ قَلْبِ مُتَكَبِّر جَبَّار </w:t>
      </w:r>
      <w:r>
        <w:rPr>
          <w:rFonts w:eastAsia="Amiri" w:cs="Amiri" w:ascii="Amiri" w:hAnsi="Amiri"/>
          <w:color w:val="111111"/>
          <w:sz w:val="28"/>
          <w:szCs w:val="28"/>
          <w:rtl w:val="true"/>
          <w:lang w:bidi="ar-SA"/>
        </w:rPr>
        <w:t xml:space="preserve">) * </w:t>
      </w:r>
      <w:r>
        <w:rPr>
          <w:rStyle w:val="FootnoteAnchor"/>
          <w:rtl w:val="true"/>
        </w:rPr>
        <w:footnoteReference w:id="402"/>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12100500_2142443653"/>
      <w:bookmarkStart w:id="817" w:name="_Toc319"/>
      <w:bookmarkEnd w:id="816"/>
      <w:r>
        <w:rPr>
          <w:rtl w:val="true"/>
        </w:rPr>
        <w:t xml:space="preserve">الاهتداء بنور أهل البيت </w:t>
      </w:r>
      <w:r>
        <w:rPr>
          <w:rtl w:val="true"/>
        </w:rPr>
        <w:t>(</w:t>
      </w:r>
      <w:r>
        <w:rPr>
          <w:rtl w:val="true"/>
        </w:rPr>
        <w:t>عليهم السلام</w:t>
      </w:r>
      <w:r>
        <w:rPr>
          <w:rtl w:val="true"/>
        </w:rPr>
        <w:t>) :</w:t>
      </w:r>
      <w:bookmarkEnd w:id="817"/>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معرفتي لعظمة 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وتعميقي للأدلّة المثبتة أحقية إتّباعهم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استبصاري ، وكان ذلك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صوفيا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الكتب التي تأثّرت بها هي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الدكتور التيجاني السماوي المترجمة إلى اللغة التركية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وشرعت بعد إعلان استبصاري بمهمة التبليغ ونشر معتقدات وأفكار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قمت بترجمة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الطباطبائي </w:t>
      </w:r>
      <w:r>
        <w:rPr>
          <w:rFonts w:eastAsia="Amiri" w:cs="Amiri" w:ascii="Amiri" w:hAnsi="Amiri"/>
          <w:color w:val="111111"/>
          <w:sz w:val="28"/>
          <w:szCs w:val="28"/>
          <w:rtl w:val="true"/>
          <w:lang w:bidi="ar-SA"/>
        </w:rPr>
        <w:t xml:space="preserve">. </w:t>
      </w:r>
      <w:bookmarkStart w:id="818" w:name="pg20387_261276"/>
    </w:p>
    <w:p>
      <w:pPr>
        <w:pStyle w:val="Heading2"/>
        <w:numPr>
          <w:ilvl w:val="1"/>
          <w:numId w:val="1"/>
        </w:numPr>
        <w:rPr/>
      </w:pPr>
      <w:bookmarkStart w:id="819" w:name="__RefHeading___Toc12100502_2142443653"/>
      <w:bookmarkStart w:id="820" w:name="_Toc320"/>
      <w:bookmarkEnd w:id="818"/>
      <w:bookmarkEnd w:id="819"/>
      <w:r>
        <w:rPr>
          <w:rtl w:val="true"/>
        </w:rPr>
        <w:t>(</w:t>
      </w:r>
      <w:r>
        <w:rPr/>
        <w:t>65</w:t>
      </w:r>
      <w:r>
        <w:rPr>
          <w:rtl w:val="true"/>
        </w:rPr>
        <w:t xml:space="preserve">) </w:t>
      </w:r>
      <w:r>
        <w:rPr>
          <w:rtl w:val="true"/>
        </w:rPr>
        <w:t>محرّم محرّم</w:t>
      </w:r>
      <w:r>
        <w:rPr>
          <w:rtl w:val="true"/>
        </w:rPr>
        <w:t>(</w:t>
      </w:r>
      <w:r>
        <w:rPr>
          <w:rtl w:val="true"/>
        </w:rPr>
        <w:t xml:space="preserve">علوي بكتاشي </w:t>
      </w:r>
      <w:r>
        <w:rPr>
          <w:rtl w:val="true"/>
        </w:rPr>
        <w:t xml:space="preserve">/ </w:t>
      </w:r>
      <w:r>
        <w:rPr>
          <w:rtl w:val="true"/>
        </w:rPr>
        <w:t xml:space="preserve">بلغاريا </w:t>
      </w:r>
      <w:r>
        <w:rPr>
          <w:rtl w:val="true"/>
        </w:rPr>
        <w:t>)</w:t>
      </w:r>
      <w:bookmarkEnd w:id="820"/>
    </w:p>
    <w:p>
      <w:pPr>
        <w:pStyle w:val="Heading3"/>
        <w:numPr>
          <w:ilvl w:val="2"/>
          <w:numId w:val="1"/>
        </w:numPr>
        <w:rPr/>
      </w:pPr>
      <w:bookmarkStart w:id="821" w:name="__RefHeading___Toc12100504_2142443653"/>
      <w:bookmarkStart w:id="822" w:name="_Toc321"/>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ببلغاريا في عائلة علوية بكتاشية ، أكمل الدراسة المتوسطة ، ثمّ هاجر للدراسة في الحوزة العلمية وساهم في تعليم القرآن بعد استبصاره </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2100506_2142443653"/>
      <w:bookmarkStart w:id="824" w:name="_Toc322"/>
      <w:bookmarkEnd w:id="823"/>
      <w:r>
        <w:rPr>
          <w:rtl w:val="true"/>
        </w:rPr>
        <w:t xml:space="preserve">سبب استبصاره </w:t>
      </w:r>
      <w:r>
        <w:rPr>
          <w:rtl w:val="true"/>
        </w:rPr>
        <w:t>:</w:t>
      </w:r>
      <w:bookmarkEnd w:id="824"/>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هداني الله إلى التمسّك بالثقلين عن طريق التبليغ الصحيح والهادف لمذهب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به بعض إخواننا الذين سبقونا بالاهتداء إليه والذين درسوا في الحوزات العلمية ، حيث وضّحوا لنا معالم الدين ، وبيّنوا لنا التاريخ الواقعي للمسلمين ، فعرفنا الحق من الباطل ، فشكراً لهؤلاء الإخوان الذين تجشّموا عناء التبليغ في القرى البعيدة والمساجد النائية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أعلنت استبصاري في قرية جرنيك من توابع مدينة دولفو </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2100508_2142443653"/>
      <w:bookmarkStart w:id="826" w:name="_Toc323"/>
      <w:bookmarkEnd w:id="825"/>
      <w:r>
        <w:rPr>
          <w:rtl w:val="true"/>
        </w:rPr>
        <w:t xml:space="preserve">التبليغ الديني الصحيح هداية للناس </w:t>
      </w:r>
      <w:r>
        <w:rPr>
          <w:rtl w:val="true"/>
        </w:rPr>
        <w:t>:</w:t>
      </w:r>
      <w:bookmarkEnd w:id="82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 xml:space="preserve">) *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وَلِيُنذَرُواْ بِهِ وَلِيَعْلَمُواْ أَنَّمَا هُوَ إِلَهٌ وَاحِدٌ وَلِيَذَّكَّرَ أُوْلُواْ الأَلْبَابِ </w:t>
      </w:r>
      <w:r>
        <w:rPr>
          <w:rFonts w:eastAsia="Amiri" w:cs="Amiri" w:ascii="Amiri" w:hAnsi="Amiri"/>
          <w:color w:val="111111"/>
          <w:sz w:val="28"/>
          <w:szCs w:val="28"/>
          <w:rtl w:val="true"/>
          <w:lang w:bidi="ar-SA"/>
        </w:rPr>
        <w:t xml:space="preserve">) *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عَلَى الرُّسُلِ إِلاَّ الْبَلاغُ الْمُبِينُ </w:t>
      </w:r>
      <w:r>
        <w:rPr>
          <w:rFonts w:eastAsia="Amiri" w:cs="Amiri" w:ascii="Amiri" w:hAnsi="Amiri"/>
          <w:color w:val="111111"/>
          <w:sz w:val="28"/>
          <w:szCs w:val="28"/>
          <w:rtl w:val="true"/>
          <w:lang w:bidi="ar-SA"/>
        </w:rPr>
        <w:t xml:space="preserve">)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التبليغ الديني الصحيح عملٌ شريف لا يقوم بأعبائه إلاّ الأنبياء ومن يقوم مقامهم ، وهو عمل واسع وثقيل يأخذ على المبلّغ معظم مناحي الحياة ، وهو عمل يحتاج إلى الفعل قبل القول ، وإلى الاهتداء قبل الهداية ، كما أنّه يتقوّم بالإيمان الراسخ بالرسالة الإلهية المراد تبليغها إلى الناس ليتعظوا ويتذكروا ويهتدوا ، ويستلزم الثبات على المبدأ ، والتضحية في سبيل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بواجبه في التبليغ على أحسن وجه ، أُنظر إلى حواره مع عمّه أبي طالب حين ضايقته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اشتدت قريش على أبي طالب ، وأنذرته بالحرب إن هو لم يردع محمّداً عن آلهته ، وعرضوا عليه أن يملّكوه عليهم ، ويُشاطروه أموالهم ، ويُقدّموا له ما يشاء إذا تراجع عن موقفه ، جاءه أبو طالب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أبق عليّ وعلى نفسك ولا تحمّلني من الأمر ما لا أطيق ، فظنّ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بدا لعمه أن يتراجع إلى حد ما عن موقفه المتصلّب إلى جانبه ، وأنّه قد ضعف عن نصرته ،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عمّاه والله لو وضعوا الشمس في يميني والقمر في شمالي على أن أترك هذا الأمر حتّى يظهره الله أو أهلك دونه ما تركته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هذه الصلابة النبوية فتبليغ النبي كان بالطرق السلمية ولم يشتمل على القوة أو الإكراه ،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 </w:t>
      </w:r>
      <w:r>
        <w:rPr>
          <w:rStyle w:val="FootnoteAnchor"/>
          <w:rtl w:val="true"/>
        </w:rPr>
        <w:footnoteReference w:id="408"/>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 إِلِى </w:t>
      </w:r>
    </w:p>
    <w:p>
      <w:pPr>
        <w:pStyle w:val="BookText"/>
        <w:rPr/>
      </w:pPr>
      <w:r>
        <w:rPr>
          <w:rFonts w:ascii="Amiri" w:hAnsi="Amiri" w:eastAsia="Amiri" w:cs="Amiri"/>
          <w:color w:val="111111"/>
          <w:sz w:val="28"/>
          <w:sz w:val="28"/>
          <w:szCs w:val="28"/>
          <w:rtl w:val="true"/>
          <w:lang w:bidi="ar-SA"/>
        </w:rPr>
        <w:t xml:space="preserve">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ينبغي أن يسير المبلّغ الذي يقوم بعمل الأنبياء في إيصال المفاهيم الحقّة والأحكام الواضحة إلى الناس ، فيجب أن يتّصف بالصفات الخلقية العالية ، وأن يتوفرّ على العلم الواسع ، حتّى يتمكّن من ممارسة هذا العمل الشريف وأن يعبر هذا الطريق بأمان دون أن ينقلب عمله إلى عمل مضاد للتبليغ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حثّ القرآن الكريم المؤمنين على طلب العلم ومن ثمّ القيام بالواجب التبليغي لخصوص أقوامهم ، فقال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الْمُؤْمِنُونَ لِيَنفِرُواْ كَآفَّةً فَلَوْلاَ نَفَرَ مِن كُلِّ فِرْقَة مِّنْهُمْ طَآئِفَةٌ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 </w:t>
      </w:r>
      <w:r>
        <w:rPr>
          <w:rStyle w:val="FootnoteAnchor"/>
          <w:rtl w:val="true"/>
        </w:rPr>
        <w:footnoteReference w:id="410"/>
      </w:r>
      <w:r>
        <w:rPr>
          <w:rFonts w:ascii="Amiri" w:hAnsi="Amiri" w:eastAsia="Amiri" w:cs="Amiri"/>
          <w:color w:val="111111"/>
          <w:sz w:val="28"/>
          <w:sz w:val="28"/>
          <w:szCs w:val="28"/>
          <w:rtl w:val="true"/>
          <w:lang w:bidi="ar-SA"/>
        </w:rPr>
        <w:t xml:space="preserve">، كما حثّ الرسول الكريم على الهداية والتبليغ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علي ، لأن يهدي الله على يديك رجلاً خير لك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وبالمقابل دعا القرآن المؤمنين بالاستجابة للنبي وكذلك المبلّغين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بعث الله أنبياءه ورسله إلى عباده إلا ليعقلوا عن الله ، فأحسنهم استجابة أحسنهم معرفة ، وأعلمهم بأمر الله أحسنهم عقلاً وأكملهم عقلاً أرفعهم درجة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المستجيبين للتبليغ الصحيح ، فهداه الله إلى صراطه المستقيم </w:t>
      </w:r>
      <w:r>
        <w:rPr>
          <w:rFonts w:eastAsia="Amiri" w:cs="Amiri" w:ascii="Amiri" w:hAnsi="Amiri"/>
          <w:color w:val="111111"/>
          <w:sz w:val="28"/>
          <w:szCs w:val="28"/>
          <w:rtl w:val="true"/>
          <w:lang w:bidi="ar-SA"/>
        </w:rPr>
        <w:t xml:space="preserve">. </w:t>
      </w:r>
      <w:bookmarkStart w:id="827" w:name="pg20387_261279"/>
    </w:p>
    <w:p>
      <w:pPr>
        <w:pStyle w:val="Heading2"/>
        <w:numPr>
          <w:ilvl w:val="1"/>
          <w:numId w:val="1"/>
        </w:numPr>
        <w:rPr/>
      </w:pPr>
      <w:bookmarkStart w:id="828" w:name="__RefHeading___Toc12100510_2142443653"/>
      <w:bookmarkStart w:id="829" w:name="_Toc324"/>
      <w:bookmarkEnd w:id="827"/>
      <w:bookmarkEnd w:id="828"/>
      <w:r>
        <w:rPr>
          <w:rtl w:val="true"/>
        </w:rPr>
        <w:t>(</w:t>
      </w:r>
      <w:r>
        <w:rPr/>
        <w:t>66</w:t>
      </w:r>
      <w:r>
        <w:rPr>
          <w:rtl w:val="true"/>
        </w:rPr>
        <w:t xml:space="preserve">) </w:t>
      </w:r>
      <w:r>
        <w:rPr>
          <w:rtl w:val="true"/>
        </w:rPr>
        <w:t>أبو جعفر مندل</w:t>
      </w:r>
      <w:r>
        <w:rPr>
          <w:rtl w:val="true"/>
        </w:rPr>
        <w:t>(</w:t>
      </w:r>
      <w:r>
        <w:rPr>
          <w:rtl w:val="true"/>
        </w:rPr>
        <w:t xml:space="preserve">حنفي </w:t>
      </w:r>
      <w:r>
        <w:rPr>
          <w:rtl w:val="true"/>
        </w:rPr>
        <w:t xml:space="preserve">/ </w:t>
      </w:r>
      <w:r>
        <w:rPr>
          <w:rtl w:val="true"/>
        </w:rPr>
        <w:t xml:space="preserve">بنغلادش </w:t>
      </w:r>
      <w:r>
        <w:rPr>
          <w:rtl w:val="true"/>
        </w:rPr>
        <w:t>)</w:t>
      </w:r>
      <w:bookmarkEnd w:id="829"/>
    </w:p>
    <w:p>
      <w:pPr>
        <w:pStyle w:val="Heading3"/>
        <w:numPr>
          <w:ilvl w:val="2"/>
          <w:numId w:val="1"/>
        </w:numPr>
        <w:rPr/>
      </w:pPr>
      <w:bookmarkStart w:id="830" w:name="__RefHeading___Toc12100512_2142443653"/>
      <w:bookmarkStart w:id="831" w:name="_Toc325"/>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5499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65"/>
                        <a:stretch/>
                      </pic:blipFill>
                      <pic:spPr>
                        <a:xfrm>
                          <a:off x="0" y="0"/>
                          <a:ext cx="4127400" cy="5499000"/>
                        </a:xfrm>
                        <a:prstGeom prst="rect">
                          <a:avLst/>
                        </a:prstGeom>
                        <a:ln w="0">
                          <a:noFill/>
                        </a:ln>
                      </pic:spPr>
                    </pic:pic>
                  </a:graphicData>
                </a:graphic>
              </wp:inline>
            </w:drawing>
          </mc:Choice>
          <mc:Fallback>
            <w:pict>
              <v:shape id="shape_0" stroked="f" o:allowincell="f" style="position:absolute;margin-left:0pt;margin-top:-433.05pt;width:324.95pt;height:432.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بنغلادش ، نشأ في أسرة أملت عليه المذهب الحنفي ، فشبَّ حنفي المذهب تبعاً لأسلافه </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2100514_2142443653"/>
      <w:bookmarkStart w:id="833" w:name="_Toc326"/>
      <w:bookmarkEnd w:id="832"/>
      <w:r>
        <w:rPr>
          <w:rtl w:val="true"/>
        </w:rPr>
        <w:t xml:space="preserve">التعرّف على الشيعة </w:t>
      </w:r>
      <w:r>
        <w:rPr>
          <w:rtl w:val="true"/>
        </w:rPr>
        <w:t>:</w:t>
      </w:r>
      <w:bookmarkEnd w:id="833"/>
    </w:p>
    <w:p>
      <w:pPr>
        <w:pStyle w:val="BookText"/>
        <w:rPr/>
      </w:pPr>
      <w:r>
        <w:rPr>
          <w:rFonts w:ascii="Amiri" w:hAnsi="Amiri" w:eastAsia="Amiri" w:cs="Amiri"/>
          <w:color w:val="111111"/>
          <w:sz w:val="28"/>
          <w:sz w:val="28"/>
          <w:szCs w:val="28"/>
          <w:rtl w:val="true"/>
          <w:lang w:bidi="ar-SA"/>
        </w:rPr>
        <w:t xml:space="preserve">طرق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مذهب الشيعة بعد انتصار الثورة الإسلامية في إيران ، فأحبّ التعرّف على 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الملحق الثقافي العلمي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واستفسر منهم حول 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بعض الأسئلة لهم حول الشيعة والتشيّع ، فبيّنوا لي أهم عقائد الشيعة ، والملفت للنظر أنّهم كانوا يستشهدون لإثبات عقائدهم من كتب صحاحنا ومسانيدنا ، فكنت أراجع هذه الكتب في ما يقولون ، فكنت أتفاجأ عندما أرى صحّة ما يقولون </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2100516_2142443653"/>
      <w:bookmarkStart w:id="835" w:name="_Toc327"/>
      <w:bookmarkEnd w:id="834"/>
      <w:r>
        <w:rPr>
          <w:rtl w:val="true"/>
        </w:rPr>
        <w:t xml:space="preserve">مع كتاب نهج البلاغة </w:t>
      </w:r>
      <w:r>
        <w:rPr>
          <w:rtl w:val="true"/>
        </w:rPr>
        <w:t>:</w:t>
      </w:r>
      <w:bookmarkEnd w:id="83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البحث والتفحّص وجدت ضالتي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دلّني هذا الكتاب على حقائق ، وكشف لي وقائع لم أحط بها علماً </w:t>
      </w:r>
      <w:bookmarkStart w:id="836" w:name="pg20387_261280"/>
    </w:p>
    <w:p>
      <w:pPr>
        <w:pStyle w:val="BookText"/>
        <w:rPr/>
      </w:pPr>
      <w:bookmarkEnd w:id="836"/>
      <w:r>
        <w:rPr>
          <w:rFonts w:ascii="Amiri" w:hAnsi="Amiri" w:eastAsia="Amiri" w:cs="Amiri"/>
          <w:color w:val="111111"/>
          <w:sz w:val="28"/>
          <w:sz w:val="28"/>
          <w:szCs w:val="28"/>
          <w:rtl w:val="true"/>
          <w:lang w:bidi="ar-SA"/>
        </w:rPr>
        <w:t xml:space="preserve">من قبل ، وقد جاء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القوم عن الإسلام المحمّدي الأصيل ، ورأى قلّة وجود الناصر للتصدّي قبال الانحراف الذي تفشّي في الأُمّة الإسلامية ، أخذ يحذّر الناس بين الحين والآخر من فداحة الضلال الذي وقعوا فيه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خلافته خطيباً بين الناس للتنبيه على ضلالة القوم واتمام الحجّة على الناس ، فخطب خطبته المعروفة بالشقشقيّة </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2100518_2142443653"/>
      <w:bookmarkStart w:id="838" w:name="_Toc328"/>
      <w:bookmarkEnd w:id="837"/>
      <w:r>
        <w:rPr>
          <w:rtl w:val="true"/>
        </w:rPr>
        <w:t xml:space="preserve">أهمية الخطبة الشقشقيّة </w:t>
      </w:r>
      <w:r>
        <w:rPr>
          <w:rtl w:val="true"/>
        </w:rPr>
        <w:t>:</w:t>
      </w:r>
      <w:bookmarkEnd w:id="838"/>
    </w:p>
    <w:p>
      <w:pPr>
        <w:pStyle w:val="BookText"/>
        <w:rPr/>
      </w:pPr>
      <w:r>
        <w:rPr>
          <w:rFonts w:ascii="Amiri" w:hAnsi="Amiri" w:eastAsia="Amiri" w:cs="Amiri"/>
          <w:color w:val="111111"/>
          <w:sz w:val="28"/>
          <w:sz w:val="28"/>
          <w:szCs w:val="28"/>
          <w:rtl w:val="true"/>
          <w:lang w:bidi="ar-SA"/>
        </w:rPr>
        <w:t xml:space="preserve">تعتبر الخطبة الشقشقيّة من الخطب الملفتة للنظر والتي تركت الأثر البالغ على عامة المسلمين قديماً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مقاطع هذه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ليعلم أن محلّي منها محلّ القطب من الرحى ، ينحدر عن السيل ولا يرقى إليّ الطير ، فسدلت دونها ثوبا وطويت عنها كشحا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فبدأ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ببيان الأمر المهم الذي عقب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غصب الخلافة التي 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مع الأسف الشديد انقلب أكثر الناس على أعقابهم ، واجتهدوا برأيهم مقابل النصّ ، فكشف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عن الكثير من الحقائق لتوعية الحاضرين وتوعية أجيال المستقبل </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2100520_2142443653"/>
      <w:bookmarkStart w:id="840" w:name="_Toc329"/>
      <w:bookmarkEnd w:id="839"/>
      <w:r>
        <w:rPr>
          <w:rtl w:val="true"/>
        </w:rPr>
        <w:t xml:space="preserve">اعتراف القوم بغصبهم للخلافة </w:t>
      </w:r>
      <w:r>
        <w:rPr>
          <w:rtl w:val="true"/>
        </w:rPr>
        <w:t>:</w:t>
      </w:r>
      <w:bookmarkEnd w:id="84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الوقائع التاريخية المهمة التي تكشف أحقية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بعد الرسول ، ما رواه نصر بن مزاحم في كتاب صفّين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لمحمّد بن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كنا وأبوك معاً في حياة نبيّنا نرى حق عليّ بن أبي طالب لازماً لنا ، وفضله مبرزاً علينا ، فلمّا اختار الله لنبيّه ما عنده ، وأتمّ له ما وعده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 أبوك </w:t>
      </w:r>
      <w:bookmarkStart w:id="841" w:name="pg20387_261281"/>
    </w:p>
    <w:p>
      <w:pPr>
        <w:pStyle w:val="BookText"/>
        <w:rPr/>
      </w:pPr>
      <w:bookmarkEnd w:id="841"/>
      <w:r>
        <w:rPr>
          <w:rFonts w:ascii="Amiri" w:hAnsi="Amiri" w:eastAsia="Amiri" w:cs="Amiri"/>
          <w:color w:val="111111"/>
          <w:sz w:val="28"/>
          <w:sz w:val="28"/>
          <w:szCs w:val="28"/>
          <w:rtl w:val="true"/>
          <w:lang w:bidi="ar-SA"/>
        </w:rPr>
        <w:t xml:space="preserve">وفاروقه أوّل من ابتزّه وخالفه على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يكن ما نحن فيه صواباً فأبوك أوّله ، وإن يكن جوراً فأبوك أسّسه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2100522_2142443653"/>
      <w:bookmarkStart w:id="843" w:name="_Toc330"/>
      <w:bookmarkEnd w:id="842"/>
      <w:r>
        <w:rPr>
          <w:rtl w:val="true"/>
        </w:rPr>
        <w:t xml:space="preserve">تجلّي الحقائق </w:t>
      </w:r>
      <w:r>
        <w:rPr>
          <w:rtl w:val="true"/>
        </w:rPr>
        <w:t>:</w:t>
      </w:r>
      <w:bookmarkEnd w:id="843"/>
    </w:p>
    <w:p>
      <w:pPr>
        <w:pStyle w:val="BookText"/>
        <w:rPr/>
      </w:pPr>
      <w:r>
        <w:rPr>
          <w:rFonts w:ascii="Amiri" w:hAnsi="Amiri" w:eastAsia="Amiri" w:cs="Amiri"/>
          <w:color w:val="111111"/>
          <w:sz w:val="28"/>
          <w:sz w:val="28"/>
          <w:szCs w:val="28"/>
          <w:rtl w:val="true"/>
          <w:lang w:bidi="ar-SA"/>
        </w:rPr>
        <w:t xml:space="preserve">تجلّت الحقائق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والتحقيق ، فوجد لزوم اتباع ما أملت عليه الأدلّة والبراهين ، فعزم على نبذ معتقداته الموروثة وتشييد عقائده على أساس من الوعي الكامل والأدلّة المؤدية إلى بلورة القناعة في نفسه ، فأعلن تشيّعه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بعد الاستبصار مهمّة التبليغ ، فاستبصر على يديه مجموعة من أقربائه وأصدقائه ، ثمّ أدّى استبصاره إلى مواجهته لبعض المصاعب منها ايذاء الوهابيين له ، حيث هجموا على بيته ، وأحرقوا مكتبته ، ولكن لم يوثّر تصرّفهم هذا قيد أنمله في عقيدته ، بل رسّخ هذا الأمر إيمانه وواصل دربه في تبليغ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844" w:name="pg20387_261282"/>
    </w:p>
    <w:p>
      <w:pPr>
        <w:pStyle w:val="Heading2"/>
        <w:numPr>
          <w:ilvl w:val="1"/>
          <w:numId w:val="1"/>
        </w:numPr>
        <w:rPr/>
      </w:pPr>
      <w:bookmarkStart w:id="845" w:name="__RefHeading___Toc12100524_2142443653"/>
      <w:bookmarkStart w:id="846" w:name="_Toc331"/>
      <w:bookmarkEnd w:id="844"/>
      <w:bookmarkEnd w:id="845"/>
      <w:r>
        <w:rPr>
          <w:rtl w:val="true"/>
        </w:rPr>
        <w:t>(</w:t>
      </w:r>
      <w:r>
        <w:rPr/>
        <w:t>67</w:t>
      </w:r>
      <w:r>
        <w:rPr>
          <w:rtl w:val="true"/>
        </w:rPr>
        <w:t xml:space="preserve">) </w:t>
      </w:r>
      <w:r>
        <w:rPr>
          <w:rtl w:val="true"/>
        </w:rPr>
        <w:t>محمّد جناب عالي ملاّ</w:t>
      </w:r>
      <w:r>
        <w:rPr>
          <w:rtl w:val="true"/>
        </w:rPr>
        <w:t>(</w:t>
      </w:r>
      <w:r>
        <w:rPr>
          <w:rtl w:val="true"/>
        </w:rPr>
        <w:t xml:space="preserve">حنفي </w:t>
      </w:r>
      <w:r>
        <w:rPr>
          <w:rtl w:val="true"/>
        </w:rPr>
        <w:t xml:space="preserve">/ </w:t>
      </w:r>
      <w:r>
        <w:rPr>
          <w:rtl w:val="true"/>
        </w:rPr>
        <w:t xml:space="preserve">بنغلادش </w:t>
      </w:r>
      <w:r>
        <w:rPr>
          <w:rtl w:val="true"/>
        </w:rPr>
        <w:t>)</w:t>
      </w:r>
      <w:bookmarkEnd w:id="846"/>
    </w:p>
    <w:p>
      <w:pPr>
        <w:pStyle w:val="Heading3"/>
        <w:numPr>
          <w:ilvl w:val="2"/>
          <w:numId w:val="1"/>
        </w:numPr>
        <w:rPr/>
      </w:pPr>
      <w:bookmarkStart w:id="847" w:name="__RefHeading___Toc12100526_2142443653"/>
      <w:bookmarkStart w:id="848" w:name="_Toc332"/>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بنغلادش ، وترعرع في أُسرة ملتزمة تنتمي إلى المذهب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حجّه لبيت الله الحرام في العام الذي هجم جلاوزة النظام السعودي على الحجّاج الإيرانيين ، فحفَّزه هذا الأمر على معرفة خلفيات الهجوم ومعرفة هويّة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توّجه إلى البحث والتحقيق ، وكانت ثمرة بحثه بعد مدّة سبع سنوات اقتناعه بالأدلّة والنصوص الصريحة الدالّة على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استبصاره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Heading3"/>
        <w:numPr>
          <w:ilvl w:val="2"/>
          <w:numId w:val="1"/>
        </w:numPr>
        <w:rPr/>
      </w:pPr>
      <w:bookmarkStart w:id="849" w:name="__RefHeading___Toc12100528_2142443653"/>
      <w:bookmarkStart w:id="850" w:name="_Toc333"/>
      <w:bookmarkEnd w:id="849"/>
      <w:r>
        <w:rPr>
          <w:rtl w:val="true"/>
        </w:rPr>
        <w:t xml:space="preserve">المحطة الأولى للاستبصار </w:t>
      </w:r>
      <w:r>
        <w:rPr>
          <w:rtl w:val="true"/>
        </w:rPr>
        <w:t>:</w:t>
      </w:r>
      <w:bookmarkEnd w:id="8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جنابعالي 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أتمنى ومنذ صغري أن أؤدي فريضة حجّ بيت الله الحرام ، إلى أن وفّقني الله تعالى في إحدى السنوات لأداء هذه الفريضة ، وما أثار دهشتي في تلك السفرة أني رأيت جلاوزة النظام السعودي يقمعون زواراً اجتمعوا لأداء مراسم البراءة من المشركين ، فأخمدوا تلك المسيرة بصورة قاسية جدّاً ، وسفكوا دماء العديد من الحجاج الأبرياء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وأسقطوهم قتلى رمياً بالرصاص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استغربت من هذه الأفعال القبيحة والشنيعة التي قام بها جلاوزة النظام </w:t>
      </w:r>
      <w:bookmarkStart w:id="851" w:name="pg20387_261283"/>
    </w:p>
    <w:p>
      <w:pPr>
        <w:pStyle w:val="BookText"/>
        <w:rPr/>
      </w:pPr>
      <w:bookmarkEnd w:id="851"/>
      <w:r>
        <w:rPr>
          <w:rFonts w:ascii="Amiri" w:hAnsi="Amiri" w:eastAsia="Amiri" w:cs="Amiri"/>
          <w:color w:val="111111"/>
          <w:sz w:val="28"/>
          <w:sz w:val="28"/>
          <w:szCs w:val="28"/>
          <w:rtl w:val="true"/>
          <w:lang w:bidi="ar-SA"/>
        </w:rPr>
        <w:t xml:space="preserve">وفكّرت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قتلوا هؤلاء الحجّاج ؟</w:t>
      </w:r>
    </w:p>
    <w:p>
      <w:pPr>
        <w:pStyle w:val="BookText"/>
        <w:rPr/>
      </w:pPr>
      <w:r>
        <w:rPr>
          <w:rFonts w:ascii="Amiri" w:hAnsi="Amiri" w:eastAsia="Amiri" w:cs="Amiri"/>
          <w:color w:val="111111"/>
          <w:sz w:val="28"/>
          <w:sz w:val="28"/>
          <w:szCs w:val="28"/>
          <w:rtl w:val="true"/>
          <w:lang w:bidi="ar-SA"/>
        </w:rPr>
        <w:t>ألا يتشهد هؤلاء بالشهادتين ؟</w:t>
      </w:r>
    </w:p>
    <w:p>
      <w:pPr>
        <w:pStyle w:val="BookText"/>
        <w:rPr/>
      </w:pPr>
      <w:r>
        <w:rPr>
          <w:rFonts w:ascii="Amiri" w:hAnsi="Amiri" w:eastAsia="Amiri" w:cs="Amiri"/>
          <w:color w:val="111111"/>
          <w:sz w:val="28"/>
          <w:sz w:val="28"/>
          <w:szCs w:val="28"/>
          <w:rtl w:val="true"/>
          <w:lang w:bidi="ar-SA"/>
        </w:rPr>
        <w:t>أليس سفك المسلم لدم أخيه المسلم من أكبر المحرّمات ؟</w:t>
      </w:r>
    </w:p>
    <w:p>
      <w:pPr>
        <w:pStyle w:val="BookText"/>
        <w:rPr/>
      </w:pPr>
      <w:r>
        <w:rPr>
          <w:rFonts w:ascii="Amiri" w:hAnsi="Amiri" w:eastAsia="Amiri" w:cs="Amiri"/>
          <w:color w:val="111111"/>
          <w:sz w:val="28"/>
          <w:sz w:val="28"/>
          <w:szCs w:val="28"/>
          <w:rtl w:val="true"/>
          <w:lang w:bidi="ar-SA"/>
        </w:rPr>
        <w:t>هل التنديد بأمريكا وإسرائيل حلّل سفك دماء هؤلاء الأبرياء ؟</w:t>
      </w:r>
    </w:p>
    <w:p>
      <w:pPr>
        <w:pStyle w:val="BookText"/>
        <w:rPr/>
      </w:pPr>
      <w:r>
        <w:rPr>
          <w:rFonts w:ascii="Amiri" w:hAnsi="Amiri" w:eastAsia="Amiri" w:cs="Amiri"/>
          <w:color w:val="111111"/>
          <w:sz w:val="28"/>
          <w:sz w:val="28"/>
          <w:szCs w:val="28"/>
          <w:rtl w:val="true"/>
          <w:lang w:bidi="ar-SA"/>
        </w:rPr>
        <w:t xml:space="preserve">وغيرها من الأسئلة والاستفسارات التي لم أجد لها الأجوبة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بعد ذلك أنّ هؤلاء الحجّاج كانوا من المسلمين الشيعة ، فدفعني هذا الأمر إلى البحث والاستفسار مع زملائي وأقربائي حول أُصول معتقدات الشيعة وأفكارهم ، واستمرت بحوثي وتحقيقاتي مدّة سبع سنوات حتّى اقتنعت كاملة بالأدلّة والنصوص الواضحة الدالّة على أحقيّة مذهب التشيّع </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2100530_2142443653"/>
      <w:bookmarkStart w:id="853" w:name="_Toc334"/>
      <w:bookmarkEnd w:id="852"/>
      <w:r>
        <w:rPr>
          <w:rtl w:val="true"/>
        </w:rPr>
        <w:t xml:space="preserve">مظلومية الشيعة بعد وفاة النبي </w:t>
      </w:r>
      <w:r>
        <w:rPr>
          <w:rtl w:val="true"/>
        </w:rPr>
        <w:t>(</w:t>
      </w:r>
      <w:r>
        <w:rPr>
          <w:rtl w:val="true"/>
        </w:rPr>
        <w:t>صلى الله عليه وآله وسلم</w:t>
      </w:r>
      <w:r>
        <w:rPr>
          <w:rtl w:val="true"/>
        </w:rPr>
        <w:t>) :</w:t>
      </w:r>
      <w:bookmarkEnd w:id="853"/>
    </w:p>
    <w:p>
      <w:pPr>
        <w:pStyle w:val="BookText"/>
        <w:rPr/>
      </w:pPr>
      <w:r>
        <w:rPr>
          <w:rFonts w:ascii="Amiri" w:hAnsi="Amiri" w:eastAsia="Amiri" w:cs="Amiri"/>
          <w:color w:val="111111"/>
          <w:sz w:val="28"/>
          <w:sz w:val="28"/>
          <w:szCs w:val="28"/>
          <w:rtl w:val="true"/>
          <w:lang w:bidi="ar-SA"/>
        </w:rPr>
        <w:t xml:space="preserve">لم تكن هذه المواجهة أول مواجهة ضدّ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سبقتها مواجهات عنيفة عديدة على مرّ العصور منذ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حكّام الظلم والجور ينصبون عمّالهم وأياديهم على المدن والقرى الشيعية ، وهم بدورهم كانوا يقتلون الشيعة ويعذّبونهم بشتى أنواع العذاب ولأسباب واهية ، فطالما قتلوا الشيعة صبراً وشرّدوهم قسراً وسجنوهم وقطعوا أيديهم وأرجلهم ، حتّى وصل الأمر بهم إلى دفن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وسط أعمدة المباني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 معاوية زياد بن سمية على الكوفة وضمَّ إليه البصرة ، فكان يتتبّع الشيعة وهو بهم عارف ، لأنّه كان منهم أيام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فقتلهم تحت كلّ حجر ومدر ، وأخافهم ، وقطع الأيدي والأرجل ، وسمل العيون ، وصلبهم على جذوع النخل ، وطردهم وشرّدهم عن العراق ، فلم يبق بها معروف منهم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854" w:name="pg20387_261284"/>
    </w:p>
    <w:p>
      <w:pPr>
        <w:pStyle w:val="BookText"/>
        <w:rPr/>
      </w:pPr>
      <w:bookmarkEnd w:id="854"/>
      <w:r>
        <w:rPr>
          <w:rFonts w:ascii="Amiri" w:hAnsi="Amiri" w:eastAsia="Amiri" w:cs="Amiri"/>
          <w:color w:val="111111"/>
          <w:sz w:val="28"/>
          <w:sz w:val="28"/>
          <w:szCs w:val="28"/>
          <w:rtl w:val="true"/>
          <w:lang w:bidi="ar-SA"/>
        </w:rPr>
        <w:t xml:space="preserve">وأمّا يزيد فلم يكتفِ بصنعة أبيه مع الشيعة ، بل لم يكتفِ بما فعله هو من المجازر في كربلاء المقدّسة والمدينة المنورة ومكة المكرمة ، حتّى ولّى عبيد الله ابن زياد على الكوفة ، ليمثّل الدور الذي مثّله أبوه زياد مع البقية الباقية من الشيعة ، فسجن ما طاب له وقتل وصلب وقطع الأيدي والأرجل </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2100532_2142443653"/>
      <w:bookmarkStart w:id="856" w:name="_Toc335"/>
      <w:bookmarkEnd w:id="855"/>
      <w:r>
        <w:rPr>
          <w:rtl w:val="true"/>
        </w:rPr>
        <w:t xml:space="preserve">مظلومية الصحابة والتابعين من الشيعة </w:t>
      </w:r>
      <w:r>
        <w:rPr>
          <w:rtl w:val="true"/>
        </w:rPr>
        <w:t>:</w:t>
      </w:r>
      <w:bookmarkEnd w:id="856"/>
    </w:p>
    <w:p>
      <w:pPr>
        <w:pStyle w:val="BookText"/>
        <w:rPr/>
      </w:pPr>
      <w:r>
        <w:rPr>
          <w:rFonts w:ascii="Amiri" w:hAnsi="Amiri" w:eastAsia="Amiri" w:cs="Amiri"/>
          <w:color w:val="111111"/>
          <w:sz w:val="28"/>
          <w:sz w:val="28"/>
          <w:szCs w:val="28"/>
          <w:rtl w:val="true"/>
          <w:lang w:bidi="ar-SA"/>
        </w:rPr>
        <w:t xml:space="preserve">لم يأمن من القتل والتنكيل والإيذاء حتّى الشيعة من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 حجر بن عدي صحابي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أبى أن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وصُلِبَ رشيد الهجري وقطعوا يديه ورجليه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أبى لعن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وذُبح قنبر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لم يتبرّأ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قُتِلَ وهُجِّر الكثير من الصحابة والتابعين كسعيد بن جبير ، كميل بن زياد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لتشيعهم وموالاتهم وتبعيّتهم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 ونظراً للأدلّة الساطعة من الكتاب والسنّة ،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جنابعالي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النهائي وأعلن استبصاره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متمسّكاً بحبل الله المتين المتمثل بالنبيّ المصطفى وأهل بيته الطيبين الطاهرين صلوات الله وسلامه عليهم أجمعين </w:t>
      </w:r>
      <w:r>
        <w:rPr>
          <w:rFonts w:eastAsia="Amiri" w:cs="Amiri" w:ascii="Amiri" w:hAnsi="Amiri"/>
          <w:color w:val="111111"/>
          <w:sz w:val="28"/>
          <w:szCs w:val="28"/>
          <w:rtl w:val="true"/>
          <w:lang w:bidi="ar-SA"/>
        </w:rPr>
        <w:t xml:space="preserve">. </w:t>
      </w:r>
      <w:bookmarkStart w:id="857" w:name="pg20387_261285"/>
    </w:p>
    <w:p>
      <w:pPr>
        <w:pStyle w:val="Heading2"/>
        <w:numPr>
          <w:ilvl w:val="1"/>
          <w:numId w:val="1"/>
        </w:numPr>
        <w:rPr/>
      </w:pPr>
      <w:bookmarkStart w:id="858" w:name="__RefHeading___Toc12100534_2142443653"/>
      <w:bookmarkStart w:id="859" w:name="_Toc336"/>
      <w:bookmarkEnd w:id="857"/>
      <w:bookmarkEnd w:id="858"/>
      <w:r>
        <w:rPr>
          <w:rtl w:val="true"/>
        </w:rPr>
        <w:t>(</w:t>
      </w:r>
      <w:r>
        <w:rPr/>
        <w:t>68</w:t>
      </w:r>
      <w:r>
        <w:rPr>
          <w:rtl w:val="true"/>
        </w:rPr>
        <w:t xml:space="preserve">) </w:t>
      </w:r>
      <w:r>
        <w:rPr>
          <w:rtl w:val="true"/>
        </w:rPr>
        <w:t>محمّد شفيق الإسلام</w:t>
      </w:r>
      <w:r>
        <w:rPr>
          <w:rtl w:val="true"/>
        </w:rPr>
        <w:t>(</w:t>
      </w:r>
      <w:r>
        <w:rPr>
          <w:rtl w:val="true"/>
        </w:rPr>
        <w:t xml:space="preserve">حنفي </w:t>
      </w:r>
      <w:r>
        <w:rPr>
          <w:rtl w:val="true"/>
        </w:rPr>
        <w:t xml:space="preserve">/ </w:t>
      </w:r>
      <w:r>
        <w:rPr>
          <w:rtl w:val="true"/>
        </w:rPr>
        <w:t xml:space="preserve">بنغلادش </w:t>
      </w:r>
      <w:r>
        <w:rPr>
          <w:rtl w:val="true"/>
        </w:rPr>
        <w:t>)</w:t>
      </w:r>
      <w:bookmarkEnd w:id="859"/>
    </w:p>
    <w:p>
      <w:pPr>
        <w:pStyle w:val="Heading3"/>
        <w:numPr>
          <w:ilvl w:val="2"/>
          <w:numId w:val="1"/>
        </w:numPr>
        <w:rPr/>
      </w:pPr>
      <w:bookmarkStart w:id="860" w:name="__RefHeading___Toc12100536_2142443653"/>
      <w:bookmarkStart w:id="861" w:name="_Toc337"/>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5803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73"/>
                        <a:stretch/>
                      </pic:blipFill>
                      <pic:spPr>
                        <a:xfrm>
                          <a:off x="0" y="0"/>
                          <a:ext cx="4775040" cy="5803920"/>
                        </a:xfrm>
                        <a:prstGeom prst="rect">
                          <a:avLst/>
                        </a:prstGeom>
                        <a:ln w="0">
                          <a:noFill/>
                        </a:ln>
                      </pic:spPr>
                    </pic:pic>
                  </a:graphicData>
                </a:graphic>
              </wp:inline>
            </w:drawing>
          </mc:Choice>
          <mc:Fallback>
            <w:pict>
              <v:shape id="shape_0" stroked="f" o:allowincell="f" style="position:absolute;margin-left:0pt;margin-top:-457.05pt;width:375.95pt;height:456.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منشي 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بنغلادش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أكمل الدراسة الإعدادية ، وحاز على شهادة الدبلوم ، له جملة من النشاطات الاجتماعية والسياسية ، وهو نشط في التبليغ الديني وخاصة بعد استبصاره ، له كتاب حول 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الدين </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2100538_2142443653"/>
      <w:bookmarkStart w:id="863" w:name="_Toc338"/>
      <w:bookmarkEnd w:id="862"/>
      <w:r>
        <w:rPr>
          <w:rtl w:val="true"/>
        </w:rPr>
        <w:t xml:space="preserve">تعرّفه على أئمة أهل البيت </w:t>
      </w:r>
      <w:r>
        <w:rPr>
          <w:rtl w:val="true"/>
        </w:rPr>
        <w:t>(</w:t>
      </w:r>
      <w:r>
        <w:rPr>
          <w:rtl w:val="true"/>
        </w:rPr>
        <w:t>عليهم السلام</w:t>
      </w:r>
      <w:r>
        <w:rPr>
          <w:rtl w:val="true"/>
        </w:rPr>
        <w:t>) :</w:t>
      </w:r>
      <w:bookmarkEnd w:id="863"/>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صديق اهتدى إلى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من الشيعة الموالين للرسول وآله من المعصومين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دعاني إلى دراسة مذهب الشيعة ، والتعرّف على آل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جرت بيننا حوارات طويلة ، ثمّ حضرت معه الجلسات الدينية التي كان يعقدها أصدقاؤه الشيعة ، وبحثت معه العديد من المسائل الخلافية ، فشوّقني البحث إلى اكتشاف حقائق جديدة لم يسبق لي التعرّف عليها ثمّ راجعت هذه البحوث في كتب الشيعة والسنة ، واستفدت من كتب المستبصرين فتبيّن لي بعد فترة من الزمن أنّني كنت مقصّراً في حقّ آل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64" w:name="pg20387_261286"/>
    </w:p>
    <w:p>
      <w:pPr>
        <w:pStyle w:val="BookText"/>
        <w:rPr/>
      </w:pPr>
      <w:bookmarkEnd w:id="864"/>
      <w:r>
        <w:rPr>
          <w:rFonts w:ascii="Amiri" w:hAnsi="Amiri" w:eastAsia="Amiri" w:cs="Amiri"/>
          <w:color w:val="111111"/>
          <w:sz w:val="28"/>
          <w:sz w:val="28"/>
          <w:szCs w:val="28"/>
          <w:rtl w:val="true"/>
          <w:lang w:bidi="ar-SA"/>
        </w:rPr>
        <w:t xml:space="preserve">الذين دعانا الرسول للتمسّك بهم مع القرآن ، فما كان مني إلاّ أن أُعلن ولائي المطلق لهم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قوم لا يقاس بهم أحد ، لهم العصمة ، والإمامة بعد الرسول وهم بعدُ أهل الفضائل والمناقب والكرامات ، ثمّ أعلنت استبصاري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يبور </w:t>
      </w:r>
      <w:r>
        <w:rPr>
          <w:rFonts w:eastAsia="Amiri" w:cs="Amiri" w:ascii="Amiri" w:hAnsi="Amiri"/>
          <w:color w:val="111111"/>
          <w:sz w:val="28"/>
          <w:szCs w:val="28"/>
          <w:rtl w:val="true"/>
          <w:lang w:bidi="ar-SA"/>
        </w:rPr>
        <w:t>" .</w:t>
      </w:r>
    </w:p>
    <w:p>
      <w:pPr>
        <w:pStyle w:val="Heading3"/>
        <w:numPr>
          <w:ilvl w:val="2"/>
          <w:numId w:val="1"/>
        </w:numPr>
        <w:rPr/>
      </w:pPr>
      <w:bookmarkStart w:id="865" w:name="__RefHeading___Toc12100540_2142443653"/>
      <w:bookmarkStart w:id="866" w:name="_Toc339"/>
      <w:bookmarkEnd w:id="865"/>
      <w:r>
        <w:rPr>
          <w:rtl w:val="true"/>
        </w:rPr>
        <w:t xml:space="preserve">آل البيت </w:t>
      </w:r>
      <w:r>
        <w:rPr>
          <w:rtl w:val="true"/>
        </w:rPr>
        <w:t>(</w:t>
      </w:r>
      <w:r>
        <w:rPr>
          <w:rtl w:val="true"/>
        </w:rPr>
        <w:t>عليهم السلام</w:t>
      </w:r>
      <w:r>
        <w:rPr>
          <w:rtl w:val="true"/>
        </w:rPr>
        <w:t xml:space="preserve">) </w:t>
      </w:r>
      <w:r>
        <w:rPr>
          <w:rtl w:val="true"/>
        </w:rPr>
        <w:t xml:space="preserve">محور الإسلام </w:t>
      </w:r>
      <w:r>
        <w:rPr>
          <w:rtl w:val="true"/>
        </w:rPr>
        <w:t>:</w:t>
      </w:r>
      <w:bookmarkEnd w:id="866"/>
    </w:p>
    <w:p>
      <w:pPr>
        <w:pStyle w:val="BookText"/>
        <w:rPr/>
      </w:pPr>
      <w:r>
        <w:rPr>
          <w:rFonts w:ascii="Amiri" w:hAnsi="Amiri" w:eastAsia="Amiri" w:cs="Amiri"/>
          <w:color w:val="111111"/>
          <w:sz w:val="28"/>
          <w:sz w:val="28"/>
          <w:szCs w:val="28"/>
          <w:rtl w:val="true"/>
          <w:lang w:bidi="ar-SA"/>
        </w:rPr>
        <w:t xml:space="preserve">قام الدين الإسلامي وحافظ على وجوده بفضل جهود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العمود الفقري الذي حمل هموم الإسلام ، وهم الصفوة المختارة التي اصطفاها الله تعالى ، وهم الكلمة الباقية في نسل إبراهيم ، أسّس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 من اليوم الأوّل يدافع عنه بكل ما أوتي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تخاطب الصحابة في خطبتها المشهورة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فاتّقوا الله حقّ تقاته ، ولا تموتن إلاّ وأنتم مسلمون ، ولا تتولّوا مدبرين ، وأطيعوه فيما أمركم ونهاكم ، فإنّما يخشى الله من عباده العلماء ، فاحمدوا الله الذي بعظمته ونوره ابتغى من في السماوات ومن في الأرض إليه الوسيلة ، فنحن وسيلته في خلقه ، ونحن آل رسوله ، ونحن حجّة غيبه ، وورثة أنبيائه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قالت وهي تشيد بجهود أبيها وبعلها في خدمة الإسلام ، وتصف حال الصحابة في تلك الأيام الصعبة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فاطمة وأبي محمّد ، أقولها عوداً على بدء ، وما أقول إذ أقول سرفاً ولا شططاً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تعزوه تجدوه أبي دون نسائكم وأخا ابن عمي دون رجالكم ، بلغ النذارة ، صادعاً بالرسالة ، ناكباً عن سنن المشركين ، ضارباً لأثباجهم ، آخذاً </w:t>
      </w:r>
    </w:p>
    <w:p>
      <w:pPr>
        <w:pStyle w:val="BookText"/>
        <w:rPr/>
      </w:pPr>
      <w:r>
        <w:rPr>
          <w:rFonts w:ascii="Amiri" w:hAnsi="Amiri" w:eastAsia="Amiri" w:cs="Amiri"/>
          <w:color w:val="111111"/>
          <w:sz w:val="28"/>
          <w:sz w:val="28"/>
          <w:szCs w:val="28"/>
          <w:rtl w:val="true"/>
          <w:lang w:bidi="ar-SA"/>
        </w:rPr>
        <w:t>بإكظامهم ، داعياً إلى سبيل ربّه بالحكمة والموعظة الحسنة ، يجذ الأصنام ، وينكت الهام ، حتّى أنهزم الجمع ، وولّوا الدبر ، وحتّى تفرّى الليل عن صبحه ، وأسفر الحقُّ</w:t>
      </w:r>
    </w:p>
    <w:p>
      <w:pPr>
        <w:pStyle w:val="BookText"/>
        <w:rPr/>
      </w:pPr>
      <w:r>
        <w:rPr>
          <w:rFonts w:ascii="Amiri" w:hAnsi="Amiri" w:eastAsia="Amiri" w:cs="Amiri"/>
          <w:color w:val="111111"/>
          <w:sz w:val="28"/>
          <w:sz w:val="28"/>
          <w:szCs w:val="28"/>
          <w:rtl w:val="true"/>
          <w:lang w:bidi="ar-SA"/>
        </w:rPr>
        <w:t xml:space="preserve">عن محضه ، ونطق زعيم الدين ، وهدأت فورة الكفر ، وخرست شقاشق الشيطان ، وفهمت بكلمة 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وكنتم على شفا حفرة من النار ، فأنقذكم منها نبيّه ، تعبدون الأصنام ، وتستقسمون بالأزلام ، مذقة الشارب ، ونهزة الطامع ، وقبسة العجلان ، وموطئ الأقدام ، تشربون الرنق ، وتقتاتون القدة ، أذلّة خاشعين ، تخافون أن يتخطفكم الناس من حولكم فأنقذكم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 وبعد ما ميني ببهم الرجال ، وذؤبان العرب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أَوْقَدُواْ نَاراً لِّلْحَرْبِ أَطْفَأَهَا اللّهُ </w:t>
      </w:r>
      <w:r>
        <w:rPr>
          <w:rFonts w:eastAsia="Amiri" w:cs="Amiri" w:ascii="Amiri" w:hAnsi="Amiri"/>
          <w:color w:val="111111"/>
          <w:sz w:val="28"/>
          <w:szCs w:val="28"/>
          <w:rtl w:val="true"/>
          <w:lang w:bidi="ar-SA"/>
        </w:rPr>
        <w:t xml:space="preserve">) * </w:t>
      </w:r>
      <w:r>
        <w:rPr>
          <w:rStyle w:val="FootnoteAnchor"/>
          <w:rtl w:val="true"/>
        </w:rPr>
        <w:footnoteReference w:id="417"/>
      </w:r>
      <w:r>
        <w:rPr>
          <w:rFonts w:ascii="Amiri" w:hAnsi="Amiri" w:eastAsia="Amiri" w:cs="Amiri"/>
          <w:color w:val="111111"/>
          <w:sz w:val="28"/>
          <w:sz w:val="28"/>
          <w:szCs w:val="28"/>
          <w:rtl w:val="true"/>
          <w:lang w:bidi="ar-SA"/>
        </w:rPr>
        <w:t xml:space="preserve">، أو نجم قرن الضلالة ، أو فغرت فاغرة المشركين قذف أخوه في لهواتها ، لا ينكفيء حتّى يطأ صماخها بأخمصه ، ويخمد لهبها بحده ، مكدوداً في ذات الله ، قريباً من رسول الله ، سيداً في أولياء الله ، وأنتم في بلهنية آمنون ، وادعون فرحون ، تتوكفون الأخبار ، وتنكصون عند النزال على الأعقاب ، حتّى أقام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الدين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نهجه رغم تغلّب أهل الباطل على السلطة ، فصبر ومنع المنافقين من استغلال الفرصة في القضاء على أصل الإسلام مثل أبي سفيان الذي كان رأس الكفر ، ثمّ صار من رؤوس المنافقين حيث 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اقترح عليه أن يكون معه فيما لو أراد أن يعيد حقه المغصوب في الخلافة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عادت الخلافة الظاهرة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الناكثين والقاسطين </w:t>
      </w:r>
    </w:p>
    <w:p>
      <w:pPr>
        <w:pStyle w:val="BookText"/>
        <w:rPr/>
      </w:pPr>
      <w:r>
        <w:rPr>
          <w:rFonts w:ascii="Amiri" w:hAnsi="Amiri" w:eastAsia="Amiri" w:cs="Amiri"/>
          <w:color w:val="111111"/>
          <w:sz w:val="28"/>
          <w:sz w:val="28"/>
          <w:szCs w:val="28"/>
          <w:rtl w:val="true"/>
          <w:lang w:bidi="ar-SA"/>
        </w:rPr>
        <w:t xml:space="preserve">والمارقين ، وعلّم الناس حقيقة التأويل بعد أن بيّن الرسول محكم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دور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الصلح مع معاوية بعد أن تبيّن ضعف المسلمين عن الجهاد ضدّ بني أُميّة الشجرة الملعونة في القرآن ، حيث حافظ على الإسلام والمسلمين بهذا الصلح الذي لولا انعقاده لقضى معاوية على أصل الدين كما ظهرت نيّته على ذلك في بعض فلتات لسانه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أوضحت نهج الإسلام عندما يكون على أمة وال مثل يزيد بن معاوية بن أبي سفيان يشرب الخمور وينتهك الحرمات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فبمثل هؤلاء حفظ الله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وواصل بقية الأئمّة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الإسلامي نفسه بتبيين الأحكام ، وهداية الناس ، وتهيئة الناس لانتظار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لله وعداً أن يرث المستضعفون الأرض ، وأن تملأ الدنيا قسطاً وعدلاً كما مُلئت ظلماً وجوراً على يد الحجّة بقية الله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الله وبهم يختم ، وهم خيرته وموضع رسالته ، فمن لحق بهم نجى ، ومن تخلّف عنهم هوى كائناً من كان ، صحابياً كان أو تابعياً ، من المتعبّدين كان أو من المجاهدين ، فبدون ولايتهم تحبط أعماله ، وبدون الصلاة عليهم يضيع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مواجهة الواقع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يستبصر فإنّما يستبصر لنفسه ، ومن يهتدي بآل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يهتدي لنفسه ، فكان من جميل التوفيق له ، أن تعرّف على المعصومين الأربعة عشر وهم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واهتدى بهديهم ، ثمّ سعى في تبليغ ذلك للناس حتّى اهتدى بهديه العشرات وتمسّكوا بحبل الله ، وركبوا سفينة النجاة </w:t>
      </w:r>
      <w:r>
        <w:rPr>
          <w:rFonts w:eastAsia="Amiri" w:cs="Amiri" w:ascii="Amiri" w:hAnsi="Amiri"/>
          <w:color w:val="111111"/>
          <w:sz w:val="28"/>
          <w:szCs w:val="28"/>
          <w:rtl w:val="true"/>
          <w:lang w:bidi="ar-SA"/>
        </w:rPr>
        <w:t xml:space="preserve">. </w:t>
      </w:r>
      <w:bookmarkStart w:id="867" w:name="pg20387_261289"/>
    </w:p>
    <w:p>
      <w:pPr>
        <w:pStyle w:val="Heading2"/>
        <w:numPr>
          <w:ilvl w:val="1"/>
          <w:numId w:val="1"/>
        </w:numPr>
        <w:rPr/>
      </w:pPr>
      <w:bookmarkStart w:id="868" w:name="__RefHeading___Toc12100542_2142443653"/>
      <w:bookmarkStart w:id="869" w:name="_Toc340"/>
      <w:bookmarkEnd w:id="867"/>
      <w:bookmarkEnd w:id="868"/>
      <w:r>
        <w:rPr>
          <w:rtl w:val="true"/>
        </w:rPr>
        <w:t>(</w:t>
      </w:r>
      <w:r>
        <w:rPr/>
        <w:t>69</w:t>
      </w:r>
      <w:r>
        <w:rPr>
          <w:rtl w:val="true"/>
        </w:rPr>
        <w:t xml:space="preserve">) </w:t>
      </w:r>
      <w:r>
        <w:rPr>
          <w:rtl w:val="true"/>
        </w:rPr>
        <w:t>محمّد عبد الجبار</w:t>
      </w:r>
      <w:r>
        <w:rPr>
          <w:rtl w:val="true"/>
        </w:rPr>
        <w:t>(</w:t>
      </w:r>
      <w:r>
        <w:rPr>
          <w:rtl w:val="true"/>
        </w:rPr>
        <w:t xml:space="preserve">شافعي </w:t>
      </w:r>
      <w:r>
        <w:rPr>
          <w:rtl w:val="true"/>
        </w:rPr>
        <w:t xml:space="preserve">/ </w:t>
      </w:r>
      <w:r>
        <w:rPr>
          <w:rtl w:val="true"/>
        </w:rPr>
        <w:t xml:space="preserve">بنغلادش </w:t>
      </w:r>
      <w:r>
        <w:rPr>
          <w:rtl w:val="true"/>
        </w:rPr>
        <w:t>)</w:t>
      </w:r>
      <w:bookmarkEnd w:id="86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5613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79"/>
                        <a:stretch/>
                      </pic:blipFill>
                      <pic:spPr>
                        <a:xfrm>
                          <a:off x="0" y="0"/>
                          <a:ext cx="4394160" cy="5613480"/>
                        </a:xfrm>
                        <a:prstGeom prst="rect">
                          <a:avLst/>
                        </a:prstGeom>
                        <a:ln w="0">
                          <a:noFill/>
                        </a:ln>
                      </pic:spPr>
                    </pic:pic>
                  </a:graphicData>
                </a:graphic>
              </wp:inline>
            </w:drawing>
          </mc:Choice>
          <mc:Fallback>
            <w:pict>
              <v:shape id="shape_0" stroked="f" o:allowincell="f" style="position:absolute;margin-left:0pt;margin-top:-442.05pt;width:345.95pt;height:441.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واصل دراسته حتّى حصل على شهادة الماجستير في المعارف الإسلامية من جامعة راجشاهي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بنغلادش ، كما أنّه درس العلوم الدينية في إحدى مدارس أهل السنة ، عمل بمدّة تسع سنوات داعية إسلامي ، وكان إمام جماعة في عدّة مدارس ، وهو يجيد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 البنغلادشية ، الإنجليزية والفارسية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على أثر مطالعة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استغرق بحثي المقارن بين السنة والشيعة مدّة عشرة سنوات ، وبدأت البحث بمعيّة صديقي محمّد عبد القيوم ، وكان معظم اعتمادنا على قراءة كتب الفريقين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وواصلنا البحث حتّى التقينا بمبلّغ شيعي وافد من إيران ، فعقدنا معه جلسات عديدة للبحث والحوار حول المسائل الخلافية ولا سيّما حديث الغدير ، وحديث العشرة المبشّرة بالجنّة ، ومسألة عدالة الصحابة ، وإيمان أبي طالب ، وآية الوضوء و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حذّرونا علماؤنا من الحوار مع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لقاءاتنا مع المبلّغ الشيعي أدّت إلى نوع من الحساسية ، وأثارت هذه المسألة العديد من التساؤلات حولنا حتّى حذّرنا علماء منطقتنا من كثرة الاحتكاك بهذا العالم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تعجّبنا من تحذيرهم ، وقلنا لعلمائنا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الداعي لعدم التعرّف على عقائد من يخالفوننا في العقيدة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تخشون علينا ونحن بجواركم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واجهنا شبهة فسنعود إليكم لتزيلوها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يُخاف على من يلتقي بمن يخالفه في العقيدة وليس بجنبه عالم يرشده إلى الطريق الصحيح ، فيلتبس عليه الأمر ، ويقع في شرك الشبهات ، فيضلّ عن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لسنا بعيدين عن الساحة العلمية ، بل نحن من طلبة العلوم الدينية ، درسنا المذهب السني أكثر من عشرة سنوات ، وعملنا في مجال الدعوة الإسلامية فترة طويلة ، وبحثنا في العقائد كثيراً ، فنحن أحقّ من غيرنا لمعرفة الفرق الإسلامية الأخرى للردّ عليها ، ومعرفة أسباب انحرافها عن جادّة الحقّ ، وما يدريكم لعلّنا هدينا هذا المبلغ الشيعي ، وجعلناه من أتباع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بيّن علماؤنا لنا بأنّ المدّ الشيعي يتّسع يوماً بعد آخر ، وقد استبصر الملايين في السنوات الأخيرة ، وألّفوا العديد من الكتب في هذا المجال ، ولكننا لم نجدّ شيعياً واحداً أصبح من أتباع أهل السنة كاملة ، وألّف كتاباً في مجال تغيير انتمائه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تراكم الإشكالات العقائدية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المبلّغ الشيعي يطرح الأسئلة والإشكالات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منه الأجوبة والحلول ، ويعطيه المجال الواسع والوقت الكافي للعثور على </w:t>
      </w:r>
    </w:p>
    <w:p>
      <w:pPr>
        <w:pStyle w:val="BookText"/>
        <w:rPr/>
      </w:pPr>
      <w:r>
        <w:rPr>
          <w:rFonts w:ascii="Amiri" w:hAnsi="Amiri" w:eastAsia="Amiri" w:cs="Amiri"/>
          <w:color w:val="111111"/>
          <w:sz w:val="28"/>
          <w:sz w:val="28"/>
          <w:szCs w:val="28"/>
          <w:rtl w:val="true"/>
          <w:lang w:bidi="ar-SA"/>
        </w:rPr>
        <w:t xml:space="preserve">الأجوبة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الأسئلة والإشكالات إلى أساتذته وكبار علماء أهل السنة فلا يسمع منهم سوى التحذير من الحوار مع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تراكمت الإشكالات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وصديقه مما دفعهما هذا الأمر إلى البحث بأنفسهم في بطون كتب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كانت النتيجة في نهاية المطاف أن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مع صديقه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سافرا إلى إيران معاً ، والتحقا بالحوزة العلمية في مدينة قم لينهلوا من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مؤلفاته بعد الاستبصار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توفّرت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فرصة الحديث مع أقربائه وأصدقائه للتعريف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بكلامه البعض وابتعد عنه البعض الآخر ، ففكّر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بتدوين الأدلة التي دفعته للاستبصار لينشرها في كتاب ، ويتمكّن من إيصال صوت الحق إلى أكبر عدد ممكن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التي ألّفها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رسول الله منذ الطفولة إلى ما قبل الهجرة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حاجة المجتمع إلى وجود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والسلام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اعتقد بقدرة تأثيرها على أبناء بنغلادش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 محسن قراءتي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التبليغ ، محسن قراءتي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الأئمّة في إحياء الدين ، مرتضى العسكري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في عملية ارتقاء مستواه العلمي من جهة ، ونشر علوم محمّد وآل محمّد من جهة أخرى </w:t>
      </w:r>
      <w:r>
        <w:rPr>
          <w:rFonts w:eastAsia="Amiri" w:cs="Amiri" w:ascii="Amiri" w:hAnsi="Amiri"/>
          <w:color w:val="111111"/>
          <w:sz w:val="28"/>
          <w:szCs w:val="28"/>
          <w:rtl w:val="true"/>
          <w:lang w:bidi="ar-SA"/>
        </w:rPr>
        <w:t xml:space="preserve">. </w:t>
      </w:r>
      <w:bookmarkStart w:id="870" w:name="pg20387_261292"/>
    </w:p>
    <w:p>
      <w:pPr>
        <w:pStyle w:val="Heading2"/>
        <w:numPr>
          <w:ilvl w:val="1"/>
          <w:numId w:val="1"/>
        </w:numPr>
        <w:rPr/>
      </w:pPr>
      <w:bookmarkStart w:id="871" w:name="__RefHeading___Toc12100544_2142443653"/>
      <w:bookmarkStart w:id="872" w:name="_Toc341"/>
      <w:bookmarkEnd w:id="870"/>
      <w:bookmarkEnd w:id="871"/>
      <w:r>
        <w:rPr>
          <w:rtl w:val="true"/>
        </w:rPr>
        <w:t>(</w:t>
      </w:r>
      <w:r>
        <w:rPr/>
        <w:t>70</w:t>
      </w:r>
      <w:r>
        <w:rPr>
          <w:rtl w:val="true"/>
        </w:rPr>
        <w:t xml:space="preserve">) </w:t>
      </w:r>
      <w:r>
        <w:rPr>
          <w:rtl w:val="true"/>
        </w:rPr>
        <w:t>محمّد عبد القيوم</w:t>
      </w:r>
      <w:r>
        <w:rPr>
          <w:rtl w:val="true"/>
        </w:rPr>
        <w:t>(</w:t>
      </w:r>
      <w:r>
        <w:rPr>
          <w:rtl w:val="true"/>
        </w:rPr>
        <w:t xml:space="preserve">شافعي </w:t>
      </w:r>
      <w:r>
        <w:rPr>
          <w:rtl w:val="true"/>
        </w:rPr>
        <w:t xml:space="preserve">/ </w:t>
      </w:r>
      <w:r>
        <w:rPr>
          <w:rtl w:val="true"/>
        </w:rPr>
        <w:t xml:space="preserve">بنغلادش </w:t>
      </w:r>
      <w:r>
        <w:rPr>
          <w:rtl w:val="true"/>
        </w:rPr>
        <w:t>)</w:t>
      </w:r>
      <w:bookmarkEnd w:id="87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556000" cy="4584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84"/>
                        <a:stretch/>
                      </pic:blipFill>
                      <pic:spPr>
                        <a:xfrm>
                          <a:off x="0" y="0"/>
                          <a:ext cx="3556080" cy="4584600"/>
                        </a:xfrm>
                        <a:prstGeom prst="rect">
                          <a:avLst/>
                        </a:prstGeom>
                        <a:ln w="0">
                          <a:noFill/>
                        </a:ln>
                      </pic:spPr>
                    </pic:pic>
                  </a:graphicData>
                </a:graphic>
              </wp:inline>
            </w:drawing>
          </mc:Choice>
          <mc:Fallback>
            <w:pict>
              <v:shape id="shape_0" stroked="f" o:allowincell="f" style="position:absolute;margin-left:0pt;margin-top:-361.05pt;width:279.95pt;height:360.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بنغلادش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عاش في أجواء أملت عليه الانتماء إلى المذهب الشافعي ، فتأثّر بهذه الأجواء المحيطة به ، ويقي متّبعاً عقيدة أسلافه حتّى أملت عليه الأدلّة تغيير إنتمائه المذهبي وتحوّل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لمحة عن نشاطه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حتّى حاز على شهادة الماجستير في المعارف الإسلامية ، كما واصل دراسته الدينية حتّى تخرّج من الجامعة العالية في بنغلادش ، وحاز على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البكالوريوس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نشاطه الديني في الصعيد الاجتماعي ، ومارس دوره بالتبليغ في المساجد ، ويصلّي صلاة الجمعة لمدّة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في أحد المساجد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لأحد المستبصرين اللذين مَنَّ الله عليهم بنور الهداية المحمدية نشاط بارز في بلدتنا ، حيث كان يجمع الشباب ويطرح عليهم جملة من المسائل العقائدية ويوجّه لهم العديد من الأسئلة ويحفّزهم على البحث عن إجابتها ، ثمّ يعينهم في وصولهم إلى الإجابة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فكانت هذه الأسئلة تدفعنا إلى الاستفسار من أساتذتنا وعلمائنا ، ولكنّنا كنّا نواجه منهم التعامل الشديد والمواجهة الحادّة والتحذير من مجالسة اللذين يزرعون الشكوك والشبهات في نفوسنا إزاء معتقدات أسلافنا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أسسه العقائدية تفتقر إلى الدليل والبرهان ، وأنّها لا تستطيع النهوض في مقابل الأسئلة الموجّهة إليها ، فانكشف له ضعف معتقداته ، وهذا ما دفعه إلى البحث والتحقيق في المجال العقائدي ، فاستمر في البحث لمدة عشر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وجد بأنّ الأُسس العقائدية تستحق أكبر قدر ممكن من العناء والاهتمام ، فسلك هذا الطريق وسعى جاهداً في إنقاذ نفسه من التيه والتخبّط في الصعيد العقائدي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فانهالت عليه الشكوك كلما تهاون عن بعضها ووجد ما هو أعظم فيها ، ولكنّه تمكّن خلال البحث من العثور على الإجابة الصحيحة والتخلّص من اجتياز الموانع التي واجهته في طريق البحث ، ومن هنا عرف بأنّ أُسس عقائده كانت غير مبنية على الأدلّة والبراهين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المسائل التي اهتم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هي مسألة عدالة الصحابة التي تعتبر عند أهل السنة من المسائل التي تحيطها حالة من القداسة لا يمكن المساس بها والتي لا يشوبها شائب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عدالة الصحابة حقيقة أم ترهات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معمّقة في تاريخ الصحابة لعله يجد مفراً من حيرته ويجد ما يُرجع له توازنه الفكري المفقود لكنّه رجع يجر أذيال الخيبة عندما شاهد في التاريخ حقائق عن الصحابة غيرت نظريته عنهم ، وتبعاً لذلك سلبت منه قيمة المذهب الذي كان ينتمي إليه ، وعرف تباين آراء المذهبين حول عدالة الصحابة ورأى بأنّ مذهب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عدالة من استقام في طريقه ولم </w:t>
      </w:r>
    </w:p>
    <w:p>
      <w:pPr>
        <w:pStyle w:val="BookText"/>
        <w:rPr/>
      </w:pPr>
      <w:r>
        <w:rPr>
          <w:rFonts w:ascii="Amiri" w:hAnsi="Amiri" w:eastAsia="Amiri" w:cs="Amiri"/>
          <w:color w:val="111111"/>
          <w:sz w:val="28"/>
          <w:sz w:val="28"/>
          <w:szCs w:val="28"/>
          <w:rtl w:val="true"/>
          <w:lang w:bidi="ar-SA"/>
        </w:rPr>
        <w:t xml:space="preserve">يتبع الهوى في حياته ، وذهب جمهور أهل السنة إلى عدالة كلّ صحابي كائناً من كان حيث يقول ابن حجر العسقلاني في كتابه الإصابة في تمييز الصحابة ما لفظه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للصحابة رضي الله عنهم أجمعين خصّيصة ، وهي أنّه لا يُسأل عن عدالة أحد منهم ، وذلك أمرٌ مسلّم عند كافة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على الإطلاق معدلين بنصوص الشرع ومن الكتاب والسنّة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لكننا عندما نتأمل في القرآن والسنّة نجد مدى صحّة ما يدعيه ابن حجر ، فمن الآيات النافية لعدالة الصحابة المطلقة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 </w:t>
      </w:r>
      <w:r>
        <w:rPr>
          <w:rStyle w:val="FootnoteAnchor"/>
          <w:rtl w:val="true"/>
        </w:rPr>
        <w:footnoteReference w:id="422"/>
      </w:r>
      <w:r>
        <w:rPr>
          <w:rFonts w:ascii="Amiri" w:hAnsi="Amiri" w:eastAsia="Amiri" w:cs="Amiri"/>
          <w:color w:val="111111"/>
          <w:sz w:val="28"/>
          <w:sz w:val="28"/>
          <w:szCs w:val="28"/>
          <w:rtl w:val="true"/>
          <w:lang w:bidi="ar-SA"/>
        </w:rPr>
        <w:t xml:space="preserve">، فقد أخرج ابن جرير ، وابن أبي حاتم ، والطبراني في الأوسط ، وأبو الشيخ ، وابن مردويه ، وابن عبّاس في تفسير الآية الكريمة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فلان أخرج فإنّك منافق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فأخبرهم بأسمائهم ففضحهم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 </w:t>
      </w:r>
      <w:r>
        <w:rPr>
          <w:rStyle w:val="FootnoteAnchor"/>
          <w:rtl w:val="true"/>
        </w:rPr>
        <w:footnoteReference w:id="424"/>
      </w:r>
      <w:r>
        <w:rPr>
          <w:rFonts w:ascii="Amiri" w:hAnsi="Amiri" w:eastAsia="Amiri" w:cs="Amiri"/>
          <w:color w:val="111111"/>
          <w:sz w:val="28"/>
          <w:sz w:val="28"/>
          <w:szCs w:val="28"/>
          <w:rtl w:val="true"/>
          <w:lang w:bidi="ar-SA"/>
        </w:rPr>
        <w:t xml:space="preserve">، فقد ذكر جُلّ المفسرين أنّها نزلت في الوليد بن عقبة ، منهم القرطبي نقلاً عن سعيد عن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الوليد بن عُقبة مصدقاً إلى بني المصطلق ، فلمّا أبصروه أقبلوا نحوه فهابهم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لاحنة كانت بينه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أنّهم قد ارتدّوا عن الإسلام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وأمره أنّ يتثبّت ولا يعجل ، فانطلق خالد </w:t>
      </w:r>
    </w:p>
    <w:p>
      <w:pPr>
        <w:pStyle w:val="BookText"/>
        <w:rPr/>
      </w:pPr>
      <w:r>
        <w:rPr>
          <w:rFonts w:ascii="Amiri" w:hAnsi="Amiri" w:eastAsia="Amiri" w:cs="Amiri"/>
          <w:color w:val="111111"/>
          <w:sz w:val="28"/>
          <w:sz w:val="28"/>
          <w:szCs w:val="28"/>
          <w:rtl w:val="true"/>
          <w:lang w:bidi="ar-SA"/>
        </w:rPr>
        <w:t xml:space="preserve">حتّى أتاهم ليلاً ، فبعث عيونه فلمّا جاؤوا أخبروا خالداً أنّهم متمسّكون بالإسلام ، وسمعوا أذانهم وصلاتهم ، فلمّا أصبحوا أتاهم خالد ورأى صحة ما ذكروه ، فعاد إلى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فنزلت هذه الآية ، فكان يقول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التأني من الله والعجلة من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إلى بني المصطلق بعد إسلامهم ، فلمّا سمعوا به ركبوا إليه ، فلمّا سمع بهم خافهم ، 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أن القوم قد همّوا بقتله ، ومنعوا صدقاتهم 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بغزوهم ، فبينما هم كذلك إذ قدم وفدهم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سمعنا برسولك فخرجنا إليه لنكرمه ، ونؤدي إليه ما قبلنا من الصدقة ، فاستمر راجعاً وبلغنا أنّه يزعم لرسول الله أنا خرجنا لنقاتله ، والله ما خرجنا لذلك فأنزل الله تعالى هذه الآية ، وسمي الوليد فاسقاً أي كاذباً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ذكر ابن حجر العسقلاني في كتابه الإصابة في تمييز الصحابة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أبان بن أبي عمرو ذكوان بن أميّة بن عبد شمس بن عبد مناف الأمويّ ، أخو عثمان بن عفان لأمّه ، أُمهما أروى بنت كريز ابن ربيعة بن حبيب بن عبد شمس ، وأمُها البيضاء بنت عبد المطلب ، يكنى أبا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أبوه بعد الفراغ من غزوة بدر صبراً ، وكان شديداً على المسلمين ، كثير الأذى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مّمن أُسر ببدر ،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للصبية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وأسلم الوليد وأخوه عمارة يوم الفتح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إِن جَاءكُمْ فَاسِقٌ بِنَبَأ فَتَبَيَّنُوا </w:t>
      </w:r>
      <w:r>
        <w:rPr>
          <w:rFonts w:eastAsia="Amiri" w:cs="Amiri" w:ascii="Amiri" w:hAnsi="Amiri"/>
          <w:color w:val="111111"/>
          <w:sz w:val="28"/>
          <w:szCs w:val="28"/>
          <w:rtl w:val="true"/>
          <w:lang w:bidi="ar-SA"/>
        </w:rPr>
        <w:t xml:space="preserve">. . . )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العلم بتأويل القرآن أنّها نزلت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مصدقاً إلى بني المصطلق ، فعاد ، فأخبر عنهم أنهم ارتدُوا ومنعوا الصدقة ، وكانوا خرجوا يتلقونه وعليهم السلاح ، فظنّ أنّهم خرجوا يقاتلونه ، فرجع ، فبعث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فأخبره بأنّهم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رجال قريش وسراتهم ، وقصةُ صلاته بالناس الصبح أربعاً وهو سكران مشهورة مخرجة ، وقصةُ عزله بعد أن ثبت عليه شرب الخمر مشهورة أيضاً مخرجة في الصحيحين ، وعزله عثمان بعد جلده عن الكوفة ، وولاها سعيد بن العاص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أخرج البخاري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يا أيها الناس إنكم محشورون إلى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وأنّه يجاء برجال من أمتي 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أصيحابي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فأقول كما قال العبد الصالح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w:t>
      </w:r>
      <w:r>
        <w:rPr>
          <w:rFonts w:eastAsia="Amiri" w:cs="Amiri" w:ascii="Amiri" w:hAnsi="Amiri"/>
          <w:color w:val="111111"/>
          <w:sz w:val="28"/>
          <w:szCs w:val="28"/>
          <w:rtl w:val="true"/>
          <w:lang w:bidi="ar-SA"/>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لم يزالوا مرتدين على أعقابهم منذ فارقتهم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بعد تجلي الحقيقة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تجلّت الحقائق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غربلته لمعتقداته الموروثة ، وعرف زيف ما يدعيهم علماؤهم ، وكيف أنّهم رغم وجود الأدلّة الهائلة التي توضح لهم الطريق أزاحوا الناس عن الصراط المستقيم تلبية لأهوائهم ومطامعهم ومصالحهم الشخصية و </w:t>
      </w:r>
      <w:r>
        <w:rPr>
          <w:rFonts w:eastAsia="Amiri" w:cs="Amiri" w:ascii="Amiri" w:hAnsi="Amiri"/>
          <w:color w:val="111111"/>
          <w:sz w:val="28"/>
          <w:szCs w:val="28"/>
          <w:rtl w:val="true"/>
          <w:lang w:bidi="ar-SA"/>
        </w:rPr>
        <w:t xml:space="preserve">. . .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أنزاحت الستائر عن 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وأضاء الله بصره بنور الإيمان وانتهل منه ما يروي ضمأه المتعطش ، التحق بركب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في ظل رايتهم نحو الأهداف الدينية السامية </w:t>
      </w:r>
      <w:r>
        <w:rPr>
          <w:rFonts w:eastAsia="Amiri" w:cs="Amiri" w:ascii="Amiri" w:hAnsi="Amiri"/>
          <w:color w:val="111111"/>
          <w:sz w:val="28"/>
          <w:szCs w:val="28"/>
          <w:rtl w:val="true"/>
          <w:lang w:bidi="ar-SA"/>
        </w:rPr>
        <w:t xml:space="preserve">. </w:t>
      </w:r>
      <w:bookmarkStart w:id="873" w:name="pg20387_261298"/>
    </w:p>
    <w:p>
      <w:pPr>
        <w:pStyle w:val="Heading2"/>
        <w:numPr>
          <w:ilvl w:val="1"/>
          <w:numId w:val="1"/>
        </w:numPr>
        <w:rPr/>
      </w:pPr>
      <w:bookmarkStart w:id="874" w:name="__RefHeading___Toc12100546_2142443653"/>
      <w:bookmarkStart w:id="875" w:name="_Toc342"/>
      <w:bookmarkEnd w:id="873"/>
      <w:bookmarkEnd w:id="874"/>
      <w:r>
        <w:rPr>
          <w:rtl w:val="true"/>
        </w:rPr>
        <w:t>(</w:t>
      </w:r>
      <w:r>
        <w:rPr/>
        <w:t>71</w:t>
      </w:r>
      <w:r>
        <w:rPr>
          <w:rtl w:val="true"/>
        </w:rPr>
        <w:t xml:space="preserve">) </w:t>
      </w:r>
      <w:r>
        <w:rPr>
          <w:rtl w:val="true"/>
        </w:rPr>
        <w:t>محمّد معين الدين</w:t>
      </w:r>
      <w:r>
        <w:rPr>
          <w:rtl w:val="true"/>
        </w:rPr>
        <w:t>(</w:t>
      </w:r>
      <w:r>
        <w:rPr>
          <w:rtl w:val="true"/>
        </w:rPr>
        <w:t xml:space="preserve">حنفي </w:t>
      </w:r>
      <w:r>
        <w:rPr>
          <w:rtl w:val="true"/>
        </w:rPr>
        <w:t xml:space="preserve">/ </w:t>
      </w:r>
      <w:r>
        <w:rPr>
          <w:rtl w:val="true"/>
        </w:rPr>
        <w:t xml:space="preserve">بنغلادش </w:t>
      </w:r>
      <w:r>
        <w:rPr>
          <w:rtl w:val="true"/>
        </w:rPr>
        <w:t>)</w:t>
      </w:r>
      <w:bookmarkEnd w:id="87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5994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92"/>
                        <a:stretch/>
                      </pic:blipFill>
                      <pic:spPr>
                        <a:xfrm>
                          <a:off x="0" y="0"/>
                          <a:ext cx="4699080" cy="5994360"/>
                        </a:xfrm>
                        <a:prstGeom prst="rect">
                          <a:avLst/>
                        </a:prstGeom>
                        <a:ln w="0">
                          <a:noFill/>
                        </a:ln>
                      </pic:spPr>
                    </pic:pic>
                  </a:graphicData>
                </a:graphic>
              </wp:inline>
            </w:drawing>
          </mc:Choice>
          <mc:Fallback>
            <w:pict>
              <v:shape id="shape_0" stroked="f" o:allowincell="f" style="position:absolute;margin-left:0pt;margin-top:-472.05pt;width:369.95pt;height:471.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بنغلادش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تنتمي إلى المذهب الحنفي ، واصل دراسته حتّى نال شهادة الماجستير في الرياضيات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منطلق البحث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منتمياً لإحدى الأحزاب الإسلامية في بلادي ، فشغل بالي ذات فترة أسباب ابتعاد المسلمين عن الإسلام ، فسألت علماء بلادنا عن هذه المسألة ، فأجابوني بأجوبة لم اقتنع بها ، وبقي فكري مشغولاً بها فترة طويلة من الزمن ، حتّى صادف مجيء شخص شيعي إلى منطقتنا لعمل تجاري ، فالتقيت به وجرى الحديث بيننا في هذا المجال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حواري مع الشيعي تعرّفت على حقائق تاريخية وعقائدية لم أسمع بها من قبل أبداً ، فاهتزّ وجودي من الأعماق ، وعرفت بأنّني ضحية التحريف والتزوير الذي تلاعب بالحقائق على مرّ العصور ، فقرّرت البحث بنفسي والتنقيب عن الحقائق لوحدي ، ومن هنا بدأت رحلتي في البحث عن 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أسباب ابتعاد المسلمين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لقائه بذلك الشخص الشيعي متعطّشاً لمعرفة الحقّ ، فواصل دراسته انطلاقاً من التساؤل الأوّل الذي طرأ على باله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أسباب ابتعاد المسلمين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جهده في هذا الصعيد حتّى تبيّن له بأنّ من أهم أسباب ضعف العالم الإسلامي هو مخالفة المسلمين لأوامر الله تعالى في خصوص اتباع الثقلين اللذين تركهما رسول الله من بعده ليكون الالتزام بهما سبباً لعدم الوقوع في أودية الضلال ، وهذان الثقلان هما القرآن والعترة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لم يترك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 ولم يحرم الناس من وجود حُجّة بينه وبينهم ، إلاّ أن يحرم الناس أنفسهم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الحقيقة ، فقد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أجلّ وأعظم من أن يترك الأرض بغير إمام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تعرّفي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عن أسباب ابتعاد المسلمين عن الإسلام بأنّه يحتاج إلى معرفة الإسلام ليعرف أولاً هل المسلمون التزموا بالإسلام ومع ذلك وقعوا في دائرة الحرمان الحضاري ، أم أنّهم لم يلتزموا به فكانت نتيجتهم التخلّف والانهيار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الضمانات التي تركها رسول الله من بعده والتي يؤدّي التمسّك بها إلى عدم الانحراف عن جادة الصواب ، فتوصّل إلى هذه النتيجة ،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كثيراً على التمسّك من بعده بالأئمّة الاثني عشر من أهل بيته ، ولكن المسار الذي سار عليه المسلمون والحكومات الجائرة </w:t>
      </w:r>
    </w:p>
    <w:p>
      <w:pPr>
        <w:pStyle w:val="BookText"/>
        <w:rPr/>
      </w:pPr>
      <w:r>
        <w:rPr>
          <w:rFonts w:ascii="Amiri" w:hAnsi="Amiri" w:eastAsia="Amiri" w:cs="Amiri"/>
          <w:color w:val="111111"/>
          <w:sz w:val="28"/>
          <w:sz w:val="28"/>
          <w:szCs w:val="28"/>
          <w:rtl w:val="true"/>
          <w:lang w:bidi="ar-SA"/>
        </w:rPr>
        <w:t xml:space="preserve">التي استلمت دفّة الحكم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بني أُميّة وبني العبّاس حاربوا أئمّة أهل البيت ، وأوجدوا العديد من الحواجز والموانع بينهم وبين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اهتم رسول الله بأهل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في كتاب الإمارة ، باب الناس تبعاً لقريش ، بسنده عن حصين ،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لا ينقضي حتّى يمضي فيها اثنا عشر خليفة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بكلام خفي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ما قال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طرق كثيرة يقوّي بعضها البعض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أنّ مثل أهل بيتي فيكم مثل سفينة نوح في قومه ، من ركبها نجا ومن تخلّف عنها غرق </w:t>
      </w:r>
      <w:r>
        <w:rPr>
          <w:rFonts w:eastAsia="Amiri" w:cs="Amiri" w:ascii="Amiri" w:hAnsi="Amiri"/>
          <w:color w:val="111111"/>
          <w:sz w:val="28"/>
          <w:szCs w:val="28"/>
          <w:rtl w:val="true"/>
          <w:lang w:bidi="ar-SA"/>
        </w:rPr>
        <w:t xml:space="preserve">. . . "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الأُخرى التي حفّزتني على البحث ، أنّني واجهت العديد من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انقسام الأُمة من بعده إلى العديد من الفرق التي لا ينجو منها إلاّ واحدة ، فعرفت خطورة الأمر الذي أنا فيه ، وعرفت أن المشكلة الحقيقية ليست البحث عن أسباب ابتعاد المسلمين عن الإسلام ، بل الأهم من ذلك أنّ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انقسموا إلى ثلاث وسبعين فرقة كلّها في النار إلاّ واحدة </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الذي بدأه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أسباب ابتعاد المسلمين عن الإسلام ، أخذ بيده للبحث عن الفرقة الناجية ، ومن هنا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يدنو خطوة خطوة نحو التمسّك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وتكاملت الأسباب حتّى أعلن استبصاره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bookmarkStart w:id="876" w:name="pg20387_261301"/>
    </w:p>
    <w:p>
      <w:pPr>
        <w:pStyle w:val="Heading2"/>
        <w:numPr>
          <w:ilvl w:val="1"/>
          <w:numId w:val="1"/>
        </w:numPr>
        <w:rPr/>
      </w:pPr>
      <w:bookmarkStart w:id="877" w:name="__RefHeading___Toc12100548_2142443653"/>
      <w:bookmarkStart w:id="878" w:name="_Toc343"/>
      <w:bookmarkEnd w:id="876"/>
      <w:bookmarkEnd w:id="877"/>
      <w:r>
        <w:rPr>
          <w:rtl w:val="true"/>
        </w:rPr>
        <w:t>(</w:t>
      </w:r>
      <w:r>
        <w:rPr/>
        <w:t>72</w:t>
      </w:r>
      <w:r>
        <w:rPr>
          <w:rtl w:val="true"/>
        </w:rPr>
        <w:t xml:space="preserve">) </w:t>
      </w:r>
      <w:r>
        <w:rPr>
          <w:rtl w:val="true"/>
        </w:rPr>
        <w:t>أحمد أبو بكر</w:t>
      </w:r>
      <w:r>
        <w:rPr>
          <w:rtl w:val="true"/>
        </w:rPr>
        <w:t>(</w:t>
      </w:r>
      <w:r>
        <w:rPr>
          <w:rtl w:val="true"/>
        </w:rPr>
        <w:t xml:space="preserve">مالكي </w:t>
      </w:r>
      <w:r>
        <w:rPr>
          <w:rtl w:val="true"/>
        </w:rPr>
        <w:t xml:space="preserve">/ </w:t>
      </w:r>
      <w:r>
        <w:rPr>
          <w:rtl w:val="true"/>
        </w:rPr>
        <w:t xml:space="preserve">بنين </w:t>
      </w:r>
      <w:r>
        <w:rPr>
          <w:rtl w:val="true"/>
        </w:rPr>
        <w:t>)</w:t>
      </w:r>
      <w:bookmarkEnd w:id="87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56100" cy="5765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97"/>
                        <a:stretch/>
                      </pic:blipFill>
                      <pic:spPr>
                        <a:xfrm>
                          <a:off x="0" y="0"/>
                          <a:ext cx="4356000" cy="5765760"/>
                        </a:xfrm>
                        <a:prstGeom prst="rect">
                          <a:avLst/>
                        </a:prstGeom>
                        <a:ln w="0">
                          <a:noFill/>
                        </a:ln>
                      </pic:spPr>
                    </pic:pic>
                  </a:graphicData>
                </a:graphic>
              </wp:inline>
            </w:drawing>
          </mc:Choice>
          <mc:Fallback>
            <w:pict>
              <v:shape id="shape_0" stroked="f" o:allowincell="f" style="position:absolute;margin-left:0pt;margin-top:-454.05pt;width:342.95pt;height:453.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بنين الإفريقية ، ونشأ في أسرة تعتنق المذهب المالكي ، درس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غانا ، ثمّ درس في الحوزة العلمية بقم بعد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سافرت إلى الكثير من البلدان الإفريقية ، وتعرّفت على العديد من الأشخاص ، وكان يهمّني دائماً الحضور في المساجد والمجالس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السفرات ، ذهبت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والتقيت بعدد من الشيوخ الذين درسوا في الحوزة العلمية في قم المقدسة ، فجرى بيننا حوارات شيّقة فنالت بحوثهم إعجابي ، فلّما رأوا اشتياقي إلى الإلمام بالعلوم والمعارف التي يعرضونها ، اقترحوا عليّ الدراسة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فقبلت ذلك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وطالعت العديد من الكتب ، وكانت هذه الكتب كلّها جديدة عليّ لم يسبق لي قراءتها ، أو التفكير بمضامينها ، ثمّ تعرّفت من خلال هذه الكتب على تاريخ الإسلام ، ومختلف عقائد المذاهب الإسلامية ، وخاصة المذهب الجعفري الذي لم نسمع به من قبل في بيئتنا ، لكن كنّا قد سمعنا </w:t>
      </w:r>
    </w:p>
    <w:p>
      <w:pPr>
        <w:pStyle w:val="BookText"/>
        <w:rPr/>
      </w:pPr>
      <w:r>
        <w:rPr>
          <w:rFonts w:ascii="Amiri" w:hAnsi="Amiri" w:eastAsia="Amiri" w:cs="Amiri"/>
          <w:color w:val="111111"/>
          <w:sz w:val="28"/>
          <w:sz w:val="28"/>
          <w:szCs w:val="28"/>
          <w:rtl w:val="true"/>
          <w:lang w:bidi="ar-SA"/>
        </w:rPr>
        <w:t xml:space="preserve">بعض الشيء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ما قرأته في هذه الكتب محكماً ومستدلاًّ عليه من القرآن الكريم والسنة الشريفة ، وإن كان مختلفاً في كثير من الأحيان مع معتقداتي وتصوراتي عن الإسلام التي تلقيتها من بيئتي التي عشت فيها سابقاً ، ولكنني بدأت بالدراسة الجدّية للأمر ، فاتّضحت لي الكثير من الحقائق التي لم أجد أحداً من علمائنا يشير إليها ولو على نحو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عرفت من خلال مطالعاتي ودراستي أنّ الكثير من الحقائق التاريخية كتبت بصورة مقلوبة وأنّ العديد من الشخصيات الدينية وصفت بالعظمة والقداسة وهي لا تستحق إلاّ اللعن ، أمثال معاوية ويزيد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أطّلعت على أهم المسائل الخلافية بين المسلمين كالإمامة ، وكذلك الخلافات الفقهية كالوضوء وغيره ، وفهمت استدلال كلّ فرقة فيها ، ساعياً في ذلك مطالعة الكتب الأصلية لهم ، فتبيّن لي بعد البحث أنّ مذهب العترة هو المذهب الصحيح لوصية الرسول بالتمسّك بالقرآن والعترة معاً في 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أعلنت استبصاري وأشهرت ولايتي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وتبعني في ذلك أفراد أُسرتي والعديد من أصدقائي بعد مناقشات جرت بيني وبينهم ، بيّنت لهم من خلالها معالم الحق وأركان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يكتب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التاريخ يكتبه الفاتحون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المقولة صادقة في كثير من حقب التاريخ ، كما يذعن بها الباحثون في التاريخ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تصدُق هذه المقولة كما صدقت على تاريخ صدر الإسلام ، حيث كُتب </w:t>
      </w:r>
    </w:p>
    <w:p>
      <w:pPr>
        <w:pStyle w:val="BookText"/>
        <w:rPr/>
      </w:pPr>
      <w:r>
        <w:rPr>
          <w:rFonts w:ascii="Amiri" w:hAnsi="Amiri" w:eastAsia="Amiri" w:cs="Amiri"/>
          <w:color w:val="111111"/>
          <w:sz w:val="28"/>
          <w:sz w:val="28"/>
          <w:szCs w:val="28"/>
          <w:rtl w:val="true"/>
          <w:lang w:bidi="ar-SA"/>
        </w:rPr>
        <w:t xml:space="preserve">هذا التاريخ وفق أهواء قريش وخاصة بني أمية الذين حاربوا الإسلام من أوّل يوم ، لكن المفارقات المبكية المضحكة ، والمخازي العظيمة التي ارتكبها أعداء الإسلام من قريش وأتباعهم جعلت الإسلام المنتصر ملعبة بيد أعدائه يحرّفونه كما يشاؤون ، ويملكون الناس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جهاد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بقي للإسلام بقية ، حيث فضحوا مؤامرات أعداء الإسلام من الكفار والمنافقين الذي لبسوا الإسلام لبس الفرو مقلوباً ، كما حافظ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الدين الإسلامي مقابل كيد أعدائه حيث كلّفهم ذلك التضحيات الجسام كالقتل والتشريد والسجون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لكنّ الأمر الذي زاد في الطين بلّة هو أنّ قريش وخاصة بني أُمية ادّعوا الإسلام واتخذوه وسيلة لنيل مآربهم الدنيئة بعد أن ضيّع المسلمون ولاتهم الحقيقيين ، فدين عظيم كالإسلام لا بدّ أن يقوده من عيّنه الرسول العظيم من أولي السابقة فيه ، لا أبناء الطلقاء الذين عفا عنهم الرسول الكريم ، وأنفق الأموال الطائلة لتآلفهم وتثبيتهم على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حصل بعد وفاة الرسول الكريم هو السيطرة على الحكم من قبل من لم يختاره الله سبحانه ولم يعيّنه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وزعمت هذه الفئة المتغلّبة الحفاظ على مصلحة الإسلام ، فكانت النتيجة أن يستلم معاوية قيادة المسلمين بعد ثلاثين سنة من وفاة الرسول ليسعى في هدم الإسلام عروة عروة وليكتب تاريخ الإسلام كما يحلو له ، وليضع الأحاديث كما تشاء أهواؤه ، فيرفع من لأفضلية له ، ويسعى في الحطّ من شأن أصحاب المناقب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الدين دين الله بقي خالداً بجهود حماته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الله ، وذهبت قريش وبنو أُمية بالمخازي إلى نار جهنم ، لكن من المؤسف أنّهم تركوا أذناباً جعلوا الدفاع عن بني أُمية ديناً لهم ، والنصب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لضرب الإسلام الأصيل باسم الإسلام ، يخرجون في كلّ جيل من الناس ، فيعبثون في </w:t>
      </w:r>
    </w:p>
    <w:p>
      <w:pPr>
        <w:pStyle w:val="BookText"/>
        <w:rPr/>
      </w:pPr>
      <w:r>
        <w:rPr>
          <w:rFonts w:ascii="Amiri" w:hAnsi="Amiri" w:eastAsia="Amiri" w:cs="Amiri"/>
          <w:color w:val="111111"/>
          <w:sz w:val="28"/>
          <w:sz w:val="28"/>
          <w:szCs w:val="28"/>
          <w:rtl w:val="true"/>
          <w:lang w:bidi="ar-SA"/>
        </w:rPr>
        <w:t xml:space="preserve">الأرض الفساد ، ويهلكون الحرث والنسل ، فهم داء دويّ أعدّه الشيطان اللعين لمحاربة الإسلام والمسلمين إلى أن يشاء الله سبحانه أن يرث الأرض المستضعفون على يد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فيهلكهم ويبيدهم عن آخرهم في الدنيا قبل عقاب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شخصية معاوية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ظهر الإسلام وبادر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الدعوة ، كان معاوية من جملة المحاربين للإسلام ، فهو من أبناء الجاهلية ، ومن بني أُمية الشجرة الملعونة في القرآن ، وابن أبي سفيان قائد قريش المعادي للإسلام ، وابن هند التي لاك فوها كبد حمزة عمّ النبي الشهيد في حرب أحد ، فمثل هذا الشخص صار بعد ذلك أمير المؤمنين ، وخالاً لهم ، كاتباً للوحي بقلم من ذهب أنزله جبرئيل </w:t>
      </w:r>
      <w:r>
        <w:rPr>
          <w:rStyle w:val="FootnoteAnchor"/>
          <w:rtl w:val="true"/>
        </w:rPr>
        <w:footnoteReference w:id="4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وصار من أصحاب الفضائل ، وكتبت في شأنه كتباً تصفه بالحلم والدهاء والكرم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ولكّنه كان سفيهاً من أهل الغدر والفجور ، وصعلوكاً لا مال له وعندما هيمن على بيت مال المسلمين بدأ يعطي هذا وذاك ليصل إلى التأمر على الناس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حلم معاوية المدّعى له لم يكن حلماً في الواقع ، وإنّما كان تصنّعاً منه لسياسة الناس واستجلاب طاعتهم ، وكان معاوية يستخدم الإرهاب ، ومن نماذج إرهابه أنّه أرسل قواده لإخافة أهل المدينة وأهل اليمن وأهل العراق بارتكاب المجازر ، وسفك الدماء المحرمة ، فقُتل من الصحابة أشرافهم في الحرب اغتيالاً وصبراً ، كعمّار بن ياسر الذي قال عنه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وكحجر بن عدي الكندي الذي قتله صبراً وتعذيباً في أيام تسلّطه على الناس بعد انتهاء الحروب ومع ذلك نجد اليوم من يترحّم على معاوية ، ويتولاّه ويصف مخازيه </w:t>
      </w:r>
    </w:p>
    <w:p>
      <w:pPr>
        <w:pStyle w:val="BookText"/>
        <w:rPr/>
      </w:pPr>
      <w:r>
        <w:rPr>
          <w:rFonts w:ascii="Amiri" w:hAnsi="Amiri" w:eastAsia="Amiri" w:cs="Amiri"/>
          <w:color w:val="111111"/>
          <w:sz w:val="28"/>
          <w:sz w:val="28"/>
          <w:szCs w:val="28"/>
          <w:rtl w:val="true"/>
          <w:lang w:bidi="ar-SA"/>
        </w:rPr>
        <w:t xml:space="preserve">بالبطولات ، أو نجد من يدافع عنه ويتأوّل له نصباً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الممتحنين ، أو تعصباً لمذاهب ما أنزل الله بها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معاوية في أكثر من موطن بأنّه ارتكب ما ارتكب من أجل الاستيلاء على الحكم ، وقد اعترف بلسانه أنّه لا حلم له وإنّما يتصنّعه تصنّعاً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أنّه لما قدم المدينة حاجّاً ، فسمع الصوت في دار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المؤمنيناه ، يا أمير المؤمنيناه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عثمان تندب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فصرف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ذهب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عم ، إنّ الناس قد بذلوا لنا الطاعة على كره ، وبذلنا لهم حلماً على غيظ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 رددنا حلمنا ردّوا طاعتهم ، ولأن تكوني بنت أمير المؤمنين خير من أن تكوني واحدة من عرض الناس ، فلا سمعناك بعد اليوم ذكرت عثمان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اعتراف منه أنّه كان يظهر الحلم وباطنه يغلي غيظاً ، أظهر الحلم ونسي عثمان الذي ادعى أنّه يطلب دمه ، فاشتهر في الناس قميص عثمان للحجّة الكاذبة ، والشعار المزيّف ، لكنّه وجّه حقده بعد تمكّنه من السلطة إلى كلّ إنسان شريف ، فحارب الشيعة ومحى أسماءهم من الديوان وهم أهل الدين ، وعنوان الشرف ثمّ أمر ولاته بقتل الشيعة في كل مصر ، وضيقوا عليهم العيش والسبل ، فأين كان حلمه المدعى ؟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خصال معاوية وأمثاله كثير في صدر الإسلام ، تولاّهم الناس جهلاً منهم وهم يظنوا بذلك أنّهم يوالون الدين وأهله ، ويلزمون الحقّ وأنصاره ، وما علموا أنّ سياسيات الملوك تقتضي ما تقتضي ولو كان كفراً يظهرونه على أنّه الدين أو خزياً يظهرونه على أنّه الفضيلة ، وهكذا تربّت الأجيال مخدوعة ، وهكذا مرّت </w:t>
      </w:r>
    </w:p>
    <w:p>
      <w:pPr>
        <w:pStyle w:val="BookText"/>
        <w:rPr/>
      </w:pPr>
      <w:r>
        <w:rPr>
          <w:rFonts w:ascii="Amiri" w:hAnsi="Amiri" w:eastAsia="Amiri" w:cs="Amiri"/>
          <w:color w:val="111111"/>
          <w:sz w:val="28"/>
          <w:sz w:val="28"/>
          <w:szCs w:val="28"/>
          <w:rtl w:val="true"/>
          <w:lang w:bidi="ar-SA"/>
        </w:rPr>
        <w:t xml:space="preserve">المئات من السنين والحقّ مطمور بلفائف الباطل وأحابيل الشيطان ولكن رغم هذا الكم الهائل من التضليل ، فقد جعل الله تعالى الحق واضحاً لمن يسعى ويجاهد من أجل الوصول إليه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جاهد في هذا السبيل ، ولهذا وفّقه الله تعالى لمعرفة الحق والتمسّك بالولاية التي هي حصن الدين ، من تمسّك بها أمن من عذاب الله ودخل جنته </w:t>
      </w:r>
      <w:r>
        <w:rPr>
          <w:rFonts w:eastAsia="Amiri" w:cs="Amiri" w:ascii="Amiri" w:hAnsi="Amiri"/>
          <w:color w:val="111111"/>
          <w:sz w:val="28"/>
          <w:szCs w:val="28"/>
          <w:rtl w:val="true"/>
          <w:lang w:bidi="ar-SA"/>
        </w:rPr>
        <w:t xml:space="preserve">. </w:t>
      </w:r>
      <w:bookmarkStart w:id="879" w:name="pg20387_261307"/>
    </w:p>
    <w:p>
      <w:pPr>
        <w:pStyle w:val="Heading2"/>
        <w:numPr>
          <w:ilvl w:val="1"/>
          <w:numId w:val="1"/>
        </w:numPr>
        <w:rPr/>
      </w:pPr>
      <w:bookmarkStart w:id="880" w:name="__RefHeading___Toc12100550_2142443653"/>
      <w:bookmarkStart w:id="881" w:name="_Toc344"/>
      <w:bookmarkEnd w:id="879"/>
      <w:bookmarkEnd w:id="880"/>
      <w:r>
        <w:rPr>
          <w:rtl w:val="true"/>
        </w:rPr>
        <w:t>(</w:t>
      </w:r>
      <w:r>
        <w:rPr/>
        <w:t>73</w:t>
      </w:r>
      <w:r>
        <w:rPr>
          <w:rtl w:val="true"/>
        </w:rPr>
        <w:t xml:space="preserve">) </w:t>
      </w:r>
      <w:r>
        <w:rPr>
          <w:rtl w:val="true"/>
        </w:rPr>
        <w:t>عبد المؤمن عمر</w:t>
      </w:r>
      <w:r>
        <w:rPr>
          <w:rtl w:val="true"/>
        </w:rPr>
        <w:t>(</w:t>
      </w:r>
      <w:r>
        <w:rPr>
          <w:rtl w:val="true"/>
        </w:rPr>
        <w:t xml:space="preserve">وهابي </w:t>
      </w:r>
      <w:r>
        <w:rPr>
          <w:rtl w:val="true"/>
        </w:rPr>
        <w:t xml:space="preserve">/ </w:t>
      </w:r>
      <w:r>
        <w:rPr>
          <w:rtl w:val="true"/>
        </w:rPr>
        <w:t xml:space="preserve">بنين </w:t>
      </w:r>
      <w:r>
        <w:rPr>
          <w:rtl w:val="true"/>
        </w:rPr>
        <w:t>)</w:t>
      </w:r>
      <w:bookmarkEnd w:id="88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5727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05"/>
                        <a:stretch/>
                      </pic:blipFill>
                      <pic:spPr>
                        <a:xfrm>
                          <a:off x="0" y="0"/>
                          <a:ext cx="4470480" cy="5727600"/>
                        </a:xfrm>
                        <a:prstGeom prst="rect">
                          <a:avLst/>
                        </a:prstGeom>
                        <a:ln w="0">
                          <a:noFill/>
                        </a:ln>
                      </pic:spPr>
                    </pic:pic>
                  </a:graphicData>
                </a:graphic>
              </wp:inline>
            </w:drawing>
          </mc:Choice>
          <mc:Fallback>
            <w:pict>
              <v:shape id="shape_0" stroked="f" o:allowincell="f" style="position:absolute;margin-left:0pt;margin-top:-451.05pt;width:351.95pt;height:450.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بدولة بنين ، درس في المدرسة الأكاديمية إلى مرحلة الإعدادية ، ثمّ التحق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فتتلمذ عند الأستاذ الشيخ داود إبراهيم ، والشيخ عبد العزيز عيس ، والشيخ السيوطي ، وكان هؤلاء الأساتذة ممّن درسوا مدّة تسع سنوات في إيران ، في مدينة قم ، الدروس الدينية ، وكانوا من خريجي الحوزاة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التحقت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طلب العلم ، ولم تكن لديّ أية معرفة بالاختلاف العقائدي والفقهي الموجود بين مختلف المذاهب الإسلامية ، ولا سيما بين المذهب السنّي والشيعي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كنّا نعرفه ، أنّ الله تعالى خلقنا ، وبعث لنا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ليهدينا ، وعلينا اتّباع شريعته ، والاقتداء بسنّته ، ولهذا دخلنا المدارس الدينية لنطلب العلوم التي تقرّبنا إلى الله تعالى ، ولكنّني تفاجأت بكم هائل من الاختلافات بحيث خشيت أن يؤدي استغراقي في حلّ هذا الاختلاف إلى الابتعاد عن أصل حقيقة عبودية الله تعالى ، ولكنني قررت البحث بتأنّي ، وبنيّة خالصة ، وبتوجّه نزيه عن الرذائل ولا سيما التعصب ، فكانت النتيجة أن هداني الله تعالى لاتباع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آية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 أية الولاية من أهم أسباب استبصاري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 جميع علماء التفسير والحديث من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مفسّري السنّة ، على أنّ هذه الآية نزلت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تصدّق بخاتمه على المسكين وهو يصلّي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الخطيب في المتفق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أعطاك هذا الخاتم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الآية تبيّن بأن يكون الإمام والخليفة بعد رسول الله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قرن الله تعالى ولايته بولايته وولاية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دلالات آية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الولي في آية الولاية هو الأولى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هذه الآية تفيد الحصر باتفاق أهل اللغة العربية ، فتكون الولاية محصورة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سبب استعمال لفظ الجمع في خصوص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اللغة متعارف عندهم استخدام لفظ الجمع للواحد على سبيل التعظيم والتفخيم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علماء أهل السنّة يصرّون على أن معنى الولي في هذه الآية هو المحبّ والناصر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سلّمنا بذلك ، فسيكون المقصود من الآية أنّ المسلمين ملزمون بمحبّة الإمام علي ونصرته ، وموقف الإمام علي من خلافة أبي بكر بعد وفاة الرسول واضح ، وقد امتنع الإمام من بيعة أبي بكر ، وطلب العون والنصرة من المهاجرين والأنصار ، وجلس في داره مخالفاً لخلافة أبي بكر ، معترضاً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سلّمنا بأنّ آية الولاية تأمر المسلمين بمحبّة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 فأين كانت محبتهم ونصرتهم له عندما امتنع عن بيعة أبي بكر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ووالله لأسلمن ما سلمت أمور المسلمين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أتيح له مجال إبداء الرأي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يعلم أن محلّي منها محل القطب من الرحى ، ينحدر عني السيل ، ولا يرقى إليّ الطير ، فسدلت دونها ثوباً ، وطويت عنها كشحا ، وطفقت أرتئي بين أن أصول بيد جذّاء ، أو أصبر على طخية عمياء ، يهرم فيها الكبير ، ويشيب فيها الصغير ، ويكدح فيها مؤمن حتّى يلقى ربّه ، فرأيت أنّ الصبر على هاتا أحجى ، فصبرت وفي العين قذى ، وفي الحلق شجا أرى تراثي نهبا ، حتّى مضى الأول لسبيله ، فأدلى بها إلى فلان بعده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فيا عجبا بينا هو يستقيلها في حياته ، إذ عقدها لآخر بعد وفاته ، لشدّ ما تشطرا ضرعيها ، فصيّرها في حوزة خشناء ، يغلظ كلامها ، ويخشن مسها ، ويكثر العثار فيها ، والاعتذار منها ، فصاحبها كراكب الصعبة ، إن أشنق لها خرم ، وإن أسلس لها تقحّم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 وتلوّن واعتراض ، فصبرت على طول المدّة ، وشدّة المحنة ، حتّى إذا مضى لسبيله جعلها في جماعة زعم أنّي أحدهم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 حتّى صرت أقرن </w:t>
      </w:r>
    </w:p>
    <w:p>
      <w:pPr>
        <w:pStyle w:val="BookText"/>
        <w:rPr/>
      </w:pPr>
      <w:r>
        <w:rPr>
          <w:rFonts w:ascii="IRNazanin" w:hAnsi="IRNazanin" w:eastAsia="IRNazanin"/>
          <w:color w:val="111111"/>
          <w:sz w:val="28"/>
          <w:sz w:val="28"/>
          <w:szCs w:val="28"/>
          <w:rtl w:val="true"/>
          <w:lang w:bidi="fa-IR"/>
        </w:rPr>
        <w:t xml:space="preserve">إلى هذه النظائر </w:t>
      </w:r>
      <w:r>
        <w:rPr>
          <w:rFonts w:eastAsia="IRNazanin" w:cs="IRNazanin"/>
          <w:color w:val="111111"/>
          <w:sz w:val="28"/>
          <w:szCs w:val="28"/>
          <w:rtl w:val="true"/>
          <w:lang w:bidi="fa-IR"/>
        </w:rPr>
        <w:t xml:space="preserve">. . . "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الأوائل قد التبس عليهم الأمر ، أو أعمت الفتنة أعينهم ، فاتّبعوا البعض على غير هدىً ، فلماذا نتبعهم بعد انكشاف الأمر لنا ؟</w:t>
      </w:r>
    </w:p>
    <w:p>
      <w:pPr>
        <w:pStyle w:val="BookText"/>
        <w:rPr/>
      </w:pPr>
      <w:r>
        <w:rPr>
          <w:rFonts w:ascii="Amiri" w:hAnsi="Amiri" w:eastAsia="Amiri" w:cs="Amiri"/>
          <w:color w:val="111111"/>
          <w:sz w:val="28"/>
          <w:sz w:val="28"/>
          <w:szCs w:val="28"/>
          <w:rtl w:val="true"/>
          <w:lang w:bidi="ar-SA"/>
        </w:rPr>
        <w:t xml:space="preserve">ومسألة الإمامة ليست مسألة خلافة زمنية فحسب ، ليقول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يؤدّي محنتكم حول الخلافة إلى عودة التاريخ واستبدال الخليفة الحقّ مكان الخليفة الباطل ، بل المسألة مسألة معرفة المصدر الذي يعتمد عليه الإنسان لمعرفة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فأهل البيت أولى الناس بمعرفة الوحي الذي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أهل البيت ، وأهل البيت أدرى بما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الأسف غُصبت منهم المرجعية الدينية وأعطيت للصحابة ، كما غُصبت منهم المرجعية السياسية واُعطيت للخلفاء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منّا مسؤول يوم القيامة عن المصدر الذي يعتمد عليه في معرفة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أهل السنّة يعتمدون على الصحابة في هذا المجال ، ولهذا يؤمنون بعدالة جميع الصحابة ، ولكن الواقع التاريخي يكشف أنّ الصحابة سبّ بعضهم البعض ، بل قاتل بعضهم البعض ، ومن أعظم من طلحة والزبير وهما من العشرة المبشرة في الجنّة ومن أعظم في الصحابة من عائشة وهي الملقبة بأمّ المؤمنين ، ولكن هؤلاء خرجوا على إمام زمانهم وقاتلوه وأدوا إلى سفك دماء الأبرياء ، فمن هو المسؤول عما قاموا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ترى بعد معرفة هذه الأُمور من الأفضل معرفة ما جاء 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الصحابة ؟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فأعلن تشيّعه واستبصاره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باركو ، وبدأ بنشر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882" w:name="pg20387_261311"/>
    </w:p>
    <w:p>
      <w:pPr>
        <w:pStyle w:val="Heading2"/>
        <w:numPr>
          <w:ilvl w:val="1"/>
          <w:numId w:val="1"/>
        </w:numPr>
        <w:rPr/>
      </w:pPr>
      <w:bookmarkStart w:id="883" w:name="__RefHeading___Toc12100552_2142443653"/>
      <w:bookmarkStart w:id="884" w:name="_Toc345"/>
      <w:bookmarkEnd w:id="882"/>
      <w:bookmarkEnd w:id="883"/>
      <w:r>
        <w:rPr>
          <w:rtl w:val="true"/>
        </w:rPr>
        <w:t>(</w:t>
      </w:r>
      <w:r>
        <w:rPr/>
        <w:t>74</w:t>
      </w:r>
      <w:r>
        <w:rPr>
          <w:rtl w:val="true"/>
        </w:rPr>
        <w:t xml:space="preserve">) </w:t>
      </w:r>
      <w:r>
        <w:rPr>
          <w:rtl w:val="true"/>
        </w:rPr>
        <w:t>محمّد عبد الله</w:t>
      </w:r>
      <w:r>
        <w:rPr>
          <w:rtl w:val="true"/>
        </w:rPr>
        <w:t>(</w:t>
      </w:r>
      <w:r>
        <w:rPr>
          <w:rtl w:val="true"/>
        </w:rPr>
        <w:t xml:space="preserve">مالكي </w:t>
      </w:r>
      <w:r>
        <w:rPr>
          <w:rtl w:val="true"/>
        </w:rPr>
        <w:t xml:space="preserve">/ </w:t>
      </w:r>
      <w:r>
        <w:rPr>
          <w:rtl w:val="true"/>
        </w:rPr>
        <w:t xml:space="preserve">بنين </w:t>
      </w:r>
      <w:r>
        <w:rPr>
          <w:rtl w:val="true"/>
        </w:rPr>
        <w:t>)</w:t>
      </w:r>
      <w:bookmarkEnd w:id="88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60800" cy="5003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11"/>
                        <a:stretch/>
                      </pic:blipFill>
                      <pic:spPr>
                        <a:xfrm>
                          <a:off x="0" y="0"/>
                          <a:ext cx="3860640" cy="5003640"/>
                        </a:xfrm>
                        <a:prstGeom prst="rect">
                          <a:avLst/>
                        </a:prstGeom>
                        <a:ln w="0">
                          <a:noFill/>
                        </a:ln>
                      </pic:spPr>
                    </pic:pic>
                  </a:graphicData>
                </a:graphic>
              </wp:inline>
            </w:drawing>
          </mc:Choice>
          <mc:Fallback>
            <w:pict>
              <v:shape id="shape_0" stroked="f" o:allowincell="f" style="position:absolute;margin-left:0pt;margin-top:-394.05pt;width:303.95pt;height:393.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أُسرة تنتمي إلى المذهب المالكي ، أكمل دراسته الابتدائية ، ثمّ أرسله والده إلى مدرسة دينية 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صديقاً منذ أيام الطفولة ، قضيت معه فترة طويلة ، حتّى انتهى بنا المطاف إلى الافتراق ، وحيث كان صديقي شيعياً فلهذا ذهب إلى مدرسة الشيعة في بلدتنا تعرف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كان والدي وهابي المعتقد فلهذا ألحقني بمدرسة دينية وهابية ، لتتسع معرفتي بالمذهب الوهابي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التقيت بصديقي الشيعي ، وكان هذا اللقاء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حفّزني للمزيد من التعقّل وترك التعصب الجاهلي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اللقاء المستمر بين الصديقين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صديقي يتوضئ بصورة تختلف في بعض أجزائها عمّا تعلمنّاه من علمائنا ، فاستغربت فاعترضت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وضوؤك هذا باطل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فابتسم صديقي ، ثمّ بدأ يبيّن لي وبكل هدوء الأدلّة التي دفعته للوضوء بهذه الصورة ، فلمّا أصغيت إلى أدلتّه لم يكن لي جواباً أقدّمه إليه ، ولكنني كنت واثقاً بأنّ </w:t>
      </w:r>
    </w:p>
    <w:p>
      <w:pPr>
        <w:pStyle w:val="BookText"/>
        <w:rPr/>
      </w:pPr>
      <w:r>
        <w:rPr>
          <w:rFonts w:ascii="Amiri" w:hAnsi="Amiri" w:eastAsia="Amiri" w:cs="Amiri"/>
          <w:color w:val="111111"/>
          <w:sz w:val="28"/>
          <w:sz w:val="28"/>
          <w:szCs w:val="28"/>
          <w:rtl w:val="true"/>
          <w:lang w:bidi="ar-SA"/>
        </w:rPr>
        <w:t xml:space="preserve">علمائنا أعرف بالحقّ من صديقي ، ولكي لا أصاب بالهزيمة أمام صديقي ، قلت له بأنّي سأبيّن لهم وسأتيك بالجواب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ذهبت إلى المدرسة وكتبت آية الوضوء على لوحة الصف ، 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طلبت من الأستاذ أن يشرحها ويبيّن كيفية الاستدلال بها ، فأجابني وفق ما تعلمناه سابقاً ، فاعترضت عليه بتلك الأدلّة التي واجهني بها صديقي ، فرد الأُستاذ بأدلّة ضعيفة جداً ، فبينّت له وجه ضعفها ، لكنه تذمّر ، وحاول التهرّب من البحث ومن هنا بدأت الشكوك تتسربّ في عقيدتي ، وبدأت أقتنع بادلّة صديقي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زاد في دهشتي أنّه كيف يقع الاختلاف في الوضوء الذي مارسه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حياته ، وما هو منشأ وزمان هذا الخلاف وما هو الحق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التقيت بصديقي الشيعي مرة أُخرى ، وشرحت له ما جرى بيني وبين الأُستاذ ، وقلت له بأنّني لم أصل مع الأستاذ إلى النتيجة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مع ذلك أسعى للكشف عن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أن تأتي لمدرستنا ولو لمدّة شهر واحد ، عسى أن يكون هذا الأمر محفّزاً لك في معرفة الحقيقة التي تسعى للبحث عنها ؟</w:t>
      </w:r>
    </w:p>
    <w:p>
      <w:pPr>
        <w:pStyle w:val="BookText"/>
        <w:rPr/>
      </w:pPr>
      <w:r>
        <w:rPr>
          <w:rFonts w:ascii="Amiri" w:hAnsi="Amiri" w:eastAsia="Amiri" w:cs="Amiri"/>
          <w:color w:val="111111"/>
          <w:sz w:val="28"/>
          <w:sz w:val="28"/>
          <w:szCs w:val="28"/>
          <w:rtl w:val="true"/>
          <w:lang w:bidi="ar-SA"/>
        </w:rPr>
        <w:t xml:space="preserve">فقبلت إقتراحه وذهبت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وبدأت بالتحقيق حول موضوع الوضوء والمواضيع الأُخرى بشوق هائم وتعطش لمعرفة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أضواء على تاريخ منشأ الخلاف في الوضوء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ينقل لنا التاريخ وقوع أيّ اختلاف في صدر الإسلام في خصوص مسألة الموضوع ، فلهذا نستنتج بأنّ وضوء المسلمين آنذاك كان وفق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ترى من أين حصلت هذه التلابسات والإبهامات حول هذا الموضوع ؟</w:t>
      </w:r>
    </w:p>
    <w:p>
      <w:pPr>
        <w:pStyle w:val="BookText"/>
        <w:rPr/>
      </w:pPr>
      <w:r>
        <w:rPr>
          <w:rFonts w:ascii="Amiri" w:hAnsi="Amiri" w:eastAsia="Amiri" w:cs="Amiri"/>
          <w:color w:val="111111"/>
          <w:sz w:val="28"/>
          <w:sz w:val="28"/>
          <w:szCs w:val="28"/>
          <w:rtl w:val="true"/>
          <w:lang w:bidi="ar-SA"/>
        </w:rPr>
        <w:t xml:space="preserve">فلا بد من تتبع ما عقب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الخلفاء والثلاث لكي يتضح ما هو الحق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من عهد أبي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نعثر في عهد أبي بكر على وقوع الخلاف أنذاك بين المسلمين في الوضوء ، فمن الواضح أنّهم لم يغيروا السنّة بعد في هذا المجال ، مع العلم بأنّهم حرّفوا ما حرفّوا منها ، ولكن لسنا في صدد بيان التحريفات الواقعة أنذاك وكذا لم نعثر على ما يكشف لنا نشوء الاختلاف في عهد عمر بن الخطاب إلاّ في بعض أجزاء الوضوء وهي المسح على الخفين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في عهد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تبين من خلال المراجعة للكتب المعتبرة عند مذهب أهل السنّة أن الاختلاف قد نشاء في زمان الخليفة الثالث ، فيعتبر هو الذي قام بالتحريف في السنّة النبوية الشريفة في خصوص الوضوء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البخاري ومسلم بسندهما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عطاء بن يزيد الليثيّ أخبره أنّ حمران مولى عثمان أخبره ، أنّ عثمان بن عفّان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كفّيه ثلاث مرّات ، ثمّ مضمض واستنثر ، ثمّ غسل وجهه ثلاث مرّات ، ثمّ غسل يده اليمنى إلى المرافق ثلاث مرّات ، ثمّ غسل يده اليسرى مثل ذلك ، ثمّ مسح رأسه ، ثمّ غسل رجله اليمنى إلى الكعبين ثلاث مرّات ، ثمّ غسل اليسرى مثل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نحو وضوئي هذا ، ثمّ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نحو وضوئي هذا ، ثمّ قام فركع </w:t>
      </w:r>
    </w:p>
    <w:p>
      <w:pPr>
        <w:pStyle w:val="BookText"/>
        <w:rPr/>
      </w:pPr>
      <w:r>
        <w:rPr>
          <w:rFonts w:ascii="Amiri" w:hAnsi="Amiri" w:eastAsia="Amiri" w:cs="Amiri"/>
          <w:color w:val="111111"/>
          <w:sz w:val="28"/>
          <w:sz w:val="28"/>
          <w:szCs w:val="28"/>
          <w:rtl w:val="true"/>
          <w:lang w:bidi="ar-SA"/>
        </w:rPr>
        <w:t xml:space="preserve">ركعتين ، لا يحدث فيهما نفسه غفر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المتّقيّ الهنديّ ، عن أبي مالك الدمشقيّ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 أنّ عثمان بن عفّان اختلف في خلافته في الوضوء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في صحيحه ، عن قتيبة بن سعيد وأحمد بن عبدة الضبي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أسلم ، عن حمران مولى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عثمان بن عفّان بوضوء ، فتوضّأ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بأحاديث ، لا أدري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رأيت رسول الله توضّأ مثل وضوئي هذا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هكذا غفر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تحت المجهر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للنظر في خصوص الأحاديث الواردة حول الوضوء أنّها تتضمّن العديد من الإشارات الواضحة التي تبيّن لنا حقائق نشير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أنّ عثمان بين لنا كيفيّة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أن عثمان مع أنّه لم يروي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يروي لنا في كيفيّة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مع أن أبا هريرة المعروف عنه أنّه لم يترك شاردةً ولا واردة إلاّ رواها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روى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يذكر هذا النوع من الوضوء ، حتّى لم تنقل عنه ورواية واحدة في هذا المضمون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المتقي الهندي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اختلف في خلافته في الوضوء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يحق لعثمان أن يختلف في الوضوء الذي كان يمارسه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w:t>
      </w:r>
    </w:p>
    <w:p>
      <w:pPr>
        <w:pStyle w:val="BookText"/>
        <w:rPr/>
      </w:pPr>
      <w:r>
        <w:rPr>
          <w:rFonts w:ascii="Amiri" w:hAnsi="Amiri" w:eastAsia="Amiri" w:cs="Amiri"/>
          <w:color w:val="111111"/>
          <w:sz w:val="28"/>
          <w:sz w:val="28"/>
          <w:szCs w:val="28"/>
          <w:rtl w:val="true"/>
          <w:lang w:bidi="ar-SA"/>
        </w:rPr>
        <w:t xml:space="preserve">حياته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ترى هل كان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أم أنّ اجتهادات عثمان كانت في مقابل النصّ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مسلم في قول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يتحدثون بأحاديث لا أدري ما 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يظهر جلياً لنا من خلال هذا النصّ أنّ عثمان لم يكن يعرف أحكام الوضوء بصورة كاملة ، فكيف مع عدم علمه كما يصرح بأنّه لا يدري يطرح نوعاً من الوضوء ويخضع الناس إلى هذا النوع من الكيفية الخاصة في الوضوء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الحقيقة تتجلى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والتحقيق الذي بذلت فيه قصارى جهدي توصّلت إلى النتائج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وضوء الشيعة هو الوضوء الصحيح ، وأنّهم اتبعوا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الشيعة هم المستمسّكون بالسنّة الصحيحة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معرفة هذه الحقائق رفضت المذهب الذي كنت أعتنقه ، والتحقت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تشيعي وسرت على منهجهم </w:t>
      </w:r>
      <w:r>
        <w:rPr>
          <w:rFonts w:eastAsia="Amiri" w:cs="Amiri" w:ascii="Amiri" w:hAnsi="Amiri"/>
          <w:color w:val="111111"/>
          <w:sz w:val="28"/>
          <w:szCs w:val="28"/>
          <w:rtl w:val="true"/>
          <w:lang w:bidi="ar-SA"/>
        </w:rPr>
        <w:t xml:space="preserve">. </w:t>
      </w:r>
      <w:bookmarkStart w:id="885" w:name="pg20387_261316"/>
    </w:p>
    <w:p>
      <w:pPr>
        <w:pStyle w:val="Heading2"/>
        <w:numPr>
          <w:ilvl w:val="1"/>
          <w:numId w:val="1"/>
        </w:numPr>
        <w:rPr/>
      </w:pPr>
      <w:bookmarkStart w:id="886" w:name="__RefHeading___Toc12100554_2142443653"/>
      <w:bookmarkStart w:id="887" w:name="_Toc346"/>
      <w:bookmarkEnd w:id="885"/>
      <w:bookmarkEnd w:id="886"/>
      <w:r>
        <w:rPr>
          <w:rtl w:val="true"/>
        </w:rPr>
        <w:t>(</w:t>
      </w:r>
      <w:r>
        <w:rPr/>
        <w:t>75</w:t>
      </w:r>
      <w:r>
        <w:rPr>
          <w:rtl w:val="true"/>
        </w:rPr>
        <w:t xml:space="preserve">) </w:t>
      </w:r>
      <w:r>
        <w:rPr>
          <w:rtl w:val="true"/>
        </w:rPr>
        <w:t>السيدي محمّد سانكارا</w:t>
      </w:r>
      <w:r>
        <w:rPr>
          <w:rtl w:val="true"/>
        </w:rPr>
        <w:t>(</w:t>
      </w:r>
      <w:r>
        <w:rPr>
          <w:rtl w:val="true"/>
        </w:rPr>
        <w:t xml:space="preserve">مالكي </w:t>
      </w:r>
      <w:r>
        <w:rPr>
          <w:rtl w:val="true"/>
        </w:rPr>
        <w:t xml:space="preserve">/ </w:t>
      </w:r>
      <w:r>
        <w:rPr>
          <w:rtl w:val="true"/>
        </w:rPr>
        <w:t xml:space="preserve">بوركينا فاسو </w:t>
      </w:r>
      <w:r>
        <w:rPr>
          <w:rtl w:val="true"/>
        </w:rPr>
        <w:t>)</w:t>
      </w:r>
      <w:bookmarkEnd w:id="887"/>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بوركينا فاسو ، وترعرع في أُسرة مالكية المذهب تيجانية الطريقة ، وكان والده يدير إحدى الجلسات التيجانية في منطقته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بوالده ، فتلقى منه جميع علوم الطريقة التيجانية حتّى تأهّل للنيابة عنه حال غيابه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معاوناً لإحدى المدارس الدينية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عمله بإتقان ، وكان يحاول دائماً الارتقاء والتسامي في جميع الأصعدة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تعرّفه على التشيّع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نفسه لدراسة المذاهب الإسلامية والتعرّف على معتقداتهم ، فبدأ رحلته في البحث ، ولمعرفة التشيّع التحق بمدرسة الوحدة الإسلامية ودرس فيها عامين حتّى نال إعجابه المذهب الشيعي ، فتعمّق في دراسة مبادئه وأكثر من قراءة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 إلى القناعة الكاملة بترك مذهبه الموروث واعتناق مذهب التشيّع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في صعيد التاريخ الإسلامي وعلوم الحديث بأنّ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يحظون بأهمية كبرى في الكتاب والسُنّة ، وهناك آيات وأحاديث كثيرة تؤكّد وتأمر المسلمين بالالتفاف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الآيات الملفتة للنظر في هذا الصعيد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القرطبي في تفسير هذه الآية في رواية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نودّهم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وأبناؤهما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لم يجد البعض سبيلاً لسلب هذه الفضيلة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بأنّ هذه الآية منسوخة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فأجابهم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قبحاً بقول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التقرب إلى الله بطاعته ومودّة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منسوخ ،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على حب آل محمّد مات شهيداً ، ومن مات على حب آل محمّد جعل الله زوار قبره الملائكة والرحمة ، ومن مات على بغض آل محمّد لم يشمّ رائحة الجنّة </w:t>
      </w:r>
      <w:r>
        <w:rPr>
          <w:rFonts w:eastAsia="Amiri" w:cs="Amiri" w:ascii="Amiri" w:hAnsi="Amiri"/>
          <w:color w:val="111111"/>
          <w:sz w:val="28"/>
          <w:szCs w:val="28"/>
          <w:rtl w:val="true"/>
          <w:lang w:bidi="ar-SA"/>
        </w:rPr>
        <w:t xml:space="preserve">. . .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الآلوسي في تفسير القربى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الذين وجبت 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وولدها </w:t>
      </w:r>
      <w:r>
        <w:rPr>
          <w:rFonts w:eastAsia="Amiri" w:cs="Amiri" w:ascii="Amiri" w:hAnsi="Amiri"/>
          <w:color w:val="111111"/>
          <w:sz w:val="28"/>
          <w:szCs w:val="28"/>
          <w:rtl w:val="true"/>
          <w:lang w:bidi="ar-SA"/>
        </w:rPr>
        <w:t>. .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عن أبي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جئ بعلي بن الحسين رضي الله عنهما أسيراً ، فاُقيم على درج دمشق ،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واستأصلكم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آل حم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لأنتم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أشار الكميت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آل حم 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ومعرب</w:t>
      </w:r>
    </w:p>
    <w:p>
      <w:pPr>
        <w:pStyle w:val="BookText"/>
        <w:rPr/>
      </w:pPr>
      <w:r>
        <w:rPr>
          <w:rFonts w:ascii="Amiri" w:hAnsi="Amiri" w:eastAsia="Amiri" w:cs="Amiri"/>
          <w:color w:val="111111"/>
          <w:sz w:val="28"/>
          <w:sz w:val="28"/>
          <w:szCs w:val="28"/>
          <w:rtl w:val="true"/>
          <w:lang w:bidi="ar-SA"/>
        </w:rPr>
        <w:t xml:space="preserve">وأضاف الآلوسي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والخطاب على هذا القول لجميع الأُمّة لا للأنصار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ورد ما يوهم ذلك ، فإنّهم كلّهم مكلّفون بمودّة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أخرج مسلم والترمذي والنسائي عن زيد بن أرقم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اُذكّركم الله تعالى في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والبيهقي في الشعب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أحبّوا الله تعالى لما يغذوكم به من نعمة ، وأحبّوني لحبّ الله تعالى ، وأحبّوا أهل بيتي لحبّي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ابن حبّان والحاكم عن ابن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لا يبغضنا أهل البيت رجل إلاّ أدخله الله تعالى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غير ذلك مما لا يحصى كثرة من 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أقول قول الشافعي </w:t>
      </w:r>
      <w:r>
        <w:rPr>
          <w:rFonts w:eastAsia="Amiri" w:cs="Amiri" w:ascii="Amiri" w:hAnsi="Amiri"/>
          <w:color w:val="111111"/>
          <w:sz w:val="28"/>
          <w:szCs w:val="28"/>
          <w:rtl w:val="true"/>
          <w:lang w:bidi="ar-SA"/>
        </w:rPr>
        <w:t>. .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واهتف بساكن خيفها والناهض </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 xml:space="preserve">انتهى كلام الآلوسي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قراءته للنصوص المهتمة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لم يكن بداع عاطفي أو شخصي ، وإنّما كان هذا الاهتمام لأنّ أهل البيت هم امتداد الرسالة ، وتؤدّي مودّتهم إلى الالتحاق بركبهم وأخذ سنّة الرسول منهم ، وهذا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تبلورت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بأحقيّة مذهب التشيّع ، وبمرور الزمان تحوّلت هذه القناعة إلى عقيدة دفعته إلى التخلّي عن عقائده الموروثة ، فأعلن استبصاره ، وبدأ يدعوا الآخرين إلى معرفة الحقائق الجديدة التي توصّل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فترة إلاّ واستبصر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واُسرته والعديد من الطلبة والأساتذة وتمكن والده عن طريق الجلسة التيجانية التي يرأسها أن يدعوا الكثير إلى 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صحيحة وكاملة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يواصل دراسته الدينية ، كما يعمل على نشر مذهب التشيّع بين أبناء مجتمعه </w:t>
      </w:r>
      <w:r>
        <w:rPr>
          <w:rFonts w:eastAsia="Amiri" w:cs="Amiri" w:ascii="Amiri" w:hAnsi="Amiri"/>
          <w:color w:val="111111"/>
          <w:sz w:val="28"/>
          <w:szCs w:val="28"/>
          <w:rtl w:val="true"/>
          <w:lang w:bidi="ar-SA"/>
        </w:rPr>
        <w:t xml:space="preserve">. </w:t>
      </w:r>
      <w:bookmarkStart w:id="888" w:name="pg20387_261320"/>
    </w:p>
    <w:p>
      <w:pPr>
        <w:pStyle w:val="Heading2"/>
        <w:numPr>
          <w:ilvl w:val="1"/>
          <w:numId w:val="1"/>
        </w:numPr>
        <w:rPr/>
      </w:pPr>
      <w:bookmarkStart w:id="889" w:name="__RefHeading___Toc12100556_2142443653"/>
      <w:bookmarkStart w:id="890" w:name="_Toc347"/>
      <w:bookmarkEnd w:id="888"/>
      <w:bookmarkEnd w:id="889"/>
      <w:r>
        <w:rPr>
          <w:rtl w:val="true"/>
        </w:rPr>
        <w:t>(</w:t>
      </w:r>
      <w:r>
        <w:rPr/>
        <w:t>76</w:t>
      </w:r>
      <w:r>
        <w:rPr>
          <w:rtl w:val="true"/>
        </w:rPr>
        <w:t xml:space="preserve">) </w:t>
      </w:r>
      <w:r>
        <w:rPr>
          <w:rtl w:val="true"/>
        </w:rPr>
        <w:t>حسن سنكري</w:t>
      </w:r>
      <w:r>
        <w:rPr>
          <w:rtl w:val="true"/>
        </w:rPr>
        <w:t>(</w:t>
      </w:r>
      <w:r>
        <w:rPr>
          <w:rtl w:val="true"/>
        </w:rPr>
        <w:t xml:space="preserve">سنّي </w:t>
      </w:r>
      <w:r>
        <w:rPr>
          <w:rtl w:val="true"/>
        </w:rPr>
        <w:t xml:space="preserve">/ </w:t>
      </w:r>
      <w:r>
        <w:rPr>
          <w:rtl w:val="true"/>
        </w:rPr>
        <w:t xml:space="preserve">بوركينا فاسو </w:t>
      </w:r>
      <w:r>
        <w:rPr>
          <w:rtl w:val="true"/>
        </w:rPr>
        <w:t>)</w:t>
      </w:r>
      <w:bookmarkEnd w:id="89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70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22"/>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بوركينا فاسو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طيّه مراحل طلب العلم تصدى لإدارة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غارنغو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اهتديت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عندما التقيت ببعض الطلاّب المتخرّجين من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غانا حيث وضّحوا لي بعض المسائل الخلافية ، وبيّنوا لي الحقّ فيها ، كما أهدوني بعض الكتب العقائدية الشيعية ، وكان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المرحوم الشيخ محمّد حسين كاشف الغطاء ، حيث تأثّرت به كثيراً ، ولست فيه معنى الحقّ والإنصاف ، وعرفت أنّ الثقل في الميزان مع الشيعة ، والأرجحيّة والوفاء بالمكيال مع مكيالهم ، فما كان منّي إلاّ أن أتّبع الحقّ ، والحقّ أحقّ أن يُتّبع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نشأة التشيّع ، وانتشاره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التشيّع ليس مذهباً لقيطاً ، ولا هو نحلةٌ مبتدعة ، بل هو اتباع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الإسلام ، ووصيّ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على أُمّته ، ولم يأت هذا الاتّباع له المزّين بالمودّة الصادقة عن هوىً أعمى ، بل أمر به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 وامتثل أمره عدد من الصحابة فهاموا في حبّه ، واختصّوا به حتّى عرفوا بشيعة علي </w:t>
      </w:r>
      <w:r>
        <w:rPr>
          <w:rStyle w:val="FootnoteAnchor"/>
          <w:rtl w:val="true"/>
        </w:rPr>
        <w:footnoteReference w:id="449"/>
      </w:r>
      <w:r>
        <w:rPr>
          <w:rFonts w:ascii="Amiri" w:hAnsi="Amiri" w:eastAsia="Amiri" w:cs="Amiri"/>
          <w:color w:val="111111"/>
          <w:sz w:val="28"/>
          <w:sz w:val="28"/>
          <w:szCs w:val="28"/>
          <w:rtl w:val="true"/>
          <w:lang w:bidi="ar-SA"/>
        </w:rPr>
        <w:t xml:space="preserve">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وضع بذرة التشيّع في حقل الإسلام هو نفس صاحب الشريعة الإسلامية ، يعني أنّ بذرة التشيّع وضعت مع بذرة الإسلام ، جنباً إلى جنب ، وسواء بسواء ، ولم يزل غارسها يتعاهدها بالسقي والعناية حتّى نمت وأزهرت في حياته ، ثمّ أثمرت بعد وفاته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ابن عدي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 </w:t>
      </w:r>
      <w:r>
        <w:rPr>
          <w:rStyle w:val="FootnoteAnchor"/>
          <w:rtl w:val="true"/>
        </w:rPr>
        <w:footnoteReference w:id="451"/>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أنت وشيعتك يوم القيامة راضين مرضيين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لعهد النبي الأمّي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يحبّني إلاّ مؤمن ،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حيث كان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بعد إبطاء يوضّحُ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خلافة أبي بكر كانت باطلة ، لكنه بايع حفاظاً على أصل بقاء الدين الإسلامي ، ولئلا يعود الناس إلى جاهليتهم الجهلاء ، وتابعه على ذلك شيعته ومحبّوه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ارتحل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الدار إلى دار القرار ، رأى جمع من الصحابة أن لا تكون الخلافة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لصغر 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لأنّ قريشاً كرهت أن تجتمع النبوّة والخلافة لبني هاشم ، زعماً منهم أنّ النبوّة والخلافة إليهم يضعونها حيث شاؤوا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والأُمور اُخرى لسنا بصدد البحث عنها ، ولكنّه باتّفاق الفريقين امتنع عن البيعة ، بل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غزوة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يُبايع إلاّ بعد ستة أشهر </w:t>
      </w:r>
      <w:r>
        <w:rPr>
          <w:rStyle w:val="FootnoteAnchor"/>
          <w:rtl w:val="true"/>
        </w:rPr>
        <w:footnoteReference w:id="456"/>
      </w:r>
      <w:r>
        <w:rPr>
          <w:rFonts w:ascii="Amiri" w:hAnsi="Amiri" w:eastAsia="Amiri" w:cs="Amiri"/>
          <w:color w:val="111111"/>
          <w:sz w:val="28"/>
          <w:sz w:val="28"/>
          <w:szCs w:val="28"/>
          <w:rtl w:val="true"/>
          <w:lang w:bidi="ar-SA"/>
        </w:rPr>
        <w:t xml:space="preserve">، وتبعه على ذلك جماعة من عيون الصحابة ، كالزبير وعمّار والمقداد وآخرين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رأى أنّ تخلّفه يوجب فتقاً في الإسلام لا يُرتق ، وكسراً لا يُجبر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بايع وسالم ، وأغضى عمّا يراه حقّاً له ، محافظة على الإسلام أن تتصدّع وحدته ، وتتفرق كلمته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وبقى شيعته منضوين تحت جناحه ، ومستنيرين بمصباحه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بايع الناس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الخلافة ، ورفض معاوية بيعته ، وخرج عليه كان لا بدّ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يقمع الباطل ، وينصر الإسلام لوجود الناصر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الحقّ من الباطل بوضوح خاصّة بعد وفاة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سيطر معاوية على الاُمور بعد سمّ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فسار بسيرة الأكاسرة ، وخلع رداء الزهد والورع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سار عليه من تقدّمه اعتقاداً أو 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الغدر والقهر هما الشعار ، والترغيب والترهيب هما الوسيلة لحفظ السلطان ، ثمّ قهر الأُمة على بيعة يزيد ، وما أدراك ما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خلافة معاوية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انفصلت السلطة المدنية عن الدينية ، وكانت مجتمعة في الخلفاء الأوّلين ، فكان الخليفة يقبض على إحداهما باليمين وعلى الأخرى بالشمال ، ولكن من عهد معاوية عرفوا أنّه ليس من الدين على شيء ، وأنّ الدين له أئمة ومراجع هم أهله وأحقّ به ، ولم يجدوا من توفّرت فيه شروط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والزهد ، والشجاعة ، وشرف الحسب والنسب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 إلى ذلك ما يرويه الصحابة للناس من كلمات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 والإيعاز إلى أحقّيتهم ، فلم يزل التشيّع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ينمو ويسري في جميع الأمّة الإسلامية سريان البُرء في جسد العليل ، خفيّاً وظاهراً ، ومستوراً وبارزاً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يزيد بن معاوية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رفض هذه البيعة الظالمة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مثلي لا يعطي بيعته سراً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نعم ،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يبايع يزيد الخمور والفجور والقرود والفهود ، فقتله بنو اُمّية ذبحاً وروّعوا أطفاله وعياله ، ولم يراعوا فيه 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هذا ممّا زاد في انتشار التشيّع ، ومحبوبية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ظلموا وهم في الإسلام أصله ، وفي الشرف سنامه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زوال ملك بني اُمّية ، جاء العبّاسيون فظلموا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رغم ادّعائهم أنّهم قاموا لإزالة الظلم حتّى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الله إنْ كانت اُميّةُ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أَتتهُ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لَعمرك قبرهُ مهدوما </w:t>
      </w:r>
    </w:p>
    <w:p>
      <w:pPr>
        <w:pStyle w:val="BookText"/>
        <w:rPr/>
      </w:pPr>
      <w:r>
        <w:rPr>
          <w:rFonts w:ascii="Amiri" w:hAnsi="Amiri" w:eastAsia="Amiri" w:cs="Amiri"/>
          <w:color w:val="111111"/>
          <w:sz w:val="28"/>
          <w:sz w:val="28"/>
          <w:szCs w:val="28"/>
          <w:rtl w:val="true"/>
          <w:lang w:bidi="ar-SA"/>
        </w:rPr>
        <w:t xml:space="preserve">أسفوا على أن لا يكونوا 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 في قَتلِهِ فَتَتَبَعُوه رميما </w:t>
      </w:r>
      <w:r>
        <w:rPr>
          <w:rStyle w:val="FootnoteAnchor"/>
          <w:rtl w:val="true"/>
        </w:rPr>
        <w:footnoteReference w:id="46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هكذا كان أمر التشيّع ، غرسه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السلاطين الظلمة قلع شجرته ، ويأبى الله إلاّ أن يتمّ نوره ولو كره الكافرون </w:t>
      </w:r>
      <w:r>
        <w:rPr>
          <w:rFonts w:eastAsia="Amiri" w:cs="Amiri" w:ascii="Amiri" w:hAnsi="Amiri"/>
          <w:color w:val="111111"/>
          <w:sz w:val="28"/>
          <w:szCs w:val="28"/>
          <w:rtl w:val="true"/>
          <w:lang w:bidi="ar-SA"/>
        </w:rPr>
        <w:t xml:space="preserve">. </w:t>
      </w:r>
      <w:bookmarkStart w:id="891" w:name="pg20387_261325"/>
    </w:p>
    <w:p>
      <w:pPr>
        <w:pStyle w:val="Heading2"/>
        <w:numPr>
          <w:ilvl w:val="1"/>
          <w:numId w:val="1"/>
        </w:numPr>
        <w:rPr/>
      </w:pPr>
      <w:bookmarkStart w:id="892" w:name="__RefHeading___Toc12100558_2142443653"/>
      <w:bookmarkStart w:id="893" w:name="_Toc348"/>
      <w:bookmarkEnd w:id="891"/>
      <w:bookmarkEnd w:id="892"/>
      <w:r>
        <w:rPr>
          <w:rtl w:val="true"/>
        </w:rPr>
        <w:t>(</w:t>
      </w:r>
      <w:r>
        <w:rPr/>
        <w:t>77</w:t>
      </w:r>
      <w:r>
        <w:rPr>
          <w:rtl w:val="true"/>
        </w:rPr>
        <w:t xml:space="preserve">) </w:t>
      </w:r>
      <w:r>
        <w:rPr>
          <w:rtl w:val="true"/>
        </w:rPr>
        <w:t>حسن كوني لاسينا</w:t>
      </w:r>
      <w:r>
        <w:rPr>
          <w:rtl w:val="true"/>
        </w:rPr>
        <w:t>(</w:t>
      </w:r>
      <w:r>
        <w:rPr>
          <w:rtl w:val="true"/>
        </w:rPr>
        <w:t xml:space="preserve">مالكي </w:t>
      </w:r>
      <w:r>
        <w:rPr>
          <w:rtl w:val="true"/>
        </w:rPr>
        <w:t xml:space="preserve">/ </w:t>
      </w:r>
      <w:r>
        <w:rPr>
          <w:rtl w:val="true"/>
        </w:rPr>
        <w:t xml:space="preserve">بوركينا فاسو </w:t>
      </w:r>
      <w:r>
        <w:rPr>
          <w:rtl w:val="true"/>
        </w:rPr>
        <w:t>)</w:t>
      </w:r>
      <w:bookmarkEnd w:id="89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261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29"/>
                        <a:stretch/>
                      </pic:blipFill>
                      <pic:spPr>
                        <a:xfrm>
                          <a:off x="0" y="0"/>
                          <a:ext cx="4851360" cy="6261120"/>
                        </a:xfrm>
                        <a:prstGeom prst="rect">
                          <a:avLst/>
                        </a:prstGeom>
                        <a:ln w="0">
                          <a:noFill/>
                        </a:ln>
                      </pic:spPr>
                    </pic:pic>
                  </a:graphicData>
                </a:graphic>
              </wp:inline>
            </w:drawing>
          </mc:Choice>
          <mc:Fallback>
            <w:pict>
              <v:shape id="shape_0" stroked="f" o:allowincell="f" style="position:absolute;margin-left:0pt;margin-top:-493.05pt;width:381.95pt;height:492.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بوركينا فاسو ، تخرّج من المدرسة الإعدادية ، ودرس في المدارس الدينية ، كما كان له نشاط تبليغي ديني قبل الاستبصار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مجتمعنا كالدين الفطري ، فلا يبتدأ شخص بعمل ما إلاّ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كباراً وصغاراً ، لكن مع ذلك لم أسمع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الشيعة في طفولتي وسمعت بها في مقتبل الشباب ، فاتصلت ببعض مراكزهم ومؤسساتهم وحصلت منهم على بعض الكتب ، فأعجبني الطابع العلمي التوثيقي فيها ، واستنادها إلى الكتب وروايات أهل السنّة في مقام الاحتجاج في المسائل الخلافية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أعجبني اُسلوب الخطاب الشيعي الهادئ الرزين ، على خلاف الخطاب الوهابي المنتشر في منطقتنا والذي يتم بالكراهية والتكفير والجمود ، ممّا جعل أبناء منطقتنا ينفرون منهم فطرياً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التحقت بعد ذلك بإحدى المدارس الدينية الشيعية في </w:t>
      </w:r>
    </w:p>
    <w:p>
      <w:pPr>
        <w:pStyle w:val="BookText"/>
        <w:rPr/>
      </w:pPr>
      <w:r>
        <w:rPr>
          <w:rFonts w:ascii="Amiri" w:hAnsi="Amiri" w:eastAsia="Amiri" w:cs="Amiri"/>
          <w:color w:val="111111"/>
          <w:sz w:val="28"/>
          <w:sz w:val="28"/>
          <w:szCs w:val="28"/>
          <w:rtl w:val="true"/>
          <w:lang w:bidi="ar-SA"/>
        </w:rPr>
        <w:t xml:space="preserve">غانا ، فتوّضحت لي الكيثر من المسائل العقائدية والتاريخية والفقهية ، وآمنت أنّ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الدين الذي يحقق النجاة ، وهو الدين الذي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 حين أمر بالتمسك بالثقلين ، فأعلنت استبصاري في عاصمة بلزي واغاووغو ، والحمدُ لله على ركوب سفينة النجاة ، وخاصة بعد أن التحق بي أفراد اُسرتي وبعض أصدقائي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الوهابية وكراهية الناس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 المذهب الوهّابي محمّد بن عبد الوهاب الذي وُلد في نجد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ودعا إلى مذهبه منذ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62"/>
      </w:r>
      <w:r>
        <w:rPr>
          <w:rFonts w:ascii="Amiri" w:hAnsi="Amiri" w:eastAsia="Amiri" w:cs="Amiri"/>
          <w:color w:val="111111"/>
          <w:sz w:val="28"/>
          <w:sz w:val="28"/>
          <w:szCs w:val="28"/>
          <w:rtl w:val="true"/>
          <w:lang w:bidi="ar-SA"/>
        </w:rPr>
        <w:t xml:space="preserve">، وكان محمّد عبد الوهاب رجلاً ذا شخصية منفورة حذّر منه أبوه وشيوخه ، كما كان أخوه أوّل من ردّ على بدعته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انتشرت الدعوة الوهابية في نجد وحواليها بعد أن حصل اتفاق بين ابن عبد الوهاب وابن سعود أمير الدرعية ، وقد اتسمت هذه الدعوة منذ يومها الأوّل بالعنف والاعتداء على القبائل ، وسرقة أموالها ومواشيها ، وقتل أمرائها ، والسيطرة عليها بالقوة وفرض الضرائب المالية التي ما أنزل الله بها من سلطان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تكتفِ الدعوة الوهابية بالاعتداء على القبائل النجدية وفرض السيطرة عليها ، بل صعّدت من اعتداءتها فشملت الحجاز والعراق والشام ، كما ارتكبت مجزرة فضيعة بحق الحجاج من اليمن ، وحصلت لها اعتداءات ومناوشات مع الحجاج من بقية البلدان كمصر والشام والعراق فمنعتهم من الحج أو أرعبتهم فيه ، وضايقتهم في المشاعر المقدسة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للعراق النصيب الأوفر من اعتداءات الوهابية حيث اعتدى الوهابيون </w:t>
      </w:r>
    </w:p>
    <w:p>
      <w:pPr>
        <w:pStyle w:val="BookText"/>
        <w:rPr/>
      </w:pPr>
      <w:r>
        <w:rPr>
          <w:rFonts w:ascii="Amiri" w:hAnsi="Amiri" w:eastAsia="Amiri" w:cs="Amiri"/>
          <w:color w:val="111111"/>
          <w:sz w:val="28"/>
          <w:sz w:val="28"/>
          <w:szCs w:val="28"/>
          <w:rtl w:val="true"/>
          <w:lang w:bidi="ar-SA"/>
        </w:rPr>
        <w:t xml:space="preserve">على الحرم الطاهر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الرسول الأعظم وريحانته في مدينة كربلاء المقدسة ، كما هجموا عدّة مرات على مدينة النجف الأشرف بغية الاعتداء على الحرم الطاهر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لكنّهم فشلوا ولم يوفقوا في اقتحام المدينة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رفض المسلمون الدعوة الوهابية عند ظهورها ولا زالوا يرفضونها لتكفيرها الناس ، واعتدائها عليهم ، ولفرض بدعها بالقوة والعنف رغم تفنيد علماء المسلمين لهذه البدع بالدليل النقلي ، والمنطق العقلي ، وجرّدت الدولة العثمانية وأمير مصر محمّد علي باشا حملات كبيرة ومتعدّدة لمحاربتها وإخمادها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الدعوة الوهابية التي تدّعي الانتماء إلى المذهب الحنبلي ، نفخت في رماد الأحاديث الحشوية والتجسيمية التي ابتلى بها هذا المذهب ، كما أعادت الحياة المريضة لأفكار ابن تيمية التي تدّعي اتباع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والسلف الصالح منها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زيارة القبور ، وإقامة المساجد عليها ، والصلاة فيها ،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تكفير من يتوسل بالعباد الصالحين إلى الله ، أو يتبرك بآثارهم ، باعتبار أنّ ذلك شرك بالله ، وعبادة للوثن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التناقض العجيب أن تدّعي هذه الحركة أنّها حركة توحيدية جاءت لمحو آثار الوثنية الجاهلية ، وهي مبتلاة بالتجسيم البغيض لذات الله سبحانه وصفاته ، فهل يتفق التوحيد الخالص كما يدّعون مع التجسيم الصارخ يجعل الله سبحانه وتعالى ذا لحية وأعضاء و </w:t>
      </w:r>
      <w:r>
        <w:rPr>
          <w:rFonts w:eastAsia="Amiri" w:cs="Amiri" w:ascii="Amiri" w:hAnsi="Amiri"/>
          <w:color w:val="111111"/>
          <w:sz w:val="28"/>
          <w:szCs w:val="28"/>
          <w:rtl w:val="true"/>
          <w:lang w:bidi="ar-SA"/>
        </w:rPr>
        <w:t>. .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العجب الذي لا دليل معهم لرفعه مبادرتهم إلى قتل الناس والاعتداء عليهم بحجّة أنّهم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يتبعوا دعوة ابن عبد الوهاب ولم يهاجروا إلى دار هجرتهم ، فشابهوا بذلك الخوارج المارقين عن الدين الذين </w:t>
      </w:r>
    </w:p>
    <w:p>
      <w:pPr>
        <w:pStyle w:val="BookText"/>
        <w:rPr/>
      </w:pPr>
      <w:r>
        <w:rPr>
          <w:rFonts w:ascii="Amiri" w:hAnsi="Amiri" w:eastAsia="Amiri" w:cs="Amiri"/>
          <w:color w:val="111111"/>
          <w:sz w:val="28"/>
          <w:sz w:val="28"/>
          <w:szCs w:val="28"/>
          <w:rtl w:val="true"/>
          <w:lang w:bidi="ar-SA"/>
        </w:rPr>
        <w:t xml:space="preserve">عرفوا بالوحشية في سفك دماء المسلمين رغم تديّنهم الظاهري المتشدّد الذي لا يرضى بقتل الذبابة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يحقّ للمسلمين أن ينفروا من الدعوة الوهابية التي جمعت الجهل والعنف والوحشية والغلوّ ، والتكفير والتبديع للمسلمين ، كما يحقّ لهم أيضاً نبذهم وطردهم ومحاربتهم لإخماد فتنتهم ، وكسر شوكتهم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قوم ما عرفوا الله حقاً فشككوا في عقائد المسلمين وآذوهم ، ونصبوا العداوة لأئمة المسلمين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وشيعهم الأبرار ، حيث لا يزال الدم الحرام يسفك بيد أزلام الوهابية في بلاد المسلمين وخاصة في العراق ، حيث الانفجارات المروعة ، والمفخخات الغادرة التي لا ترحم الصغير ولا الكبير ، ولا المرأة أو الشاب أو الطفل ، لا لشيء سوى التنفيس عن الحقد الذي ملأ قلوبهم السوداء نتيجة أفكارهم البليدة ، وعقائدهم التافهة التي يحاولون التستر عليها بإظهار الشدة الكاذبة ، وادعاء الدعوة الإسلامية الصادقة ، ولكن هيهات فقد ظهرت فضائحهم ، وبان ارتباطهم بأعداء المسلمين الذين مدّوهم بالسلاح وأجازوا لهم صرف المليارات من أموال النفط لنشر دعايتهم وسفك الدماء المصونة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حبل الكذب قصير ، وجولة الباطل زائلة ، وإن الأرض لله يرثها عباده الصالحون ولو كره الكافرون </w:t>
      </w:r>
      <w:r>
        <w:rPr>
          <w:rFonts w:eastAsia="Amiri" w:cs="Amiri" w:ascii="Amiri" w:hAnsi="Amiri"/>
          <w:color w:val="111111"/>
          <w:sz w:val="28"/>
          <w:szCs w:val="28"/>
          <w:rtl w:val="true"/>
          <w:lang w:bidi="ar-SA"/>
        </w:rPr>
        <w:t xml:space="preserve">. </w:t>
      </w:r>
      <w:bookmarkStart w:id="894" w:name="pg20387_261329"/>
    </w:p>
    <w:p>
      <w:pPr>
        <w:pStyle w:val="Heading2"/>
        <w:numPr>
          <w:ilvl w:val="1"/>
          <w:numId w:val="1"/>
        </w:numPr>
        <w:rPr/>
      </w:pPr>
      <w:bookmarkStart w:id="895" w:name="__RefHeading___Toc12100560_2142443653"/>
      <w:bookmarkStart w:id="896" w:name="_Toc349"/>
      <w:bookmarkEnd w:id="894"/>
      <w:bookmarkEnd w:id="895"/>
      <w:r>
        <w:rPr>
          <w:rtl w:val="true"/>
        </w:rPr>
        <w:t>(</w:t>
      </w:r>
      <w:r>
        <w:rPr/>
        <w:t>78</w:t>
      </w:r>
      <w:r>
        <w:rPr>
          <w:rtl w:val="true"/>
        </w:rPr>
        <w:t xml:space="preserve">) </w:t>
      </w:r>
      <w:r>
        <w:rPr>
          <w:rtl w:val="true"/>
        </w:rPr>
        <w:t>حسين سورابي</w:t>
      </w:r>
      <w:r>
        <w:rPr>
          <w:rtl w:val="true"/>
        </w:rPr>
        <w:t>(</w:t>
      </w:r>
      <w:r>
        <w:rPr>
          <w:rtl w:val="true"/>
        </w:rPr>
        <w:t xml:space="preserve">مالكي </w:t>
      </w:r>
      <w:r>
        <w:rPr>
          <w:rtl w:val="true"/>
        </w:rPr>
        <w:t xml:space="preserve">/ </w:t>
      </w:r>
      <w:r>
        <w:rPr>
          <w:rtl w:val="true"/>
        </w:rPr>
        <w:t xml:space="preserve">بوركينا فاسو </w:t>
      </w:r>
      <w:r>
        <w:rPr>
          <w:rtl w:val="true"/>
        </w:rPr>
        <w:t>)</w:t>
      </w:r>
      <w:bookmarkEnd w:id="896"/>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إلى معلومات أُخرى لم ندرجها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على 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الدوافع التي ساعدت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تغيير أنتمائه ، هي التعرّف الصحيح على مذهب الشيعة عن طريق معتقديه ، وبهذا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يتحرّر من الصورة المشوّهة التي أملاها عليه المخالفون والمغرضون حول 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انجذب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الإلمام الكامل والتعمّق بهذا المذهب ، فتعرّف خلال بحثه على مجموعة كتب أعانته في بحثه عن الحقّ من قبيل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وبمجرد أن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الكتب تجلّت له حقائق قلبت له الموازين ، وزلزلت معتقداته الموروثة التي تلقاها من دون فحص وتمحيص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التساؤلات التي دفعته يتلهف بفارغ الصبر إلى حلها والعثور عل إجاباتها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أفضل سبيل للوصل إلى الإجابات الشافية والحلول </w:t>
      </w:r>
    </w:p>
    <w:p>
      <w:pPr>
        <w:pStyle w:val="BookText"/>
        <w:rPr/>
      </w:pPr>
      <w:r>
        <w:rPr>
          <w:rFonts w:ascii="Amiri" w:hAnsi="Amiri" w:eastAsia="Amiri" w:cs="Amiri"/>
          <w:color w:val="111111"/>
          <w:sz w:val="28"/>
          <w:sz w:val="28"/>
          <w:szCs w:val="28"/>
          <w:rtl w:val="true"/>
          <w:lang w:bidi="ar-SA"/>
        </w:rPr>
        <w:t xml:space="preserve">الوافية لأسئلته هو الالتحاق بحوزة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أرواء تعطشه العلمي الذي كان يزداد يوماً بعد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فانتسب إلى هذه الحوزة ودرس فيها مدة ثلاث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وجد بعد هذه المدّة من الدراسة في هذه الحوزة بأنّها غير قادرة على ملىء فراغاته العقائدية ، لقلة تضمّنها المصادر التي كان يفتقر إليها ، فترك بلده متّجهاً إلى إيران للإلمام الكامل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التحاق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بالحوزة العلمية في مدينة قم المقدسة ، توفرّت له أجواء مناسبة أتاحت له الفرصة للبحث 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الدراسة الجادة بأن مذهب التشيّع هو المذهب الحقّ وأنّ الصورة المطروحة في مجتمعه عن التشيّع صورة منحرفة ومزيفة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الوظيفة الشرعية تُحتّم عليه إصلاح المجتمع الذي يعيش فيه ، فرجع إلى بلاده وأصبح من المبلغين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897" w:name="pg20387_261331"/>
    </w:p>
    <w:p>
      <w:pPr>
        <w:pStyle w:val="Heading2"/>
        <w:numPr>
          <w:ilvl w:val="1"/>
          <w:numId w:val="1"/>
        </w:numPr>
        <w:rPr/>
      </w:pPr>
      <w:bookmarkStart w:id="898" w:name="__RefHeading___Toc12100562_2142443653"/>
      <w:bookmarkStart w:id="899" w:name="_Toc350"/>
      <w:bookmarkEnd w:id="897"/>
      <w:bookmarkEnd w:id="898"/>
      <w:r>
        <w:rPr>
          <w:rtl w:val="true"/>
        </w:rPr>
        <w:t>(</w:t>
      </w:r>
      <w:r>
        <w:rPr/>
        <w:t>79</w:t>
      </w:r>
      <w:r>
        <w:rPr>
          <w:rtl w:val="true"/>
        </w:rPr>
        <w:t xml:space="preserve">) </w:t>
      </w:r>
      <w:r>
        <w:rPr>
          <w:rtl w:val="true"/>
        </w:rPr>
        <w:t>عبد الله ويدروغو</w:t>
      </w:r>
      <w:r>
        <w:rPr>
          <w:rtl w:val="true"/>
        </w:rPr>
        <w:t>(</w:t>
      </w:r>
      <w:r>
        <w:rPr>
          <w:rtl w:val="true"/>
        </w:rPr>
        <w:t xml:space="preserve">مالكي </w:t>
      </w:r>
      <w:r>
        <w:rPr>
          <w:rtl w:val="true"/>
        </w:rPr>
        <w:t xml:space="preserve">/ </w:t>
      </w:r>
      <w:r>
        <w:rPr>
          <w:rtl w:val="true"/>
        </w:rPr>
        <w:t xml:space="preserve">بوركينا فاسو </w:t>
      </w:r>
      <w:r>
        <w:rPr>
          <w:rtl w:val="true"/>
        </w:rPr>
        <w:t>)</w:t>
      </w:r>
      <w:bookmarkEnd w:id="89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5803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37"/>
                        <a:stretch/>
                      </pic:blipFill>
                      <pic:spPr>
                        <a:xfrm>
                          <a:off x="0" y="0"/>
                          <a:ext cx="4508640" cy="5803920"/>
                        </a:xfrm>
                        <a:prstGeom prst="rect">
                          <a:avLst/>
                        </a:prstGeom>
                        <a:ln w="0">
                          <a:noFill/>
                        </a:ln>
                      </pic:spPr>
                    </pic:pic>
                  </a:graphicData>
                </a:graphic>
              </wp:inline>
            </w:drawing>
          </mc:Choice>
          <mc:Fallback>
            <w:pict>
              <v:shape id="shape_0" stroked="f" o:allowincell="f" style="position:absolute;margin-left:0pt;margin-top:-457.05pt;width:354.95pt;height:456.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وغادغو بوركينا فاسو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وترعرع في أحضان أسرة مالكية المذهب ، فسار وفق نهج آبائه وأسلافه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دراسته حتّى حصل على الشهادة الثانوية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ويدروغو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لا أعرف مذهب التشيّع من قبل ، وذات يوم وجدت عنوان مركز إسلامي واقع في الدولة الإسلامية في إيران ، فراسلت المركز ، فأرسلوا إلي الكتب ذات الصلة بالتشيع وفهمت قليلاً من التشيّع وعن حياة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أهم الأُمور التي تعرّفت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التطهير التي نزلت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مظلوميّة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الدوافع لمعرفة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ويدروغو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بمطالعة الكتب التي قرأها لأنّها فتحت له آفاقاً جديدة دفعته إلى التغير في الصعيد الفكري والعقائدي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الأُمور التي زلزلت أركان عقائده الموروثة مسألة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ووصيتها بأنّ تدفن ليلاً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ويدروغو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عن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فوجدهم يقرّون بما وقع ن ولكنّهم يحاولون الاجتناب عن الخوض في النزاعات التي وقعت بين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ويدروغو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اقتنع بهذه الأجوبة ، لأنني كنت أعلم بضرورة وجود حقّ وباطل بين المتنازعين ، ولا يمكن الجمع بين النقيضين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أهم الاُمور التي بيّنها التاريخ هي ظلم أبي بكر للصديقة الطاهرة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والعجب أن تحدث هذه المظلومية بعد وفاة الرسول بأيام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ينبئ عن الحسد والحقد الذي كان يضمره بعض الصحابة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صرّحت الصديقة الزهراء بذلك ، عندما خاطبتهم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اختار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أنبيائه ، ومحل أصفيائه ، ظهرت حسيكة </w:t>
      </w:r>
      <w:r>
        <w:rPr>
          <w:rStyle w:val="FootnoteAnchor"/>
          <w:rtl w:val="true"/>
        </w:rPr>
        <w:footnoteReference w:id="468"/>
      </w:r>
      <w:r>
        <w:rPr>
          <w:rFonts w:ascii="IRNazanin" w:hAnsi="IRNazanin" w:eastAsia="IRNazanin"/>
          <w:color w:val="111111"/>
          <w:sz w:val="28"/>
          <w:sz w:val="28"/>
          <w:szCs w:val="28"/>
          <w:rtl w:val="true"/>
          <w:lang w:bidi="fa-IR"/>
        </w:rPr>
        <w:t xml:space="preserve">النفاق ، وأنسمل </w:t>
      </w:r>
      <w:r>
        <w:rPr>
          <w:rStyle w:val="FootnoteAnchor"/>
          <w:rtl w:val="true"/>
        </w:rPr>
        <w:footnoteReference w:id="469"/>
      </w:r>
      <w:r>
        <w:rPr>
          <w:rFonts w:ascii="IRNazanin" w:hAnsi="IRNazanin" w:eastAsia="IRNazanin"/>
          <w:color w:val="111111"/>
          <w:sz w:val="28"/>
          <w:sz w:val="28"/>
          <w:szCs w:val="28"/>
          <w:rtl w:val="true"/>
          <w:lang w:bidi="fa-IR"/>
        </w:rPr>
        <w:t xml:space="preserve">جلباب </w:t>
      </w:r>
      <w:r>
        <w:rPr>
          <w:rStyle w:val="FootnoteAnchor"/>
          <w:rtl w:val="true"/>
        </w:rPr>
        <w:footnoteReference w:id="470"/>
      </w:r>
      <w:r>
        <w:rPr>
          <w:rFonts w:ascii="Amiri" w:hAnsi="Amiri" w:eastAsia="Amiri" w:cs="Amiri"/>
          <w:color w:val="111111"/>
          <w:sz w:val="28"/>
          <w:sz w:val="28"/>
          <w:szCs w:val="28"/>
          <w:rtl w:val="true"/>
          <w:lang w:bidi="ar-SA"/>
        </w:rPr>
        <w:t xml:space="preserve">الدين ، وأخلق </w:t>
      </w:r>
      <w:r>
        <w:rPr>
          <w:rStyle w:val="FootnoteAnchor"/>
          <w:rtl w:val="true"/>
        </w:rPr>
        <w:footnoteReference w:id="471"/>
      </w:r>
      <w:r>
        <w:rPr>
          <w:rFonts w:ascii="Amiri" w:hAnsi="Amiri" w:eastAsia="Amiri" w:cs="Amiri"/>
          <w:color w:val="111111"/>
          <w:sz w:val="28"/>
          <w:sz w:val="28"/>
          <w:szCs w:val="28"/>
          <w:rtl w:val="true"/>
          <w:lang w:bidi="ar-SA"/>
        </w:rPr>
        <w:t xml:space="preserve">عهده ، وانتقض عقده ، ونطق كاظم ، ونبغ </w:t>
      </w:r>
      <w:r>
        <w:rPr>
          <w:rStyle w:val="FootnoteAnchor"/>
          <w:rtl w:val="true"/>
        </w:rPr>
        <w:footnoteReference w:id="472"/>
      </w:r>
      <w:r>
        <w:rPr>
          <w:rFonts w:ascii="IRNazanin" w:hAnsi="IRNazanin" w:eastAsia="IRNazanin"/>
          <w:color w:val="111111"/>
          <w:sz w:val="28"/>
          <w:sz w:val="28"/>
          <w:szCs w:val="28"/>
          <w:rtl w:val="true"/>
          <w:lang w:bidi="fa-IR"/>
        </w:rPr>
        <w:t xml:space="preserve">خامل </w:t>
      </w:r>
      <w:r>
        <w:rPr>
          <w:rStyle w:val="FootnoteAnchor"/>
          <w:rtl w:val="true"/>
        </w:rPr>
        <w:footnoteReference w:id="473"/>
      </w:r>
      <w:r>
        <w:rPr>
          <w:rFonts w:ascii="Amiri" w:hAnsi="Amiri" w:eastAsia="Amiri" w:cs="Amiri"/>
          <w:color w:val="111111"/>
          <w:sz w:val="28"/>
          <w:sz w:val="28"/>
          <w:szCs w:val="28"/>
          <w:rtl w:val="true"/>
          <w:lang w:bidi="ar-SA"/>
        </w:rPr>
        <w:t xml:space="preserve">، وهدر فنيق الباطل ، يخطر في عرصاتكم واطلع الشيطان رأسه من معرسه ، صارخاً بكم ، فألفاكم لدعوته مصيخين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تاريخ فدك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 عن ابن إسحاق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وحاصر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خيبر في </w:t>
      </w:r>
    </w:p>
    <w:p>
      <w:pPr>
        <w:pStyle w:val="BookText"/>
        <w:rPr/>
      </w:pPr>
      <w:r>
        <w:rPr>
          <w:rFonts w:ascii="Amiri" w:hAnsi="Amiri" w:eastAsia="Amiri" w:cs="Amiri"/>
          <w:color w:val="111111"/>
          <w:sz w:val="28"/>
          <w:sz w:val="28"/>
          <w:szCs w:val="28"/>
          <w:rtl w:val="true"/>
          <w:lang w:bidi="ar-SA"/>
        </w:rPr>
        <w:t xml:space="preserve">حصنهم ، الوطيح والسلالم ، حتّى إذا أيقنوا بالهلكة سألوه أن يسيرهم ويحقن لهم دمائهم ، ففعل ، وكان رسول الله قد حاز الأموال كلّها ، الشق ونطاة والكنيبة ، وجميع حصونهم إلاّ ما كان من ذنيك الحصنين ، فلمّا سمع بهم أهل فدك قد صنعوا ما صنعوا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أن يسيّرهم ويحقن دمائهم لهم ، ويخلوا له الأموال ، ففعل ، وكان ممن مشى فلمّا نزل أهل خيبر على ذلك ، سألوا رسول الله أن يعاملهم بالأموال على النصف ، وقالوا ا نحن أعلم بها منكم ، وأعمر لها ، فصالحهم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النصف على أنا إذا شئنا أن نخرجكم أخرجناكم ، وصالحه أهل فدك على مثل ذلك ، ، فكانت خيبر فيئاً للمسلمين ، وكانت فدك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لم يجلبوا عليها بخيل ولا ركاب </w:t>
      </w:r>
      <w:r>
        <w:rPr>
          <w:rFonts w:eastAsia="Amiri" w:cs="Amiri" w:ascii="Amiri" w:hAnsi="Amiri"/>
          <w:color w:val="111111"/>
          <w:sz w:val="28"/>
          <w:szCs w:val="28"/>
          <w:rtl w:val="true"/>
          <w:lang w:bidi="ar-SA"/>
        </w:rPr>
        <w:t xml:space="preserve">. . . "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مصادر الفريقين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فدك لبضعته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السيوطي في الدر المنثور ، في تفسير الآية الكريمة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 </w:t>
      </w:r>
      <w:r>
        <w:rPr>
          <w:rStyle w:val="FootnoteAnchor"/>
          <w:rtl w:val="true"/>
        </w:rPr>
        <w:footnoteReference w:id="476"/>
      </w:r>
      <w:r>
        <w:rPr>
          <w:rFonts w:ascii="Amiri" w:hAnsi="Amiri" w:eastAsia="Amiri" w:cs="Amiri"/>
          <w:color w:val="111111"/>
          <w:sz w:val="28"/>
          <w:sz w:val="28"/>
          <w:szCs w:val="28"/>
          <w:rtl w:val="true"/>
          <w:lang w:bidi="ar-SA"/>
        </w:rPr>
        <w:t xml:space="preserve">، أنّه روى ابن عبّاس وأبو سعيد الخدري وغيرهما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فدك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جاء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بن حنيف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كانت في أيدينا فدك من كلّ ما أظلته السماء ، فشحت عليها نفوس القوم وسخت عنها نفوس آخرين ، ونعم الحكم الله </w:t>
      </w:r>
      <w:r>
        <w:rPr>
          <w:rFonts w:eastAsia="Amiri" w:cs="Amiri" w:ascii="Amiri" w:hAnsi="Amiri"/>
          <w:color w:val="111111"/>
          <w:sz w:val="28"/>
          <w:szCs w:val="28"/>
          <w:rtl w:val="true"/>
          <w:lang w:bidi="ar-SA"/>
        </w:rPr>
        <w:t>. . .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القضية المعروفة عن موقف عمر بن عبد العزيز والمأمون في ردّ فدك إلى ولد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ردّها بغلاّتها منذ ولي ، فقيل له نقمت </w:t>
      </w:r>
    </w:p>
    <w:p>
      <w:pPr>
        <w:pStyle w:val="BookText"/>
        <w:rPr/>
      </w:pPr>
      <w:r>
        <w:rPr>
          <w:rFonts w:ascii="Amiri" w:hAnsi="Amiri" w:eastAsia="Amiri" w:cs="Amiri"/>
          <w:color w:val="111111"/>
          <w:sz w:val="28"/>
          <w:sz w:val="28"/>
          <w:szCs w:val="28"/>
          <w:rtl w:val="true"/>
          <w:lang w:bidi="ar-SA"/>
        </w:rPr>
        <w:t xml:space="preserve">على أبي بكر وعمر فعلها ، فطعنت عليها ونسبتهما إلى الظلم والغصب ، وقد اجتمع عنده في ذلك قريش ومشايخ أهل الشام من علماء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عندي وعندكم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فدك وكانت في يدها ، وما كانت لتكذب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شهادت علي وأم أيمن وأم سلمة ، وفاطمة عندي صادقة فيما تدعي ، وان لم تقم البيّنة ، وهي سيدة نساء أهل الجنّة ن فأنا اليوم أردها على ورثتها أتقرب بذلك إلى رسول الله ، وأرجو أن تكون فاطمة والحسن والحسين يشفعون لي في يوم القيامة لو كنت بدل أبي بكر ، وأدعت فاطمة كنت أصدّقها على دعوائها ، فسلّمها إلى محمّد ابن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غصب أبي بكر لفدك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التاريخ أن فدك كانت نحلة لبضعة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القوم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وشحت نفوس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غصب أبو بكر الخلافة ، أخرج وكلاء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فدك ، فهناك شواهد تدلّ على أن أبا بكر ظلم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فدك كانت في 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هذا تكون صاحبة اليد ، وصاحب اليد لا يطالب بالبيّنة ، وعند ما طلب أبو بكر الشهود ،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وهو في المسجد وحوله المهاجرون والأنصار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منعت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وميراثها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هذافيء للمسلمين ، فإن أقامت شهوداً أنّ رسول الله جعلها لها وإلاّ فلا حقّ لها فيه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 ، أتحكم فينا بخلاف حكم الله تعالى من المسلمين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يد في المسلمين شيء يملكونه ، ثمّ ادعيت أنا فيه ، من تسأل البينة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كنت أسأل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فاطمة سألتها البيّنة على ما في يدها ؟ وقد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وبعده ولم نسأل المسلمين بيّنة على ما ادعوه شهوداً ، كما سألتني على ما ادعيت عليهم ؟</w:t>
      </w:r>
    </w:p>
    <w:p>
      <w:pPr>
        <w:pStyle w:val="BookText"/>
        <w:rPr/>
      </w:pPr>
      <w:r>
        <w:rPr>
          <w:rFonts w:ascii="Amiri" w:hAnsi="Amiri" w:eastAsia="Amiri" w:cs="Amiri"/>
          <w:color w:val="111111"/>
          <w:sz w:val="28"/>
          <w:sz w:val="28"/>
          <w:szCs w:val="28"/>
          <w:rtl w:val="true"/>
          <w:lang w:bidi="ar-SA"/>
        </w:rPr>
        <w:t xml:space="preserve">فسكت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دعنا من كلامك فإنّا لا نقوى على حجّتك </w:t>
      </w:r>
      <w:r>
        <w:rPr>
          <w:rFonts w:eastAsia="Amiri" w:cs="Amiri" w:ascii="Amiri" w:hAnsi="Amiri"/>
          <w:color w:val="111111"/>
          <w:sz w:val="28"/>
          <w:szCs w:val="28"/>
          <w:rtl w:val="true"/>
          <w:lang w:bidi="ar-SA"/>
        </w:rPr>
        <w:t xml:space="preserve">. . .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في نفسي ، يا عجباً من خليفة المسلمين فتارة يريد البيّنة من المدعي ، وتارة يريدها من صاحب اليد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نزلت الآية الكريمة بإذهاب الرجس عن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وطهارتها من الدنس وإقامة البراهين على أنّها صدّيقة ، ومن له تلك الخصال لا يحتاج إلى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القرطبي في الاستيعاب في معرفة الأصحاب في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حميد ، حدّثنا سلمة عن ابن إسحاق ، عن يحيى بن عبادة ، عن أبيه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أصدق لهجةً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الذي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ثبت في الصحاح أنّ أبا بكر أعطى من ادعى من الصحابة ما ادعوه من دون بيّنة فقد ذكر البخاري في كتاب الشهادات بالإسناد عن جابر بن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لأبي بكر مال من قبل العلاء بن الحضرمي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أو كانت له قبله عدة فليأتينا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رسول الله أن يعطيني هكذا وهكذا وهكذا فبسط يده ثلاث مرات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في يدي خمسمائة ثمّ خمسمائة ثمّ خمسمائة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إذا لم يطالب أبو بكر البيّنة من جابر ويطالبها من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أنّها صادقة ؟ أو جابر أبرّ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الحقد على آل النبي أدّى به إلى هذا الصنيع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بيّنة ، فلماذا لم يضمّ أبو بكر الشهادة الناقصة كما ادعاه إلى اليمين والشاهدة ليكمل النصاب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رسول الله قبل شهادة الرجل الواحد ورجع لها في قضية ذو الشهادتين بمنزلة شهادة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ينبي عن سوء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همّه إلاّ أن يغصب 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الإفعال ليست بمستبعدة لمن عرف حسب ونسب أبي بكر ابن أبي قحافة ، وقد استغرب أبوه يوم بويع ابنه للخلافة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ارتضاك الناس يا بني مع خمول بيتك ، وانحطاط منزلتك ، لا بقدم سابق في فخر ، ولا بعلم ، ولا بشجاعة ، ولا بكرم ولا بعبادة </w:t>
      </w:r>
      <w:r>
        <w:rPr>
          <w:rFonts w:eastAsia="Amiri" w:cs="Amiri" w:ascii="Amiri" w:hAnsi="Amiri"/>
          <w:color w:val="111111"/>
          <w:sz w:val="28"/>
          <w:szCs w:val="28"/>
          <w:rtl w:val="true"/>
          <w:lang w:bidi="ar-SA"/>
        </w:rPr>
        <w:t xml:space="preserve">. . .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إن كان أبوه يتعجب لاستخلافه بنعته بهذا الصفات فمن يكون ابن أبي قحافة </w:t>
      </w:r>
      <w:r>
        <w:rPr>
          <w:rFonts w:eastAsia="Amiri" w:cs="Amiri" w:ascii="Amiri" w:hAnsi="Amiri"/>
          <w:color w:val="111111"/>
          <w:sz w:val="28"/>
          <w:szCs w:val="28"/>
          <w:rtl w:val="true"/>
          <w:lang w:bidi="ar-SA"/>
        </w:rPr>
        <w:t>" !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فعرفت حقيقة الأمر وإن الصحابة لا سيما أبو بكر قد ظلموا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وآذوهما وغصبوا حقها فيا ترى أي عقل سليم بل غير سليم يحكم أن مثل هذا الشخص يكون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فهذه أمور قبحها معلوم بالوجدان فمن ينكرها وينكر قبحها كمن لا وجدان له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فتنور قلبي بنور الإيمان والحقيقة وأخرجني الله من الظلام والضلالة والتحقت بسفينة النجاة سفينة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كسفينة نوح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والحمد لله ربّ العالمين </w:t>
      </w:r>
      <w:r>
        <w:rPr>
          <w:rFonts w:eastAsia="Amiri" w:cs="Amiri" w:ascii="Amiri" w:hAnsi="Amiri"/>
          <w:color w:val="111111"/>
          <w:sz w:val="28"/>
          <w:szCs w:val="28"/>
          <w:rtl w:val="true"/>
          <w:lang w:bidi="ar-SA"/>
        </w:rPr>
        <w:t xml:space="preserve">. </w:t>
      </w:r>
      <w:bookmarkStart w:id="900" w:name="pg20387_261338"/>
    </w:p>
    <w:p>
      <w:pPr>
        <w:pStyle w:val="Heading2"/>
        <w:numPr>
          <w:ilvl w:val="1"/>
          <w:numId w:val="1"/>
        </w:numPr>
        <w:rPr/>
      </w:pPr>
      <w:bookmarkStart w:id="901" w:name="__RefHeading___Toc12100564_2142443653"/>
      <w:bookmarkStart w:id="902" w:name="_Toc351"/>
      <w:bookmarkEnd w:id="900"/>
      <w:bookmarkEnd w:id="901"/>
      <w:r>
        <w:rPr>
          <w:rtl w:val="true"/>
        </w:rPr>
        <w:t>(</w:t>
      </w:r>
      <w:r>
        <w:rPr/>
        <w:t>80</w:t>
      </w:r>
      <w:r>
        <w:rPr>
          <w:rtl w:val="true"/>
        </w:rPr>
        <w:t xml:space="preserve">) </w:t>
      </w:r>
      <w:r>
        <w:rPr>
          <w:rtl w:val="true"/>
        </w:rPr>
        <w:t>علي تراروي</w:t>
      </w:r>
      <w:r>
        <w:rPr>
          <w:rtl w:val="true"/>
        </w:rPr>
        <w:t>(</w:t>
      </w:r>
      <w:r>
        <w:rPr>
          <w:rtl w:val="true"/>
        </w:rPr>
        <w:t xml:space="preserve">وهابي </w:t>
      </w:r>
      <w:r>
        <w:rPr>
          <w:rtl w:val="true"/>
        </w:rPr>
        <w:t xml:space="preserve">/ </w:t>
      </w:r>
      <w:r>
        <w:rPr>
          <w:rtl w:val="true"/>
        </w:rPr>
        <w:t xml:space="preserve">بوركينا فاسو </w:t>
      </w:r>
      <w:r>
        <w:rPr>
          <w:rtl w:val="true"/>
        </w:rPr>
        <w:t>)</w:t>
      </w:r>
      <w:bookmarkEnd w:id="90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79900" cy="58801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46"/>
                        <a:stretch/>
                      </pic:blipFill>
                      <pic:spPr>
                        <a:xfrm>
                          <a:off x="0" y="0"/>
                          <a:ext cx="4280040" cy="5880240"/>
                        </a:xfrm>
                        <a:prstGeom prst="rect">
                          <a:avLst/>
                        </a:prstGeom>
                        <a:ln w="0">
                          <a:noFill/>
                        </a:ln>
                      </pic:spPr>
                    </pic:pic>
                  </a:graphicData>
                </a:graphic>
              </wp:inline>
            </w:drawing>
          </mc:Choice>
          <mc:Fallback>
            <w:pict>
              <v:shape id="shape_0" stroked="f" o:allowincell="f" style="position:absolute;margin-left:0pt;margin-top:-463.05pt;width:336.95pt;height:462.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بوبو جو لاسو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بوركينا فاسو الإفريقية ، وأكمل الدراسة الإعدادية في المعهد الديني الثانوي ، ودخل الجامعة في فرع الشريعة والدراسات الإسلامية ، وحصل على شهادة الليسانس فيها من جامعة قطر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وتفرّغ بعد ذلك للدعوة الوهابية في بلاده ، وصار ممثّلاً لهيئاتها لمدّة خمس سنوات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الإغاثة الإسلامية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وجمعية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ولجنة مسلمي أفريقيا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تراروي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نشأت وترعرعت على أيدي الوهابيين ، وقطعت مراحل التعلّم في المدارس والمعاهد والجامعات الوهابية في دولة قطر في مدّة استغرقت عشر سنوات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وطبيعة نشأتي هذه جعلت منّي وهابياً متشدّداً ومتعصّباً ، لا سيّما ضدّ الشيعة الذين لم أتعلّم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هذه السنوات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شبهات متمثّلة في الزعم بوجود قرآن آخر غير القرآن الذي يعرفه المسلمون ، وكذلك الزعم بنبّوة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ولعن أمين الوحي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خان الأمانة وخان الإمام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الرسالة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توجد صور على الجدران الخارجية لمعظم البيوت في إيران ، بغرض الوقوف أمامها كلّ صباح للّعن ورمي القاذورات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الزعم بإباحة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وإعارة الفروج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محصّلة هذه الشبهات حملتني إلى اتّخاذ موقف عدواني مفرط تجاه الشيعة الذين وفدوا على جامعة قطر من المنطقة الشرقية السعودية ، ووصلت بي العداوة إلى حدّ كنت رافضاً لردّ السلام عليهم ، ممتنعاً لدخول دورة المياه المشتركة بيننا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نظراً لكوننا في شقّة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معتقداً بأنّ مجرّد لمس أيّ كتاب شيعي موجب غضب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عملي التبليغي الداعي إلى الانحراف الوهابي ، تركّزت جهودي على ترويج المذهب بأساليب مختلفة ، فتمكّنت من إدخال فوج كبير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الوهابية ، وكان للمشاريع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كنت منفّذاً لها ، ومشرفاً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الإيجابي في ذلك ، وكانت مكانتي الاجتماعية متميّزة ، وكنت متمتعاً بوضع اقتصادي ممتاز ، ممّا سهّل لي الإنفاق على الجمعيات الصغيرة للنهوض بمستواها ، ومن ثمّ إدراجها تحت الراية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المنوال كان وضعي قبل التشيّع ، وهكذا جرت معي الأُمور قبل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وبينما أنا على مائدة الغداء ، إذ دخل علي صديقي الأخ مسعود من دولة ساحل العاج المجاورة لبلدي ، حاملاً نسخة قديمة ذات حجم كبير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وبعد تناولنا طعام الغداء ، استأذنت منه في تصفّح الكتاب ففتحته عشوائياً على المراجعة المعالجة لموضوع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w:t>
      </w:r>
    </w:p>
    <w:p>
      <w:pPr>
        <w:pStyle w:val="BookText"/>
        <w:rPr/>
      </w:pPr>
      <w:r>
        <w:rPr>
          <w:rFonts w:ascii="Amiri" w:hAnsi="Amiri" w:eastAsia="Amiri" w:cs="Amiri"/>
          <w:color w:val="111111"/>
          <w:sz w:val="28"/>
          <w:sz w:val="28"/>
          <w:szCs w:val="28"/>
          <w:rtl w:val="true"/>
          <w:lang w:bidi="ar-SA"/>
        </w:rPr>
        <w:t xml:space="preserve">من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 ) *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استعرت منه الكتاب لمدّة ثلاثة أيام بعد أن أصبت بحالة شديدة من الرعب والاضطراب ، فقرأتها من الجلد إلى الجلد ، ووقفت على حقائق شجّعتني على المضيّ قدماً في البحث ، ثمّ حصلت لي استفسارات قادتني إلى الأخ نادر فواز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الأخوة اللبنانين المقيمين في مدينتي على رأس مصنع للأحذية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فاسعفني بالكتب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 لأكون مع الصادقين ، فاسألوا أهل الذكر ، الشيعة هم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أن أتممت قراءة هذه الكتب حتّى تحولّت من وهابي أعمى إلى شيعي مستبصر متمسّك بالعروة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أعلنت تشيّعي ، حتّى اُتّهمت بالكفر وبإرادة الفتنة بين المسلمين ، وأنّه يجب طردي من المدينة ، وتمّ فصلي من المناصب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التدريس عضوية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والإرشاد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وهجرني الأصدقاء ، وتراجع وضعي الاقتصادي ، ولكن والحمد لله لم يؤثّر فيّ ذلك كثيراً ، حيث كنت قد هيّأت نفسي لمثل هذا المصير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شيعية نشطة في مدينتي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بوبو جو لاسو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إلى انتشار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 سريعاً في ربوع المدينة ومحيطها ، لما لمذهبهم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الإسلام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نصاعة الحقّ ، وقوّة المنطق والتعقّل ، ووجود الحلول المناسبة لمشاكل العصر بالاستناد إلى القرآن الكريم والسنّة الشريفة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أهمّية الحوار بين علماء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القرآن الكريم الإنسانية جمعاء إلى التعارف والحوار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w:t>
      </w:r>
      <w:r>
        <w:rPr>
          <w:rFonts w:eastAsia="Amiri" w:cs="Amiri" w:ascii="Amiri" w:hAnsi="Amiri"/>
          <w:color w:val="111111"/>
          <w:sz w:val="28"/>
          <w:szCs w:val="28"/>
          <w:rtl w:val="true"/>
          <w:lang w:bidi="ar-SA"/>
        </w:rPr>
        <w:t xml:space="preserve">. . . )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يدعو القرآن أيضاً للحوار بين الأديان والمذاهب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يَا أَهْلَ الْكِتَابِ تَعَالَوْاْ إِلَى كَلَمَة سَوَاء بَيْنَنَا وَبَيْنَكُمْ </w:t>
      </w:r>
      <w:r>
        <w:rPr>
          <w:rFonts w:eastAsia="Amiri" w:cs="Amiri" w:ascii="Amiri" w:hAnsi="Amiri"/>
          <w:color w:val="111111"/>
          <w:sz w:val="28"/>
          <w:szCs w:val="28"/>
          <w:rtl w:val="true"/>
          <w:lang w:bidi="ar-SA"/>
        </w:rPr>
        <w:t xml:space="preserve">. . . ) *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وقال سبحانه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w:t>
      </w:r>
      <w:r>
        <w:rPr>
          <w:rFonts w:eastAsia="Amiri" w:cs="Amiri" w:ascii="Amiri" w:hAnsi="Amiri"/>
          <w:color w:val="111111"/>
          <w:sz w:val="28"/>
          <w:szCs w:val="28"/>
          <w:rtl w:val="true"/>
          <w:lang w:bidi="ar-SA"/>
        </w:rPr>
        <w:t>. . .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الحوار والتفاهم بين الناس والحضارات والأديان المختلفة مندوب إليه شرعاً وعقلاً ، وعلى هذا الأمر أجمع عقلاء العالم ، وقامت سيرتهم ، وسار منهجهم ، فيكون من الأولى أن يقع الحوار ، ويتواصل التفاهم بين أبناء الدين الواحد الذين يعبدون ربّاً واحداً ، ويؤمنون بنبيّ واحد وكتاب واحد ، ويتوجّهون في الصلاة إلى قبلة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الحوار بين المسلمين محبّذٌ بصورة عامة ، وهو ضروري بين علمائهم ونخبهم الثقافية بصورة خاصة ، وهو السبيل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 الجذري لمشاكل المسلمين وخلافاتهم ، وهو الذي يعيد للأُمّة عزّها ، ويهديها إلى الطريق الصحيح في البناء الحضاري المنشود ، القائم على العدل والإنصاف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أنّ المحاورات العلمية الهادئة ، والبعيدة عن مؤثّرات الأهواء ، وهيجانات التغالب الكاذبة يمكنها أن تقدّم دفعاً قوّياً لمسيرة الأمّة نحو الهداية والتقدّم والاتّحاد ، وهكذا كان الأمر في هذه المراجعات العلمية التي جرت في موضوع شائك قسّم الأُمّة لمدّة أربعة عشر قرناً ، سالت على أثره الدماء ، وقامت عليه الأحقاد ، قال الشهرستاني في الملل والنحل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 سيف في الإسلام على </w:t>
      </w:r>
    </w:p>
    <w:p>
      <w:pPr>
        <w:pStyle w:val="BookText"/>
        <w:rPr/>
      </w:pPr>
      <w:r>
        <w:rPr>
          <w:rFonts w:ascii="Amiri" w:hAnsi="Amiri" w:eastAsia="Amiri" w:cs="Amiri"/>
          <w:color w:val="111111"/>
          <w:sz w:val="28"/>
          <w:sz w:val="28"/>
          <w:szCs w:val="28"/>
          <w:rtl w:val="true"/>
          <w:lang w:bidi="ar-SA"/>
        </w:rPr>
        <w:t xml:space="preserve">قاعدة دينية مثل ما سلّ على الإمامة في كلّ زمان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المراجعات العلمية التي جرت بعيداً عن الأضواء قد أدّت فيما بعد إلى التقريب بين المذاهب الإسلامية ، وسيادة روح الوحدة بين أبنائها ممّا جرّ إلى إصدار شيخ الأزهر الشيخ محمود شلتوت فتوىً يجيز بها التعبّد وفق المذهب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رأس مؤسسة سنيّة لها تاريخ وكيان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يكون قد رفع ظلماً مارسته المؤسسات الدينية الرسمية ضدّ هذا المذهب على طول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الاعتراف بالآخر ، واحترام عقائده يعدُّ من أرقى وسائل التفاهم التي تقود الأُمّة إلى وراثة الأرض ، وتحكيم الدين الإلهي الذي يضمن سعادتها ، ويحققّ آمالها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شرف الدين في مقدّمة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مما اتّفقنا عليه أنّ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يدينون حقّاً بدين الإسلام الحنيف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لو محّصنا التاريخ الإسلامي ، وتبينّا ما نشأ فيه من عقائد وآراء ونظريات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لعرفنا أنّ السبب الموجب لهذا الاختلاف إنّما هو ثورة لعقيدة ، ودفاع عن نظرية أو تحزب لرأي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طبعت الأجيال المختلفة في الإمامة على حبّ هذه العصبية وألّفت هذه الحزبيّة ، بدون تدبّر وبدون رويّة ، ولو أنّ كلاً من الطائفتين نظرت في بيّنات الأخرى نظر المتفاهم لا نظر الساخط المخاصم ، لحصحص الحقّ وظهر الصبح لذي عينين </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هكذا يجب أن يكون الحوار بين المسلمين ، وعلى هذا المنوال تقوم حضارتهم ويسود دينهم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w:t>
      </w:r>
      <w:r>
        <w:rPr>
          <w:rFonts w:eastAsia="Amiri" w:cs="Amiri" w:ascii="Amiri" w:hAnsi="Amiri"/>
          <w:color w:val="111111"/>
          <w:sz w:val="28"/>
          <w:szCs w:val="28"/>
          <w:rtl w:val="true"/>
          <w:lang w:bidi="ar-SA"/>
        </w:rPr>
        <w:t xml:space="preserve">) *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903" w:name="pg20387_261343"/>
    </w:p>
    <w:p>
      <w:pPr>
        <w:pStyle w:val="Heading2"/>
        <w:numPr>
          <w:ilvl w:val="1"/>
          <w:numId w:val="1"/>
        </w:numPr>
        <w:rPr/>
      </w:pPr>
      <w:bookmarkStart w:id="904" w:name="__RefHeading___Toc12100566_2142443653"/>
      <w:bookmarkStart w:id="905" w:name="_Toc352"/>
      <w:bookmarkEnd w:id="903"/>
      <w:bookmarkEnd w:id="904"/>
      <w:r>
        <w:rPr>
          <w:rtl w:val="true"/>
        </w:rPr>
        <w:t>(</w:t>
      </w:r>
      <w:r>
        <w:rPr/>
        <w:t>81</w:t>
      </w:r>
      <w:r>
        <w:rPr>
          <w:rtl w:val="true"/>
        </w:rPr>
        <w:t xml:space="preserve">) </w:t>
      </w:r>
      <w:r>
        <w:rPr>
          <w:rtl w:val="true"/>
        </w:rPr>
        <w:t>عيسى ترنغدي</w:t>
      </w:r>
      <w:r>
        <w:rPr>
          <w:rtl w:val="true"/>
        </w:rPr>
        <w:t>(</w:t>
      </w:r>
      <w:r>
        <w:rPr>
          <w:rtl w:val="true"/>
        </w:rPr>
        <w:t xml:space="preserve">مالكي </w:t>
      </w:r>
      <w:r>
        <w:rPr>
          <w:rtl w:val="true"/>
        </w:rPr>
        <w:t xml:space="preserve">/ </w:t>
      </w:r>
      <w:r>
        <w:rPr>
          <w:rtl w:val="true"/>
        </w:rPr>
        <w:t xml:space="preserve">بوركينا فاسو </w:t>
      </w:r>
      <w:r>
        <w:rPr>
          <w:rtl w:val="true"/>
        </w:rPr>
        <w:t>)</w:t>
      </w:r>
      <w:bookmarkEnd w:id="90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5499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53"/>
                        <a:stretch/>
                      </pic:blipFill>
                      <pic:spPr>
                        <a:xfrm>
                          <a:off x="0" y="0"/>
                          <a:ext cx="4203720" cy="5499000"/>
                        </a:xfrm>
                        <a:prstGeom prst="rect">
                          <a:avLst/>
                        </a:prstGeom>
                        <a:ln w="0">
                          <a:noFill/>
                        </a:ln>
                      </pic:spPr>
                    </pic:pic>
                  </a:graphicData>
                </a:graphic>
              </wp:inline>
            </w:drawing>
          </mc:Choice>
          <mc:Fallback>
            <w:pict>
              <v:shape id="shape_0" stroked="f" o:allowincell="f" style="position:absolute;margin-left:0pt;margin-top:-433.05pt;width:330.95pt;height:432.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بوركينا فاسو ، واصل دراسته الأكاديمية في علم النفس والاجتماع والدراسات التاريخية والفلسفة الإسلامية ، ثمّ توجّه إلى الدراسة الدينية فدرس الفقه المالكي ، والتحق بأشهر الحوزات العلمية الموجودة في غرب أفريقيا حتّى حصل على إجازة تفسير الصاوي على تفسير الجلالين من قبل علماء أهل السنة ، ثمّ توجّه إلى الوعظ والإرشاد والتدريس وتفسير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مسار دراستي الدينية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 مني للعلوم والمعارف الإسلامية سافرت إلى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غانا لأواصل دراستي في مدارسها الدينية ، فالتحقت في البدء بمدرسة الوهابيين ، فدرست فيها مدّة سنة واحدة ، ثمّ خلال بحثي وتتبعي عن الحقيقة تعرفت على المنهج الصوفي التيجاني ، فتوجّهت نحوه لفترة ما ، ثمّ مواصلة لدراستي الدينية سمعت بمدرسة شيعية فالتحقت بها ، وكان أوّل تعرّفي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كفرقة من الفرق الإسلامية هو عن طريق مطالعة كتاب مؤتمر علماء بغداد ، ولكنني كنت حائراً بين الأفكار والرؤى الإسلامية التي كنت أتلقّاها من هنا وهناك ، فقررت أن أبذل قصارى جهدي لأصل إلى الإسلام الذي دعا إليه رسولنا </w:t>
      </w:r>
    </w:p>
    <w:p>
      <w:pPr>
        <w:pStyle w:val="BookText"/>
        <w:rPr/>
      </w:pPr>
      <w:r>
        <w:rPr>
          <w:rFonts w:ascii="Amiri" w:hAnsi="Amiri" w:eastAsia="Amiri" w:cs="Amiri"/>
          <w:color w:val="111111"/>
          <w:sz w:val="28"/>
          <w:sz w:val="28"/>
          <w:szCs w:val="28"/>
          <w:rtl w:val="true"/>
          <w:lang w:bidi="ar-SA"/>
        </w:rPr>
        <w:t xml:space="preserve">الكريم ، فشمّرت عن ساعد الجد ، وكانت النتيجة أنّني وجدت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الوحيد السائر على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لبعض الكتب من قبيل العقائد الإمامية للشيخ المظفّر ، وكتاب الباب الحادي عشر للعلامة الحلّي ، وكتب التيجاني السماوي أكبر دور في معرفتي للحقيقة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نشاطه الديني بعد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ترنغدي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أعلنت استبصاري واعتناقي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الجاد والتّتبع والدراسة المتواصلة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وذلك في غانا بالعاصمة اكرا حينما كنت أدرس في الحوزة العلمية التي بقيت فيها مدّة أربع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ترنغدي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جهده لتبليغ مذهب التشيّع ، فعاد إلى بلده ، وأسس جمعية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وتصدّى لمسؤولية خدمة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تمض فترة حتّى التحق بمدرسته مائة طالب وطالبة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ترنغدي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هدفي من تأسيس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يتخرّج منها مجموعة من الطلبة ليحملوا على عاتقهم مهمّة الدعوة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هدفي من تأسيس جمعية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الاهتمام بشؤون التبليغ ، وعقد مجالس المناظرات مع علماء الأديان والمذاهب الأخرى والتعريف بمذهب التشيّع وإحياء المناسبات المتعلّقة بالعترة الطاهرة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مواليدهم ووفياتهم ، كما كان من الأهداف الرئيسية لهذه الجمعية الدعوة إلى كلمة التوحيد وتوحيد الكلمة ، ورصّ الصفوف ، والتقريب بين المذاهب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جعلت حياتي ونفسي ونفيسي وقفاً لتبليغ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معارف الأئمّة في غرب أفريقيا ، وأسأل الله تعالى أن يجعل محياي محيا محمّد وآل محمّد ، ومماتي ممات محمّد وآل محمّد ، وما توفيقي إلاّ بالله عليه توكّلت ، وإليه أنيب </w:t>
      </w:r>
      <w:r>
        <w:rPr>
          <w:rFonts w:eastAsia="Amiri" w:cs="Amiri" w:ascii="Amiri" w:hAnsi="Amiri"/>
          <w:color w:val="111111"/>
          <w:sz w:val="28"/>
          <w:szCs w:val="28"/>
          <w:rtl w:val="true"/>
          <w:lang w:bidi="ar-SA"/>
        </w:rPr>
        <w:t xml:space="preserve">. </w:t>
      </w:r>
      <w:bookmarkStart w:id="906" w:name="pg20387_261345"/>
    </w:p>
    <w:p>
      <w:pPr>
        <w:pStyle w:val="Heading2"/>
        <w:numPr>
          <w:ilvl w:val="1"/>
          <w:numId w:val="1"/>
        </w:numPr>
        <w:rPr/>
      </w:pPr>
      <w:bookmarkStart w:id="907" w:name="__RefHeading___Toc12100568_2142443653"/>
      <w:bookmarkStart w:id="908" w:name="_Toc353"/>
      <w:bookmarkEnd w:id="906"/>
      <w:bookmarkEnd w:id="907"/>
      <w:r>
        <w:rPr>
          <w:rtl w:val="true"/>
        </w:rPr>
        <w:t>(</w:t>
      </w:r>
      <w:r>
        <w:rPr/>
        <w:t>82</w:t>
      </w:r>
      <w:r>
        <w:rPr>
          <w:rtl w:val="true"/>
        </w:rPr>
        <w:t xml:space="preserve">) </w:t>
      </w:r>
      <w:r>
        <w:rPr>
          <w:rtl w:val="true"/>
        </w:rPr>
        <w:t>شريف أحمد</w:t>
      </w:r>
      <w:r>
        <w:rPr>
          <w:rtl w:val="true"/>
        </w:rPr>
        <w:t>(</w:t>
      </w:r>
      <w:r>
        <w:rPr>
          <w:rtl w:val="true"/>
        </w:rPr>
        <w:t xml:space="preserve">شافعي </w:t>
      </w:r>
      <w:r>
        <w:rPr>
          <w:rtl w:val="true"/>
        </w:rPr>
        <w:t xml:space="preserve">/ </w:t>
      </w:r>
      <w:r>
        <w:rPr>
          <w:rtl w:val="true"/>
        </w:rPr>
        <w:t xml:space="preserve">بورندي </w:t>
      </w:r>
      <w:r>
        <w:rPr>
          <w:rtl w:val="true"/>
        </w:rPr>
        <w:t>)</w:t>
      </w:r>
      <w:bookmarkEnd w:id="908"/>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إلى سائر ما حصلنا علية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الحوارات مع أصدقائه قبل استبصاره ، وكانت حوارتهم في مسجد أنصار السنة وكان في إحدى تلك الحوارات حديثهم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كنّا نتحدّث حول الموضوع دخل شخصٌ وجلس بقربنا ، فلم نعتني به ، وواصلنا حديثنا ، وبعد فترة أحببت أن يشاركنا هذا القادم ، فاستمحت عذراً من أعضاء الجلسة وتشاورت معهم في هذا المجال فقبلوا ذلك فالتفت إلي ذلك الشخص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أن تشاركنا في البحث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وبكل ترحاب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تعرف عن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ظُلموا منذ ارتحال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والتحاقه بالرفيق الأعلى ، وأنّ حقّهم قد غُصب ، ولا يزال الناس لا يعرفونهم ولا يعلمون منزلتهم ، مع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أكّد على اتباعهم والأخذ بنهجهم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أني تارك فيكم الثقلين كتاب الله وعترتي أهل بيتي ما أن تمسكتم بهما لن تضلوا بعدي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أهل بيتي فيكم كسفينة نوح من ركبها نجا ومن تخلّف عنها غرق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فقاطعته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ما تقوله موجود في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راجع كتب الصحاح وغيرها ، وبيّن لي المصدر ، فإنّ هذه الأحاديث اتفق عليها قاطبة علماء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فاستغربت من كلامه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من مراجعة المصادر التي ذكرها لمعرفة مدى صحة ما يقوله هذا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نتائج غير متوقّعة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مراجعتي للمصادر التي ذكرها ذلك الشخص وجدت أنّ ما قاله صحيح ، والذي زاد في دهشتي اعتراف علمائنا بصحة هذه الأحاديث ؟</w:t>
      </w:r>
    </w:p>
    <w:p>
      <w:pPr>
        <w:pStyle w:val="BookText"/>
        <w:rPr/>
      </w:pPr>
      <w:r>
        <w:rPr>
          <w:rFonts w:ascii="Amiri" w:hAnsi="Amiri" w:eastAsia="Amiri" w:cs="Amiri"/>
          <w:color w:val="111111"/>
          <w:sz w:val="28"/>
          <w:sz w:val="28"/>
          <w:szCs w:val="28"/>
          <w:rtl w:val="true"/>
          <w:lang w:bidi="ar-SA"/>
        </w:rPr>
        <w:t xml:space="preserve">فقد ذكر مسلم حديث الثقلين ونصّه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خطيباً بماء يدعى خماً 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فإنما أنا بشرٌ يوشك أن يأتي رسول ربي فأجيب ، وأنا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اُذكّركم الله في أهل بيتي ، اُذكّركم الله في أهل بيتي ، اُذكّركم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القندوزي في ينابيع المودّة ، قال رسول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مثل سفينة نوح من ركبها نجا ومن تركها غرق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كشف الحقائق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ترك معتقداته السابقة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والأخذ بمنهج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 تشيّعه ، وأخذ على كاهله مهمّة التبليغ ، وأصبح من المدافعين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أثار الوهابيّون المشاكل أمامه ، لكنه تمكّن من تخطي هذه العقبات والاستمرار في دفاعه عن العقيدة الحقّة </w:t>
      </w:r>
      <w:r>
        <w:rPr>
          <w:rFonts w:eastAsia="Amiri" w:cs="Amiri" w:ascii="Amiri" w:hAnsi="Amiri"/>
          <w:color w:val="111111"/>
          <w:sz w:val="28"/>
          <w:szCs w:val="28"/>
          <w:rtl w:val="true"/>
          <w:lang w:bidi="ar-SA"/>
        </w:rPr>
        <w:t xml:space="preserve">. </w:t>
      </w:r>
      <w:bookmarkStart w:id="909" w:name="pg20387_261348"/>
    </w:p>
    <w:p>
      <w:pPr>
        <w:pStyle w:val="Heading2"/>
        <w:numPr>
          <w:ilvl w:val="1"/>
          <w:numId w:val="1"/>
        </w:numPr>
        <w:rPr/>
      </w:pPr>
      <w:bookmarkStart w:id="910" w:name="__RefHeading___Toc12100570_2142443653"/>
      <w:bookmarkStart w:id="911" w:name="_Toc354"/>
      <w:bookmarkEnd w:id="909"/>
      <w:bookmarkEnd w:id="910"/>
      <w:r>
        <w:rPr>
          <w:rtl w:val="true"/>
        </w:rPr>
        <w:t>(</w:t>
      </w:r>
      <w:r>
        <w:rPr/>
        <w:t>83</w:t>
      </w:r>
      <w:r>
        <w:rPr>
          <w:rtl w:val="true"/>
        </w:rPr>
        <w:t xml:space="preserve">) </w:t>
      </w:r>
      <w:r>
        <w:rPr>
          <w:rtl w:val="true"/>
        </w:rPr>
        <w:t>موريس جل</w:t>
      </w:r>
      <w:r>
        <w:rPr>
          <w:rtl w:val="true"/>
        </w:rPr>
        <w:t>(</w:t>
      </w:r>
      <w:r>
        <w:rPr>
          <w:rtl w:val="true"/>
        </w:rPr>
        <w:t xml:space="preserve">حنفي </w:t>
      </w:r>
      <w:r>
        <w:rPr>
          <w:rtl w:val="true"/>
        </w:rPr>
        <w:t xml:space="preserve">/ </w:t>
      </w:r>
      <w:r>
        <w:rPr>
          <w:rtl w:val="true"/>
        </w:rPr>
        <w:t xml:space="preserve">البوسنة والهرسك </w:t>
      </w:r>
      <w:r>
        <w:rPr>
          <w:rtl w:val="true"/>
        </w:rPr>
        <w:t>)</w:t>
      </w:r>
      <w:bookmarkEnd w:id="91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1468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60"/>
                        <a:stretch/>
                      </pic:blipFill>
                      <pic:spPr>
                        <a:xfrm>
                          <a:off x="0" y="0"/>
                          <a:ext cx="4813200" cy="6146640"/>
                        </a:xfrm>
                        <a:prstGeom prst="rect">
                          <a:avLst/>
                        </a:prstGeom>
                        <a:ln w="0">
                          <a:noFill/>
                        </a:ln>
                      </pic:spPr>
                    </pic:pic>
                  </a:graphicData>
                </a:graphic>
              </wp:inline>
            </w:drawing>
          </mc:Choice>
          <mc:Fallback>
            <w:pict>
              <v:shape id="shape_0" stroked="f" o:allowincell="f" style="position:absolute;margin-left:0pt;margin-top:-484.05pt;width:378.95pt;height:483.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متيس في فرنسا ، ونشأ في أسرة حنفية المذهب ، واصل دراسته حتّى حصل على شهادة الثانوية ، ثمّ هاجرت عائلته إلى البوسنة فدرس في المدارس الدينية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سراييفو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بالبوسنة ، وتخّرج منها مبلّغاً وخطيباً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لقاؤه بالشيعة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مغرماً بالشرق ، وأحبّ السفر إليه ، ولم أكن أعرف الشيعة قبل مجيئي إلى دول الشرق ، وكان من جملة الدول التي زرتها إيران ، فالتقيت بها بالشيعة ، وتعرّفت على مذهبهم الذي كان جديداً عليّ فشغفت بالبحث عنه والتحقيق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بالبحث والسؤال ، وكنت أكتشف كلّ يوم شيئاً جديداً لم أسمع به من قبل ، وراجعت الكتب السنية والمصادر الأساسية فوجدت إمكان إثبات الكثير مما يذكره الشيعة من خلال الكتب والمصادر السنية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عرفت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حاولت السلطات الجائرة إخفاء مناقبهم ، وجعل الحواجز بينها وبين المسلمين ، ولكنني بعد الاطلاع </w:t>
      </w:r>
    </w:p>
    <w:p>
      <w:pPr>
        <w:pStyle w:val="BookText"/>
        <w:rPr/>
      </w:pPr>
      <w:r>
        <w:rPr>
          <w:rFonts w:ascii="Amiri" w:hAnsi="Amiri" w:eastAsia="Amiri" w:cs="Amiri"/>
          <w:color w:val="111111"/>
          <w:sz w:val="28"/>
          <w:sz w:val="28"/>
          <w:szCs w:val="28"/>
          <w:rtl w:val="true"/>
          <w:lang w:bidi="ar-SA"/>
        </w:rPr>
        <w:t xml:space="preserve">على هذه المناقب قرّرت التحرّر من موروثاتي العقائدية ، والانتماء إلى مذهب يفرض نفسه عليّ بالدليل والبرهان ، ولهذا لم تمض فترة بعد البحث إلاّ وجدت نفسي من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فأعلنت استبصاري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إيران ، ثمّ بقيت فيها لطلب المزيد من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الصعوبات التي واجهتها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يظنّ البعض أنّ عملية الاستبصار سهلة ويسيرة ويمكن اجتيازها ببساطة ، ولكن الأمر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تجربتي فإنّني كنت شيخاً ومدرّساً ومبلّغاً في المدرسة الدينية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سراييفو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ست سنوات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أربع سنوات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سنتين ، ولم يكن من السهل عليّ تحطيم كلّ تلك المكانة التي إمتلكها ، والبقاء في أرض الغربة من أجل الدفاع عن العقيدة ، ولكنه تعالى يسّر لي هذا الأمر ووفقني إليه ومنحني القوّة لمواجهة كلّ العقبات التي اعترت طريقي حين وبعد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ترك مدرسة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تقديسه للخلفاء قبل الاستبصار كان من منطلق الاتّباع الأعمى لموروثه العقائدي ، ولكن عندما اتّضحت له الأمور بعد البحث والتحقيق ، وعرف الحجم الحقيقي للخلفاء ، وجد من السهل الإعراض عنهم والالتحاق بركب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اتّباع غيره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الأمور الملفتة للنظر في خصوص معرفة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كيفية تعامل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والفضائل التي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لمن يريد معرفة المصدر الذي يمكن الوثوق به بعد التحاق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حديث المنزلة من أبرز الأحاديث المبيّنة لمكانة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يخفى أنّ هذا الحديث من الأحاديث المتّفق عليها بين الشيعة وأهل السنّة وقد ورد في 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هذا الحديث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من أبرز منازل هارون من موسى هي الخلافة ، حيث قال هارون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w:t>
      </w:r>
      <w:r>
        <w:rPr>
          <w:rFonts w:eastAsia="Amiri" w:cs="Amiri" w:ascii="Amiri" w:hAnsi="Amiri"/>
          <w:color w:val="111111"/>
          <w:sz w:val="28"/>
          <w:szCs w:val="28"/>
          <w:rtl w:val="true"/>
          <w:lang w:bidi="ar-SA"/>
        </w:rPr>
        <w:t xml:space="preserve">) *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 حيث قال موسى في دعائه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 xml:space="preserve">) *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الشريف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بوضوح ثبوت كلّ هذه المنازل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كانت ثابتة لهارون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بأنّ وفاة هارون قبل موسى لا يضرّ في دلالة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الحديث عام ولو كان هارون حيّاً بعد موسى لكان هو الخليفة من بعده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ظنّ البعض بأنّ هذا الحديث ورد فقط في غزوة تبوك عندما خلف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فقال له هذا الحديث ، ودلالته هو الخلافة الموقّتة على المدينة فترة غياب الرسول عنها ، ولكن هذا الحديث غير مختص </w:t>
      </w:r>
    </w:p>
    <w:p>
      <w:pPr>
        <w:pStyle w:val="BookText"/>
        <w:rPr/>
      </w:pPr>
      <w:r>
        <w:rPr>
          <w:rFonts w:ascii="Amiri" w:hAnsi="Amiri" w:eastAsia="Amiri" w:cs="Amiri"/>
          <w:color w:val="111111"/>
          <w:sz w:val="28"/>
          <w:sz w:val="28"/>
          <w:szCs w:val="28"/>
          <w:rtl w:val="true"/>
          <w:lang w:bidi="ar-SA"/>
        </w:rPr>
        <w:t xml:space="preserve">بغزوة تبوك ، بل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متعددة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لأمّ سلمة </w:t>
      </w:r>
      <w:r>
        <w:rPr>
          <w:rStyle w:val="FootnoteAnchor"/>
          <w:rtl w:val="true"/>
        </w:rPr>
        <w:footnoteReference w:id="498"/>
      </w:r>
      <w:r>
        <w:rPr>
          <w:rFonts w:ascii="Amiri" w:hAnsi="Amiri" w:eastAsia="Amiri" w:cs="Amiri"/>
          <w:color w:val="111111"/>
          <w:sz w:val="28"/>
          <w:sz w:val="28"/>
          <w:szCs w:val="28"/>
          <w:rtl w:val="true"/>
          <w:lang w:bidi="ar-SA"/>
        </w:rPr>
        <w:t xml:space="preserve">، ويوم سدّ أبواب دور الصحابة إلاّ باب دار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ويوم المؤاخاة </w:t>
      </w:r>
      <w:r>
        <w:rPr>
          <w:rStyle w:val="FootnoteAnchor"/>
          <w:rtl w:val="true"/>
        </w:rPr>
        <w:footnoteReference w:id="5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ومن هنا نستنتج بأنّ هذا الحديث من الأحاديث الدالة بوضوح على أحقّية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وأحقّية اتّباعه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أبرز الأدلة هذا الحديث على مقام سام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أبي سفيان أمر سعد بن أبي الوقاص بسبّ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من أبرز الأدلّة التي تدل على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 أن معاوية فامتنع سعد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أسبّه ، لأن تكون لي واحدة منهن أحبّ إلي من حمر النعم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وقد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الأدلة 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المقنعة التي تفرض عليه اتّباع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يتردد أبداً في الاستبصار ، ولم يتمهّل في هذا الأمر ليفسح للشيطان المجال لوسوسته وصرفه عن اتّخاذ قرار تغيير انتمائه المذهبي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 ثمّ التحق بالحوزة العلمية ليكتسب المزيد من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وليوسّع آفاق معرفته الدينية ، وليكون بعد ذلك قادراً على دعوة الآخرين إلى الحق والحقيقة </w:t>
      </w:r>
      <w:r>
        <w:rPr>
          <w:rFonts w:eastAsia="Amiri" w:cs="Amiri" w:ascii="Amiri" w:hAnsi="Amiri"/>
          <w:color w:val="111111"/>
          <w:sz w:val="28"/>
          <w:szCs w:val="28"/>
          <w:rtl w:val="true"/>
          <w:lang w:bidi="ar-SA"/>
        </w:rPr>
        <w:t xml:space="preserve">. </w:t>
      </w:r>
      <w:bookmarkStart w:id="912" w:name="pg20387_261352"/>
    </w:p>
    <w:p>
      <w:pPr>
        <w:pStyle w:val="Heading2"/>
        <w:numPr>
          <w:ilvl w:val="1"/>
          <w:numId w:val="1"/>
        </w:numPr>
        <w:rPr/>
      </w:pPr>
      <w:bookmarkStart w:id="913" w:name="__RefHeading___Toc12100572_2142443653"/>
      <w:bookmarkStart w:id="914" w:name="_Toc355"/>
      <w:bookmarkEnd w:id="912"/>
      <w:bookmarkEnd w:id="913"/>
      <w:r>
        <w:rPr>
          <w:rtl w:val="true"/>
        </w:rPr>
        <w:t>(</w:t>
      </w:r>
      <w:r>
        <w:rPr/>
        <w:t>84</w:t>
      </w:r>
      <w:r>
        <w:rPr>
          <w:rtl w:val="true"/>
        </w:rPr>
        <w:t xml:space="preserve">) </w:t>
      </w:r>
      <w:r>
        <w:rPr>
          <w:rtl w:val="true"/>
        </w:rPr>
        <w:t xml:space="preserve">أبوان </w:t>
      </w:r>
      <w:r>
        <w:rPr>
          <w:rtl w:val="true"/>
        </w:rPr>
        <w:t xml:space="preserve">( </w:t>
      </w:r>
      <w:r>
        <w:rPr>
          <w:rtl w:val="true"/>
        </w:rPr>
        <w:t xml:space="preserve">أبو ذر </w:t>
      </w:r>
      <w:r>
        <w:rPr>
          <w:rtl w:val="true"/>
        </w:rPr>
        <w:t>)(</w:t>
      </w:r>
      <w:r>
        <w:rPr>
          <w:rtl w:val="true"/>
        </w:rPr>
        <w:t xml:space="preserve">مسيحي </w:t>
      </w:r>
      <w:r>
        <w:rPr>
          <w:rtl w:val="true"/>
        </w:rPr>
        <w:t xml:space="preserve">/ </w:t>
      </w:r>
      <w:r>
        <w:rPr>
          <w:rtl w:val="true"/>
        </w:rPr>
        <w:t xml:space="preserve">بولندا </w:t>
      </w:r>
      <w:r>
        <w:rPr>
          <w:rtl w:val="true"/>
        </w:rPr>
        <w:t>)</w:t>
      </w:r>
      <w:bookmarkEnd w:id="914"/>
    </w:p>
    <w:p>
      <w:pPr>
        <w:pStyle w:val="BookText"/>
        <w:rPr/>
      </w:pPr>
      <w:r>
        <w:rPr>
          <w:rFonts w:ascii="Amiri" w:hAnsi="Amiri" w:eastAsia="Amiri" w:cs="Amiri"/>
          <w:color w:val="111111"/>
          <w:sz w:val="28"/>
          <w:sz w:val="28"/>
          <w:szCs w:val="28"/>
          <w:rtl w:val="true"/>
          <w:lang w:bidi="ar-SA"/>
        </w:rPr>
        <w:t xml:space="preserve">ولد أبوان في المملكة البولندية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أبوين مسيحيين ، وبعد مضي فترة من عمره دخل إحدى المدارس ، ثمّ سافر إلى روسيا لإكمال دراسته فيها ، وقد شاهد أنّ النظام التدريسي يعارض الدين ، فقرّر ترك المدرسة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الهجرة الصعبة إلى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الروسية قاصداً إيران للبحث عن عمل ، إلاّ أنّ سفره لم يكن بصورة قانونية ، فقبض عليه حرس الحدود وأودعوه السجن ، بقي في الحبس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وتعرّف خلال هذه الفترة على سجينين مسلمين ، أحدهما شيعي إيراني والآخر سنّي تركي ، وقد كان يستمع لما يدور بينهما من أحاديث حول وضع الإسلام والمسلمين ، وكذلك حول نقاط الاختلاف بين الفريقين ، ممّا وفّر له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مجانية وسانحة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مكّنته من الاطلاع على بعض معتقدات الطرفين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من أشد نقاط الاختلاف التي تناظر فيها هذين السجينين هي مسألة الخلافة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المسلم السنّي يتحامل على المسلم الشيعي ، وينسبه إلى المروق من الدين ، فعجبّت من ذلك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ينسبه إلى ذلك ، وهما سيّان في العقيدة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الشيعي عن سبب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معاشر الإمامية نقول بخلافة رجل هو صهر نبيّنا ، وابن عمّه ، وهو الخليفة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 وهو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خلافته ، وهذا سبب تحامله عليّ ، ونسبته لي إلى المروق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دارت أحاديث أُخرى بينهما بهذا الخصوص ، وهكذا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غيره من الصحابة ، لا سيما الذين غصبوا الخلافة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التعرّف على شخصية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عظمة شخصية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 مقامه وسموّه وفضله ، وعرف وجود تيار في أوساط المسلمين يحاول جاهداً إخفاء هذه الفضائل ، وذلك لما أضمروا من حقد وحسد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شواهد التنزيل في تفسير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بإسناده عن العبّاس بن هشام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خزيمة بن ثابت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ترى كيف أحسد على فضل الله بموضعي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رزقنيه الله من العلم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رأو نعمت الله ليست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وفضلاً بارعاً لا تنازعهُ</w:t>
      </w:r>
    </w:p>
    <w:p>
      <w:pPr>
        <w:pStyle w:val="BookText"/>
        <w:rPr/>
      </w:pPr>
      <w:r>
        <w:rPr>
          <w:rFonts w:ascii="Amiri" w:hAnsi="Amiri" w:eastAsia="Amiri" w:cs="Amiri"/>
          <w:color w:val="111111"/>
          <w:sz w:val="28"/>
          <w:sz w:val="28"/>
          <w:szCs w:val="28"/>
          <w:rtl w:val="true"/>
          <w:lang w:bidi="ar-SA"/>
        </w:rPr>
        <w:t xml:space="preserve">من الدين والدنيا لك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المنى أخلاقه وطبايعهُ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فعضوا من الغيظ الطويل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ومن لم يرضى فالله خادعه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وعن أحمد بن حنبل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الناس إياي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رابع أربعة ؟ أول من يدخل الجنّة أنا وأنت والحسن والحسين وأزواجنا عن أيمان وعن شمائلنا وذرارينا خلف أزواجنا وشيعتنا من ورائنا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تحول هذا الحسد إلى ظاهرة علنية ، وبدأ المسلمون يسبّون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تبعاً للسياسة التي اتخذها معاوية ، وإنجرفوا إلى المتاهة التي صار ضحيتها أهل الشام وغيرهم من المسلمين آنذاك ، بل حتّى وفي زماننا هذا ، وهذا لأنّهم إعتادوا على متابعة أقوال السلطة والحاكمة بدلاً من أتباع ما يملي عليهم الدين والنصوص الواضحة والواردة في مصادر السنّة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في صحيح مسلم بسنده إلى علي بن أبي طالب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إنّه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 أن لا يحبّني إلاّ مؤمن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ولو تحرر المسلمون من أوهام قداسة كلّ الصحابة وما فعلوه لما طال بهم المطاف إلى ما هم عليه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مواقف معاوية في سب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ابن أبي الحديد في كتابه شرح نهج البلاغة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روي من سبّ معاوية وحزبه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أمر الناس بالعراق وبالشام وغيرهما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منه ، وخطب بذلك على منابر الإسلام وصار ذلك سنّة </w:t>
      </w:r>
      <w:r>
        <w:rPr>
          <w:rFonts w:eastAsia="Amiri" w:cs="Amiri" w:ascii="Amiri" w:hAnsi="Amiri"/>
          <w:color w:val="111111"/>
          <w:sz w:val="28"/>
          <w:szCs w:val="28"/>
          <w:rtl w:val="true"/>
          <w:lang w:bidi="ar-SA"/>
        </w:rPr>
        <w:t>. . .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عثمان أيضاً أنّ هشام بن عبد الملك لما حجّ خطب بالموسم فقام إليه إنسان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يوم كانت الخلفاء تستحب فيه لعن أبي تراب </w:t>
      </w:r>
      <w:r>
        <w:rPr>
          <w:rFonts w:eastAsia="Amiri" w:cs="Amiri" w:ascii="Amiri" w:hAnsi="Amiri"/>
          <w:color w:val="111111"/>
          <w:sz w:val="28"/>
          <w:szCs w:val="28"/>
          <w:rtl w:val="true"/>
          <w:lang w:bidi="ar-SA"/>
        </w:rPr>
        <w:t xml:space="preserve">. . . " . </w:t>
      </w:r>
    </w:p>
    <w:p>
      <w:pPr>
        <w:pStyle w:val="BookText"/>
        <w:rPr/>
      </w:pPr>
      <w:r>
        <w:rPr>
          <w:rFonts w:ascii="Amiri" w:hAnsi="Amiri" w:eastAsia="Amiri" w:cs="Amiri"/>
          <w:color w:val="111111"/>
          <w:sz w:val="28"/>
          <w:sz w:val="28"/>
          <w:szCs w:val="28"/>
          <w:rtl w:val="true"/>
          <w:lang w:bidi="ar-SA"/>
        </w:rPr>
        <w:t xml:space="preserve">وكذا روى أبو عثمان أيضاً أنّ قوماً من بني أمية قالوا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أنّك قد بلغت ما أملت فلو كففت من لعن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يربو عليه الصغير ، ويهرم عليه الكبير ، ولا يذكر له ذاكر فضلاً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فعل معاوية ذلك ؟</w:t>
      </w:r>
    </w:p>
    <w:p>
      <w:p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هذه الوقائع التاريخية جذوراً عريقةً نشأت فيها هذه الأباطيل ، وأنها لم تكن اُموراً وقعت في ليلة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الحقيقة المختزنة في الماضي فتبين له من خلال البحث الشاق الذي بذله إلى معرفة جذور الخلافات ، وأنّ القوم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سعوا في دفن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تلبية لمآربهم التي كانوا يسعون من ورائها ، مهملين كلّ القيم الإنسانية والدينية والأخلاقية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والحجّة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تخطي هذه العقبات واجتيازها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نصوص تدل على أتباع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الهادي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عدم اتباعه يدفع الأُمة نحو الجاهلية الجهلاء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صاحب مستدرك الصحيحين بسنده عن عبّاد بن عبد الله الأسدي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وأنا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وهذا حديث صحيح الإسناد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محبّ الدين الطبري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p>
    <w:p>
      <w:pPr>
        <w:pStyle w:val="BookText"/>
        <w:rPr/>
      </w:pPr>
      <w:r>
        <w:rPr>
          <w:rFonts w:ascii="Amiri" w:hAnsi="Amiri" w:eastAsia="Amiri" w:cs="Amiri"/>
          <w:color w:val="111111"/>
          <w:sz w:val="28"/>
          <w:sz w:val="28"/>
          <w:szCs w:val="28"/>
          <w:rtl w:val="true"/>
          <w:lang w:bidi="ar-SA"/>
        </w:rPr>
        <w:t xml:space="preserve">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علياً مقبلاً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المقبل حجّتي على أُمتي يوم القيامة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بن أبي طالب فأكل معه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مرحلة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ولزوم اجتياز العقبات التي جعلها المغرضون من السلطة وإخفائهم للحقائق ووجدهم كما قال عنهم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المعروفة بالشقشقية كأنّهم لم يسمعوا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w:t>
      </w:r>
      <w:r>
        <w:rPr>
          <w:rFonts w:eastAsia="Amiri" w:cs="Amiri" w:ascii="Amiri" w:hAnsi="Amiri"/>
          <w:color w:val="111111"/>
          <w:sz w:val="28"/>
          <w:szCs w:val="28"/>
          <w:rtl w:val="true"/>
          <w:lang w:bidi="ar-SA"/>
        </w:rPr>
        <w:t xml:space="preserve">) * </w:t>
      </w:r>
      <w:r>
        <w:rPr>
          <w:rStyle w:val="FootnoteAnchor"/>
          <w:rtl w:val="true"/>
        </w:rPr>
        <w:footnoteReference w:id="511"/>
      </w:r>
      <w:r>
        <w:rPr>
          <w:rFonts w:ascii="Amiri" w:hAnsi="Amiri" w:eastAsia="Amiri" w:cs="Amiri"/>
          <w:color w:val="111111"/>
          <w:sz w:val="28"/>
          <w:sz w:val="28"/>
          <w:szCs w:val="28"/>
          <w:rtl w:val="true"/>
          <w:lang w:bidi="ar-SA"/>
        </w:rPr>
        <w:t xml:space="preserve">، بلى والله لقد سمعوها ووعوها لكنّهم حليت الدنيا في أعينهم وراقهم زبرجها </w:t>
      </w:r>
      <w:r>
        <w:rPr>
          <w:rFonts w:eastAsia="Amiri" w:cs="Amiri" w:ascii="Amiri" w:hAnsi="Amiri"/>
          <w:color w:val="111111"/>
          <w:sz w:val="28"/>
          <w:szCs w:val="28"/>
          <w:rtl w:val="true"/>
          <w:lang w:bidi="ar-SA"/>
        </w:rPr>
        <w:t xml:space="preserve">. . . "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فأطاحت الدنيا بهم من حيث لا يشعرون ، فأصبحوا ينكرون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ويخبئون حقائق لم تكن تقبل التستر وهل يمكن ستر الشمس عن تلألؤها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الله على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وجعله ممن المتمسكين بها والناجين يوم القيامة </w:t>
      </w:r>
      <w:r>
        <w:rPr>
          <w:rFonts w:eastAsia="Amiri" w:cs="Amiri" w:ascii="Amiri" w:hAnsi="Amiri"/>
          <w:color w:val="111111"/>
          <w:sz w:val="28"/>
          <w:szCs w:val="28"/>
          <w:rtl w:val="true"/>
          <w:lang w:bidi="ar-SA"/>
        </w:rPr>
        <w:t xml:space="preserve">. </w:t>
      </w:r>
      <w:bookmarkStart w:id="915" w:name="pg20387_261357"/>
    </w:p>
    <w:p>
      <w:pPr>
        <w:pStyle w:val="Heading2"/>
        <w:numPr>
          <w:ilvl w:val="1"/>
          <w:numId w:val="1"/>
        </w:numPr>
        <w:rPr/>
      </w:pPr>
      <w:bookmarkStart w:id="916" w:name="__RefHeading___Toc12100574_2142443653"/>
      <w:bookmarkStart w:id="917" w:name="_Toc356"/>
      <w:bookmarkEnd w:id="915"/>
      <w:bookmarkEnd w:id="916"/>
      <w:r>
        <w:rPr>
          <w:rtl w:val="true"/>
        </w:rPr>
        <w:t>(</w:t>
      </w:r>
      <w:r>
        <w:rPr/>
        <w:t>85</w:t>
      </w:r>
      <w:r>
        <w:rPr>
          <w:rtl w:val="true"/>
        </w:rPr>
        <w:t xml:space="preserve">) </w:t>
      </w:r>
      <w:r>
        <w:rPr>
          <w:rtl w:val="true"/>
        </w:rPr>
        <w:t xml:space="preserve">الدكتور جيساس </w:t>
      </w:r>
      <w:r>
        <w:rPr>
          <w:rtl w:val="true"/>
        </w:rPr>
        <w:t xml:space="preserve">( </w:t>
      </w:r>
      <w:r>
        <w:rPr>
          <w:rtl w:val="true"/>
        </w:rPr>
        <w:t xml:space="preserve">علي </w:t>
      </w:r>
      <w:r>
        <w:rPr>
          <w:rtl w:val="true"/>
        </w:rPr>
        <w:t>)(</w:t>
      </w:r>
      <w:r>
        <w:rPr>
          <w:rtl w:val="true"/>
        </w:rPr>
        <w:t xml:space="preserve">مسيحي </w:t>
      </w:r>
      <w:r>
        <w:rPr>
          <w:rtl w:val="true"/>
        </w:rPr>
        <w:t xml:space="preserve">/ </w:t>
      </w:r>
      <w:r>
        <w:rPr>
          <w:rtl w:val="true"/>
        </w:rPr>
        <w:t xml:space="preserve">بيرو </w:t>
      </w:r>
      <w:r>
        <w:rPr>
          <w:rtl w:val="true"/>
        </w:rPr>
        <w:t>)</w:t>
      </w:r>
      <w:bookmarkEnd w:id="91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6413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71"/>
                        <a:stretch/>
                      </pic:blipFill>
                      <pic:spPr>
                        <a:xfrm>
                          <a:off x="0" y="0"/>
                          <a:ext cx="4699080" cy="6413400"/>
                        </a:xfrm>
                        <a:prstGeom prst="rect">
                          <a:avLst/>
                        </a:prstGeom>
                        <a:ln w="0">
                          <a:noFill/>
                        </a:ln>
                      </pic:spPr>
                    </pic:pic>
                  </a:graphicData>
                </a:graphic>
              </wp:inline>
            </w:drawing>
          </mc:Choice>
          <mc:Fallback>
            <w:pict>
              <v:shape id="shape_0" stroked="f" o:allowincell="f" style="position:absolute;margin-left:0pt;margin-top:-505.05pt;width:369.95pt;height:504.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أميركا الجنوبية ، حاصل على شهادة الدكتوراه في الفلسفة ، نشأ في أسرة مسيحية ، ثمّ تعرّف على الفلسفة الإسلامية ، فقارن بينها وبين الفلسفة الغربية حتّى دفعه هذا الأمر إلى الاهتمام بدراسة الدين الإسلامي ، ومن هنا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حقائق أنارت له الدرب ودفعته إلى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المقارنة بين الفلسفة الغربية والفلسفة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دراسته بأنّ الفلسفة الغربية اعتمدت على العقل البشري وحده لتخوض في مجالات خارجة عن نطاق قدرته ، وهذا ما دفعها للوصل إلى نتائج خاطئة ومتناقضة تؤدّي إلى الحيرة والاضطراب أكثر من حلّها للمشاكل الفكرية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الفلسفة الإسلامية اعتمدت على العقول المتنوّرة بالشريعة السماوية ، واعتمدت في مقدّماتها على الحقائق الغيبية الواردة من المصادر الدينية المعتبرة ، وهذا ما جعلها غنيّة ومفيدة وأكثر تلبية للإحتياجات الفكرية البشرية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نطاق قدرة العقل في معرفة الأمور الغيبية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قدرة البشر محدودة ، وهذا العقل غير قادر على معرفة الغيب ، والسبيل الوحيد لمعرفة الغيب هم الأنبياء ، وأنّ الفلسفة لوحدها غير قادرة على تبيين رؤية كونية كاملة وشاملة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التعمّق في دراسة الديانة المسيحية ، وقام بموازاة ذلك بدراسة الدين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المقارنة 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أحقيّة الدين الإسلامي وأكمليته وأفضليته ، فلهذا اتّخذ قراره النهائي ، وعزم على تغيير انتمائه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عقبات في طريق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في اعتناق الدين الإسلامي ، وتمكّن من اجتياز العقبات النفسية والاجتماعية واجه مشكلة تعدّد المذاهب في داخل الدائرة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العديد من الفرق الإسلامية بحيث تدّعي كلّ واحدة أنّها على الحق وغيرها على الباطل ، فتحيّر في بداية الأمر ، ولكنّه عرف بأنّ الإسلام في أصوله وأسسه أحق من الأديان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الجديدة في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اعتناقه للإسلام مرحلة جديدة من البحث في دائرة المذاهب الإسلامية ، فدرس عقائد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وعقائد مذهب أهل السنّة ، فأجرى دراسة مقارنة في مجال التوحيد والعدل والنبوّة والإمامة والمعاد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من بحثه توصّل إلى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وأهم ما لفت نظرة مظلومية الشيعة والتشيّع على مرّ العصور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منطلق البحث عن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وأتباعهم عرف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الطريق الوحيد لمعرفة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وكتب أهل السنّة ومصادرهم المعتبرة مليئة بذكر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دلالة على أحقيّة منهج هؤلاء وصحّة اتّباعهم والالتحاق بركبهم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إلى تعميق دراسته الفلسفية ، فدرس الفلسفة الإسلامية بدقّة وتأمّل ، ثمّ بدأ ينشر فكر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أقربائه وأصدقائه وزملائه ، وبدأ بتبيين تجربته إلى الآخرين ليتمّ عليهم الحجّة ، ويقدّم لهم الحق كهدية لعلّهم ينتفعون منها </w:t>
      </w:r>
      <w:r>
        <w:rPr>
          <w:rFonts w:eastAsia="Amiri" w:cs="Amiri" w:ascii="Amiri" w:hAnsi="Amiri"/>
          <w:color w:val="111111"/>
          <w:sz w:val="28"/>
          <w:szCs w:val="28"/>
          <w:rtl w:val="true"/>
          <w:lang w:bidi="ar-SA"/>
        </w:rPr>
        <w:t xml:space="preserve">. </w:t>
      </w:r>
      <w:bookmarkStart w:id="918" w:name="pg20387_261360"/>
    </w:p>
    <w:p>
      <w:pPr>
        <w:pStyle w:val="Heading2"/>
        <w:numPr>
          <w:ilvl w:val="1"/>
          <w:numId w:val="1"/>
        </w:numPr>
        <w:rPr/>
      </w:pPr>
      <w:bookmarkStart w:id="919" w:name="__RefHeading___Toc12100576_2142443653"/>
      <w:bookmarkStart w:id="920" w:name="_Toc357"/>
      <w:bookmarkEnd w:id="918"/>
      <w:bookmarkEnd w:id="919"/>
      <w:r>
        <w:rPr>
          <w:rtl w:val="true"/>
        </w:rPr>
        <w:t>(</w:t>
      </w:r>
      <w:r>
        <w:rPr/>
        <w:t>86</w:t>
      </w:r>
      <w:r>
        <w:rPr>
          <w:rtl w:val="true"/>
        </w:rPr>
        <w:t xml:space="preserve">) </w:t>
      </w:r>
      <w:r>
        <w:rPr>
          <w:rtl w:val="true"/>
        </w:rPr>
        <w:t>أنصار لمبان</w:t>
      </w:r>
      <w:r>
        <w:rPr>
          <w:rtl w:val="true"/>
        </w:rPr>
        <w:t>(</w:t>
      </w:r>
      <w:r>
        <w:rPr>
          <w:rtl w:val="true"/>
        </w:rPr>
        <w:t xml:space="preserve">حنفي </w:t>
      </w:r>
      <w:r>
        <w:rPr>
          <w:rtl w:val="true"/>
        </w:rPr>
        <w:t xml:space="preserve">/ </w:t>
      </w:r>
      <w:r>
        <w:rPr>
          <w:rtl w:val="true"/>
        </w:rPr>
        <w:t xml:space="preserve">تايلند </w:t>
      </w:r>
      <w:r>
        <w:rPr>
          <w:rtl w:val="true"/>
        </w:rPr>
        <w:t>)</w:t>
      </w:r>
      <w:bookmarkEnd w:id="92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5880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76"/>
                        <a:stretch/>
                      </pic:blipFill>
                      <pic:spPr>
                        <a:xfrm>
                          <a:off x="0" y="0"/>
                          <a:ext cx="4470480" cy="5880240"/>
                        </a:xfrm>
                        <a:prstGeom prst="rect">
                          <a:avLst/>
                        </a:prstGeom>
                        <a:ln w="0">
                          <a:noFill/>
                        </a:ln>
                      </pic:spPr>
                    </pic:pic>
                  </a:graphicData>
                </a:graphic>
              </wp:inline>
            </w:drawing>
          </mc:Choice>
          <mc:Fallback>
            <w:pict>
              <v:shape id="shape_0" stroked="f" o:allowincell="f" style="position:absolute;margin-left:0pt;margin-top:-463.05pt;width:351.95pt;height:462.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تايلند بمدينة باتالوم ، ونشأ في عائلة حنفية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لمبان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 القرآن الكريم في مسجد منطقتنا عند أحد الأساتذة ، وبعد ثلاث سنوات من تتلمذي تشيّع هذا الأستاذ وبدأ يدعونا للبحث عن الحقّ ويبين لنا أدلة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فاستغرب جميع الطلبة من تغيير الأستاد لانتمائه العقائدي ، وادعائه ما يلزم أنّه الوحيد على الحقّ وجميع من في منطقتنا على باطل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البعض عن الحضور في درس الأستاذ ، ولكنّني كنت ممّن واصل المشاركة في جلساته التعليمية ، لأنّني كنت واثقاً بعدالة الأستاذ ومستواه العلمي ، وكنت على يقين بأنّ الأستاذ لم يغيّر انتماءه المذهبي ولم يتحمّل المصاعب التي واجهته بعد الاستبصار لأغراض دنيويّة أو لمصالح شخصية ، وإنّما يسير من منطلق القناعة التي توصّل إليها بالأدلة والبراهين ومن منطلق ورعه وتقواه الذي يفرض عليه الالتزام العملي بالأدلة العلمية التي يتوصّل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ظُلمت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لمبان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الأُمور التي لفتت انتباهي خلال مطالعتي لتاريخنا الإسلامي هو أسلوب تعامل أبي بكر بن أبي قحافة وعمر بن الخطّاب مع سيّدة نساء العالمين فاطمة الزهراء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وطرأ هذا التساؤل في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يؤذن بها أبا بكر أن يصلّي عليها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منطلق هذا البحث توصّلت إلى حقائق غيّرت رؤيتي الدينيّة ، وعرفت بأنّني كنت فيما سبق اتّبع أهل السنّة من منطلق التقليد الأعمى فحسب ، وأنّ الأدلة تفرض عليّ أن أُعيد النظر في انتمائي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الهجوم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عندما توفى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القوم في سقيفة بني ساعدة وجثمان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يُغسّل ولم يدفن بعد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فتشاجروا في أمر الخلافة ، ثمّ تمّت مبايعة أبي بكر فلتةً </w:t>
      </w:r>
      <w:r>
        <w:rPr>
          <w:rStyle w:val="FootnoteAnchor"/>
          <w:rtl w:val="true"/>
        </w:rPr>
        <w:footnoteReference w:id="514"/>
      </w:r>
      <w:r>
        <w:rPr>
          <w:rFonts w:ascii="Amiri" w:hAnsi="Amiri" w:eastAsia="Amiri" w:cs="Amiri"/>
          <w:color w:val="111111"/>
          <w:sz w:val="28"/>
          <w:sz w:val="28"/>
          <w:szCs w:val="28"/>
          <w:rtl w:val="true"/>
          <w:lang w:bidi="ar-SA"/>
        </w:rPr>
        <w:t xml:space="preserve">، وخرج التكتل السياسي الغالب يزفّ خلافة أبي بكر ، ويهرّج لها ويدعوا الناس إليها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العبّاس وعلي التكبير في المسجد ولم يفرغوا من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في العديد من المواقف النصّ الإلهي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لم يبايع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من الصحابة أبا بكر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أحمد بن محمّد بن عبد ربّه الأندلسي في العقد الفريد أسماء الذين لم </w:t>
      </w:r>
    </w:p>
    <w:p>
      <w:pPr>
        <w:pStyle w:val="BookText"/>
        <w:rPr/>
      </w:pPr>
      <w:r>
        <w:rPr>
          <w:rFonts w:ascii="Amiri" w:hAnsi="Amiri" w:eastAsia="Amiri" w:cs="Amiri"/>
          <w:color w:val="111111"/>
          <w:sz w:val="28"/>
          <w:sz w:val="28"/>
          <w:szCs w:val="28"/>
          <w:rtl w:val="true"/>
          <w:lang w:bidi="ar-SA"/>
        </w:rPr>
        <w:t xml:space="preserve">يبايعوا أبا بكر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وقعدوا في بيت فاطمة حتّى بعث إليهم أبو بكر عمر بن الخطاب ليخرجوا من بيت فاطمة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فاقتلهم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بقبس من نار على أن يضرم عليهم الدار ،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 أجئت لتُحرق دارنا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قتيبة في كتابه الإمامة والسياسية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بكر تفقّد قوماً تخلّفوا عن بيعته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إليهم عمر ، فجاء فناداهم وهم في دار علي ، فأبوا أن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 إن فيها فاطمة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فوقفت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بابها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عهد لي بقوم حضروا أسوأ محضر منكم ،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بين أيدينا ، وقطعتم أمركم بينكم ، لم تستأمرونا ، ولم تردوا لنا حقّاً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فأتى عمر أبا بكر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w:t>
      </w:r>
    </w:p>
    <w:p>
      <w:pPr>
        <w:pStyle w:val="BookText"/>
        <w:rPr/>
      </w:pPr>
      <w:r>
        <w:rPr>
          <w:rFonts w:ascii="Amiri" w:hAnsi="Amiri" w:eastAsia="Amiri" w:cs="Amiri"/>
          <w:color w:val="111111"/>
          <w:sz w:val="28"/>
          <w:sz w:val="28"/>
          <w:szCs w:val="28"/>
          <w:rtl w:val="true"/>
          <w:lang w:bidi="ar-SA"/>
        </w:rPr>
        <w:t xml:space="preserve">فقال أبو بكر لقنفد وهو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علي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خليفة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لسريع ما كذبتم على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 فأبلغ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بكر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تمهل هذا المتخلّف عنك بالبيعة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لقنفد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يدعوك لتبايع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فجاءه قنفد ، فأدى ما أمر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فرفع علي صوته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لقد ادعى ما ليس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قنفد ، فأبلغ الرسالة ، فبكى أبو بكر طويلاً ، ثمّ قام عمر ، فمشى معه جماعة ، حتّى أتوا باب فاطمة ، فدقوا الباب ، فلمّا سمعت أصواتهم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 ماذا لقينا بعدك من ابن الخطاب وابن أبي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القوم صوتها وبكائها ، انصرفوا باكين ، وكادت قلوبهم تنصدع ، وأكبادهم تنفطر ، وبقي عمر ومعه قوم ، فأخرجوا علياً ، فمضوا به إلى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 لم أفعل فمه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الذي لا إله إلاّ هو نضرب عنقك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تقتلون عبد الله وأخا رسوله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 وأمّا أخو رسوله فلا ، وأبو بكر ساكت لا يتكلّم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إلى جنبه ، فلحق علي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يصيح ويبكي ، وينادي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أم إنّ القوم استضعفوني وكادوا يقتلونني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 فإنا قد أغضبناها ، فانطلقا جميعاً ، فاستأذنا على فاطمة ، فلم تأذن لهما ، فأتيا علياً فكلّماه ، فأدخلهما عليها ، فلمّا قعدا عندها ، حولت وجهها إلى الحائط ، فسّلما عليها ، فلم ترد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قرابة رسول الله أحبّ إلي من قرابتي ، وإنّك لأّحب إلي من عائشة ابنتي ، ولوددت يوم مات أبوك أنّي مت ، ولا أبقى بعده ، أفتراني أعرفك وأعرف فضلك وشرفك وأمنعك حقك وميراثك من رسول الله ، إلاّ أني سمعت أباك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 ما تركنا فهو صدقة </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تعرفانه وتفعلان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نشدتكما الله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فاطمة من رضاي ، وسخط فاطمة من سخطي ، فمن أحب فاطمة ابنتي فقد أحبني ، ومن أرضى فاطمة فقد أرضاني ، ومن أسخط فاطمة فقد أسخطني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الله وملائكته أنّكما أسخطتماني وما أرضيتماني ، ولئن لقيت النبي لأشكونكما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 ثمّ انتحب أبو بكر يبكي ، حتّى كادت نفسه أن تزهق ،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لأدعون الله عليك في كلّ صلاة أصليها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المسعودي ، صاحب كتاب تاريخ مروج الذهب في الحوادث التي أعقبت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عندما لم يبايع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عنهم فأقام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شيعته في منزله بما عهد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فوجهوا إلى منزله فهجموا عليه ، وأحرقوا بابه ، واستخرجوه منه كرهاً وضغطوا سيّدة النساء بالباب حتّى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وأخذوه بالبيعة فأمتنع </w:t>
      </w:r>
      <w:r>
        <w:rPr>
          <w:rFonts w:eastAsia="Amiri" w:cs="Amiri" w:ascii="Amiri" w:hAnsi="Amiri"/>
          <w:color w:val="111111"/>
          <w:sz w:val="28"/>
          <w:szCs w:val="28"/>
          <w:rtl w:val="true"/>
          <w:lang w:bidi="ar-SA"/>
        </w:rPr>
        <w:t xml:space="preserve">. . . "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النعماني 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أرجوزته المختارة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فاقتحموا حجابها فأعولت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 حرّ النار في أحشائي </w:t>
      </w:r>
      <w:r>
        <w:rPr>
          <w:rStyle w:val="FootnoteAnchor"/>
          <w:rtl w:val="true"/>
        </w:rPr>
        <w:footnoteReference w:id="51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واعترف أبو بكر بهجومه على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عندما جاءته المنية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الثلاث التي فعلتهن ووددت أنّي لم أكن فعلتها ، فوددت أنّي لم أكن اكشف عن بيت فاطمة </w:t>
      </w:r>
      <w:r>
        <w:rPr>
          <w:rFonts w:eastAsia="Amiri" w:cs="Amiri" w:ascii="Amiri" w:hAnsi="Amiri"/>
          <w:color w:val="111111"/>
          <w:sz w:val="28"/>
          <w:szCs w:val="28"/>
          <w:rtl w:val="true"/>
          <w:lang w:bidi="ar-SA"/>
        </w:rPr>
        <w:t xml:space="preserve">. . . "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كشف أبو بكر عن بيت فاطمة وهو يعلم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هجرت أبا بكر ، فلم تزل مهاجرته حتّى توفّيت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لمبان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جمعت بين هذه الحقائق توصّلت إلى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فأعلنت استبصاري ، وبدأت بتوسيع نطاق معلوماتي الدينية فالتحقت بإحدى المدارس الشيعية الموجودة في بلدنا ، ودرست فيها لمدّة ثلاث سنوات ، ثمّ هاجرت إلى مدينة قم المقدسة في إيران لطلب العلم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الآن أشعر بالارتياح نتيجة اتباعي لعقائد توصلت إلى أحقيتها بنفسي نتيجة البحث والدراسة </w:t>
      </w:r>
      <w:r>
        <w:rPr>
          <w:rFonts w:eastAsia="Amiri" w:cs="Amiri" w:ascii="Amiri" w:hAnsi="Amiri"/>
          <w:color w:val="111111"/>
          <w:sz w:val="28"/>
          <w:szCs w:val="28"/>
          <w:rtl w:val="true"/>
          <w:lang w:bidi="ar-SA"/>
        </w:rPr>
        <w:t xml:space="preserve">. </w:t>
      </w:r>
      <w:bookmarkStart w:id="921" w:name="pg20387_261366"/>
    </w:p>
    <w:p>
      <w:pPr>
        <w:pStyle w:val="Heading2"/>
        <w:numPr>
          <w:ilvl w:val="1"/>
          <w:numId w:val="1"/>
        </w:numPr>
        <w:rPr/>
      </w:pPr>
      <w:bookmarkStart w:id="922" w:name="__RefHeading___Toc12100578_2142443653"/>
      <w:bookmarkStart w:id="923" w:name="_Toc358"/>
      <w:bookmarkEnd w:id="921"/>
      <w:bookmarkEnd w:id="922"/>
      <w:r>
        <w:rPr>
          <w:rtl w:val="true"/>
        </w:rPr>
        <w:t>(</w:t>
      </w:r>
      <w:r>
        <w:rPr/>
        <w:t>87</w:t>
      </w:r>
      <w:r>
        <w:rPr>
          <w:rtl w:val="true"/>
        </w:rPr>
        <w:t xml:space="preserve">) </w:t>
      </w:r>
      <w:r>
        <w:rPr>
          <w:rtl w:val="true"/>
        </w:rPr>
        <w:t xml:space="preserve">تانجنانك بودي </w:t>
      </w:r>
      <w:r>
        <w:rPr>
          <w:rtl w:val="true"/>
        </w:rPr>
        <w:t xml:space="preserve">( </w:t>
      </w:r>
      <w:r>
        <w:rPr>
          <w:rtl w:val="true"/>
        </w:rPr>
        <w:t xml:space="preserve">فاطمة </w:t>
      </w:r>
      <w:r>
        <w:rPr>
          <w:rtl w:val="true"/>
        </w:rPr>
        <w:t>)(</w:t>
      </w:r>
      <w:r>
        <w:rPr>
          <w:rtl w:val="true"/>
        </w:rPr>
        <w:t xml:space="preserve">بوذية </w:t>
      </w:r>
      <w:r>
        <w:rPr>
          <w:rtl w:val="true"/>
        </w:rPr>
        <w:t xml:space="preserve">/ </w:t>
      </w:r>
      <w:r>
        <w:rPr>
          <w:rtl w:val="true"/>
        </w:rPr>
        <w:t xml:space="preserve">تايلند </w:t>
      </w:r>
      <w:r>
        <w:rPr>
          <w:rtl w:val="true"/>
        </w:rPr>
        <w:t>)</w:t>
      </w:r>
      <w:bookmarkEnd w:id="923"/>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تايلند ، ونشأت في أُسرة بوذية ، ثمّ سافرت إلى اليابان بحثاً عن فرصة للعمل واستقرت هناك ، وعملت في مجالات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هواية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تانجنانك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الكتب والبحث حول الرؤية الكونية ، وهذا ما دفعها إلى قراءة مختلف الكتب منها الكتب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تحولّت هذه الهواية إلى 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تعتقد بوجود خالق حكيم ومدبّر لهذا العالم ، وهذا الحكيم لم يخلقنا عبثاً بل خلقنا لغاية ، وقد جاء </w:t>
      </w:r>
      <w:r>
        <w:rPr>
          <w:rFonts w:eastAsia="Amiri" w:cs="Amiri" w:ascii="Amiri" w:hAnsi="Amiri"/>
          <w:color w:val="111111"/>
          <w:sz w:val="28"/>
          <w:szCs w:val="28"/>
          <w:lang w:bidi="ar-SA"/>
        </w:rPr>
        <w:t>124000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ادّعوا أنهم من الله وحذروا الناس من جهنم وبشّروهم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يدفع الإنسان إلى التأمّل والانتباه إلى عظمة الخطر الذي يهدّده بعد الموت ، ومن هنا 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تانجنانك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 بصورة 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اهتمام الإسلام بالأُمور العقائدية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الإسلام بالعقائد ، واعتبر التوحيد الأصل الأوّل من أُصول الدين ، وهو الإيمان بالله وتفرّده بالوحدانية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نبذ الإسلام الشرك ، وكشف بأنّ المستحق الوحيد للعبودية هو الله تعالى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تَعْبُدُونَ مِن دُونِ اللَّهِ أَوْثَاناً وَتَخْلُقُونَ إِفْكاً إِنَّ الَّذِينَ تَعْبُدُونَ مِن دُونِ اللَّهِ لاَ يَمْلِكُونَ لَكُمْ رِزْقاً فَابْتَغُوا عِندَ اللَّهِ الرِّزْقَ وَاعْبُدُوهُ وَاشْكُرُوا لَهُ إِلَيْهِ تُرْجَعُونَ </w:t>
      </w:r>
      <w:r>
        <w:rPr>
          <w:rFonts w:eastAsia="Amiri" w:cs="Amiri" w:ascii="Amiri" w:hAnsi="Amiri"/>
          <w:color w:val="111111"/>
          <w:sz w:val="28"/>
          <w:szCs w:val="28"/>
          <w:rtl w:val="true"/>
          <w:lang w:bidi="ar-SA"/>
        </w:rPr>
        <w:t xml:space="preserve">) *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تعالى هو المعبود الوحيد الذي يستحق العبادة ، ولا يجوز الاستنكاف عن عبادته وهو المعبود الوحيد الذي يستحقّ الخضوع والخنوع لتفرده بالعظمة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ردّ الله تعالى على من يعبدون غيره ، كمن يعبدون المسيح عيسى بن مريم أو عبدة الملائكة الذين كانوا يعبدون السيّد المسيح ويعبدون الملائكة ويستنكفون من عبادة الله بأنّه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يَسْتَنكِفَ الْمَسِيحُ أَن يَكُونَ عَبْداً لِّلّهِ وَلاَ الْمَلآئِكَةُ الْمُقَرَّبُونَ وَمَن يَسْتَنكِفْ عَنْ عِبَادَتِهِ وَيَسْتَكْبِرْ فَسَيَحْشُرُهُمْ إِلَيهِ جَمِيعاً </w:t>
      </w:r>
      <w:r>
        <w:rPr>
          <w:rFonts w:eastAsia="Amiri" w:cs="Amiri" w:ascii="Amiri" w:hAnsi="Amiri"/>
          <w:color w:val="111111"/>
          <w:sz w:val="28"/>
          <w:szCs w:val="28"/>
          <w:rtl w:val="true"/>
          <w:lang w:bidi="ar-SA"/>
        </w:rPr>
        <w:t xml:space="preserve">) *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مستلزمات 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الإيمان بالله تعالى يستلزم الإيمان بالملائكة والإيمان برسل الله كلّهم وما جاؤوا من كتب سماوية والإيمان باليوم الآخر ، ولهذا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قُولُواْ آمَنَّا بِاللّهِ وَمَآ أُنزِلَ إِلَيْنَا وَمَا أُنزِلَ إِلَى إِبْرَاهِيمَ وَإِسْمَاعِيلَ وَإِسْحَقَ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 xml:space="preserve">) *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الرسالات السماوية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تانجنانك 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الديانة البوذية وبين الديانات السماوية ، </w:t>
      </w:r>
    </w:p>
    <w:p>
      <w:pPr>
        <w:pStyle w:val="BookText"/>
        <w:rPr/>
      </w:pPr>
      <w:r>
        <w:rPr>
          <w:rFonts w:ascii="Amiri" w:hAnsi="Amiri" w:eastAsia="Amiri" w:cs="Amiri"/>
          <w:color w:val="111111"/>
          <w:sz w:val="28"/>
          <w:sz w:val="28"/>
          <w:szCs w:val="28"/>
          <w:rtl w:val="true"/>
          <w:lang w:bidi="ar-SA"/>
        </w:rPr>
        <w:t xml:space="preserve">فرأت بأنّ الديانة البوذية لا تعتمد على مستند علمي ومحكم يكشف رضى الله تعالى ، بخلاف الديانات السماوية المحرز ثبوتها ونزولها من قبل الله تعالى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تانجنانك 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دراسة الأديان السماوية ، ومن خلال هذه الدراسة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تانجنانك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الديانة الإسلامية أكمل الديانات ، كما أنّه خلال سفرها إلى إيران تعرّفت على المذهب الشيعي ، فقامت بمقارنة هذا المذهب مع المذاهب الإسلامية الأخرى حتّى توصلت إلى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فأعلنت استبصارها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إيران </w:t>
      </w:r>
      <w:r>
        <w:rPr>
          <w:rFonts w:eastAsia="Amiri" w:cs="Amiri" w:ascii="Amiri" w:hAnsi="Amiri"/>
          <w:color w:val="111111"/>
          <w:sz w:val="28"/>
          <w:szCs w:val="28"/>
          <w:rtl w:val="true"/>
          <w:lang w:bidi="ar-SA"/>
        </w:rPr>
        <w:t xml:space="preserve">. </w:t>
      </w:r>
      <w:bookmarkStart w:id="924" w:name="pg20387_261369"/>
    </w:p>
    <w:p>
      <w:pPr>
        <w:pStyle w:val="Heading2"/>
        <w:numPr>
          <w:ilvl w:val="1"/>
          <w:numId w:val="1"/>
        </w:numPr>
        <w:rPr/>
      </w:pPr>
      <w:bookmarkStart w:id="925" w:name="__RefHeading___Toc12100580_2142443653"/>
      <w:bookmarkStart w:id="926" w:name="_Toc359"/>
      <w:bookmarkEnd w:id="924"/>
      <w:bookmarkEnd w:id="925"/>
      <w:r>
        <w:rPr>
          <w:rtl w:val="true"/>
        </w:rPr>
        <w:t>(</w:t>
      </w:r>
      <w:r>
        <w:rPr/>
        <w:t>88</w:t>
      </w:r>
      <w:r>
        <w:rPr>
          <w:rtl w:val="true"/>
        </w:rPr>
        <w:t xml:space="preserve">) </w:t>
      </w:r>
      <w:r>
        <w:rPr>
          <w:rtl w:val="true"/>
        </w:rPr>
        <w:t>فخر الدين الماورا نهري</w:t>
      </w:r>
      <w:r>
        <w:rPr>
          <w:rtl w:val="true"/>
        </w:rPr>
        <w:t>(</w:t>
      </w:r>
      <w:r>
        <w:rPr>
          <w:rtl w:val="true"/>
        </w:rPr>
        <w:t xml:space="preserve">سنّي </w:t>
      </w:r>
      <w:r>
        <w:rPr>
          <w:rtl w:val="true"/>
        </w:rPr>
        <w:t xml:space="preserve">/ </w:t>
      </w:r>
      <w:r>
        <w:rPr>
          <w:rtl w:val="true"/>
        </w:rPr>
        <w:t xml:space="preserve">تركمنستان </w:t>
      </w:r>
      <w:r>
        <w:rPr>
          <w:rtl w:val="true"/>
        </w:rPr>
        <w:t>)</w:t>
      </w:r>
      <w:bookmarkEnd w:id="926"/>
    </w:p>
    <w:p>
      <w:pPr>
        <w:pStyle w:val="BookText"/>
        <w:rPr/>
      </w:pPr>
      <w:r>
        <w:rPr>
          <w:rFonts w:ascii="Amiri" w:hAnsi="Amiri" w:eastAsia="Amiri" w:cs="Amiri"/>
          <w:color w:val="111111"/>
          <w:sz w:val="28"/>
          <w:sz w:val="28"/>
          <w:szCs w:val="28"/>
          <w:rtl w:val="true"/>
          <w:lang w:bidi="ar-SA"/>
        </w:rPr>
        <w:t xml:space="preserve">كان يسكن في بلاد ما وراء النهر ، وكان منتمياً لمذهب أهل السنة حتّى توفّرت له ظروف دفعته إلى الاستبصار واعتناق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هاجر إلى مدينة قم لرفع مستواه العلمي والمزيد من التعرّف على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ودرس عند المولى محمّد ظاهر القمي ، ثمّ تمكّن من تأليف بعض الكتب الدينية من قبيل ، شرح توحيد المفضّل ، شرح حديث الغمامة في معجزة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توفيّ في أواخر دولة السلطان شاه عبّاس الثاني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الله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أهم الأمور التي لفتت انتباه فخر الدين في المذهب الشيعي هي مسألة التوحيد ، ولهذا كان أوّل كتاب ألّفه بعد الاستبصار هو شرح توحيد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خصائص ومميزات التوحيد في المذهب الشيعي أنّه يوازن بين العقل والقلب في معرفة الله تعالى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إفراط في مجال تعدّي العقل عن حدوده ودخوله في نطاقات خارجة عن نطاقات قدرته كما فعل بعض الفلاسفة ، </w:t>
      </w:r>
    </w:p>
    <w:p>
      <w:pPr>
        <w:pStyle w:val="BookText"/>
        <w:rPr/>
      </w:pPr>
      <w:r>
        <w:rPr>
          <w:rFonts w:ascii="Amiri" w:hAnsi="Amiri" w:eastAsia="Amiri" w:cs="Amiri"/>
          <w:color w:val="111111"/>
          <w:sz w:val="28"/>
          <w:sz w:val="28"/>
          <w:szCs w:val="28"/>
          <w:rtl w:val="true"/>
          <w:lang w:bidi="ar-SA"/>
        </w:rPr>
        <w:t xml:space="preserve">ولا يوجد إفراط في مجال المعرفة القلبية بحيث يهمل جانب التعقّل كما فعل بعض المتصوّفة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التوحيد نور ، يضيء بصيرة الإنسان ، ويبيّن له سبيل معرفة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 التفكير في ذات الله تعالى ، 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تكلّموا في خلق الله ، ولا تتكلّموا في الله ، فإنّ الكلام في الله لا يزداد صاحبه إلاّ تحيّراً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إياكم والتفكرّ في الله ، ولكن إذا أردتم أن تنظروا إلى عظمته فاُنظروا إلى عظيم خلفه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مراحل معرفة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المرحلة الأولى التي يتمكّن من خلالها الإنسان التعرّف على الله تعالى هي العقل ، والمعرفة عن طريق المفاهيم الذهنية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يحصل الإنسان على الأدلة والبراهين العقلية لإثبات وجود الله ووحدانيّته وصفاته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والمرحلة الثانية لمعرفة الله تعالى هي المعرفة القلبية ، وتأتي هذه المرحلة بعد المرحلة الأولى التي يصل فيها الإنسان إلى القناعة بوجود الله تعالى ، ثمّ يثبت له وجود النبي من قبل الله تعالى ، فيدفعه هذا الأمر إلى التزام العمل ومجاهدة الأهواء للاستقامة في تطبيق الشريعة الإلهية ، ومن يسلك هذا السبيل فسيعينه الله تعالى ، ويرزقه المعرفة القلبية التي لها أبلغ الأثر في وجود الإنسان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 xml:space="preserve">)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في قلوبكم نوراً تفرّقون به بين الحقّ والباطل ، ولهذا النور يهتدي الإنسان إلى معرفة الله القلبية </w:t>
      </w:r>
      <w:r>
        <w:rPr>
          <w:rFonts w:eastAsia="Amiri" w:cs="Amiri" w:ascii="Amiri" w:hAnsi="Amiri"/>
          <w:color w:val="111111"/>
          <w:sz w:val="28"/>
          <w:szCs w:val="28"/>
          <w:rtl w:val="true"/>
          <w:lang w:bidi="ar-SA"/>
        </w:rPr>
        <w:t xml:space="preserve">. </w:t>
      </w:r>
      <w:bookmarkStart w:id="927" w:name="pg20387_261372"/>
    </w:p>
    <w:p>
      <w:pPr>
        <w:pStyle w:val="Heading2"/>
        <w:numPr>
          <w:ilvl w:val="1"/>
          <w:numId w:val="1"/>
        </w:numPr>
        <w:rPr/>
      </w:pPr>
      <w:bookmarkStart w:id="928" w:name="__RefHeading___Toc12100582_2142443653"/>
      <w:bookmarkStart w:id="929" w:name="_Toc360"/>
      <w:bookmarkEnd w:id="927"/>
      <w:bookmarkEnd w:id="928"/>
      <w:r>
        <w:rPr>
          <w:rtl w:val="true"/>
        </w:rPr>
        <w:t>(</w:t>
      </w:r>
      <w:r>
        <w:rPr/>
        <w:t>89</w:t>
      </w:r>
      <w:r>
        <w:rPr>
          <w:rtl w:val="true"/>
        </w:rPr>
        <w:t xml:space="preserve">) </w:t>
      </w:r>
      <w:r>
        <w:rPr>
          <w:rtl w:val="true"/>
        </w:rPr>
        <w:t xml:space="preserve">ماريا افريانوقا </w:t>
      </w:r>
      <w:r>
        <w:rPr>
          <w:rtl w:val="true"/>
        </w:rPr>
        <w:t xml:space="preserve">( </w:t>
      </w:r>
      <w:r>
        <w:rPr>
          <w:rtl w:val="true"/>
        </w:rPr>
        <w:t xml:space="preserve">مريم </w:t>
      </w:r>
      <w:r>
        <w:rPr>
          <w:rtl w:val="true"/>
        </w:rPr>
        <w:t>)(</w:t>
      </w:r>
      <w:r>
        <w:rPr>
          <w:rtl w:val="true"/>
        </w:rPr>
        <w:t xml:space="preserve">حنفية </w:t>
      </w:r>
      <w:r>
        <w:rPr>
          <w:rtl w:val="true"/>
        </w:rPr>
        <w:t xml:space="preserve">/ </w:t>
      </w:r>
      <w:r>
        <w:rPr>
          <w:rtl w:val="true"/>
        </w:rPr>
        <w:t xml:space="preserve">تركمنستان </w:t>
      </w:r>
      <w:r>
        <w:rPr>
          <w:rtl w:val="true"/>
        </w:rPr>
        <w:t>)</w:t>
      </w:r>
      <w:bookmarkEnd w:id="929"/>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بجمهورية تركمنستان ، ونشأت في أُسرة حنفية المذهب ، التحقت بالجامعة في كلية إدارة البنوك ، وهي تجيد عدّة لغات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الروسية والتركمانية والفارسية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تعرّفها على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شاب إيراني طلب منها الزواج ، ولما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عنه عرفت أنّه ينتمي إلى عقيدة تختلف عن العقيدة التي ورثتها من آبائها ، ولكنّها لم تهتم بهذا الاختلاف لعدم اهتمامها بشؤونها الدينية فقبلت الزواج منه ، ولكن بعد الزواج أحبّت التعرّف على المذهب الذي ينتمي إليه زوجها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الكتب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الروسية فتأثّرت بها ، كما أعادت قراءتها للقرآن الكريم ، فازداد وعيها الديني ، وهذا ما دفعها إلى ارتداء الحجاب بعد أن لم تكن تهتم به ، ثمّ جاءت إلى إيران مع زوجها ، وبمرور الزمان تبلورت عندها القناعة بأحقية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فأعلنت تشيّعها ، ثمّ واصلت مطالعتها للكتب الدينية ، ومتابعتها للبرامج المذهبية التي كانت تعرض عبر القنوات </w:t>
      </w:r>
    </w:p>
    <w:p>
      <w:pPr>
        <w:pStyle w:val="BookText"/>
        <w:rPr/>
      </w:pPr>
      <w:r>
        <w:rPr>
          <w:rFonts w:ascii="Amiri" w:hAnsi="Amiri" w:eastAsia="Amiri" w:cs="Amiri"/>
          <w:color w:val="111111"/>
          <w:sz w:val="28"/>
          <w:sz w:val="28"/>
          <w:szCs w:val="28"/>
          <w:rtl w:val="true"/>
          <w:lang w:bidi="ar-SA"/>
        </w:rPr>
        <w:t xml:space="preserve">الفضائية ، وهذا ما دفعها إلى اكتساب الآفاق الواسعة في عالم العلم والمعرفة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إنبهارها بشخصية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عظيمة حارت فيها العقول ، وتاهت فيها الأحلام ، فبين غال مُفرط يعتقد فيه الربوبية ، وبين ناصب له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فيه الابتعاد عن الإيمان ، وبين قوم مفرطين ضيعوا قدره فساووه بغيره ممّن لا يلحق أن يرى غبار بطولاته ، أو يسمع رعيد صولاته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وقليل هم شيعته الحقيقيون الذين سلكوا منهجه في دروب الحياة ، فأسهروا عيونهم بالبكاء ، وانحنت قاماتهم من القيام ، وخمصت بطونهم من الصيام ، فكانوا عمش العيون ، صفر الوجوه كما وصفهم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محبّوه فكثيرون ، وهل يوجد إنسان سويّ لا يعشق البطولة المجسمة فيه ، ولا تهزّه مناقبه التي لا تعدّ ولا تحصى ، وهل يوجد مسلم لا تبهره كراماته ، من الولادة في الكعبة الشريفة إلى استشهاده في محراب العبادة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العجائب أن أحبّه ومجدّه ناس هم على الديانة المسيحية ، لكنّ هذا لم يمنعهم من إنشاد القصائد الغراء في ذكر فضائله أو تأليف الكتب في تمجيد خصائصه ، ومن هؤلاء عبد المسيح الأنطاكي ، وبولس سلامة ، وخليل فرحات ، وجبران خليل جبران ، وميخائيل نعيمة وشبلي شميل ، وجرجي زيدان ، وسليمان كتّاني ، وفيليب حتّى ، وأنطون بارا ونصري سلهب ، وجورج جرداق ، وسعيد عقل ، وجوزيف الهاشم ، وأمين الريحاني ، وغيرهم الذين كتبوا حول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تأثّرهم بشخصيته العظيمة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بطل الإسلام ، وولي المسلمين ، يُمتحنُ به الناس في كلّ عصر ، فمن تمسّك بولايته نجى ، ومن تمسّك بولاية غيره هوى ، من عرفه حسنت عاقبته ، ومن جهله ضيع آخرته وإن أفنى عمره في العبادة ،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قسيم الجنّة والنار </w:t>
      </w:r>
      <w:r>
        <w:rPr>
          <w:rStyle w:val="FootnoteAnchor"/>
          <w:rtl w:val="true"/>
        </w:rPr>
        <w:footnoteReference w:id="532"/>
      </w:r>
      <w:r>
        <w:rPr>
          <w:rFonts w:ascii="Amiri" w:hAnsi="Amiri" w:eastAsia="Amiri" w:cs="Amiri"/>
          <w:color w:val="111111"/>
          <w:sz w:val="28"/>
          <w:sz w:val="28"/>
          <w:szCs w:val="28"/>
          <w:rtl w:val="true"/>
          <w:lang w:bidi="ar-SA"/>
        </w:rPr>
        <w:t xml:space="preserve">، وهو ساقي حوض الكوثر ، وهو حامل اللواء </w:t>
      </w:r>
      <w:r>
        <w:rPr>
          <w:rStyle w:val="FootnoteAnchor"/>
          <w:rtl w:val="true"/>
        </w:rPr>
        <w:footnoteReference w:id="533"/>
      </w:r>
      <w:r>
        <w:rPr>
          <w:rFonts w:ascii="Amiri" w:hAnsi="Amiri" w:eastAsia="Amiri" w:cs="Amiri"/>
          <w:color w:val="111111"/>
          <w:sz w:val="28"/>
          <w:sz w:val="28"/>
          <w:szCs w:val="28"/>
          <w:rtl w:val="true"/>
          <w:lang w:bidi="ar-SA"/>
        </w:rPr>
        <w:t xml:space="preserve">في عرصات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يستبصر به من سلمت فطرته ، أنّى ولا يهتدي به من طابت سريرته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صبرُه أخجل صبر أيوب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وشجاعته جدّلت الأبطال ، كعمرو بن عبد ود ، ومرحب اليهودي ، وغيرهم آلافاً مؤلفة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وعلمه استقاه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 فهو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من العلم ، ينفتح له من كل باب ألف باب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علي أخلص الناس قلباً وحناناً وعملاً لله وللرسول صلوات الله عليه وآله ، لم يتكلّم في حضرته وهو إمام البلاغة ، وربّ الفصاحة وتكلّم الآخرون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الذي دفع الصدقة في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وبخل الآخرون ، أقام الصلاة وآتى الزكاة حتّى زكّى بخاتمه في ركوع الصلاة وتقبل الله منه فذكر الله تعالى موقفه هذا في محكم كتابه ليتلى على مدى </w:t>
      </w:r>
    </w:p>
    <w:p>
      <w:pPr>
        <w:pStyle w:val="BookText"/>
        <w:rPr/>
      </w:pPr>
      <w:r>
        <w:rPr>
          <w:rFonts w:ascii="IRNazanin" w:hAnsi="IRNazanin" w:eastAsia="IRNazanin"/>
          <w:color w:val="111111"/>
          <w:sz w:val="28"/>
          <w:sz w:val="28"/>
          <w:szCs w:val="28"/>
          <w:rtl w:val="true"/>
          <w:lang w:bidi="fa-IR"/>
        </w:rPr>
        <w:t xml:space="preserve">العصور </w:t>
      </w:r>
      <w:r>
        <w:rPr>
          <w:rStyle w:val="FootnoteAnchor"/>
          <w:rtl w:val="true"/>
        </w:rPr>
        <w:footnoteReference w:id="536"/>
      </w:r>
      <w:r>
        <w:rPr>
          <w:rFonts w:ascii="Amiri" w:hAnsi="Amiri" w:eastAsia="Amiri" w:cs="Amiri"/>
          <w:color w:val="111111"/>
          <w:sz w:val="28"/>
          <w:sz w:val="28"/>
          <w:szCs w:val="28"/>
          <w:rtl w:val="true"/>
          <w:lang w:bidi="ar-SA"/>
        </w:rPr>
        <w:t xml:space="preserve">، وزكّى الآخرون بخواتيم كثيرة طلباً لنزول القرآن فلم ينزل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هالة الموت المخيمة عليه باختيار الرسول نفسه له لهذه المهمة ولم يختر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وكان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مواطن الخطر يدفع عنه الكرب ، ويجلي عنه الشدائد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أختبر الله تعالى عباده بولاية هذا الشخص ، فعرف قدرها البعض فسعدوا بها ، وجهلها الكثيرون فمادت بهم السبل ، وتاهت عنهم الأحلام والعقول ، فساءت عاقبتهم رغم السابقة لبعضهم مثل الزبير الصحابي الذي طالما جلى سيفه الكرب عن الرسول بتعبير علي نفسه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أوّد تقديمها لكلّ المسلمين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فيما سبق عندما يسمعون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يسعهم الوصول إلى المعرفة الصحيحة عن معتقدات هذا المذهب ، وكان لعلماء السوء القدرة على تشويه هذا المذهب نتيجة ضعف نشر المعلومات والقدرة على التعتيم ، ولكننا في يومنا هذا نعيش في رحاب فضاء واسع ، فسح المجال لكلّ إنسان أن يتعرّف عبر وسائل الإعلام الحديثة كالإنترنت والقنوات الفضائية والمذياع على عقائد ورؤى من يخالفه في العقيدة والفكر ، وهذا ما يتيح له مجال الاستماع إلى الأقوال واتّباع أحسنها بعد التأمّل وإمعان النظر فيها ، فعلينا انتهاز هذه الفرصة والتحرّر من التقليد الأعمى لموروثاتنا العقائدية </w:t>
      </w:r>
      <w:r>
        <w:rPr>
          <w:rFonts w:eastAsia="Amiri" w:cs="Amiri" w:ascii="Amiri" w:hAnsi="Amiri"/>
          <w:color w:val="111111"/>
          <w:sz w:val="28"/>
          <w:szCs w:val="28"/>
          <w:rtl w:val="true"/>
          <w:lang w:bidi="ar-SA"/>
        </w:rPr>
        <w:t xml:space="preserve">. </w:t>
      </w:r>
      <w:bookmarkStart w:id="930" w:name="pg20387_261376"/>
    </w:p>
    <w:p>
      <w:pPr>
        <w:pStyle w:val="Heading2"/>
        <w:numPr>
          <w:ilvl w:val="1"/>
          <w:numId w:val="1"/>
        </w:numPr>
        <w:rPr/>
      </w:pPr>
      <w:bookmarkStart w:id="931" w:name="__RefHeading___Toc12100584_2142443653"/>
      <w:bookmarkStart w:id="932" w:name="_Toc361"/>
      <w:bookmarkEnd w:id="930"/>
      <w:bookmarkEnd w:id="931"/>
      <w:r>
        <w:rPr>
          <w:rtl w:val="true"/>
        </w:rPr>
        <w:t>(</w:t>
      </w:r>
      <w:r>
        <w:rPr/>
        <w:t>90</w:t>
      </w:r>
      <w:r>
        <w:rPr>
          <w:rtl w:val="true"/>
        </w:rPr>
        <w:t xml:space="preserve">) </w:t>
      </w:r>
      <w:r>
        <w:rPr>
          <w:rtl w:val="true"/>
        </w:rPr>
        <w:t xml:space="preserve">يوري كابيسوف </w:t>
      </w:r>
      <w:r>
        <w:rPr>
          <w:rtl w:val="true"/>
        </w:rPr>
        <w:t xml:space="preserve">( </w:t>
      </w:r>
      <w:r>
        <w:rPr>
          <w:rtl w:val="true"/>
        </w:rPr>
        <w:t xml:space="preserve">يوسف رمضان </w:t>
      </w:r>
      <w:r>
        <w:rPr>
          <w:rtl w:val="true"/>
        </w:rPr>
        <w:t>)(</w:t>
      </w:r>
      <w:r>
        <w:rPr>
          <w:rtl w:val="true"/>
        </w:rPr>
        <w:t xml:space="preserve">حنفي </w:t>
      </w:r>
      <w:r>
        <w:rPr>
          <w:rtl w:val="true"/>
        </w:rPr>
        <w:t xml:space="preserve">/ </w:t>
      </w:r>
      <w:r>
        <w:rPr>
          <w:rtl w:val="true"/>
        </w:rPr>
        <w:t xml:space="preserve">تركمنستان </w:t>
      </w:r>
      <w:r>
        <w:rPr>
          <w:rtl w:val="true"/>
        </w:rPr>
        <w:t>)</w:t>
      </w:r>
      <w:bookmarkEnd w:id="93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5918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94"/>
                        <a:stretch/>
                      </pic:blipFill>
                      <pic:spPr>
                        <a:xfrm>
                          <a:off x="0" y="0"/>
                          <a:ext cx="4470480" cy="5918040"/>
                        </a:xfrm>
                        <a:prstGeom prst="rect">
                          <a:avLst/>
                        </a:prstGeom>
                        <a:ln w="0">
                          <a:noFill/>
                        </a:ln>
                      </pic:spPr>
                    </pic:pic>
                  </a:graphicData>
                </a:graphic>
              </wp:inline>
            </w:drawing>
          </mc:Choice>
          <mc:Fallback>
            <w:pict>
              <v:shape id="shape_0" stroked="f" o:allowincell="f" style="position:absolute;margin-left:0pt;margin-top:-466.05pt;width:351.95pt;height:465.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مرو في جمهورية تركمنستان درس في معهد هندسة الكهرباء ، كما درس في جامعة الإمام الشافعي الإسلامية بمدينة بنج قلعة في داغستان لمدّة سنة واحدة ، وعمل نائباً لمفتي المسلمين في جمهورية استياي الشمالية في روسيا ، وكان عضواً في مجلس تنسيق الدوائر الدينية للمسلمين في روسيا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بعض الكتب من اللغة الفارسية إلى اللغة الروسية وبالعكس ، دوّن بعض المقالات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مدينة قم المقدّسة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يوري كابيسوف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منحه للدراسة الدينية في إيران ، فسافر إلى مدينة قم ، وانتسب إلى حوزتها العريقة ، وفيها جرت له حوارات مفصّلة وعميقة مع الأساتذة والطلبة وخاصة الذين سبقوه في الاستبصار ، كما قرأ بعض الكتب العقائدية المبيّنة للمسائل الخلافية ، فعرف من خلال ذلك أحقية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اتّباعه والتمسّك به لدعوته إلى التمسّك بالقرآن والعترة ، كما أمر الرسول الأعظم في حديث الثقلين بحيث تكون المرجعية والإمامة لهم بعد </w:t>
      </w:r>
    </w:p>
    <w:p>
      <w:pPr>
        <w:pStyle w:val="BookText"/>
        <w:rPr/>
      </w:pPr>
      <w:r>
        <w:rPr>
          <w:rFonts w:ascii="Amiri" w:hAnsi="Amiri" w:eastAsia="Amiri" w:cs="Amiri"/>
          <w:color w:val="111111"/>
          <w:sz w:val="28"/>
          <w:sz w:val="28"/>
          <w:szCs w:val="28"/>
          <w:rtl w:val="true"/>
          <w:lang w:bidi="ar-SA"/>
        </w:rPr>
        <w:t xml:space="preserve">وفاة الرسول الكريم فأعلن استبصاره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قام بتبليغ العقائد الحقة بعد مراحل متعددة من البحث العميق ، فاهتدى على يديه الكثيرون من أبناء اُسرته وأصدقائه الذي أعلنوا ولاءهم للأئمة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ربّه بأكملها ، ولم يقصّر في أدائها ، وكانت مسألة الولاية من بعده من المسائل المهمّة التي لا يعقل أن يتركها عاقل فضلاً عن النبي المعصوم المرسل من قبل ربّ العالمين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الله سبحانه وتعالى الإمام علي بن أبي طالب وليّاً للمسلمين ، وكلّف الرسول العظيم بأداء هذه الرسالة إلى المسلمين ، وخشي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إبلاغ هذا الأمر للناس من دون تمهيد مسبق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توقّع مخالفة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الخبير بهم إذ مارس معهم التبليغ المستمر لمدة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متواصلة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أن يتّهمه الناس بمحاباة ابن عمه ، واحتمل أن يستغل الكفّار والمنافقون هذا الأمر فيرجفون بالناس ويهيجونهم ضدّ الرسول العظيم ، وفي هذه الظروف الصعبة جاء النداء الإلهي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xml:space="preserve">) * </w:t>
      </w:r>
      <w:r>
        <w:rPr>
          <w:rStyle w:val="FootnoteAnchor"/>
          <w:rtl w:val="true"/>
        </w:rPr>
        <w:footnoteReference w:id="538"/>
      </w:r>
      <w:r>
        <w:rPr>
          <w:rFonts w:ascii="Amiri" w:hAnsi="Amiri" w:eastAsia="Amiri" w:cs="Amiri"/>
          <w:color w:val="111111"/>
          <w:sz w:val="28"/>
          <w:sz w:val="28"/>
          <w:szCs w:val="28"/>
          <w:rtl w:val="true"/>
          <w:lang w:bidi="ar-SA"/>
        </w:rPr>
        <w:t xml:space="preserve">، فما كان من الرسول الأكرم إلاّ أن يجمع المسلمين وهم عائدون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ويبلّغهم الأمر الإلهي بولاية علي بن أبي طالب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فأعلن بصراحة وبشكل رسمي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وطلب الرسول بذلك نصرة المسلمين للإمام علي </w:t>
      </w:r>
    </w:p>
    <w:p>
      <w:pPr>
        <w:pStyle w:val="BookText"/>
        <w:rPr/>
      </w:pPr>
      <w:r>
        <w:rPr>
          <w:rFonts w:ascii="Amiri" w:hAnsi="Amiri" w:eastAsia="Amiri" w:cs="Amiri"/>
          <w:color w:val="111111"/>
          <w:sz w:val="28"/>
          <w:sz w:val="28"/>
          <w:szCs w:val="28"/>
          <w:rtl w:val="true"/>
          <w:lang w:bidi="ar-SA"/>
        </w:rPr>
        <w:t xml:space="preserve">وطاعته ، ثمّ قام المسلمون بمبايعة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ولايته ، وهنؤوه بالأمر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تخوّف منه الرسول ظهر جزء منه في يوم الغدير نفسه ، إذ جاء أحد الصحابة وأتهم الرسول بتولية ابن عمّه من تلقاء نفسه ومن دون أن يأتي أمر إلهي بذلك فتدخلت اليد الإلهية على نحو الإعجاز ، وأمطرت هذا المتمرّد بالحجر من السماء فقتلته في مكانه </w:t>
      </w:r>
      <w:r>
        <w:rPr>
          <w:rStyle w:val="FootnoteAnchor"/>
          <w:rtl w:val="true"/>
        </w:rPr>
        <w:footnoteReference w:id="541"/>
      </w:r>
      <w:r>
        <w:rPr>
          <w:rFonts w:ascii="Amiri" w:hAnsi="Amiri" w:eastAsia="Amiri" w:cs="Amiri"/>
          <w:color w:val="111111"/>
          <w:sz w:val="28"/>
          <w:sz w:val="28"/>
          <w:szCs w:val="28"/>
          <w:rtl w:val="true"/>
          <w:lang w:bidi="ar-SA"/>
        </w:rPr>
        <w:t xml:space="preserve">، فخمدت الفتنة التي أراد أن يثيرها هذا الصحابي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بحوالي سبعون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بعض الصحابة الاستيلاء على خلافة رسول الله ، ومنع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تصدّيه لولاية المسلمين ، وزعم هؤلاء أنّهم يخافون الفتنة ، فأجابتهم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في الفتنة سقطوا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وصدقت نبوءتها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الصادقة المصدّقة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فتنة كبرى ، ضيّع المسلمون فيها ولاية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واستبدلوها بولاية علماء السوء ، وهكذا بيع الدين بثمن بخس ، وساد الناس أراذلهم وتتابعت الفتن كقطع الليل المظلم ، واحتلب المسلمون عاقبة أعمالهم دماً عبيطاً لم تنقطع إلى يوم الناس هذا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إمامة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عظيمة ورحمة مهداة وأمان من الفرقة ، لكنّ الناس لم يختاروا من اختاره الله فظلموا أنفسهم ، وضيّعوا حظّهم ، وتفرقوا شذر مذر فسحقاً للقوم الظالمين </w:t>
      </w:r>
      <w:r>
        <w:rPr>
          <w:rFonts w:eastAsia="Amiri" w:cs="Amiri" w:ascii="Amiri" w:hAnsi="Amiri"/>
          <w:color w:val="111111"/>
          <w:sz w:val="28"/>
          <w:szCs w:val="28"/>
          <w:rtl w:val="true"/>
          <w:lang w:bidi="ar-SA"/>
        </w:rPr>
        <w:t xml:space="preserve">. </w:t>
      </w:r>
      <w:bookmarkStart w:id="933" w:name="pg20387_261379"/>
    </w:p>
    <w:p>
      <w:pPr>
        <w:pStyle w:val="Heading2"/>
        <w:numPr>
          <w:ilvl w:val="1"/>
          <w:numId w:val="1"/>
        </w:numPr>
        <w:rPr/>
      </w:pPr>
      <w:bookmarkStart w:id="934" w:name="__RefHeading___Toc12100586_2142443653"/>
      <w:bookmarkStart w:id="935" w:name="_Toc362"/>
      <w:bookmarkEnd w:id="933"/>
      <w:bookmarkEnd w:id="934"/>
      <w:r>
        <w:rPr>
          <w:rtl w:val="true"/>
        </w:rPr>
        <w:t>(</w:t>
      </w:r>
      <w:r>
        <w:rPr/>
        <w:t>91</w:t>
      </w:r>
      <w:r>
        <w:rPr>
          <w:rtl w:val="true"/>
        </w:rPr>
        <w:t xml:space="preserve">) </w:t>
      </w:r>
      <w:r>
        <w:rPr>
          <w:rtl w:val="true"/>
        </w:rPr>
        <w:t>بهجت أفندي</w:t>
      </w:r>
      <w:r>
        <w:rPr>
          <w:rtl w:val="true"/>
        </w:rPr>
        <w:t>(</w:t>
      </w:r>
      <w:r>
        <w:rPr>
          <w:rtl w:val="true"/>
        </w:rPr>
        <w:t xml:space="preserve">حنفي </w:t>
      </w:r>
      <w:r>
        <w:rPr>
          <w:rtl w:val="true"/>
        </w:rPr>
        <w:t xml:space="preserve">/ </w:t>
      </w:r>
      <w:r>
        <w:rPr>
          <w:rtl w:val="true"/>
        </w:rPr>
        <w:t xml:space="preserve">تركيا </w:t>
      </w:r>
      <w:r>
        <w:rPr>
          <w:rtl w:val="true"/>
        </w:rPr>
        <w:t>)</w:t>
      </w:r>
      <w:bookmarkEnd w:id="935"/>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زنكه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تركيا وقفقاز ، كان منتمياً إلى مذهب الحنفية ، حتّى شرح الله صدره للإيمان ، فتعرف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 شأنهم ، وعلّو مقامهم ، وجلالة قدرهم فانتمى إلى مذهبهم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التعطّش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بتلقّي العلوم والمعارف الإسلامية من الينبوع الصافي بعد تعرّفه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ألّف كتاباً باللغة التركية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الكتاب الذي ترجمه فيما بعد السيّد ميرزا مهدي التبريزي إلى اللغة الفارسية ، وترجمه الشيخ ميرزا علي القمشئي إلى اللغة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قلّة وجود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أهل السنّة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الأمور التي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لفتت انتباهه ، أنّهم يعتمدون في تلقّي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 يكن هذا الأمر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بعد معرفته لمقام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وعظمة شأنهم ، وتأكيد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التمسّك بهم واتّباعهم والأخذ بهديهم ، ولكن ما أثار الاستغراب عنده إعراض أهل السنّة عن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 فكانت النتيجة أنّه عرف دور السياسة والأمراء والملوك الجائرين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له أنّ أُمراء الجور حرّفوا الكثير من حقائق الدين لمصالحهم الشخصية ، وأوّلوا الكثير من النصوص وفقاً لأهوائهم الفاسدة وسياستهم الظالمة وقد واجه الكثير ممن حاولوا إيصال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أنّماطاً مختلفة من القتل والتعذيب والتشريد والتهجير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للباحث مطالعة تاريخ العصر الأموي والعبّاسي لمعرفة ما فعل هؤلاء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إعراض علماء أهل السنّة عن نقل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مصادرهم إلاّ تمشية مع أهواء هذه السلطات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بني أمية وبني العبّاس في محاربة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أبرز ما قام به معاوية بن أبي سفيان في محاربته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 ناهيك عن مخالفته لأوامره والمبادرة إلى مقاتلته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 الإمام علي من قبل معاوية من الخطوات المدروسة لإطفاء 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من قامت عليه البيّنة أنّه يحبّ علياً وأهل بيته فامحوه من الديوان ، وأسقطوا عطاؤه ورزقه واشتد الأمر بحيث كان بنو أمية إذا سمعوا بمولود اسمه علي قتلوه ، ومن كان موالياً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نكلوا به وهدموا داره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الأمر أنّ قوماً من بني أميّة اعترضوا على معاوية فعله هذا ، 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حتّى يربو عليه الصغير ، ويهرم عليه الكبير ، ولا يذكر له ذاكر فضلاً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الاضطهاد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حتّى بلغ ذروته في واقعة الطف ، ثمّ استمر في فترات حكم بقية سلاطين بني أميّة ، والتاريخ يشهد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العبّاس فاتّبعوا منهجية بني أميّة في محاربة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لوجود الاشتراك بين بني أميّة وبني العبّاس في المصالح والمآرب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للباحث مراجعة التاريخ ليطلّع على ما قام به خلفاء بني العبّاس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عن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لاكتشاف أسباب هذا العداء ، وعندما اتّضحت له أسباب ذلك ، عرف بأنّ المذهب الذي كان منتمياً إليه مذهب حكومي نال اعتباره من السلطات الجائرة ، وتبلور وفق مصالحهم ومآربهم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حافظ على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الاضطهاد الذي واجهه على مرّ العصور ، وهو المذهب الوحيد الذي يمكن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مواصلة النشاط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المعلومات التي توصّل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منها في تغيير انتمائه المذهبي كانت معلومات كثيرة ، 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ينشر هذه المعلومات بطرق مختلفة من قبيل بيانه للآخرين بصورة شفاهية أو كتبية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العديد من الكتب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يوم في واقعة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الحمزوي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الإرثية </w:t>
      </w:r>
      <w:r>
        <w:rPr>
          <w:rFonts w:eastAsia="Amiri" w:cs="Amiri" w:ascii="Amiri" w:hAnsi="Amiri"/>
          <w:color w:val="111111"/>
          <w:sz w:val="28"/>
          <w:szCs w:val="28"/>
          <w:rtl w:val="true"/>
          <w:lang w:bidi="ar-SA"/>
        </w:rPr>
        <w:t xml:space="preserve">" . </w:t>
      </w:r>
      <w:bookmarkStart w:id="936" w:name="pg20387_261382"/>
    </w:p>
    <w:p>
      <w:pPr>
        <w:pStyle w:val="Heading2"/>
        <w:numPr>
          <w:ilvl w:val="1"/>
          <w:numId w:val="1"/>
        </w:numPr>
        <w:rPr/>
      </w:pPr>
      <w:bookmarkStart w:id="937" w:name="__RefHeading___Toc12100588_2142443653"/>
      <w:bookmarkStart w:id="938" w:name="_Toc363"/>
      <w:bookmarkEnd w:id="936"/>
      <w:bookmarkEnd w:id="937"/>
      <w:r>
        <w:rPr>
          <w:rtl w:val="true"/>
        </w:rPr>
        <w:t>(</w:t>
      </w:r>
      <w:r>
        <w:rPr/>
        <w:t>92</w:t>
      </w:r>
      <w:r>
        <w:rPr>
          <w:rtl w:val="true"/>
        </w:rPr>
        <w:t xml:space="preserve">) </w:t>
      </w:r>
      <w:r>
        <w:rPr>
          <w:rtl w:val="true"/>
        </w:rPr>
        <w:t>قدري جليك</w:t>
      </w:r>
      <w:r>
        <w:rPr>
          <w:rtl w:val="true"/>
        </w:rPr>
        <w:t>(</w:t>
      </w:r>
      <w:r>
        <w:rPr>
          <w:rtl w:val="true"/>
        </w:rPr>
        <w:t xml:space="preserve">سني </w:t>
      </w:r>
      <w:r>
        <w:rPr>
          <w:rtl w:val="true"/>
        </w:rPr>
        <w:t xml:space="preserve">/ </w:t>
      </w:r>
      <w:r>
        <w:rPr>
          <w:rtl w:val="true"/>
        </w:rPr>
        <w:t xml:space="preserve">تركيا </w:t>
      </w:r>
      <w:r>
        <w:rPr>
          <w:rtl w:val="true"/>
        </w:rPr>
        <w:t>)</w:t>
      </w:r>
      <w:bookmarkEnd w:id="93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32400" cy="6946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02"/>
                        <a:stretch/>
                      </pic:blipFill>
                      <pic:spPr>
                        <a:xfrm>
                          <a:off x="0" y="0"/>
                          <a:ext cx="5232240" cy="6946920"/>
                        </a:xfrm>
                        <a:prstGeom prst="rect">
                          <a:avLst/>
                        </a:prstGeom>
                        <a:ln w="0">
                          <a:noFill/>
                        </a:ln>
                      </pic:spPr>
                    </pic:pic>
                  </a:graphicData>
                </a:graphic>
              </wp:inline>
            </w:drawing>
          </mc:Choice>
          <mc:Fallback>
            <w:pict>
              <v:shape id="shape_0" stroked="f" o:allowincell="f" style="position:absolute;margin-left:0pt;margin-top:-547.05pt;width:411.95pt;height:546.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بتركيا ، وتعرّف على الدين الإسلامي خلال نشاطه السياسي ، ثمّ استبصر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في هذه السنة إلى مدينة قم المقدسة لتوسيع آفاق رؤيته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موجز حياته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قدري 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قم ، وقد تعرّفت قبل ذلك على أفكار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والثورة الإسلامية في تركيا ، وبعد مجيئي إلى قم ، انتسبت إلى مدرسة الحجتية ، وعملت تزامناً مع الدارسة في منظمة الإعلام الإسلامي ومؤسسة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عملي في هذه المراكز في المجال العلمي والثقافي ، كما عملت كمترجم ومقدّم برامج في الإذاعة ، وفي نفس الوقت توجهت إلى ترجمة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أكملت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إلى تركيا ، ولكننّي لم أترك الترجمة أبداً ، وارتبطت بالمراكز العلمية والثقافية المختلفة للعمل في مجال التحقيق والتأليف والترجمة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أسستُ بعد ذلك مركزاً للنشر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خمسة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جملة نشاطي ، أنّني جمعت أسئلة الناس واستفساراتهم حول الثورة الإسلامية الإيرانية ، وأجبت عليها ثمّ طبعتها في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أسّستُ بعد ذلك مركزاً آخراً للنشر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عمله إلى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وطبعت من خلاله ما يقارب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 ثمّ أصدرت مجلّة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إلى عشرين عدداً ، وكنت أنا صاحب امتياز هذه المجلة ، ثمّ عدت إلى إيران توجّهت إلى ترجمة القرآن الكريم ونهج البلاغة ، فترجمت نهج البلاغة بصورة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أهمية ترجمة المتون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يدرك الجميع الأهمية القصوى للترجمة في نقل التراث الفكري والثقافي بين الأُمم ، ومالها من أثر في ازدهار المعرفة الإنسانية والدينية عبر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ذهني وفكري وعملية لغوية لنقل المفاهيم من لغة إلى أخرى تتطلّب إبداعاً ممّن يقوم بها ، فالمترجم لا بدّ له أوّلاً من استيعاب النصّ الذي يودُّ ترجمته بحيث يتعدّى الشكل والأُسلوب إلى المضامين والأفكار ، وهذا أمر يتطلّب مهارة لغوية وفكرية 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له نقل النصّ إلى لغة أُخرى تختلف في التركيب النحوي ومجال الدلالات والمعاني ، نقلاً يضمن فهم النص بكل دلالاته ومعانيه ، ويشمل أيضاً إطاره الديني والثقافي والتاريخي ، ويحتاج هذا العمل أيضاً إلى دقّة النظر في القواعد النحوية والبيانية إضافة إلى الإلمام بالعلوم والمعارف الدينية لتلك اللغة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قدري جليك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الترجمة بصفتها عملاً ثقافياً فهي ذات أهمية كبيرة ، فالمترجم وقبل ترجمته للنصّ يجب أن يفهمه بكلّ حذافيره ويحقّق في مفاهيمه ، ثمّ يقدم على الترجمة ، ومن ثمّ الترجمة إحدى الطرق المؤدية إلى التأليفات التحقيقية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لم يكن الانترنت في متناول الأيدي ، عندما كنت أريد أن أفهم معنى كلمة ذات أهمية بالنسبة لي ، كنت أبحث عنها ساعات وساعات وكان هذا الأمر مُحَفَّزاً لارتقاء مستوى دقّة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الترجمة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ترجمة المفاهيم الدينية إحدى أنواع الترجمة ، وتُعدُّ هذه الترجمة من أصعب الترجمات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إضافة إلى معرفة اللغتين تتطلّب الإحاطة الإجمالية بالمعتقدات والعبادات والأخلاق والقيم الدينية ، ولا يتسنّى نقل هذه المعاني إلى اللغة الأُخرى إلاّ بعد الإلمام بقواعد وأُصول المعارف الدينية ، كعلم المنطق والفلسفة وعلم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صعوبة الترجمة الدينية أيضاً عند ترجمة النصوص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كالقرآن الكريم ونهج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اللغات الأُخرى ، فلا يستطيع المترجم نقل معانيها بدقة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لصعوبة نقل بعض المعاني إلى اللغات الأُخرى ، حيث لا يفهم أهل اللغة المنقول إليها ما يفهم من النصّ العربي ، ولذلك يجب على المترجم عدم الاقتصار على الترجمة اللفظية والحرفية لمعاني هذه النصوص المقدّسة ، بل عليه القيام بترجمة معانيها ومضامينها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إمكان انتقال المفاهيم الدينية من لغة إلى أُخرى ، ولكن يجب معرفة منهجية هذا الانتقال ، فتارةً يتمّ الانتقال بالترجمة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يترجم النصّ كلمة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النوع من الانتقال يتعسر إيصال المعاني والمفاهيم بدّقة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تكون الترجمة مفهومية ، بأن يؤخذ النصّ ويُترجم مفهومياً ، وهذه الترجمة أفضل من غيرها وأحسن لإيصال المعاني إلى مخاطبي اللغة الأُخرى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الموانع والصعوبات أدّت إلى قلّة عدد المترجمين في هذا المجال ، </w:t>
      </w:r>
    </w:p>
    <w:p>
      <w:pPr>
        <w:pStyle w:val="BookText"/>
        <w:rPr/>
      </w:pPr>
      <w:r>
        <w:rPr>
          <w:rFonts w:ascii="Amiri" w:hAnsi="Amiri" w:eastAsia="Amiri" w:cs="Amiri"/>
          <w:color w:val="111111"/>
          <w:sz w:val="28"/>
          <w:sz w:val="28"/>
          <w:szCs w:val="28"/>
          <w:rtl w:val="true"/>
          <w:lang w:bidi="ar-SA"/>
        </w:rPr>
        <w:t xml:space="preserve">ولعلّ أحد عوامل انحسار الثقافية الإسلامية وعدم إطّلاع الشرق والغرب عليها بالشكل المطلوب ، هو دنوّ المستوى المطلوب في مجال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ناحية أُخرى تصدّى قساوسة الكنيسة ورجال الدين المسيحي واليهودي في البداية ومن ثمّ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قراءتهم وتفسيرهم للمتون الدينية والإسلامية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لمهمّة نشر الثقافة الإسلامية عالمياً في قالب خاص يعكس رؤيتهم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نعتقد أنها مشوّهة ومنقوصة في كثير من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 أضحت تلك الرؤية بالمواصفات المذكورة ، الصورة التي يعرفها العالم عن الإسلام والمسلمين في زماننا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يجب على المسلم الواعي ، أن يعي أهمية ترجمة المتون الدينية إلى اللغات الأُخرى ، خصوصاً اللغات الحيّة التي تحظى بعدد كبير من المتكلّمين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ونظراً لاحتياجات المجتمع الإسلامي ،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قدري 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سنوات في مجال الترجمة ، وقد ترجم لحد الآن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اللغة العربية والفارسية إلى اللغة التركية الإسطنبولية ، ومن الكتب التي قام بترجمتها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 ميزان الحكمة ، الأربعون حديثاً ، آداب الصلاة ، تفسير سورة الحمد ، شرح حديث جنود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شريعتي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مؤلّفاته باللغة 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تومي الثورة الإسلاميّة ، الإسلام والعرفان ، رسالة الإلهيات ، الكلمات القصار ، الثقافة الفارسية </w:t>
      </w:r>
      <w:r>
        <w:rPr>
          <w:rFonts w:eastAsia="Amiri" w:cs="Amiri" w:ascii="Amiri" w:hAnsi="Amiri"/>
          <w:color w:val="111111"/>
          <w:sz w:val="28"/>
          <w:szCs w:val="28"/>
          <w:rtl w:val="true"/>
          <w:lang w:bidi="ar-SA"/>
        </w:rPr>
        <w:t xml:space="preserve">. </w:t>
      </w:r>
      <w:bookmarkStart w:id="939" w:name="pg20387_261386"/>
    </w:p>
    <w:p>
      <w:pPr>
        <w:pStyle w:val="Heading2"/>
        <w:numPr>
          <w:ilvl w:val="1"/>
          <w:numId w:val="1"/>
        </w:numPr>
        <w:rPr/>
      </w:pPr>
      <w:bookmarkStart w:id="940" w:name="__RefHeading___Toc12100590_2142443653"/>
      <w:bookmarkStart w:id="941" w:name="_Toc364"/>
      <w:bookmarkEnd w:id="939"/>
      <w:bookmarkEnd w:id="940"/>
      <w:r>
        <w:rPr>
          <w:rtl w:val="true"/>
        </w:rPr>
        <w:t>(</w:t>
      </w:r>
      <w:r>
        <w:rPr/>
        <w:t>93</w:t>
      </w:r>
      <w:r>
        <w:rPr>
          <w:rtl w:val="true"/>
        </w:rPr>
        <w:t xml:space="preserve">) </w:t>
      </w:r>
      <w:r>
        <w:rPr>
          <w:rtl w:val="true"/>
        </w:rPr>
        <w:t>محمّد كوزل حسين الآمدي</w:t>
      </w:r>
      <w:r>
        <w:rPr>
          <w:rtl w:val="true"/>
        </w:rPr>
        <w:t>(</w:t>
      </w:r>
      <w:r>
        <w:rPr>
          <w:rtl w:val="true"/>
        </w:rPr>
        <w:t xml:space="preserve">شافعي </w:t>
      </w:r>
      <w:r>
        <w:rPr>
          <w:rtl w:val="true"/>
        </w:rPr>
        <w:t xml:space="preserve">/ </w:t>
      </w:r>
      <w:r>
        <w:rPr>
          <w:rtl w:val="true"/>
        </w:rPr>
        <w:t xml:space="preserve">تركيا </w:t>
      </w:r>
      <w:r>
        <w:rPr>
          <w:rtl w:val="true"/>
        </w:rPr>
        <w:t>)</w:t>
      </w:r>
      <w:bookmarkEnd w:id="941"/>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 ونشير إلى معلومات جديدة حول نشاطاته العلمية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بعد الاستبصار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المنيرة التي أخرجته من الظلام ، سعى في توسيع آفاق رؤيته ، ولكي يكون له الإلمام الكامل بهذه العقيدة ترك بلده متجها إلى إيران ليدرس فيها علوم أهل البيت ليكون ، قادراً على بناء عقائده على أسس رصينة لا يشوبها شائبة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مجيئه إلى إيران التحق بإحدى الحوزات العلمية ، وبذل قصارى جهده في هذا المجال ، فشرع في تأليف الكتب ،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ميزان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أورد فيه العقائد الصحيحة وبيّن بطلان ما تدعيه بقية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ميزان الحقّ </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مقدّمة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معرفة الدين الإلهي متوقفة على معرفة الذين جاءوا به ، فالإنسان تابع في دينه لمن اقتبسه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دينه من المؤمنين ، فيكون تابعاً لهم ، وإن أخذه من المنافقين ومرضى القلوب فهو تابع لهم </w:t>
      </w:r>
    </w:p>
    <w:p>
      <w:pPr>
        <w:pStyle w:val="BookText"/>
        <w:rPr/>
      </w:pPr>
      <w:r>
        <w:rPr>
          <w:rFonts w:ascii="Amiri" w:hAnsi="Amiri" w:eastAsia="Amiri" w:cs="Amiri"/>
          <w:color w:val="111111"/>
          <w:sz w:val="28"/>
          <w:sz w:val="28"/>
          <w:szCs w:val="28"/>
          <w:rtl w:val="true"/>
          <w:lang w:bidi="ar-SA"/>
        </w:rPr>
        <w:t xml:space="preserve">وإن خُيّل له أنّه تابع لدين الله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يكون البحث في ميزان الحقّ بحثاً عن معرفة أهل الحقّ وعلامات حقيقتهم ، ومعرفة الباطل وإمارات بطلانهم وضلالتهم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ثمّ بيّن المصنّف زيف وبطلان القول بعدالة جميع الصحابة وأيّد مذهب الحقّ الذي يدّعي عدالة بعض الصحابة الذين لم ينحرفوا عن الطريق عقيب ارتحال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المؤلّف ببيان مقام وفضل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رأى أنّ بعض ذوي النفوس المريضة ، التي كان همّها إخفاء تلك الفضائل للنيل من رغباتهم ومطامعهم ، حتّى وصل الأمر إلى إثبات تلك الفضائل إلى غير مستحقيها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المؤلّف هذه الفضائل الثابتة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عشر 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المؤمن من المنافق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حبيب الله من بغيضه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الذين يؤذون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سابّ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المطيع لله تعالى من العاصي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الملازم لدين الله من المفارق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المسالم لدين الله من المحارب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وليّ الله من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حماة دين الله من البغاة والدعاة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لمعرفة الحقّ من الباطل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ميزان للهداية ومبيّن لحقية الوحي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للوصول إلى حقيقة 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باب علم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الأذن الواعية لعلم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شيء آخر ممّا ورد حول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أعظم من جميع ما ذكر ، ومثل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المصنف أنّ هذه الفضائل كلّها ثابتة في الكتب المعتبرة عند أهل السنّة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الوظيفة الشرعية تحتّم عليه إبلاغ هذه الحقائق لأبناء مجتمعه ، فأصبح من المبلّغين لدين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استبصر على يده ما يزيد عن عشرين شخصاً من بلدة ديار بكر ، 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قصارى جهده في تعريف المذهب الحقّ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942" w:name="pg20387_261389"/>
    </w:p>
    <w:p>
      <w:pPr>
        <w:pStyle w:val="Heading2"/>
        <w:numPr>
          <w:ilvl w:val="1"/>
          <w:numId w:val="1"/>
        </w:numPr>
        <w:rPr/>
      </w:pPr>
      <w:bookmarkStart w:id="943" w:name="__RefHeading___Toc12100592_2142443653"/>
      <w:bookmarkStart w:id="944" w:name="_Toc365"/>
      <w:bookmarkEnd w:id="942"/>
      <w:bookmarkEnd w:id="943"/>
      <w:r>
        <w:rPr>
          <w:rtl w:val="true"/>
        </w:rPr>
        <w:t>(</w:t>
      </w:r>
      <w:r>
        <w:rPr/>
        <w:t>94</w:t>
      </w:r>
      <w:r>
        <w:rPr>
          <w:rtl w:val="true"/>
        </w:rPr>
        <w:t xml:space="preserve">) </w:t>
      </w:r>
      <w:r>
        <w:rPr>
          <w:rtl w:val="true"/>
        </w:rPr>
        <w:t>مراد بزكين</w:t>
      </w:r>
      <w:r>
        <w:rPr>
          <w:rtl w:val="true"/>
        </w:rPr>
        <w:t>(</w:t>
      </w:r>
      <w:r>
        <w:rPr>
          <w:rtl w:val="true"/>
        </w:rPr>
        <w:t xml:space="preserve">شافعي </w:t>
      </w:r>
      <w:r>
        <w:rPr>
          <w:rtl w:val="true"/>
        </w:rPr>
        <w:t xml:space="preserve">/ </w:t>
      </w:r>
      <w:r>
        <w:rPr>
          <w:rtl w:val="true"/>
        </w:rPr>
        <w:t xml:space="preserve">تركيا </w:t>
      </w:r>
      <w:r>
        <w:rPr>
          <w:rtl w:val="true"/>
        </w:rPr>
        <w:t>)</w:t>
      </w:r>
      <w:bookmarkEnd w:id="94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بالوم بتركيا ، ونشأ في عائلة شافعية المذهب ، درس لمدة سنتين في مدرسة مولانا الدينية في مدينة الازغ بعد إكماله مرحلة الدراسة المتوسطة ، وكانت له نشاطات دينية في إقامة صلاة الجماعة وتعليم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انتمى للحوزة العلمية بعد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معرفتي للتشيّع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التقيت في مدرسة مولانا الدينية السنية بعدد من المستبصرين الشيعة ، فحدّثوني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ومظلوميتهم فدفعني ذلك إلى البحث عن كلّ ما يخصّ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 فأخذت اُتابع لفترة طويلة بعض القنوات الشيعية لعدم وجود الكتب الشيعية لدي في ذلك الوقت فتأثرت بها كثيراً مقارناً لها بما تبثه القنوات التلفزيونية في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أفكار علمانية بعيدة عن الدين ، وبما تروج له من أنواع الفساد الذي لا حدّ له ولا حصر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أصدقائي للاستبصار ، والاهتداء إلى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 أقلّدهم في صلاتي ووضوئي وبعض الأمور الأخرى بالتدريج حتّى أعلنت استبصاري سنة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وسافرت بعد ذلك إلى إيران للدراسة في الحوزة العلمية في قم ، حيث تعرّفتُ على المسائل الدينية المختلفة ، وخصوصاً التي اختلف فيها المسلمون من الشيعة والسنّة ، وعرفت أنّ الحقّ فيها مع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واكتشفت قلّة إلمامي بحقيقة مذهب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هم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السنّة طائفة كبيرة من المسلمين ، اختلفت على مذاهب عديدة في العقيدة والفقه ، كفرّ بعضهم بعضاً أو ضلّله أو فسّقه ، ويجمعهم أنّهم خالفوا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بتنصيب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للمسلمين يوم الغدير ، واعتقدوا بإمامة أبي بكر الذي تمّ تنصيبه في سقيفة بني 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بعد ذلك هل أنّ أبا بكر كان الفاضل أو المفضول ، أو أنّ المسلمين وفقوا لاختياره لوجود نصّ من الرسول كما قالت البكرية </w:t>
      </w:r>
      <w:r>
        <w:rPr>
          <w:rStyle w:val="FootnoteAnchor"/>
          <w:rtl w:val="true"/>
        </w:rPr>
        <w:footnoteReference w:id="547"/>
      </w:r>
      <w:r>
        <w:rPr>
          <w:rFonts w:ascii="Amiri" w:hAnsi="Amiri" w:eastAsia="Amiri" w:cs="Amiri"/>
          <w:color w:val="111111"/>
          <w:sz w:val="28"/>
          <w:sz w:val="28"/>
          <w:szCs w:val="28"/>
          <w:rtl w:val="true"/>
          <w:lang w:bidi="ar-SA"/>
        </w:rPr>
        <w:t xml:space="preserve">، أو أنّ الاختيار كان صحيحاً للسبق والغلبة أو ما ادعوه من الشورى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 بعضهم خلافة أبي بكر باختيار واحد من أهل الحّل والعقد وهو عمر </w:t>
      </w:r>
      <w:r>
        <w:rPr>
          <w:rStyle w:val="FootnoteAnchor"/>
          <w:rtl w:val="true"/>
        </w:rPr>
        <w:footnoteReference w:id="548"/>
      </w:r>
      <w:r>
        <w:rPr>
          <w:rFonts w:ascii="Amiri" w:hAnsi="Amiri" w:eastAsia="Amiri" w:cs="Amiri"/>
          <w:color w:val="111111"/>
          <w:sz w:val="28"/>
          <w:sz w:val="28"/>
          <w:szCs w:val="28"/>
          <w:rtl w:val="true"/>
          <w:lang w:bidi="ar-SA"/>
        </w:rPr>
        <w:t xml:space="preserve">، وإن كان عمر نفسه قد صرّح بأنّ بيعة أبي بكر فلتة وقى الله شرها ، فمن عاد إلى مثلها فاقتلوه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فمذهب أهل السنّة قائمٌ إلى اليوم على اتقاء شرّ هذه الفلتة الباطلة واتباع سلاطينهم في قتل من خالفهم ، وخاصّة الشيعة الذين تمسّكوا بالسنّة النبوية في تنصيب علي وآل بيته أئمة للمسلمين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وتطوّر مذهب أهل السنّة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ثمّ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كلّ سلطان متغلّب غير منصوص عليه ، كائناً من كان ، قرشياً كان أومن غيرهم ، عربياً كان أو </w:t>
      </w:r>
    </w:p>
    <w:p>
      <w:pPr>
        <w:pStyle w:val="BookText"/>
        <w:rPr/>
      </w:pPr>
      <w:r>
        <w:rPr>
          <w:rFonts w:ascii="Amiri" w:hAnsi="Amiri" w:eastAsia="Amiri" w:cs="Amiri"/>
          <w:color w:val="111111"/>
          <w:sz w:val="28"/>
          <w:sz w:val="28"/>
          <w:szCs w:val="28"/>
          <w:rtl w:val="true"/>
          <w:lang w:bidi="ar-SA"/>
        </w:rPr>
        <w:t xml:space="preserve">أعجمياً ، فهم قد اتبعوا سلاطينهم في كلّ ما سنّوه لهم من بدع من تغيير في الصلاة والوضوء والأذان والحجّ والزكاة والنكاح وغيرها ، ثمّ أدّعوا أنّ هذه البدع هي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ولكنّها في الواقع سنّة أشياخهم ، وأهواء سلاطينهم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صرّح عمر أنّه يخالف السنّة النبوية في متعة النساء ومتعة الحج </w:t>
      </w:r>
      <w:r>
        <w:rPr>
          <w:rStyle w:val="FootnoteAnchor"/>
          <w:rtl w:val="true"/>
        </w:rPr>
        <w:footnoteReference w:id="550"/>
      </w:r>
      <w:r>
        <w:rPr>
          <w:rFonts w:ascii="Amiri" w:hAnsi="Amiri" w:eastAsia="Amiri" w:cs="Amiri"/>
          <w:color w:val="111111"/>
          <w:sz w:val="28"/>
          <w:sz w:val="28"/>
          <w:szCs w:val="28"/>
          <w:rtl w:val="true"/>
          <w:lang w:bidi="ar-SA"/>
        </w:rPr>
        <w:t xml:space="preserve">، والقول بحي على خير العمل في الأذان وإضافة التثويب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551"/>
      </w:r>
      <w:r>
        <w:rPr>
          <w:rFonts w:ascii="Amiri" w:hAnsi="Amiri" w:eastAsia="Amiri" w:cs="Amiri"/>
          <w:color w:val="111111"/>
          <w:sz w:val="28"/>
          <w:sz w:val="28"/>
          <w:szCs w:val="28"/>
          <w:rtl w:val="true"/>
          <w:lang w:bidi="ar-SA"/>
        </w:rPr>
        <w:t xml:space="preserve">، كما قال عن صلاة التراويح التي ابتدعها نعمت البدعة هذه ، ومع ذلك نرى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يتّبعون هذه البدع إلى يومنا هذا ويرون أنّها بدع حسنة ، لأنّهم يتبعون الرجال الذين خالفوا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يتبعون السنّة ويصحّحون ما وقع بتأويله وتبريره أنّهم عرفوا الحق فاتبعوه ، على خلاف ما يقوله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وعلى ذلك فهم يقولون بعدالة كلّ الصحابة وهم يتعدّون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 رغم تكفير الصحابة بعضُهم بعضاً ونشوب الحروب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صححوا ذلك بحديث موضوع أو ضعيف أخذوه على إطلاقه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553"/>
      </w:r>
      <w:r>
        <w:rPr>
          <w:rFonts w:ascii="Amiri" w:hAnsi="Amiri" w:eastAsia="Amiri" w:cs="Amiri"/>
          <w:color w:val="111111"/>
          <w:sz w:val="28"/>
          <w:sz w:val="28"/>
          <w:szCs w:val="28"/>
          <w:rtl w:val="true"/>
          <w:lang w:bidi="ar-SA"/>
        </w:rPr>
        <w:t xml:space="preserve">، رغم تصريح القرآن بوجود المنافقين فيهم ، وأنّه سيكون منهم المنقلبين على الأعقاب </w:t>
      </w:r>
      <w:r>
        <w:rPr>
          <w:rStyle w:val="FootnoteAnchor"/>
          <w:rtl w:val="true"/>
        </w:rPr>
        <w:footnoteReference w:id="554"/>
      </w:r>
      <w:r>
        <w:rPr>
          <w:rFonts w:ascii="Amiri" w:hAnsi="Amiri" w:eastAsia="Amiri" w:cs="Amiri"/>
          <w:color w:val="111111"/>
          <w:sz w:val="28"/>
          <w:sz w:val="28"/>
          <w:szCs w:val="28"/>
          <w:rtl w:val="true"/>
          <w:lang w:bidi="ar-SA"/>
        </w:rPr>
        <w:t xml:space="preserve">، وتصريح الرسول بانحراف أكثرهم كما في أحاديث الحوض </w:t>
      </w:r>
      <w:r>
        <w:rPr>
          <w:rStyle w:val="FootnoteAnchor"/>
          <w:rtl w:val="true"/>
        </w:rPr>
        <w:footnoteReference w:id="555"/>
      </w:r>
      <w:r>
        <w:rPr>
          <w:rFonts w:ascii="Amiri" w:hAnsi="Amiri" w:eastAsia="Amiri" w:cs="Amiri"/>
          <w:color w:val="111111"/>
          <w:sz w:val="28"/>
          <w:sz w:val="28"/>
          <w:szCs w:val="28"/>
          <w:rtl w:val="true"/>
          <w:lang w:bidi="ar-SA"/>
        </w:rPr>
        <w:t xml:space="preserve">، وقد سمّى منهم الناكثين والقاسطين والمارقين الذين حاربوا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فمذهب أهل السنّة مذهب يجمع المتناقضات ، ويؤلّف الأهواء في </w:t>
      </w:r>
    </w:p>
    <w:p>
      <w:pPr>
        <w:pStyle w:val="BookText"/>
        <w:rPr/>
      </w:pPr>
      <w:r>
        <w:rPr>
          <w:rFonts w:ascii="Amiri" w:hAnsi="Amiri" w:eastAsia="Amiri" w:cs="Amiri"/>
          <w:color w:val="111111"/>
          <w:sz w:val="28"/>
          <w:sz w:val="28"/>
          <w:szCs w:val="28"/>
          <w:rtl w:val="true"/>
          <w:lang w:bidi="ar-SA"/>
        </w:rPr>
        <w:t xml:space="preserve">محاربة السنّة الصحيحة التي اتّبعها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المعصومين ، وهم في الواقع فرق كثيرة من أشاعرة ومعتزلة ومرجئة وقدرية وصفاتية ومعطلة ومشبهة ومجسمة وسلفية ووهابية ، وأهل الحديث ، وأهل الرأي ، وأهل التأويل وأهل الظاهر ، وحنفية ومالكية وشافعية وحنبلية ، وأوزاعية ، وسفيانية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ولكن عندما تراجع كتب الفرق </w:t>
      </w:r>
      <w:r>
        <w:rPr>
          <w:rStyle w:val="FootnoteAnchor"/>
          <w:rtl w:val="true"/>
        </w:rPr>
        <w:footnoteReference w:id="556"/>
      </w:r>
      <w:r>
        <w:rPr>
          <w:rFonts w:ascii="Amiri" w:hAnsi="Amiri" w:eastAsia="Amiri" w:cs="Amiri"/>
          <w:color w:val="111111"/>
          <w:sz w:val="28"/>
          <w:sz w:val="28"/>
          <w:szCs w:val="28"/>
          <w:rtl w:val="true"/>
          <w:lang w:bidi="ar-SA"/>
        </w:rPr>
        <w:t xml:space="preserve">التي ألّفوها تراهم يقسمون غيرهم إلى فرق عديدة ، ويرون أنّهم هم الفرقة الوحيدة الناجية ، وهم الفرقة المنصورة المؤيّدة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التناقضات لا يمكنها أن تنطلي على الناس ، وهي قد سببت مآسي كبيرة للمسلمين ، وجرّتهم إلى التخلّف والاندحار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السنّة اليوم لا خلاص لهم إلاّ بقبول مرجعية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ورفض كلّ هذا التراث المتراكم من البدع التي ربّاهم عليها سلاطينهم وخصوصاً الشجرة الملعونة من بني أميّة </w:t>
      </w:r>
      <w:r>
        <w:rPr>
          <w:rStyle w:val="FootnoteAnchor"/>
          <w:rtl w:val="true"/>
        </w:rPr>
        <w:footnoteReference w:id="557"/>
      </w:r>
      <w:r>
        <w:rPr>
          <w:rFonts w:ascii="Amiri" w:hAnsi="Amiri" w:eastAsia="Amiri" w:cs="Amiri"/>
          <w:color w:val="111111"/>
          <w:sz w:val="28"/>
          <w:sz w:val="28"/>
          <w:szCs w:val="28"/>
          <w:rtl w:val="true"/>
          <w:lang w:bidi="ar-SA"/>
        </w:rPr>
        <w:t xml:space="preserve">الذين أظهروا الإسلام نفاقاً ثمّ استخدموه وسيلة لانتزاع السلطان والتأمر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مرجعية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أدلّة واضحة في القرآن وما تبقى من السنّة النبوية لدى المسلمين ، كما أنّ أهل البيت المعصومين لا تهمهم سوى مصلحة الإسلام ، وليسوا هم طلاّب سلطان أو تأمر أو سمعة ، وهم المطهرّون الذين طهرهم الله من كلّ رجس ، وقد دللّوا على ذلك بسيرتهم العطرة وأخلاقهم العالية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صبر على خلافة أبي بكر وعمر وعثمان حفظاً للإسلام وصلاحاً للمسلمين ، لكنّه حارب الناكثين وأزال بدعتهم ، وحارب القاسطين من بني أُمية واتباعهم أشّد القتال وصرح بنفاقهم بل كفرهم ، كما حارب المارقين وفقأ عين فتنتهم ، لكنّه كان يرى أنّ فتنة بني أُميّة شرّ منهم وأخطر على الإسلام </w:t>
      </w:r>
    </w:p>
    <w:p>
      <w:pPr>
        <w:pStyle w:val="BookText"/>
        <w:rPr/>
      </w:pPr>
      <w:r>
        <w:rPr>
          <w:rFonts w:ascii="Amiri" w:hAnsi="Amiri" w:eastAsia="Amiri" w:cs="Amiri"/>
          <w:color w:val="111111"/>
          <w:sz w:val="28"/>
          <w:sz w:val="28"/>
          <w:szCs w:val="28"/>
          <w:rtl w:val="true"/>
          <w:lang w:bidi="ar-SA"/>
        </w:rPr>
        <w:t xml:space="preserve">والمسلمين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السنّة اليوم مدعوين لنفض الغبار الاُموي عن دينهم ، وهذا الأمر يحتاج إلى جهاد علمي عظيم ، وولاية خالصة لأهل الولاية المعصومين لا غيرهم </w:t>
      </w:r>
      <w:r>
        <w:rPr>
          <w:rFonts w:eastAsia="Amiri" w:cs="Amiri" w:ascii="Amiri" w:hAnsi="Amiri"/>
          <w:color w:val="111111"/>
          <w:sz w:val="28"/>
          <w:szCs w:val="28"/>
          <w:rtl w:val="true"/>
          <w:lang w:bidi="ar-SA"/>
        </w:rPr>
        <w:t xml:space="preserve">. </w:t>
      </w:r>
      <w:bookmarkStart w:id="945" w:name="pg20387_261394"/>
    </w:p>
    <w:p>
      <w:pPr>
        <w:pStyle w:val="Heading2"/>
        <w:numPr>
          <w:ilvl w:val="1"/>
          <w:numId w:val="1"/>
        </w:numPr>
        <w:rPr/>
      </w:pPr>
      <w:bookmarkStart w:id="946" w:name="__RefHeading___Toc12100594_2142443653"/>
      <w:bookmarkStart w:id="947" w:name="_Toc366"/>
      <w:bookmarkEnd w:id="945"/>
      <w:bookmarkEnd w:id="946"/>
      <w:r>
        <w:rPr>
          <w:rtl w:val="true"/>
        </w:rPr>
        <w:t>(</w:t>
      </w:r>
      <w:r>
        <w:rPr/>
        <w:t>95</w:t>
      </w:r>
      <w:r>
        <w:rPr>
          <w:rtl w:val="true"/>
        </w:rPr>
        <w:t xml:space="preserve">) </w:t>
      </w:r>
      <w:r>
        <w:rPr>
          <w:rtl w:val="true"/>
        </w:rPr>
        <w:t>إدريس بن مسيب</w:t>
      </w:r>
      <w:r>
        <w:rPr>
          <w:rtl w:val="true"/>
        </w:rPr>
        <w:t>(</w:t>
      </w:r>
      <w:r>
        <w:rPr>
          <w:rtl w:val="true"/>
        </w:rPr>
        <w:t xml:space="preserve">سنّي </w:t>
      </w:r>
      <w:r>
        <w:rPr>
          <w:rtl w:val="true"/>
        </w:rPr>
        <w:t xml:space="preserve">/ </w:t>
      </w:r>
      <w:r>
        <w:rPr>
          <w:rtl w:val="true"/>
        </w:rPr>
        <w:t xml:space="preserve">تنزانيا </w:t>
      </w:r>
      <w:r>
        <w:rPr>
          <w:rtl w:val="true"/>
        </w:rPr>
        <w:t>)</w:t>
      </w:r>
      <w:bookmarkEnd w:id="947"/>
    </w:p>
    <w:p>
      <w:pPr>
        <w:pStyle w:val="BookText"/>
        <w:rPr/>
      </w:pPr>
      <w:r>
        <w:rPr>
          <w:rFonts w:ascii="Amiri" w:hAnsi="Amiri" w:eastAsia="Amiri" w:cs="Amiri"/>
          <w:color w:val="111111"/>
          <w:sz w:val="28"/>
          <w:sz w:val="28"/>
          <w:szCs w:val="28"/>
          <w:rtl w:val="true"/>
          <w:lang w:bidi="ar-SA"/>
        </w:rPr>
        <w:t xml:space="preserve">ولد في تنزانيا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بكغوما اجيج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نشأ في أسرة سنيّة المذهب ، ثمّ أعلن استبصاره ، وقال في رسالة بعثها إلى بعض المراكز الإسلامية ، اعتنقت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رأيت الحق معهم ، وذلك لتظافر الأدلّة على أحقيّتهم ، منها قوله تعالى في سورة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المطهرّون ؟</w:t>
      </w:r>
    </w:p>
    <w:p>
      <w:pPr>
        <w:pStyle w:val="BookText"/>
        <w:rPr/>
      </w:pPr>
      <w:r>
        <w:rPr>
          <w:rFonts w:ascii="Amiri" w:hAnsi="Amiri" w:eastAsia="Amiri" w:cs="Amiri"/>
          <w:color w:val="111111"/>
          <w:sz w:val="28"/>
          <w:sz w:val="28"/>
          <w:szCs w:val="28"/>
          <w:rtl w:val="true"/>
          <w:lang w:bidi="ar-SA"/>
        </w:rPr>
        <w:t xml:space="preserve">ورد في تفاسير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التطهير نزلت في أهل البيت خاصة ، وأيضاً جاء في تفاسير أهل السنّة بأنّ هذه الآية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البعض من أهل السنّة يشارك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إذا دقّق الباحث النظر في هذه الآية يجد أنّ الله تعالى خاطب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بضمير التأنيث ، ولمّا أراد الله تعالى أن يُذهب الرجس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بضمير التذكير ، فقال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يطهركم </w:t>
      </w:r>
      <w:r>
        <w:rPr>
          <w:rFonts w:eastAsia="Amiri" w:cs="Amiri" w:ascii="Amiri" w:hAnsi="Amiri"/>
          <w:color w:val="111111"/>
          <w:sz w:val="28"/>
          <w:szCs w:val="28"/>
          <w:rtl w:val="true"/>
          <w:lang w:bidi="ar-SA"/>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المراد الإلهي في هذه الآية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لأنّث الضمير </w:t>
      </w:r>
    </w:p>
    <w:p>
      <w:pPr>
        <w:pStyle w:val="BookText"/>
        <w:rPr/>
      </w:pPr>
      <w:r>
        <w:rPr>
          <w:rFonts w:ascii="Amiri" w:hAnsi="Amiri" w:eastAsia="Amiri" w:cs="Amiri"/>
          <w:color w:val="111111"/>
          <w:sz w:val="28"/>
          <w:sz w:val="28"/>
          <w:szCs w:val="28"/>
          <w:rtl w:val="true"/>
          <w:lang w:bidi="ar-SA"/>
        </w:rPr>
        <w:t xml:space="preserve">ولقال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يريد الله ليذهب عنكن الرجس أهل البيت ويطهركن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في تفسير علي بن إبراهيم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جهالاً من الناس يزعمون أنّه إنّما أراد الله بهذا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كذّبوا وأثموا ، وأيم الله لو عني بها أزواج النبي 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عنكن الرجس ويطهركن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الكلام مؤنّثا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وَاذْكُرْنَ مَا يُتْلَى فِي بُيُوتِكُنَّ </w:t>
      </w:r>
      <w:r>
        <w:rPr>
          <w:rFonts w:eastAsia="Amiri" w:cs="Amiri" w:ascii="Amiri" w:hAnsi="Amiri"/>
          <w:color w:val="111111"/>
          <w:sz w:val="28"/>
          <w:szCs w:val="28"/>
          <w:rtl w:val="true"/>
          <w:lang w:bidi="ar-SA"/>
        </w:rPr>
        <w:t xml:space="preserve">) * </w:t>
      </w:r>
      <w:r>
        <w:rPr>
          <w:rStyle w:val="FootnoteAnchor"/>
          <w:rtl w:val="true"/>
        </w:rPr>
        <w:footnoteReference w:id="5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تبرجن </w:t>
      </w:r>
      <w:r>
        <w:rPr>
          <w:rFonts w:eastAsia="IRNazanin" w:cs="IRNazanin"/>
          <w:color w:val="111111"/>
          <w:sz w:val="28"/>
          <w:szCs w:val="28"/>
          <w:rtl w:val="true"/>
          <w:lang w:bidi="fa-IR"/>
        </w:rPr>
        <w:t xml:space="preserve">) * </w:t>
      </w:r>
      <w:r>
        <w:rPr>
          <w:rStyle w:val="FootnoteAnchor"/>
          <w:rtl w:val="true"/>
        </w:rPr>
        <w:footnoteReference w:id="5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لَسْتُنَّ كَأَحَد مِّنَ النِّسَاء </w:t>
      </w:r>
      <w:r>
        <w:rPr>
          <w:rFonts w:eastAsia="Amiri" w:cs="Amiri" w:ascii="Amiri" w:hAnsi="Amiri"/>
          <w:color w:val="111111"/>
          <w:sz w:val="28"/>
          <w:szCs w:val="28"/>
          <w:rtl w:val="true"/>
          <w:lang w:bidi="ar-SA"/>
        </w:rPr>
        <w:t xml:space="preserve">) * </w:t>
      </w:r>
      <w:r>
        <w:rPr>
          <w:rStyle w:val="FootnoteAnchor"/>
          <w:rtl w:val="true"/>
        </w:rPr>
        <w:footnoteReference w:id="562"/>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الأدلّة على عدم صحة قصد نساء النبي في آية التطهير ، أنّ الله تعالى هدّد نساء النبي قبل آية التطهير بقوله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النَّبِيُّ قُل لاَّزْوَاجِكَ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هدّد الله تعالى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وَأَبْكَاراً </w:t>
      </w:r>
      <w:r>
        <w:rPr>
          <w:rFonts w:eastAsia="Amiri" w:cs="Amiri" w:ascii="Amiri" w:hAnsi="Amiri"/>
          <w:color w:val="111111"/>
          <w:sz w:val="28"/>
          <w:szCs w:val="28"/>
          <w:rtl w:val="true"/>
          <w:lang w:bidi="ar-SA"/>
        </w:rPr>
        <w:t xml:space="preserve">)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وتكشف هذه الآية بأنّ نساء النبي اللاتي نزلت هذه الآية بحقهن لم يكنّ وقت نزول هذه الآية بمؤمنات ولا قانتات ولا تائبات ولا عابدات ولا سائحات و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فكيف يريد الله أن يذهب عنهن الرجس ويطهرّن تطهيرا </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كان لآية التطهير أثراً بالغاً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منطلق هذه الآية توجّه إدريس للبحث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 إلى نتائج دفعته إلى تغيير انتمائه المذهبي </w:t>
      </w:r>
      <w:r>
        <w:rPr>
          <w:rFonts w:eastAsia="Amiri" w:cs="Amiri" w:ascii="Amiri" w:hAnsi="Amiri"/>
          <w:color w:val="111111"/>
          <w:sz w:val="28"/>
          <w:szCs w:val="28"/>
          <w:rtl w:val="true"/>
          <w:lang w:bidi="ar-SA"/>
        </w:rPr>
        <w:t xml:space="preserve">. </w:t>
      </w:r>
      <w:bookmarkStart w:id="948" w:name="pg20387_261397"/>
    </w:p>
    <w:p>
      <w:pPr>
        <w:pStyle w:val="Heading2"/>
        <w:numPr>
          <w:ilvl w:val="1"/>
          <w:numId w:val="1"/>
        </w:numPr>
        <w:rPr/>
      </w:pPr>
      <w:bookmarkStart w:id="949" w:name="__RefHeading___Toc12100596_2142443653"/>
      <w:bookmarkStart w:id="950" w:name="_Toc367"/>
      <w:bookmarkEnd w:id="948"/>
      <w:bookmarkEnd w:id="949"/>
      <w:r>
        <w:rPr>
          <w:rtl w:val="true"/>
        </w:rPr>
        <w:t>(</w:t>
      </w:r>
      <w:r>
        <w:rPr/>
        <w:t>96</w:t>
      </w:r>
      <w:r>
        <w:rPr>
          <w:rtl w:val="true"/>
        </w:rPr>
        <w:t xml:space="preserve">) </w:t>
      </w:r>
      <w:r>
        <w:rPr>
          <w:rtl w:val="true"/>
        </w:rPr>
        <w:t>أُسامة حسين سالم</w:t>
      </w:r>
      <w:r>
        <w:rPr>
          <w:rtl w:val="true"/>
        </w:rPr>
        <w:t>(</w:t>
      </w:r>
      <w:r>
        <w:rPr>
          <w:rtl w:val="true"/>
        </w:rPr>
        <w:t xml:space="preserve">وهابي </w:t>
      </w:r>
      <w:r>
        <w:rPr>
          <w:rtl w:val="true"/>
        </w:rPr>
        <w:t xml:space="preserve">/ </w:t>
      </w:r>
      <w:r>
        <w:rPr>
          <w:rtl w:val="true"/>
        </w:rPr>
        <w:t xml:space="preserve">تنزانيا </w:t>
      </w:r>
      <w:r>
        <w:rPr>
          <w:rtl w:val="true"/>
        </w:rPr>
        <w:t>)</w:t>
      </w:r>
      <w:bookmarkEnd w:id="95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18000" cy="5080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19"/>
                        <a:stretch/>
                      </pic:blipFill>
                      <pic:spPr>
                        <a:xfrm>
                          <a:off x="0" y="0"/>
                          <a:ext cx="4317840" cy="5079960"/>
                        </a:xfrm>
                        <a:prstGeom prst="rect">
                          <a:avLst/>
                        </a:prstGeom>
                        <a:ln w="0">
                          <a:noFill/>
                        </a:ln>
                      </pic:spPr>
                    </pic:pic>
                  </a:graphicData>
                </a:graphic>
              </wp:inline>
            </w:drawing>
          </mc:Choice>
          <mc:Fallback>
            <w:pict>
              <v:shape id="shape_0" stroked="f" o:allowincell="f" style="position:absolute;margin-left:0pt;margin-top:-400.05pt;width:339.95pt;height:39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ومن الأُمور الملفتة للنظر التي لم تذكر سابقاً ،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بكتب التيجاني السماوي ، وكان الموضوع الذي تمّ تسليط الضوء عليه في ترجمته السابقة 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الدكتور التيجاني السماوي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علماء الشيعة على القول بأفضلية السجود على الأرض لما يروونه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الأرض أفضل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إلاّ على الأرض أو ما أنبتت الأرض غير مأكول ولا ملبوس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صاحب وسائل الشيعة عن محمّد بن علي بن الحسين ، بإسناده عن هشام بن الحكم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الأرض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أبلغ في التواضع ، والخضوع لله عزّ وجلّ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أُخرى عن محمّد بن الحسن ، بإسناده عن إسحاق بن الفضل ،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الحصر والبواري المنسوجة من القصب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وأن يسجد على الأرض أحب إليّ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ذلك ، وأن يمكّن جبهته من الأرض ، فأنا أحبّ لك ما كان يحبّه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علماء أهل السنّة والجماعة ، فلا يرون بأساً في السجود على الزرابي والفرش ، وإن كان عندهم أفضلية في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بعض الروايات التي يخرجها البخاري ومسلم في صحيحيهما تؤكّد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خُمرة مصنوعة من سعف يسجد عليها ، فقد أخرج مسلم في صحيحه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ناوليني الخُمرة من المسجد </w:t>
      </w:r>
      <w:r>
        <w:rPr>
          <w:rFonts w:eastAsia="Amiri" w:cs="Amiri" w:ascii="Amiri" w:hAnsi="Amiri"/>
          <w:color w:val="111111"/>
          <w:sz w:val="28"/>
          <w:szCs w:val="28"/>
          <w:rtl w:val="true"/>
          <w:lang w:bidi="ar-SA"/>
        </w:rPr>
        <w:t xml:space="preserve">. . .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ممّا يدّلنا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السجود على الأرض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أخرجه البخاري في صحيحه عن أبي سعيد الخدري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يعتكف في العشر الأواسط من رمضان ، فاعتكف عاماً حتّى إذا كان ليلة إحدى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الليلة التي يخرج صبيحتها من اعتكافه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اعتكف معي فليعتكف العشر الأواخر ، وقد رأيت هذه الليلة ثمّ أنسيتها ، وقد رأيتني أسجد في ماء وطين من صبيحتها ، فالتمسوها في العشر الأواخر والتمسوها بكل وتر ، فمطرت السماء في تلك الليلة وكان المسجد على عريش فوكف المسجد ، فبصرت عيناي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جبهته أثر الماء والطين من </w:t>
      </w:r>
    </w:p>
    <w:p>
      <w:pPr>
        <w:pStyle w:val="BookText"/>
        <w:rPr/>
      </w:pPr>
      <w:r>
        <w:rPr>
          <w:rFonts w:ascii="Amiri" w:hAnsi="Amiri" w:eastAsia="Amiri" w:cs="Amiri"/>
          <w:color w:val="111111"/>
          <w:sz w:val="28"/>
          <w:sz w:val="28"/>
          <w:szCs w:val="28"/>
          <w:rtl w:val="true"/>
          <w:lang w:bidi="ar-SA"/>
        </w:rPr>
        <w:t xml:space="preserve">صبح إحدى وعشرين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الأدلّة الأُخرى الدالّة على أنّ الصحابة أيضاً كانوا يفضلّون السجود على الأرض ، وذلك 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أخرجه النسائي في سننه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 عن محمّد بن عمرو ، عن سعيد بن الحرث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فآخذ قبضة من حصى في كفي أبرّدهُ ثمّ أحوّله في كفّي الآخر ، فإذا سجدت وضعته بجبهتي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يدعو إلى الاستغراب عندما نجد تعصّب بعض المسلمين ضدّ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يسجدون على الأرض بدلاً من السجود على الزرابي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يصل بهم الأمر إلى تكفيرهم والتشنيع عليهم وقذفهم زوراً وبهتانا بأنّهم عبّاد الأصنام ؟</w:t>
      </w:r>
    </w:p>
    <w:p>
      <w:pPr>
        <w:pStyle w:val="BookText"/>
        <w:rPr/>
      </w:pPr>
      <w:r>
        <w:rPr>
          <w:rFonts w:ascii="Amiri" w:hAnsi="Amiri" w:eastAsia="Amiri" w:cs="Amiri"/>
          <w:color w:val="111111"/>
          <w:sz w:val="28"/>
          <w:sz w:val="28"/>
          <w:szCs w:val="28"/>
          <w:rtl w:val="true"/>
          <w:lang w:bidi="ar-SA"/>
        </w:rPr>
        <w:t xml:space="preserve">وكيف يواجهونهم بعنف في بعض البلدان الإسلامية لمجرّد وجود التربة في جيوبهم أو في حقائبهم ؟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فتأثّر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حسين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الدكتور التيجاني ، إضافة إلى ما بحثه واستفاد منه خلال قراءته للكتب الأُخرى ، وكانت النتيجة رجحان كفّة العقيدة الشيعية على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واجتمعت العلل الناقصة فكوّنت العلّة التامة التي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إلى الاستبصار واعتناق مذهب التشيّع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عليه من معلومات عقائدية جديدة بصور مختلفة ،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تأليف الكتب ، وكتابة المقالات ، وإلقاء المحاضرات ، والحديث مع الذين يجد فيهم التأهل لاستماع ما يخالف عقيدتهم وعدم التعصّب إزاء ما يغايرها لمجرّد مخالفتها لموروثهم العقائدي </w:t>
      </w:r>
      <w:r>
        <w:rPr>
          <w:rFonts w:eastAsia="Amiri" w:cs="Amiri" w:ascii="Amiri" w:hAnsi="Amiri"/>
          <w:color w:val="111111"/>
          <w:sz w:val="28"/>
          <w:szCs w:val="28"/>
          <w:rtl w:val="true"/>
          <w:lang w:bidi="ar-SA"/>
        </w:rPr>
        <w:t xml:space="preserve">. </w:t>
      </w:r>
      <w:bookmarkStart w:id="951" w:name="pg20387_261401"/>
    </w:p>
    <w:p>
      <w:pPr>
        <w:pStyle w:val="Heading2"/>
        <w:numPr>
          <w:ilvl w:val="1"/>
          <w:numId w:val="1"/>
        </w:numPr>
        <w:rPr/>
      </w:pPr>
      <w:bookmarkStart w:id="952" w:name="__RefHeading___Toc12100598_2142443653"/>
      <w:bookmarkStart w:id="953" w:name="_Toc368"/>
      <w:bookmarkEnd w:id="951"/>
      <w:bookmarkEnd w:id="952"/>
      <w:r>
        <w:rPr>
          <w:rtl w:val="true"/>
        </w:rPr>
        <w:t>(</w:t>
      </w:r>
      <w:r>
        <w:rPr/>
        <w:t>97</w:t>
      </w:r>
      <w:r>
        <w:rPr>
          <w:rtl w:val="true"/>
        </w:rPr>
        <w:t xml:space="preserve">) </w:t>
      </w:r>
      <w:r>
        <w:rPr>
          <w:rtl w:val="true"/>
        </w:rPr>
        <w:t>أمير راشد شعبان</w:t>
      </w:r>
      <w:r>
        <w:rPr>
          <w:rtl w:val="true"/>
        </w:rPr>
        <w:t>(</w:t>
      </w:r>
      <w:r>
        <w:rPr>
          <w:rtl w:val="true"/>
        </w:rPr>
        <w:t xml:space="preserve">سنّي </w:t>
      </w:r>
      <w:r>
        <w:rPr>
          <w:rtl w:val="true"/>
        </w:rPr>
        <w:t xml:space="preserve">/ </w:t>
      </w:r>
      <w:r>
        <w:rPr>
          <w:rtl w:val="true"/>
        </w:rPr>
        <w:t xml:space="preserve">تنزانيا </w:t>
      </w:r>
      <w:r>
        <w:rPr>
          <w:rtl w:val="true"/>
        </w:rPr>
        <w:t>)</w:t>
      </w:r>
      <w:bookmarkEnd w:id="953"/>
    </w:p>
    <w:p>
      <w:pPr>
        <w:pStyle w:val="BookText"/>
        <w:rPr/>
      </w:pPr>
      <w:r>
        <w:rPr>
          <w:rFonts w:ascii="Amiri" w:hAnsi="Amiri" w:eastAsia="Amiri" w:cs="Amiri"/>
          <w:color w:val="111111"/>
          <w:sz w:val="28"/>
          <w:sz w:val="28"/>
          <w:szCs w:val="28"/>
          <w:rtl w:val="true"/>
          <w:lang w:bidi="ar-SA"/>
        </w:rPr>
        <w:t xml:space="preserve">ولد في تنزانيا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باميل كغوما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في رسالة كتبها لتبيين أسباب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بعد البحث والتتبع مذهب الشيعة الاثني عشرية ، وتركت مذهب معاوية لعنة الله عليه ، وأشكر الله تعالى حالياً حيث إنّه أيقظني من الغفلة التي كنت عليها ، وكان أوّل ما نبّهني إلى أحقيّة اتّباع عترة الرسول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صريحة في أن نكون أوّلاً محبّين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نتّبع خطاهم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المحبّة هي السبيل لاتّباع المحبّ ، وأنا الآن من الشيعة الاثني عشرية المنتمين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رأي الشيعة في الصحابة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أشاع بعض علماء أهل السنّة بأنّ الشيعة يعادون الصحابة أو يسبّونهم وما شابه ذلك ، وليس هذا القول إلاّ لتشويه سمعة الشيعة ، وخلق الاشمئزاز في نفوس الآخرين إزاءهم ، والحقيقة أنّ الشيعة لا تنظر إلى الصحابة بعين واحدة ، بل الصحابة عندهم ينقسمون إلى عدّة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الذين مدحهم القرآن ، وهؤلاء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الفتح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وهم المنافقون الذين جاء وصفهم في 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المعروفون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المجهولون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w:t>
      </w:r>
    </w:p>
    <w:p>
      <w:pPr>
        <w:pStyle w:val="BookText"/>
        <w:rPr/>
      </w:pPr>
      <w:r>
        <w:rPr>
          <w:rFonts w:ascii="Amiri" w:hAnsi="Amiri" w:eastAsia="Amiri" w:cs="Amiri"/>
          <w:color w:val="111111"/>
          <w:sz w:val="28"/>
          <w:sz w:val="28"/>
          <w:szCs w:val="28"/>
          <w:rtl w:val="true"/>
          <w:lang w:bidi="ar-SA"/>
        </w:rPr>
        <w:t xml:space="preserve">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القلوب المريضة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المذنبون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 xml:space="preserve">)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فلا ينبغي إعطاء حكم واحد وتعميمه على جميع الصحابة ، ولهذا لا يصح الحكم بعدالة جميع هؤلاء ، بل ينبغي البحث عن تاريخ كلّ صحابي نريد أن نعتمد عليه في أخذ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هل يمكن الوثوق به والاعتماد عليه ؟</w:t>
      </w:r>
    </w:p>
    <w:p>
      <w:pPr>
        <w:pStyle w:val="BookText"/>
        <w:rPr/>
      </w:pPr>
      <w:r>
        <w:rPr>
          <w:rFonts w:ascii="Amiri" w:hAnsi="Amiri" w:eastAsia="Amiri" w:cs="Amiri"/>
          <w:color w:val="111111"/>
          <w:sz w:val="28"/>
          <w:sz w:val="28"/>
          <w:szCs w:val="28"/>
          <w:rtl w:val="true"/>
          <w:lang w:bidi="ar-SA"/>
        </w:rPr>
        <w:t xml:space="preserve">إذن الشيعة لا تكره الصحابة مطلقاً ، وإنّما هم لا يفرطون في عدالة جميعهم ، بل يؤمنون بعدالة من كان عادلاً ، ويفسق من كان فاسقاً ، وينافق من كان منافقاً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 فأفضل طريق لمعرفة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الثقل الثاني بعد القرآن الكريم ، التمسّك بهما يعصم الإنسان من الضلال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الصحابة فمنهم كما روى أبو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سهلاً يقول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 من ورد شرب ، ومن شرب لم يظمأ أبداً ، وليردن عليّ الحوض أقوام أعرفهم ويعرفونّي ، ثمّ يُحال بيني وبينهم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النعمان بن أبي عياش وأنا أحدّثهم 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سهلاً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أبي سعيد الخدري لسمعته يزيد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عملوا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الحديث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يرد عليّ يوم القيامة رهط من أصحابي فيجلون 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 إنّهم ارتدوا على أدبارهم القهقرى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954" w:name="pg20387_261405"/>
    </w:p>
    <w:p>
      <w:pPr>
        <w:pStyle w:val="Heading2"/>
        <w:numPr>
          <w:ilvl w:val="1"/>
          <w:numId w:val="1"/>
        </w:numPr>
        <w:rPr/>
      </w:pPr>
      <w:bookmarkStart w:id="955" w:name="__RefHeading___Toc12100600_2142443653"/>
      <w:bookmarkStart w:id="956" w:name="_Toc369"/>
      <w:bookmarkEnd w:id="954"/>
      <w:bookmarkEnd w:id="955"/>
      <w:r>
        <w:rPr>
          <w:rtl w:val="true"/>
        </w:rPr>
        <w:t>(</w:t>
      </w:r>
      <w:r>
        <w:rPr/>
        <w:t>98</w:t>
      </w:r>
      <w:r>
        <w:rPr>
          <w:rtl w:val="true"/>
        </w:rPr>
        <w:t xml:space="preserve">) </w:t>
      </w:r>
      <w:r>
        <w:rPr>
          <w:rtl w:val="true"/>
        </w:rPr>
        <w:t>أيوب راشد مليلو</w:t>
      </w:r>
      <w:r>
        <w:rPr>
          <w:rtl w:val="true"/>
        </w:rPr>
        <w:t>(</w:t>
      </w:r>
      <w:r>
        <w:rPr>
          <w:rtl w:val="true"/>
        </w:rPr>
        <w:t xml:space="preserve">سنّي </w:t>
      </w:r>
      <w:r>
        <w:rPr>
          <w:rtl w:val="true"/>
        </w:rPr>
        <w:t xml:space="preserve">/ </w:t>
      </w:r>
      <w:r>
        <w:rPr>
          <w:rtl w:val="true"/>
        </w:rPr>
        <w:t xml:space="preserve">تنزانيا </w:t>
      </w:r>
      <w:r>
        <w:rPr>
          <w:rtl w:val="true"/>
        </w:rPr>
        <w:t>)</w:t>
      </w:r>
      <w:bookmarkEnd w:id="956"/>
    </w:p>
    <w:p>
      <w:pPr>
        <w:pStyle w:val="BookText"/>
        <w:rPr/>
      </w:pPr>
      <w:r>
        <w:rPr>
          <w:rFonts w:ascii="Amiri" w:hAnsi="Amiri" w:eastAsia="Amiri" w:cs="Amiri"/>
          <w:color w:val="111111"/>
          <w:sz w:val="28"/>
          <w:sz w:val="28"/>
          <w:szCs w:val="28"/>
          <w:rtl w:val="true"/>
          <w:lang w:bidi="ar-SA"/>
        </w:rPr>
        <w:t xml:space="preserve">ولد في تنزانيا حاصل على الشهادة الثانوية ، تعرّف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محاضرات سمعها من أحد الأخوة المبلّغين الوافدين إلى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كيداهو كجوما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تنزانيا ، فاستنار قلبه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إلى البحث والتنقيب عن الأدلّة والبراهين حتّى وصل إلى درجة اليقين بأحقيّة 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عبارة عن الخلافة السياسية فحسب ، وأنّها مسألة تاريخية فات أوانها ، ولا يترتب عليها آثار عملية فيما لو اختلف المسلمون حول أحقيّة من جاء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بعد أن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بتوسيع نطاق معلوماته العقائدية عرف بأنّ الإمامة أعظم شأناً وأعلى مقاماً من أن يدركها الناس بعقولهم ، والإمامة هي المقام الذي نالها النبي إبراهيم بعد تصدّيه لمقام النبوّة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ومعنى ذلك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وبعد مُضي سنوات مرّ بامتحانات عسيرة ، منها عزمه على ذبح ولده إسماعيل ، وبعد اجتيازه لهذه الاختبارات بنجاح اصطفاه الله تعالى لمقام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لذرّيته فاستجاب الله دعاءه للصالحين من نسله وذرّيته دون الظالمين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استجابة دعائه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آتَيْنَآ آلَ إِبْرَاهِيمَ الْكِتَابَ وَالْحِكْمَةَ وَآتَيْنَاهُم مُّلْكًا عَظِيماً </w:t>
      </w:r>
      <w:r>
        <w:rPr>
          <w:rFonts w:eastAsia="Amiri" w:cs="Amiri" w:ascii="Amiri" w:hAnsi="Amiri"/>
          <w:color w:val="111111"/>
          <w:sz w:val="28"/>
          <w:szCs w:val="28"/>
          <w:rtl w:val="true"/>
          <w:lang w:bidi="ar-SA"/>
        </w:rPr>
        <w:t xml:space="preserve">) *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أنّ من اصطفاه الله من عباده وأورثه كتابه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آتَيْنَآ آلَ إِبْرَاهِيمَ الْكِتَابَ وَالْحِكْمَةَ وَآتَيْنَاهُم مُّلْكاً عَظِيماً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الناس المحسودون على ما آتانا الله من الإمامة دون خلق الله أجمعين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بال أقوام إذا ذكروا آل إبراهيم وآل عمران استبشروا ، وإذا ذكروا آل محمّد اشمأزّت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معرفة الحق والتعريف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فرضت الأدلّة والبراهين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الإذعان بلزوم اتّباع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وثبت له بالدليل القاطع بأنّ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الفرقة الناجية ، أعلن استبصاره أمام الآخرين ، ثمّ تصدّى لمهمة التبليغ ، فسافر بهدف نشر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العديد من الدول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يوغندا ، رواندا ، بروندي ، زامبيا ، بوتسوانا ، آنغولا وزائير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العديد من المسؤوليات في قريته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لجنة مسجد كيداهو ، ومديرية المدارس الإسلامية </w:t>
      </w:r>
      <w:r>
        <w:rPr>
          <w:rFonts w:eastAsia="Amiri" w:cs="Amiri" w:ascii="Amiri" w:hAnsi="Amiri"/>
          <w:color w:val="111111"/>
          <w:sz w:val="28"/>
          <w:szCs w:val="28"/>
          <w:rtl w:val="true"/>
          <w:lang w:bidi="ar-SA"/>
        </w:rPr>
        <w:t xml:space="preserve">. </w:t>
      </w:r>
      <w:bookmarkStart w:id="957" w:name="pg20387_261407"/>
    </w:p>
    <w:p>
      <w:pPr>
        <w:pStyle w:val="Heading2"/>
        <w:numPr>
          <w:ilvl w:val="1"/>
          <w:numId w:val="1"/>
        </w:numPr>
        <w:rPr/>
      </w:pPr>
      <w:bookmarkStart w:id="958" w:name="__RefHeading___Toc12100602_2142443653"/>
      <w:bookmarkStart w:id="959" w:name="_Toc370"/>
      <w:bookmarkEnd w:id="957"/>
      <w:bookmarkEnd w:id="958"/>
      <w:r>
        <w:rPr>
          <w:rtl w:val="true"/>
        </w:rPr>
        <w:t>(</w:t>
      </w:r>
      <w:r>
        <w:rPr/>
        <w:t>99</w:t>
      </w:r>
      <w:r>
        <w:rPr>
          <w:rtl w:val="true"/>
        </w:rPr>
        <w:t xml:space="preserve">) </w:t>
      </w:r>
      <w:r>
        <w:rPr>
          <w:rtl w:val="true"/>
        </w:rPr>
        <w:t>جمعة أمر يشو</w:t>
      </w:r>
      <w:r>
        <w:rPr>
          <w:rtl w:val="true"/>
        </w:rPr>
        <w:t>(</w:t>
      </w:r>
      <w:r>
        <w:rPr>
          <w:rtl w:val="true"/>
        </w:rPr>
        <w:t xml:space="preserve">سنّي </w:t>
      </w:r>
      <w:r>
        <w:rPr>
          <w:rtl w:val="true"/>
        </w:rPr>
        <w:t xml:space="preserve">/ </w:t>
      </w:r>
      <w:r>
        <w:rPr>
          <w:rtl w:val="true"/>
        </w:rPr>
        <w:t xml:space="preserve">تنزانيا </w:t>
      </w:r>
      <w:r>
        <w:rPr>
          <w:rtl w:val="true"/>
        </w:rPr>
        <w:t>)</w:t>
      </w:r>
      <w:bookmarkEnd w:id="959"/>
    </w:p>
    <w:p>
      <w:pPr>
        <w:pStyle w:val="BookText"/>
        <w:rPr/>
      </w:pPr>
      <w:r>
        <w:rPr>
          <w:rFonts w:ascii="Amiri" w:hAnsi="Amiri" w:eastAsia="Amiri" w:cs="Amiri"/>
          <w:color w:val="111111"/>
          <w:sz w:val="28"/>
          <w:sz w:val="28"/>
          <w:szCs w:val="28"/>
          <w:rtl w:val="true"/>
          <w:lang w:bidi="ar-SA"/>
        </w:rPr>
        <w:t xml:space="preserve">ولد في تنزانيا ، وهو حالياً مقيم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استبصر على أثر تعرّفه الكامل بشخصية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 وسيرته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بعثها إلى الحوزة العلمية في مدينة قم المقدّسة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بنعمة الإسلام ، وأصلّي وأسلّم على من بعث لنا رحمة وشافع يوم الندامة ، صلّى الله وسلامه عليه وعلى آله أولي الأمر الذين عصمهم الله وطهّرهم ليكونوا خير قيادة ومراجع للأمة ورضوان الله عليهم أجمعين ومن تبع منهجهم القويم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أيضاً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أخي في الدنيا والآخرة ، وخليفتي في </w:t>
      </w:r>
    </w:p>
    <w:p>
      <w:pPr>
        <w:pStyle w:val="BookText"/>
        <w:rPr/>
      </w:pPr>
      <w:r>
        <w:rPr>
          <w:rFonts w:ascii="Amiri" w:hAnsi="Amiri" w:eastAsia="Amiri" w:cs="Amiri"/>
          <w:color w:val="111111"/>
          <w:sz w:val="28"/>
          <w:sz w:val="28"/>
          <w:szCs w:val="28"/>
          <w:rtl w:val="true"/>
          <w:lang w:bidi="ar-SA"/>
        </w:rPr>
        <w:t xml:space="preserve">أهلي ووصيّي في أمتي ، ووارث علمي </w:t>
      </w:r>
      <w:r>
        <w:rPr>
          <w:rFonts w:eastAsia="Amiri" w:cs="Amiri" w:ascii="Amiri" w:hAnsi="Amiri"/>
          <w:color w:val="111111"/>
          <w:sz w:val="28"/>
          <w:szCs w:val="28"/>
          <w:rtl w:val="true"/>
          <w:lang w:bidi="ar-SA"/>
        </w:rPr>
        <w:t xml:space="preserve">. . . "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الأدلّة هي التي ألزمتني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والاقتداء بهم بعد أن بحثت أقوال مذهب أهل السنّة ومذهب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الذي أراني الحقّ ورزقني اتباعه ، وجعلني ممن عرف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وأكون في ركابهم وفي خدمتهم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مدينة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 فمن أراد المدينة فليأت الباب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الحديث الشريف من الأحاديث الثابتة عند أرباب الحديث قاطبة ، وقد ورد في كتب السنّة والشيعة ، وتواتر نقله عن الصحابة والتابعين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العديد من المواقف مدى سعة علمه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سلوني قبل أن تفقدوني ، فلأنا بطرق السماء أعلم منّي بطرق الأرض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حديث مدينة العلم بوضوح على لزوم اتّباع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والجدير بالذكر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يمنح هذه المهمّة لأحد من الصحابة ، وإنّما أعطاها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وهذا ما يدل على المنزلة العلمية العظيمة التي كان يمتلكها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هل يصح لأحد أن يطلب العلم من 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دون شك فإنّ الذي يرجع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سيكون من أتباعه وشيعته ، وهذا ما عليه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اتّباعه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والالتحاق بشيعته ، فأعلن استبصاره ، وجنّد كلّ طاقاته لطلب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ونشرها بين من يسعه إيصال صوت الحق إلى أسماعهم </w:t>
      </w:r>
      <w:r>
        <w:rPr>
          <w:rFonts w:eastAsia="Amiri" w:cs="Amiri" w:ascii="Amiri" w:hAnsi="Amiri"/>
          <w:color w:val="111111"/>
          <w:sz w:val="28"/>
          <w:szCs w:val="28"/>
          <w:rtl w:val="true"/>
          <w:lang w:bidi="ar-SA"/>
        </w:rPr>
        <w:t xml:space="preserve">. </w:t>
      </w:r>
      <w:bookmarkStart w:id="960" w:name="pg20387_261410"/>
    </w:p>
    <w:p>
      <w:pPr>
        <w:pStyle w:val="Heading2"/>
        <w:numPr>
          <w:ilvl w:val="1"/>
          <w:numId w:val="1"/>
        </w:numPr>
        <w:rPr/>
      </w:pPr>
      <w:bookmarkStart w:id="961" w:name="__RefHeading___Toc12100604_2142443653"/>
      <w:bookmarkStart w:id="962" w:name="_Toc371"/>
      <w:bookmarkEnd w:id="960"/>
      <w:bookmarkEnd w:id="961"/>
      <w:r>
        <w:rPr>
          <w:rtl w:val="true"/>
        </w:rPr>
        <w:t>(</w:t>
      </w:r>
      <w:r>
        <w:rPr/>
        <w:t>100</w:t>
      </w:r>
      <w:r>
        <w:rPr>
          <w:rtl w:val="true"/>
        </w:rPr>
        <w:t xml:space="preserve">) </w:t>
      </w:r>
      <w:r>
        <w:rPr>
          <w:rtl w:val="true"/>
        </w:rPr>
        <w:t>جمعة عبد الله</w:t>
      </w:r>
      <w:r>
        <w:rPr>
          <w:rtl w:val="true"/>
        </w:rPr>
        <w:t>(</w:t>
      </w:r>
      <w:r>
        <w:rPr>
          <w:rtl w:val="true"/>
        </w:rPr>
        <w:t xml:space="preserve">سنّي </w:t>
      </w:r>
      <w:r>
        <w:rPr>
          <w:rtl w:val="true"/>
        </w:rPr>
        <w:t xml:space="preserve">/ </w:t>
      </w:r>
      <w:r>
        <w:rPr>
          <w:rtl w:val="true"/>
        </w:rPr>
        <w:t xml:space="preserve">تنزانيا </w:t>
      </w:r>
      <w:r>
        <w:rPr>
          <w:rtl w:val="true"/>
        </w:rPr>
        <w:t>)</w:t>
      </w:r>
      <w:bookmarkEnd w:id="962"/>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تنزانيا الإفريقية ، وهو شيخ القرية ، وإمام الجمعة والجماعة فيها ، كان على مذهب العامة ، ثمّ عرف الحقّ ، فاهتدى إلى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ذلك سبباً لإستبصار حوالي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من أبناء قريته التي يبلغ سكانها حوالي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 وهو إلى الآن يواصل نشاطه التبليغي في تعليم القرآن ، وتبيين الأحكام ، وترسيخ العقائد الشيعية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النصوص قادتني إلى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اخترت مذهب آل البيت الطاهرين عن بصيرة ، وتمسّكت بحبلهم خضوعاً لأوامر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بهم ، حيث صرّح في أكثر من حديث وأعلن في أكثر من موقف ،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قادة الدين ، وأئمة المسلمين ، وأنّ من والاهم نجا ، ومن عاداهم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أدّى الرسول الكريم دوره التبليغي على أفضل وجه ، فنبّه المسلمين إلى دور أهل البيت العظيم في مصير هذه الأمة ، فهم الصراط المستقيم ، وسفينة النجاة ، وولاة المسلمين الذين اختارهم الله وطهرّهم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القرآن الكريم قد صرّح بطهارتهم من الرجس في آية التطهير ، </w:t>
      </w:r>
    </w:p>
    <w:p>
      <w:pPr>
        <w:pStyle w:val="BookText"/>
        <w:rPr/>
      </w:pPr>
      <w:r>
        <w:rPr>
          <w:rFonts w:ascii="Amiri" w:hAnsi="Amiri" w:eastAsia="Amiri" w:cs="Amiri"/>
          <w:color w:val="111111"/>
          <w:sz w:val="28"/>
          <w:sz w:val="28"/>
          <w:szCs w:val="28"/>
          <w:rtl w:val="true"/>
          <w:lang w:bidi="ar-SA"/>
        </w:rPr>
        <w:t xml:space="preserve">وأعلى ولايتهم في آية الولاية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الولاية مفتاح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وتعالى في محكم كتابه العزيز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وأجمعت الروايات على أنّ الآية قد نزلت في حقّ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تصدّق بخاتمه وهو راكع في الصلاة ، وقد ذكر ذلك الكثيرون من الحفاظ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w:t>
      </w:r>
      <w:r>
        <w:rPr>
          <w:rStyle w:val="FootnoteAnchor"/>
          <w:rtl w:val="true"/>
        </w:rPr>
        <w:footnoteReference w:id="598"/>
      </w:r>
      <w:r>
        <w:rPr>
          <w:rFonts w:ascii="Amiri" w:hAnsi="Amiri" w:eastAsia="Amiri" w:cs="Amiri"/>
          <w:color w:val="111111"/>
          <w:sz w:val="28"/>
          <w:sz w:val="28"/>
          <w:szCs w:val="28"/>
          <w:rtl w:val="true"/>
          <w:lang w:bidi="ar-SA"/>
        </w:rPr>
        <w:t xml:space="preserve">، وأبو بكر الجصّاص الرازي </w:t>
      </w:r>
      <w:r>
        <w:rPr>
          <w:rStyle w:val="FootnoteAnchor"/>
          <w:rtl w:val="true"/>
        </w:rPr>
        <w:footnoteReference w:id="599"/>
      </w:r>
      <w:r>
        <w:rPr>
          <w:rFonts w:ascii="Amiri" w:hAnsi="Amiri" w:eastAsia="Amiri" w:cs="Amiri"/>
          <w:color w:val="111111"/>
          <w:sz w:val="28"/>
          <w:sz w:val="28"/>
          <w:szCs w:val="28"/>
          <w:rtl w:val="true"/>
          <w:lang w:bidi="ar-SA"/>
        </w:rPr>
        <w:t xml:space="preserve">، والحاكم النيسابوري </w:t>
      </w:r>
      <w:r>
        <w:rPr>
          <w:rStyle w:val="FootnoteAnchor"/>
          <w:rtl w:val="true"/>
        </w:rPr>
        <w:footnoteReference w:id="600"/>
      </w:r>
      <w:r>
        <w:rPr>
          <w:rFonts w:ascii="Amiri" w:hAnsi="Amiri" w:eastAsia="Amiri" w:cs="Amiri"/>
          <w:color w:val="111111"/>
          <w:sz w:val="28"/>
          <w:sz w:val="28"/>
          <w:szCs w:val="28"/>
          <w:rtl w:val="true"/>
          <w:lang w:bidi="ar-SA"/>
        </w:rPr>
        <w:t xml:space="preserve">، وأبو الحسن الواحدي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وجار الله الزمخشري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امتدح القرآن كثيراً إقامة الصلاة ، وإيتاء الزكاة ، فذكر هاتين الفريضتين معاً في آيات عديدة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وَلاَ خَوْفٌ عَلَيْهِمْ وَلاَ هُمْ يَحْزَنُونَ </w:t>
      </w:r>
      <w:r>
        <w:rPr>
          <w:rFonts w:eastAsia="Amiri" w:cs="Amiri" w:ascii="Amiri" w:hAnsi="Amiri"/>
          <w:color w:val="111111"/>
          <w:sz w:val="28"/>
          <w:szCs w:val="28"/>
          <w:rtl w:val="true"/>
          <w:lang w:bidi="ar-SA"/>
        </w:rPr>
        <w:t xml:space="preserve">) *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الاْرْضِ أَقَامُوا الصَّلاَةَ وَآتَوُا الزَّكَاةَ </w:t>
      </w:r>
      <w:r>
        <w:rPr>
          <w:rFonts w:eastAsia="Amiri" w:cs="Amiri" w:ascii="Amiri" w:hAnsi="Amiri"/>
          <w:color w:val="111111"/>
          <w:sz w:val="28"/>
          <w:szCs w:val="28"/>
          <w:rtl w:val="true"/>
          <w:lang w:bidi="ar-SA"/>
        </w:rPr>
        <w:t xml:space="preserve">. . . ) *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وَالْمَلآئِكَةِ وَالْكِتَابِ وَالنَّبِيِّينَ وَآتَى الْمَالَ عَلَى حُبِّهِ ذَوِي الْقُرْبَى وَالْيَتَامَى وَالْمَسَاكِينَ وَابْنَ السَّبِيلِ وَالسَّآئِلِينَ وَفِي الرِّقَابِ وَأَقَامَ الصَّلاةَ وَآتَى الزَّكَاةَ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w:t>
      </w:r>
    </w:p>
    <w:p>
      <w:pPr>
        <w:pStyle w:val="BookText"/>
        <w:rPr/>
      </w:pPr>
      <w:r>
        <w:rPr>
          <w:rFonts w:ascii="Amiri" w:hAnsi="Amiri" w:eastAsia="Amiri" w:cs="Amiri"/>
          <w:color w:val="111111"/>
          <w:sz w:val="28"/>
          <w:sz w:val="28"/>
          <w:szCs w:val="28"/>
          <w:rtl w:val="true"/>
          <w:lang w:bidi="ar-SA"/>
        </w:rPr>
        <w:t xml:space="preserve">الَّذِينَ صَدَقُوا وَأُولَئِكَ هُمُ الْمُتَّقُونَ </w:t>
      </w:r>
      <w:r>
        <w:rPr>
          <w:rFonts w:eastAsia="Amiri" w:cs="Amiri" w:ascii="Amiri" w:hAnsi="Amiri"/>
          <w:color w:val="111111"/>
          <w:sz w:val="28"/>
          <w:szCs w:val="28"/>
          <w:rtl w:val="true"/>
          <w:lang w:bidi="ar-SA"/>
        </w:rPr>
        <w:t xml:space="preserve">) *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المثل الأعلى في جميع جوانب الامتثال بأوامر الدين ، ففدى الرسول بنفسه ، وضحّى في سبيل الإسلام بماله ، فكان المصداق الوحيد في إعطاء الصدقة عند مناجاة الرسول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 .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هو وأُسرته يتصدّقون على المسكين واليتيم والأسير بإفطارهم في أيام متوالية وهم في جوع شديد قربة إلى الله تعالى ، فأنزل الله سبحانه قرآناً يُتلى إناء الليل والنهار في الإشادة بهم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اختار الله لمقام الولاية من المؤمنين أفضلهم ، واصطفى لإمامة المسلمين أخلصهم ، وهو الذي إذا أقام الصلاة كانت له مع الله حالات لا يعرفها غيره ، يتململ تململ السليم في محراب العبادة ، وهو الذي إذا آتى الزكاة آتى بها على أحسن وجه يريده الله سبحانه وتعالى حتّى جمع بين الفريضتين في آن واحد وفي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فتقبلهما الله منه وأشاد بذلك في القرآن ، وجعله المثل الأعلى بين المؤمنين ليقتدوا به وليكون لهم ولياً وإماماً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لا يختار من يختاره دون حساب ، ولا يصطفي من يصطفيه بدون ميزان ، فالله هو الحكيم وهو العليم فلا يصدر منه إلاّ الأمر الحكيم ، وعليه فمن حباه الله بالعصمة لم يحبه بها للقرابة من أحد ، بل رآه أهلاً فمنحه ما منحه ، 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الله الولاية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الأفضل والأخلص </w:t>
      </w:r>
    </w:p>
    <w:p>
      <w:pPr>
        <w:pStyle w:val="BookText"/>
        <w:rPr/>
      </w:pPr>
      <w:r>
        <w:rPr>
          <w:rFonts w:ascii="Amiri" w:hAnsi="Amiri" w:eastAsia="Amiri" w:cs="Amiri"/>
          <w:color w:val="111111"/>
          <w:sz w:val="28"/>
          <w:sz w:val="28"/>
          <w:szCs w:val="28"/>
          <w:rtl w:val="true"/>
          <w:lang w:bidi="ar-SA"/>
        </w:rPr>
        <w:t xml:space="preserve">والأولى في قيادة الناس وفق المعايير الآلهية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اختارهم الناس من حيث أنّ الله سبحانه هو الذي اختارهم نالوا فلاحهم ، وأصابوا حظّهم ، وإلاّ فإنّ الله عزيز جبّار لا يكون إلاّ ما يريد ، وهو يمهل ولا يهمل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اختار طواغيت القوم بعد وفاة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اختاروا ، فكانوا مصداقاً للآية الكريمة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تَرَ إِلَى الَّذِينَ بَدَّلُواْ نِعْمَةَ اللّهِ كُفْراً وَأَحَلُّواْ قَوْمَهُمْ دَارَ الْبَوَارِ </w:t>
      </w:r>
      <w:r>
        <w:rPr>
          <w:rFonts w:eastAsia="Amiri" w:cs="Amiri" w:ascii="Amiri" w:hAnsi="Amiri"/>
          <w:color w:val="111111"/>
          <w:sz w:val="28"/>
          <w:szCs w:val="28"/>
          <w:rtl w:val="true"/>
          <w:lang w:bidi="ar-SA"/>
        </w:rPr>
        <w:t xml:space="preserve">) * </w:t>
      </w:r>
      <w:r>
        <w:rPr>
          <w:rStyle w:val="FootnoteAnchor"/>
          <w:rtl w:val="true"/>
        </w:rPr>
        <w:footnoteReference w:id="607"/>
      </w:r>
      <w:r>
        <w:rPr>
          <w:rFonts w:ascii="Amiri" w:hAnsi="Amiri" w:eastAsia="Amiri" w:cs="Amiri"/>
          <w:color w:val="111111"/>
          <w:sz w:val="28"/>
          <w:sz w:val="28"/>
          <w:szCs w:val="28"/>
          <w:rtl w:val="true"/>
          <w:lang w:bidi="ar-SA"/>
        </w:rPr>
        <w:t xml:space="preserve">، حيث استخفوا أقوامهم واسترهبوهم فأطاعهم الناس ، وضاع الدين وحلّ البوار بدنيا المسلمين فضلاً عن دينهم ، وبان ذلك واضحاً بعد برهة من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الولاية الإلهية التي فرضها الله لأئمة المسلمين أمر من صميم الدين ، ضيعه المسلمون بطاعتهم من عاند هؤلاء الأولياء ، وزاحمهم في ولايتهم التي أنعم الله بها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بتمسّكه بولاية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المؤمنين الذين أطاعوا الله سبحانه ، وأطاعوا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قد أصاب حظّه من الدين ، حيث اختار من حيث اختار الله ، فأخذ مفتاح الهداية وفتح به المغاليق عن قلبه ، وقلوب قومه حيث اهتدى بهداه الآلاف ، فركبوا سفينة النجاة لتخلصهم من الطوفان وتوصلهم إلى بر الأمان في جنّات عدن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تأته لأنّه ابن عم الرسول ، بل أتته باختيار الله سبحانه له لأنّه الأفضل ، والفضل لا يأتي هباءً ، بل يأتي بطاعة مستمرة ، وإخلاص عظيم ، وهذا ما فهمه حسّان بن ثابت شاعر النبي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خير شار ثمّ يا خير بايع </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في محكمات الشرائع </w:t>
      </w:r>
      <w:r>
        <w:rPr>
          <w:rStyle w:val="FootnoteAnchor"/>
          <w:rtl w:val="true"/>
        </w:rPr>
        <w:footnoteReference w:id="60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هو أمر الموالين لا تأتيهم نعمة التمسك بالولاية هباءً ، ولا تستقر عندهم عبثاً ، بل يختارهم الله لهذا الأمر بعد أن يراهم أهلاً لذلك ، ولا يسلبها منهم إلاّ بارتكاب الذنوب المهلكة لا سمح الله </w:t>
      </w:r>
      <w:r>
        <w:rPr>
          <w:rFonts w:eastAsia="Amiri" w:cs="Amiri" w:ascii="Amiri" w:hAnsi="Amiri"/>
          <w:color w:val="111111"/>
          <w:sz w:val="28"/>
          <w:szCs w:val="28"/>
          <w:rtl w:val="true"/>
          <w:lang w:bidi="ar-SA"/>
        </w:rPr>
        <w:t xml:space="preserve">. </w:t>
      </w:r>
      <w:bookmarkStart w:id="963" w:name="pg20387_261415"/>
    </w:p>
    <w:p>
      <w:pPr>
        <w:pStyle w:val="Heading2"/>
        <w:numPr>
          <w:ilvl w:val="1"/>
          <w:numId w:val="1"/>
        </w:numPr>
        <w:rPr/>
      </w:pPr>
      <w:bookmarkStart w:id="964" w:name="__RefHeading___Toc12100606_2142443653"/>
      <w:bookmarkStart w:id="965" w:name="_Toc372"/>
      <w:bookmarkEnd w:id="963"/>
      <w:bookmarkEnd w:id="964"/>
      <w:r>
        <w:rPr>
          <w:rtl w:val="true"/>
        </w:rPr>
        <w:t>(</w:t>
      </w:r>
      <w:r>
        <w:rPr/>
        <w:t>101</w:t>
      </w:r>
      <w:r>
        <w:rPr>
          <w:rtl w:val="true"/>
        </w:rPr>
        <w:t xml:space="preserve">) </w:t>
      </w:r>
      <w:r>
        <w:rPr>
          <w:rtl w:val="true"/>
        </w:rPr>
        <w:t>حبيب بن بكر مساما</w:t>
      </w:r>
      <w:r>
        <w:rPr>
          <w:rtl w:val="true"/>
        </w:rPr>
        <w:t>(</w:t>
      </w:r>
      <w:r>
        <w:rPr>
          <w:rtl w:val="true"/>
        </w:rPr>
        <w:t xml:space="preserve">سنّي </w:t>
      </w:r>
      <w:r>
        <w:rPr>
          <w:rtl w:val="true"/>
        </w:rPr>
        <w:t xml:space="preserve">/ </w:t>
      </w:r>
      <w:r>
        <w:rPr>
          <w:rtl w:val="true"/>
        </w:rPr>
        <w:t xml:space="preserve">تنزانيا </w:t>
      </w:r>
      <w:r>
        <w:rPr>
          <w:rtl w:val="true"/>
        </w:rPr>
        <w:t>)</w:t>
      </w:r>
      <w:bookmarkEnd w:id="965"/>
    </w:p>
    <w:p>
      <w:pPr>
        <w:pStyle w:val="BookText"/>
        <w:rPr/>
      </w:pPr>
      <w:r>
        <w:rPr>
          <w:rFonts w:ascii="Amiri" w:hAnsi="Amiri" w:eastAsia="Amiri" w:cs="Amiri"/>
          <w:color w:val="111111"/>
          <w:sz w:val="28"/>
          <w:sz w:val="28"/>
          <w:szCs w:val="28"/>
          <w:rtl w:val="true"/>
          <w:lang w:bidi="ar-SA"/>
        </w:rPr>
        <w:t xml:space="preserve">ولد في مدينة كغوما في دولة تنزانيا ، ونشأ في اُسرة سنيّة المذهب ، وأتيحت له الفرصة في التعرّف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فاطلّع على أدلّتهم ، وعرف أئمتهم ، فوجد نفسه أنّه كان يسدر في ضلال ، ويسير في عماية ، فما كان منه إلاّ أن يتعلّق بحبل النجاة ، ويتبع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المرجع للمسلمين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مختلفة ، وفي مواطن عديدة بذلك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الحديث المعترف بصحته لدى جميع فرق المسلمين ، فضلاً عن كثرة طرقه واستفاضته إن لم نقل بتواتره ، حيث نقله علماء الأُمّة بطرق مختلفة تصل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القرون السالفة ، وهو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الذي عرف معناه الأخ حبيب بفطرته السليمة ، وفكره الصافي ، في حين نجد كثيراً من المتعلّقين بأذيال أهل العلم يحاولون النأي بأنفسهم التي استحوذ عليها الشيطان عن الالتزام بدلالة هذا الحديث الشريف ، أو السعي في تضعيف سنده ، بغضاً منهم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الحقّ ، وسنام الإسلام ، وتوجيهاً منهم لاتّباعهم لغيرهم ممّن لا يقاس 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دلالات 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وظيفة الأُمّة قرب وفاته ، حيث صرّح برحلته في بداية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اُوشك أن اُدعى فأجيب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فهو ينبّه المسلمين إلى القضايا المهمة التي سعى طيلة حياته الشريفة إلى تثبيتها ، وكان يدعوا المسلمين إلى التمسّك بها ، والاهتمام بشأنها ، فهل من المعقول أن يجاهد الرسول الكريم على امتداد رسالته العظمى في تبليغ الأحكام الإلهية ، ثمّ يترك الأُمّة سدىً دون اهتمام بما جاهد في سبيله ، أو دون توضيح معالم ما يسيرون عليه بعد التحاقه بربّه ؟ هل يجوز هذا على الله ورسوله ؟ حاشاهما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يدلّ على جعلهما خليفتين للرسول ، وقائمين مقامه بتلازمهما وعدم افتراقهما ، وقد ورد التعبير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فيكما خليفتين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فيكم الثقلين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وهذا يدلّ على مرجعية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في الأُمّة ، فضلاً عن المرجعية العلمية ، فإقترانهم بالقرآن يبيّن شأنهم الموازي له ، وهو شأن لا يدانيهم فيه أحدٌ من الأُمّة ، فهم المبيّنون للقرآن كما كان رسول الله المبيّن له ، كما أنّ تركهم مع القرآن خلفاء يدلّ على مرجعيتهم السياسية وأنّ الأمر والحلّ والعقد إليهم من حيث هم خلفاء للرسول الذي كان له القيادة من جميع الجهات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التمسّك بالقرآن والعترة كليهما ، فالتمسك بأحدهما دون الآخر لا يصح ، إذ أنّ مورد الأمر التمسّك بهما لا بأحدهما فقط ، فالتمسّك بالقرآن فقط بحجّة قطعية صدوره وترك التمسّك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تمسكاً كاملاً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آياته ترشد إلى وجوب مودّتهم ووجوب </w:t>
      </w:r>
    </w:p>
    <w:p>
      <w:pPr>
        <w:pStyle w:val="BookText"/>
        <w:rPr/>
      </w:pPr>
      <w:r>
        <w:rPr>
          <w:rFonts w:ascii="Amiri" w:hAnsi="Amiri" w:eastAsia="Amiri" w:cs="Amiri"/>
          <w:color w:val="111111"/>
          <w:sz w:val="28"/>
          <w:sz w:val="28"/>
          <w:szCs w:val="28"/>
          <w:rtl w:val="true"/>
          <w:lang w:bidi="ar-SA"/>
        </w:rPr>
        <w:t xml:space="preserve">طاعتهم ووجوب ولايتهم ، فأحدهما منبىء عن صاحبه وموافق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يجوز التمسّك بالعترة دون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العترة دعت إلى التمسّك بالقرآن وجعلته معيار الحقّ فيما اختلفت فيه الأخبار ، واعتبرته المرجع في تمييز الصحيح من السقيم من الأخبار ، كما رغّبوا في قراءة القرآن وتلاوته والتأمل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 هذا القرآن هو الناصح الذي لا يغش ، والهادي الذي لا يُضلّ ، والمحدث الذي لا يكذب ، 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هدى ، أو نقصان من عمىً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أنّه شافع مُشفَّع ، وقائل مُصدَّق ، وأنّه من شفع له القرآن يوم القيامة شُفِعَ فيه ، ومن محّل به القرآنُ يوم القيامة صدّق عليه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التعبير بالثقلين يدلّ على أن القرآن والعترة من أنفس ما في هذا الوجود وأعلاه ، ويدلّ على مقام القرآن العظيم ، وعلى شأن أهل البيت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هو أعظم كتاب إلهي منزل ، وهو المعجزة الخالدة ، والوحي الذي لا يأتيه الباطل من بين يديه ولا من خلفه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الآخرون بهم في المناقب والعلم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حُجج الله على خلقه ، وهم خيرته وصفوته ، وقد قال 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إنّهم موضع سرّه ولجأ أمره ، وعيبة علمه ، وموئل حكمه ، وكهوف كتبه ، وجبال دينه ، بهم أقام انحناء ظهره ، وأذهب ارتعاد فرائصه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يقاس بآل محمّد من هذه الأُمّة أحد ، ولا يسوّى بهم من جرت نعمتهم عليه أبداً ، هم أساس الدين ، وعماد اليقين إليهم يفيء الغالي ، وبهم يلحق التالي ، ولهم خصائص حق الولاية ، وفيهم الوصاية والوراثة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المراد بالعترة هم أخص الأقارب </w:t>
      </w:r>
      <w:r>
        <w:rPr>
          <w:rStyle w:val="FootnoteAnchor"/>
          <w:rtl w:val="true"/>
        </w:rPr>
        <w:footnoteReference w:id="615"/>
      </w:r>
      <w:r>
        <w:rPr>
          <w:rFonts w:ascii="Amiri" w:hAnsi="Amiri" w:eastAsia="Amiri" w:cs="Amiri"/>
          <w:color w:val="111111"/>
          <w:sz w:val="28"/>
          <w:sz w:val="28"/>
          <w:szCs w:val="28"/>
          <w:rtl w:val="true"/>
          <w:lang w:bidi="ar-SA"/>
        </w:rPr>
        <w:t xml:space="preserve">، وجعلهم عدل القرآن الكريم لا يساعد على التعميم ،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القرآن الكريم على طهارتهم ، وهم الأئمّة الطاهرون المعصومون ، قال ابن أبي الحديد المعتزلي في شرح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 رسول الله عترته من هي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في مقام آخر مَنْ أهل بيته حين طرح عليهم الكساء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يُرِيدُ اللّهُ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الرجس عنهم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القرآن حبل الله ، كما 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العترة 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عدل القرآن ، ولتصريح الروايات </w:t>
      </w:r>
      <w:r>
        <w:rPr>
          <w:rStyle w:val="FootnoteAnchor"/>
          <w:rtl w:val="true"/>
        </w:rPr>
        <w:footnoteReference w:id="618"/>
      </w:r>
      <w:r>
        <w:rPr>
          <w:rFonts w:ascii="Amiri" w:hAnsi="Amiri" w:eastAsia="Amiri" w:cs="Amiri"/>
          <w:color w:val="111111"/>
          <w:sz w:val="28"/>
          <w:sz w:val="28"/>
          <w:szCs w:val="28"/>
          <w:rtl w:val="true"/>
          <w:lang w:bidi="ar-SA"/>
        </w:rPr>
        <w:t xml:space="preserve">أيضاً بذلك ، ومنه يستفاد أنّ الواجب في تحقّق اتحاد المسلمين هو التمسّك بهما معاً ، وعدم جواز التساهل في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جعلهما مداراً لتمسك المسلمين ، ولم يجوز التفرّق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المسلمون اليوم أن تكون لهم كلمة واحدة في وجه أعدائهم فلا بدّ لهم من التمسّك بهذين الحبلين دون غيرهما ، وإلاّ فإنّ الفشل هو مصير يواجهه كل من يدعو إلى التوحّد ولا يراعي هذا المعيار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هذا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وأنّهما لن يفترقا حتّى يردا عليّ الحوض </w:t>
      </w:r>
      <w:r>
        <w:rPr>
          <w:rFonts w:eastAsia="Amiri" w:cs="Amiri" w:ascii="Amiri" w:hAnsi="Amiri"/>
          <w:color w:val="111111"/>
          <w:sz w:val="28"/>
          <w:szCs w:val="28"/>
          <w:rtl w:val="true"/>
          <w:lang w:bidi="ar-SA"/>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إخبار غيبي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بخلودهما إلى يوم القيامة ، حين بشّر المسلمين بعدم خلو الزمان منهما ، فكما أنّ القرآن معجزة خالدة فكذلك العترة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تخلو الأرض منهم ، ولو خلت لا نساخت بأهلها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صواعقه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أحاديث الحثّ على التمسّك بأهل البيت وإشارة إلى عدم انقطاع مستأهل منهم للتمسّك به إلى يوم القيامة ، كما أنّ الكتاب العزيز كذلك ، ولهذا كانوا أماناً لأهل الأرض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وهكذا يستفاد لزوم وجود الإمام في كلّ 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يضمن الحديث عدم الضلالة في تبعية القرآن وأهل البيت ممّا يدّل على عصمتهما ، إذ أنّ عدم الضلال لا يصح إلاّ بعصمتها ، ولو كان احتمال الخطأ وارداً عليهما لاحتمل الضلال ، بينما نرى الحديث يصرّح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أخذتم به لن تضلوا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فضل لا يقارنه فضل ، فجاز القول أن أهل البيت لا يقاس بهم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يدلّ على ارتباط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 وأنهم مؤيّدين بإمدادات غيبية من الله سبحانه ، وعليه فإمامتهم ليست مثل خلافة الخلفاء في الرئاسة والزعامة الظاهرية ، بل هم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المرجعية السياسية والدينية معاً ، ويختلفون عن النبي في عدم الوحي ، حيث إنّه يجب طاعتهم ، وقد صرّح مضافاً إلى ما تقدّم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تقدموهما ولا تقصروا عنهما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وهذا لا يكون إلاّ في الإمامة الكبرى التي كانت لرسول الله ، ولا يصح بعد هذا القول بأن التمسّك أو الأخذ هو الاحترام أو المودة فقط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الحديث أيضاً على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فصل ، </w:t>
      </w:r>
    </w:p>
    <w:p>
      <w:pPr>
        <w:pStyle w:val="BookText"/>
        <w:rPr/>
      </w:pPr>
      <w:r>
        <w:rPr>
          <w:rFonts w:ascii="Amiri" w:hAnsi="Amiri" w:eastAsia="Amiri" w:cs="Amiri"/>
          <w:color w:val="111111"/>
          <w:sz w:val="28"/>
          <w:sz w:val="28"/>
          <w:szCs w:val="28"/>
          <w:rtl w:val="true"/>
          <w:lang w:bidi="ar-SA"/>
        </w:rPr>
        <w:t xml:space="preserve">كما يقول الشيعة في أنّ الإمام بعد رسول الله هو الإمام علي بلا فصل من تمسّك بالقرآن والعترة فهو المهتدي بشهادة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الصحيح المجمع عليه ، فلا يضرّه بعد ذلك رميه بالرفض أو البدعة أو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شهادة الرسول لا اشتباه فيه ولا خطأ ، وهي مقدّمة على شهادة غيره ، كائناً من كان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حق للأخ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يسعد بالتحاقه بركب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حديث الثقلين الثقيلة على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تجمع المسلمين على التمسّك بالقرآن والعترة ، وهو جمع لا يمكن تفريقه أبداً </w:t>
      </w:r>
      <w:r>
        <w:rPr>
          <w:rFonts w:eastAsia="Amiri" w:cs="Amiri" w:ascii="Amiri" w:hAnsi="Amiri"/>
          <w:color w:val="111111"/>
          <w:sz w:val="28"/>
          <w:szCs w:val="28"/>
          <w:rtl w:val="true"/>
          <w:lang w:bidi="ar-SA"/>
        </w:rPr>
        <w:t xml:space="preserve">. </w:t>
      </w:r>
      <w:bookmarkStart w:id="966" w:name="pg20387_261421"/>
    </w:p>
    <w:p>
      <w:pPr>
        <w:pStyle w:val="Heading2"/>
        <w:numPr>
          <w:ilvl w:val="1"/>
          <w:numId w:val="1"/>
        </w:numPr>
        <w:rPr/>
      </w:pPr>
      <w:bookmarkStart w:id="967" w:name="__RefHeading___Toc12100608_2142443653"/>
      <w:bookmarkStart w:id="968" w:name="_Toc373"/>
      <w:bookmarkEnd w:id="966"/>
      <w:bookmarkEnd w:id="967"/>
      <w:r>
        <w:rPr>
          <w:rtl w:val="true"/>
        </w:rPr>
        <w:t>(</w:t>
      </w:r>
      <w:r>
        <w:rPr/>
        <w:t>102</w:t>
      </w:r>
      <w:r>
        <w:rPr>
          <w:rtl w:val="true"/>
        </w:rPr>
        <w:t xml:space="preserve">) </w:t>
      </w:r>
      <w:r>
        <w:rPr>
          <w:rtl w:val="true"/>
        </w:rPr>
        <w:t>حسن عيسى مبغا</w:t>
      </w:r>
      <w:r>
        <w:rPr>
          <w:rtl w:val="true"/>
        </w:rPr>
        <w:t>(</w:t>
      </w:r>
      <w:r>
        <w:rPr>
          <w:rtl w:val="true"/>
        </w:rPr>
        <w:t xml:space="preserve">سنّي </w:t>
      </w:r>
      <w:r>
        <w:rPr>
          <w:rtl w:val="true"/>
        </w:rPr>
        <w:t xml:space="preserve">/ </w:t>
      </w:r>
      <w:r>
        <w:rPr>
          <w:rtl w:val="true"/>
        </w:rPr>
        <w:t xml:space="preserve">تنزانيا </w:t>
      </w:r>
      <w:r>
        <w:rPr>
          <w:rtl w:val="true"/>
        </w:rPr>
        <w:t>)</w:t>
      </w:r>
      <w:bookmarkEnd w:id="968"/>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تنزانيا ، وبعد أن أكمل المدرسة الابتدائية ، واصل الدراسة عند الشيوخ في المساجد ، وصار معلّماً للقرآن في مدينته والقرى المجاورة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الحقّ سبيل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هدفي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الحقّ ، ومنهجي في التديّن البحث عن الحقيقة ، فأنا لا اُصمُّ مسامعي عن الكلام الصحيح كائناً من كان قائله ، ولا اُغلق نواظري عن رؤية محاسن الدين كائناً من كان حامله ، ولم أقنع لنفسي برأي شخص واحد ، ولم أُلزمها على الانغلاق في مذهب متفرّد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هي خصالي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اخترتها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مذهب أهل السنّة والجماعة ، وكان من حسن حظّي أنّي سمعت شيئاً من البيان الذي يأخذ بمجامع القلوب من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فهشت نفسي له ، وسالت دموعي تجري على خدّي ، سبحانك اللّهم ، هل هذا من كلام البشر ، إنّه كلام يجري مجاري القرآن ، ويسلك مسالك أنفاس الرحمن تنبّهت بضيائه عن غفلتي ، وصحوت برنينه من نومي ، كلام أنار قلبي ، وأزال حجب الظلمات عن نفسي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هداية الله في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يتابع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بحثتُ طويلاً ، وفكرّت كثيراً ، فعرفت بعون الكريم الرحيم أنّ الخير كلّه في اتّباع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أعطاهم الله الولاية على العباد ، وجعلهم ساسة للبلاد ، بهم يهتدي الناس إلى طاعة الرحمن ، ويجوزون على الصراط المستقيم وهم صفوة الله ، وهم خيرته ، أعطاهم ما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صدقوا صدقوا الله وصدقوا رسوله في دينهم ، فلم يعصوا الله ، ولا خالفوا رسوله طرفة عين ، ولا خطر لهم على بال أن يهمّوا بباطل ، كيف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623"/>
      </w:r>
      <w:r>
        <w:rPr>
          <w:rFonts w:ascii="Amiri" w:hAnsi="Amiri" w:eastAsia="Amiri" w:cs="Amiri"/>
          <w:color w:val="111111"/>
          <w:sz w:val="28"/>
          <w:sz w:val="28"/>
          <w:szCs w:val="28"/>
          <w:rtl w:val="true"/>
          <w:lang w:bidi="ar-SA"/>
        </w:rPr>
        <w:t xml:space="preserve">، كيف لا يحبّهم من عرفهم ، ولا يودّهم من سمع بهم ، وهم قربى رسول الله ديناً ونسباً ، هو النبي وهم الأئمّة ، هو مدينة العلم ، وهم أبوابها ، من ركب سفينتهم نجا ، ومن تخلّف عنهم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الاثنا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شاطىء تريد السفر ، وأمامك ثلاث وسبعون سفينة ، كلّها ستغرق إلاّ واحدة ستصل بأمان ، وكلّ أصحاب السفن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الناجون ، وأثناء حيرتك جاءك خبير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تعرف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ركبت السفينة رقم اثني عشر نجوت ، وإذا تخلّفت عنها غرقت ، بعد هذا هل ستترك السفينة رقم اثني عشر ، وتعدل إلى غيرها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أعتقد أنّ أحداً يفعل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في سفينة الحياة يحدّد لنا سيّد الخلق السفينة الناجية من بين ثلاث وسبعين سفينة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أنت لم تقبل العدول عن السفينة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خبير السفن نصحك </w:t>
      </w:r>
    </w:p>
    <w:p>
      <w:pPr>
        <w:pStyle w:val="BookText"/>
        <w:rPr/>
      </w:pPr>
      <w:r>
        <w:rPr>
          <w:rFonts w:ascii="Amiri" w:hAnsi="Amiri" w:eastAsia="Amiri" w:cs="Amiri"/>
          <w:color w:val="111111"/>
          <w:sz w:val="28"/>
          <w:sz w:val="28"/>
          <w:szCs w:val="28"/>
          <w:rtl w:val="true"/>
          <w:lang w:bidi="ar-SA"/>
        </w:rPr>
        <w:t xml:space="preserve">بركوبها ، ولكن هذا رسول الله قد حدد لنا السفينة الناجية ونصحنا بركوبها فما لنا لا نقبل إرشاده ونصحه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يريد أحد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تشبيههم بالسفينة أنّ من أحبّهم ، وعظمهم شكراً لنعمة مشرّفهم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بهدي علمائهم نجا من ظلمات المخالفات ، ومن تخلّف عن ذلك غرق في بحر كفر النعم ، وهلك في مفاوز الطغيان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يدلّ ضمناً على أنّ الخلافة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النجاة بركوب سفينة آل البيت ، وكلّ سفينة لا بدّ لها من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القائد لسفينة الإسلام ، وحين مات عهد لآل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بقيادتها ، كما في حديث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التعبير بالسفينة تعبيراً مجازياً يعبّر عن مسيرة الحياة ، علمنا أنّ 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خلفاء المسلمين في هذه الدنيا </w:t>
      </w:r>
      <w:r>
        <w:rPr>
          <w:rFonts w:eastAsia="Amiri" w:cs="Amiri" w:ascii="Amiri" w:hAnsi="Amiri"/>
          <w:color w:val="111111"/>
          <w:sz w:val="28"/>
          <w:szCs w:val="28"/>
          <w:rtl w:val="true"/>
          <w:lang w:bidi="ar-SA"/>
        </w:rPr>
        <w:t xml:space="preserve">" ! !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سفينة النجاة ، فمن أراد النجاة فليركبها ، وإلاّ فإنّه سيغرق ولا يعصمه جبل ولا غير جبل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تبغي النجاة ولم تسلك مسالكها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السفينة لا تجري على اليبس </w:t>
      </w:r>
      <w:bookmarkStart w:id="969" w:name="pg20387_261424"/>
    </w:p>
    <w:p>
      <w:pPr>
        <w:pStyle w:val="Heading2"/>
        <w:numPr>
          <w:ilvl w:val="1"/>
          <w:numId w:val="1"/>
        </w:numPr>
        <w:rPr/>
      </w:pPr>
      <w:bookmarkStart w:id="970" w:name="__RefHeading___Toc12100610_2142443653"/>
      <w:bookmarkStart w:id="971" w:name="_Toc374"/>
      <w:bookmarkEnd w:id="969"/>
      <w:bookmarkEnd w:id="970"/>
      <w:r>
        <w:rPr>
          <w:rtl w:val="true"/>
        </w:rPr>
        <w:t>(</w:t>
      </w:r>
      <w:r>
        <w:rPr/>
        <w:t>103</w:t>
      </w:r>
      <w:r>
        <w:rPr>
          <w:rtl w:val="true"/>
        </w:rPr>
        <w:t xml:space="preserve">) </w:t>
      </w:r>
      <w:r>
        <w:rPr>
          <w:rtl w:val="true"/>
        </w:rPr>
        <w:t>حسن موسى</w:t>
      </w:r>
      <w:r>
        <w:rPr>
          <w:rtl w:val="true"/>
        </w:rPr>
        <w:t>(</w:t>
      </w:r>
      <w:r>
        <w:rPr>
          <w:rtl w:val="true"/>
        </w:rPr>
        <w:t xml:space="preserve">سنّي </w:t>
      </w:r>
      <w:r>
        <w:rPr>
          <w:rtl w:val="true"/>
        </w:rPr>
        <w:t xml:space="preserve">/ </w:t>
      </w:r>
      <w:r>
        <w:rPr>
          <w:rtl w:val="true"/>
        </w:rPr>
        <w:t xml:space="preserve">تنزانيا </w:t>
      </w:r>
      <w:r>
        <w:rPr>
          <w:rtl w:val="true"/>
        </w:rPr>
        <w:t>)</w:t>
      </w:r>
      <w:bookmarkEnd w:id="971"/>
    </w:p>
    <w:p>
      <w:pPr>
        <w:pStyle w:val="BookText"/>
        <w:rPr/>
      </w:pPr>
      <w:r>
        <w:rPr>
          <w:rFonts w:ascii="Amiri" w:hAnsi="Amiri" w:eastAsia="Amiri" w:cs="Amiri"/>
          <w:color w:val="111111"/>
          <w:sz w:val="28"/>
          <w:sz w:val="28"/>
          <w:szCs w:val="28"/>
          <w:rtl w:val="true"/>
          <w:lang w:bidi="ar-SA"/>
        </w:rPr>
        <w:t xml:space="preserve">ولد في تنزانيا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كغوما اجيج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معتنقاً لمذهب أهل السنّة حتّى من الله عليه بمعرفة الحقّ والهداية إلى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أسباب استبصاره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التحقت بمذهب الشيعة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رأيت هذا المذهب أحقّ المذاهب ، وذلك لأنّه المذهب الوحيد الذي يتمسّك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ويتّبعهم ، وقد قال تعالى في محكم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فتأمّلت في هذه الآية ، وقلت في نفسي من هم أهل الذكر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توجّهت بعد ذلك نحو البحث حتّى تبيّن لي بأنّ أهل الذكر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اصطفاهم الله تعالى ليكونوا السبيل إليه ، والمسلك إلى رضوانه ، وحفظة شريعته ، وحججاً على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اخترت لنفسي هذا المذهب ، وتمسّكت به وبالقرآن لأكون عن طريق ذلك عاصماً نفسي من الضلال الذي يحرف معه الذين لا عاصم لهم بعد تركهم التمسّك بالقرآن والعترة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صرت بين يدي ربّي كلّمني وناجاني ، فما علمت شيئاً إلاّ علّمته عليّاً ، فهو باب علمي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علي بن أبي طالب ، لحمه من لحمي ، ودمه من دمي ، وهو منيّ بمنزلة هارون من موسى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اسمعي واشهدي ، هذا علي أمير المؤمنين ، وسيّد المسلمين وعيبة علمي ، وبابي الذي اُوتى منه ، وأخي في الدنيا ، وخدني في الآخرة ، ومعي في السنام الأعلى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أعلم أمتّي من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كشف التاريخ أفضلية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وأعلميته ، ومدى احتياج الخلفاء إليه بحيث قال 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أقيلوني فلست بخيركم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بن الخطاب يتعوّذ بالله من معضلة ليس فيها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تنزلن شدّة إلاّ وأبو الحسن إلى جنبي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أقضانا علي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تتضح هذه الحقائق للإنسان المسلم فإنّه سيندفع من دون شك إلى اتّباع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والانجذاب نحوه ولا سيّما إذا علم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عاداه بنو أميّة وبنو العبّاس ، وظلموا أتباعه أشدّ الظلم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بنو أميّة وبنو العبّاس إلاّ الجهة التي تركت أكبر الأثر على التراث </w:t>
      </w:r>
    </w:p>
    <w:p>
      <w:pPr>
        <w:pStyle w:val="BookText"/>
        <w:rPr/>
      </w:pPr>
      <w:r>
        <w:rPr>
          <w:rFonts w:ascii="Amiri" w:hAnsi="Amiri" w:eastAsia="Amiri" w:cs="Amiri"/>
          <w:color w:val="111111"/>
          <w:sz w:val="28"/>
          <w:sz w:val="28"/>
          <w:szCs w:val="28"/>
          <w:rtl w:val="true"/>
          <w:lang w:bidi="ar-SA"/>
        </w:rPr>
        <w:t xml:space="preserve">الإسلامي ، ومن هنا يستنتج الإنسان المسلم بأنّ ما ورد إلينا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بالاتباع مما أمضاه وأيّده بنو أميّة وبنو العبّاس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 وأعلن تمسّكه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يشق طريقه في ظلّ إرشاداتهم وهديهم </w:t>
      </w:r>
      <w:r>
        <w:rPr>
          <w:rFonts w:eastAsia="Amiri" w:cs="Amiri" w:ascii="Amiri" w:hAnsi="Amiri"/>
          <w:color w:val="111111"/>
          <w:sz w:val="28"/>
          <w:szCs w:val="28"/>
          <w:rtl w:val="true"/>
          <w:lang w:bidi="ar-SA"/>
        </w:rPr>
        <w:t xml:space="preserve">. </w:t>
      </w:r>
      <w:bookmarkStart w:id="972" w:name="pg20387_261427"/>
    </w:p>
    <w:p>
      <w:pPr>
        <w:pStyle w:val="Heading2"/>
        <w:numPr>
          <w:ilvl w:val="1"/>
          <w:numId w:val="1"/>
        </w:numPr>
        <w:rPr/>
      </w:pPr>
      <w:bookmarkStart w:id="973" w:name="__RefHeading___Toc12100612_2142443653"/>
      <w:bookmarkStart w:id="974" w:name="_Toc375"/>
      <w:bookmarkEnd w:id="972"/>
      <w:bookmarkEnd w:id="973"/>
      <w:r>
        <w:rPr>
          <w:rtl w:val="true"/>
        </w:rPr>
        <w:t>(</w:t>
      </w:r>
      <w:r>
        <w:rPr/>
        <w:t>104</w:t>
      </w:r>
      <w:r>
        <w:rPr>
          <w:rtl w:val="true"/>
        </w:rPr>
        <w:t xml:space="preserve">) </w:t>
      </w:r>
      <w:r>
        <w:rPr>
          <w:rtl w:val="true"/>
        </w:rPr>
        <w:t>راشد صادق سنرى</w:t>
      </w:r>
      <w:r>
        <w:rPr>
          <w:rtl w:val="true"/>
        </w:rPr>
        <w:t>(</w:t>
      </w:r>
      <w:r>
        <w:rPr>
          <w:rtl w:val="true"/>
        </w:rPr>
        <w:t xml:space="preserve">شافعي </w:t>
      </w:r>
      <w:r>
        <w:rPr>
          <w:rtl w:val="true"/>
        </w:rPr>
        <w:t xml:space="preserve">/ </w:t>
      </w:r>
      <w:r>
        <w:rPr>
          <w:rtl w:val="true"/>
        </w:rPr>
        <w:t xml:space="preserve">تنزانيا </w:t>
      </w:r>
      <w:r>
        <w:rPr>
          <w:rtl w:val="true"/>
        </w:rPr>
        <w:t>)</w:t>
      </w:r>
      <w:bookmarkEnd w:id="97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تنزانيا بمدينة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 أوساط عائلة شافعية المذهب ، أكمل الدراستين الابتدائية والمتوسطة ، ثمّ درس في المدارس الدينية الشافعية لمدّة ثلاث سنوات ، ثمّ درس في مدارس الوهابية لمدّة سنة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أبي في توعيتي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أحد دور ربّ الأسرة في توعية أفراد عائلته ، وكان الحاج صادق راشد والد راشد من المستبصرين الذين أخفوا تشيّعهم حتّى عن عوائلهم ، ويبيّن هذا الأمر مدى الصعوبات التي يواجهها هؤلاء نتيجة اعتناقهم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المنطلق حاول الحاج صادق أن يبيّن الحقائق الدينية لزوجته وأولاده بصورة تدريجية ، وأن لا يفاجئهم بالأمور الدينية التي توصّل إليها والتي غيّرت مجرى حياته العقائدية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عائلتنا خمسة أبناء يدرسون في المدارس الشافعية ، وقد تعمّد أبي إدخالنا في هذه المدارس ، لكي نتعرّف بأنفسنا على معتقدات كلّ فريق ، ليعيش مع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أخرجنا أبي من هذه المدرسة ونقلنا إلى مدرسة وهابية بذريعة اهتمامها بدروس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هدفه معرفة الفرقة الوهابية عن قرب وتفنيد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الالتحاق بالمدرسة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صادق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يترك أبناءه فريسة للعقائد الباطلة ، بل كان يعمل على توجيههم وتحصينهم من الجهة العقائدية من خلال الإجابة على أسئلتهم واستفساراتهم ومناقشة العقائد التي يدرسونها ، وعندما وجدهم يلهجون ببعض المصطلحات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 الشرك ، الكفر ،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بادر إلى تبيين الحقيقة لهم في هذا المجال ، ومناقشة الأدلّة التي يلّقنها المدرسين لأولاده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اطمأن الوالد أنّه أبطل كلّ العقائد المنحرفة التي كان ينقلها أولاده إليه من أساتذتهم ، نقلهم إلى مدرسة 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أبي إلى مدرسة شيعية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المدرسة وجدنا الفارق بين المذهب السني والمذهب الشيعي ، كما أنّنا بدأنا نتعرّف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وعرفنا عظمة شأنهم ، وعلو مقامهم ، وجلالة قدرهم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فاستبصرنا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منطلق معرفتنا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تعطّشنا لمعرفة أقوالهم ومنهجهم ومبادئهم ، فلّما اطّلعنا على سيرة حياتهم وقع حبّهم العظيم في قلوبنا ، وتبلورت في أذهاننا القناعة باتّباعهم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أردنا إخبار أبينا بعزمنا وإتخاذنا قرار تغيير إنتمائنا المذهبي خشينا وخفنا ردود أفعاله ، ولكننا عندما أخبرناه بهذا الأمر ، رأينا الابتسامة على وجهه ، ثمّ عانقنا وقبّل جبهتنا ، وبارك لنا هذا التغيير ، ودعا لنا بالخير والموفقيّة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أودّ أن تستبصروا ، وأحببت أن أدعوكم إليه ، ولكنني تعمّدت في إدخالكم مختلف المدارس لتتعرفوا بأنفسكم على الحقّ ، ولتتخذوا القرار بأنفسكم في اختيار مذهبكم الديني </w:t>
      </w:r>
      <w:r>
        <w:rPr>
          <w:rFonts w:eastAsia="Amiri" w:cs="Amiri" w:ascii="Amiri" w:hAnsi="Amiri"/>
          <w:color w:val="111111"/>
          <w:sz w:val="28"/>
          <w:szCs w:val="28"/>
          <w:rtl w:val="true"/>
          <w:lang w:bidi="ar-SA"/>
        </w:rPr>
        <w:t xml:space="preserve">. </w:t>
      </w:r>
      <w:bookmarkStart w:id="975" w:name="pg20387_261429"/>
    </w:p>
    <w:p>
      <w:pPr>
        <w:pStyle w:val="Heading2"/>
        <w:numPr>
          <w:ilvl w:val="1"/>
          <w:numId w:val="1"/>
        </w:numPr>
        <w:rPr/>
      </w:pPr>
      <w:bookmarkStart w:id="976" w:name="__RefHeading___Toc12100614_2142443653"/>
      <w:bookmarkStart w:id="977" w:name="_Toc376"/>
      <w:bookmarkEnd w:id="975"/>
      <w:bookmarkEnd w:id="976"/>
      <w:r>
        <w:rPr>
          <w:rtl w:val="true"/>
        </w:rPr>
        <w:t>(</w:t>
      </w:r>
      <w:r>
        <w:rPr/>
        <w:t>105</w:t>
      </w:r>
      <w:r>
        <w:rPr>
          <w:rtl w:val="true"/>
        </w:rPr>
        <w:t xml:space="preserve">) </w:t>
      </w:r>
      <w:r>
        <w:rPr>
          <w:rtl w:val="true"/>
        </w:rPr>
        <w:t>رمضان ياسين</w:t>
      </w:r>
      <w:r>
        <w:rPr>
          <w:rtl w:val="true"/>
        </w:rPr>
        <w:t>(</w:t>
      </w:r>
      <w:r>
        <w:rPr>
          <w:rtl w:val="true"/>
        </w:rPr>
        <w:t xml:space="preserve">سنّي </w:t>
      </w:r>
      <w:r>
        <w:rPr>
          <w:rtl w:val="true"/>
        </w:rPr>
        <w:t xml:space="preserve">/ </w:t>
      </w:r>
      <w:r>
        <w:rPr>
          <w:rtl w:val="true"/>
        </w:rPr>
        <w:t xml:space="preserve">تنزانيا </w:t>
      </w:r>
      <w:r>
        <w:rPr>
          <w:rtl w:val="true"/>
        </w:rPr>
        <w:t>)</w:t>
      </w:r>
      <w:bookmarkEnd w:id="977"/>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تنزانيا ، انضوى تحت راية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في رسالة رمضان إلى من تعرّف عن طريقه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هداني لهذا وما كنت لأهتدي لولا أن هداني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يا أخي الشيخ عبد الواحد لقد شوّقتني لأن أكون تابعاً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تبيّن لي كيف ترك الناس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مثل سفينة نوح من ركب فيها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شوّقتني يا أخي إلى العقيدة الشيعية بعد ما بيّنت لي النصوص والأحاديث التي تثبت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الشيعة هم الفرقة الناجية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أحد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وتفترق أمتّي على ثلاث وسبعين ملّة ، كلّها في النار إلاّ ملّة واحدة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الرسول ملامح وخصائص الفرقة الناجية بوضوح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أوشك أن أدعى فأجيب ، وإنّي تارك فيكم الثقلين ، كتاب الله عزّ وجلّ وعترتي ، كتاب الله حبل ممدود من السماء إلى الأرض وعترتي أهل بيتي ، وإنّ اللطيف الخبير أخبرني أنّهما لن يفترقا حتّى يردا علي الحوض ، فانظروني بم تخلّفوني فيهما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تشبيه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أبرز دليل على أنّ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الفرقة الناجية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ويعود سبب أحقيّة الشيعة أنّهم اعتمدوا في مصادر معرفة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بقية المذاهب الإسلامية الذين اعتمدوا في مصادر معرفة ما جاء به الرسول على عامة الصحابة من دون القيام بعملية الجرح والتعديل عليهم أو معرفة العادل وغير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فالعمل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يبرء الذمة من دون ريب ، وقد أفتى بذلك العديد من علماء أهل السنّة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شلتوت شيخ الجامع الأزهر حيث 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جواز التعبّد بمذهب الشيعة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لا يوجب على أحد من أتباعه اتّباع مذهب معيّن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مسلم الحقّ في أن يقلّد بادىء ذي بدء أيّ مذهب من المذاهب المنقولة نقلاً صحيحاً ، والمدوّنة أحكامها في كتبها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قلّد مذهباً من هذه المذاهب أن ينتقل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حرج عليه في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الجعفريّة المعروف بمذهب الشيعة الإماميّة الاثني عشريّة ، مذهب يجوز التعبّد به شرعاً كسائر مذاهب أهل السنّة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للمسلمين أن يعرفوا ذلك ، وأن يتخلّصوا من العصبيّة بغير الحق لمذاهب معيّنة فما كان دين الله وما كانت شريعته بتابعة لمذهب ، أم مقصورة على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 فالكلّ مجتهدون مقبولون عند الله تعالى ، يجوز لمن ليس أهلاً للنظر والاجتهاد تقليدهم والعمل بما يقررون في فقههم ، ولا فرق في ذلك بين العبادات والمعاملات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978" w:name="pg20387_261432"/>
    </w:p>
    <w:p>
      <w:pPr>
        <w:pStyle w:val="Heading2"/>
        <w:numPr>
          <w:ilvl w:val="1"/>
          <w:numId w:val="1"/>
        </w:numPr>
        <w:rPr/>
      </w:pPr>
      <w:bookmarkStart w:id="979" w:name="__RefHeading___Toc12100616_2142443653"/>
      <w:bookmarkStart w:id="980" w:name="_Toc377"/>
      <w:bookmarkEnd w:id="978"/>
      <w:bookmarkEnd w:id="979"/>
      <w:r>
        <w:rPr>
          <w:rtl w:val="true"/>
        </w:rPr>
        <w:t>(</w:t>
      </w:r>
      <w:r>
        <w:rPr/>
        <w:t>106</w:t>
      </w:r>
      <w:r>
        <w:rPr>
          <w:rtl w:val="true"/>
        </w:rPr>
        <w:t xml:space="preserve">) </w:t>
      </w:r>
      <w:r>
        <w:rPr>
          <w:rtl w:val="true"/>
        </w:rPr>
        <w:t>سالم بن ديرا</w:t>
      </w:r>
      <w:r>
        <w:rPr>
          <w:rtl w:val="true"/>
        </w:rPr>
        <w:t>(</w:t>
      </w:r>
      <w:r>
        <w:rPr>
          <w:rtl w:val="true"/>
        </w:rPr>
        <w:t xml:space="preserve">شافعي </w:t>
      </w:r>
      <w:r>
        <w:rPr>
          <w:rtl w:val="true"/>
        </w:rPr>
        <w:t xml:space="preserve">/ </w:t>
      </w:r>
      <w:r>
        <w:rPr>
          <w:rtl w:val="true"/>
        </w:rPr>
        <w:t xml:space="preserve">تنزانيا </w:t>
      </w:r>
      <w:r>
        <w:rPr>
          <w:rtl w:val="true"/>
        </w:rPr>
        <w:t>)</w:t>
      </w:r>
      <w:bookmarkEnd w:id="980"/>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هنا إلى سائر ما وقفنا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تقبّل الحقيقة مهما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ساعدت عدّة عوامل على تغيير الانتماء المذهبي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ويعتبر العامل الأساسي لغربلة معتقداته الموروثة هو تقبّل الحقيقة التي تجلّت له من خلال دراسة التاريخ والتعمق فيه ،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يتقبّل التناقضات في معتقداته ، فالتاريخ يختزن الحقائق ويبيّن ما هو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نرى في إطار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أُستاذه إشارة إلى هذه التناقضات فإنّ الأُستاذ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الصحابة من انحرف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شهد بذلك ، لكننّا نعتقد بأنّ الصحابة كلّهم عدول ولا ينبغي الشك في هذا الأمر ؟ </w:t>
      </w:r>
      <w:r>
        <w:rPr>
          <w:rFonts w:eastAsia="Amiri" w:cs="Amiri" w:ascii="Amiri" w:hAnsi="Amiri"/>
          <w:color w:val="111111"/>
          <w:sz w:val="28"/>
          <w:szCs w:val="28"/>
          <w:rtl w:val="true"/>
          <w:lang w:bidi="ar-SA"/>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بوضوح أن المحفّز المهم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تقبّل الحقيقة ونبذ المعتقدات المتناقضة فهذه هي المرحلة التي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اجتيازها ، بينما نرى أُستاذه مع إلمامه الكامل لمادة التاريخ وعلمه بهذه الحقائق المدفونة في أعماق التاريخ لم يجتاز هذه المرحلة العصيبة ، وقبل بالتناقضات التي أُمليت عليه من قبل أسلافه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مواجهة التيار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تجلّي الحقائق التاريخية بالأدلّة والبراهين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الحقائق مبتهجاً لأبشّر أصدقائي وأستاذي وكلّ من يلوذ بي ، لكن وبكل أسى واجهني أصدقائي بشدة ، ونهرني أُستاذي واتهمني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وطردني والدي من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فتألّمت كثيراً وبالخصوص على والدي ، لم يكن تألّمي وحزني على ما فعله أبي ، بل لحرمانه من النجاة في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المواجهات لم تثبط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دعته ليسعى في إعادة المياه إلى مجراها ، ولا سيما مع والده ، فبادر إلى إرسال رسالة إلى والده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أبي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وشيعتك في الجنّة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ووصيّي وخليفتي من بعدي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والدي العزيز ، ألم 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الروايات ليست من مخترعات الشيعة ، بل هي روايات متواترة ثبتت في الصحاح وغيرها من الكتب المعتبرة عند أهل السنّة ، وهي كلام الرسول </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اُحببت أن أخطّ لك هذه الكلمات لأذكر لك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القيامة إن قامت لا يسأل الله والد عن ولده كما 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وأني أدعوك إلى التفكّر في عاقبة أمرك ، ولكي تكون من السعداء في يوم المحشر الذي لا ينفع المرء إلاّ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تشيّعي لا يُخرجك عن مقامك وشأنك الرفيع ، فستبقى أبي وسأبقى ابنك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وما عساي إلاّ أن أقول محتسباً ما قاله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أغفر لي ولوالدي وأرحمهما كما ربياني صغيرا واجزهما بالإحسان إحساناً وبالسيئات غفراناً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الله التوفيق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تسلّم والدي هذه الرسالة تراجع عن موقفه السلبي إزاء اعتناقي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ودعاني للعودة إلى البيت ، وأجريت معه ومع إخوتي عدّة حوارات أسفرت عن تشيّع أخي ، وأمل أن يمنّ الله على قلب والدي بنور الإيمان ونعمة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981" w:name="pg20387_261435"/>
    </w:p>
    <w:p>
      <w:pPr>
        <w:pStyle w:val="Heading2"/>
        <w:numPr>
          <w:ilvl w:val="1"/>
          <w:numId w:val="1"/>
        </w:numPr>
        <w:rPr/>
      </w:pPr>
      <w:bookmarkStart w:id="982" w:name="__RefHeading___Toc12100618_2142443653"/>
      <w:bookmarkStart w:id="983" w:name="_Toc378"/>
      <w:bookmarkEnd w:id="981"/>
      <w:bookmarkEnd w:id="982"/>
      <w:r>
        <w:rPr>
          <w:rtl w:val="true"/>
        </w:rPr>
        <w:t>(</w:t>
      </w:r>
      <w:r>
        <w:rPr/>
        <w:t>107</w:t>
      </w:r>
      <w:r>
        <w:rPr>
          <w:rtl w:val="true"/>
        </w:rPr>
        <w:t xml:space="preserve">) </w:t>
      </w:r>
      <w:r>
        <w:rPr>
          <w:rtl w:val="true"/>
        </w:rPr>
        <w:t>سالم سعيد الراجحي</w:t>
      </w:r>
      <w:r>
        <w:rPr>
          <w:rtl w:val="true"/>
        </w:rPr>
        <w:t>(</w:t>
      </w:r>
      <w:r>
        <w:rPr>
          <w:rtl w:val="true"/>
        </w:rPr>
        <w:t xml:space="preserve">أباضي </w:t>
      </w:r>
      <w:r>
        <w:rPr>
          <w:rtl w:val="true"/>
        </w:rPr>
        <w:t xml:space="preserve">/ </w:t>
      </w:r>
      <w:r>
        <w:rPr>
          <w:rtl w:val="true"/>
        </w:rPr>
        <w:t xml:space="preserve">تنزانيا </w:t>
      </w:r>
      <w:r>
        <w:rPr>
          <w:rtl w:val="true"/>
        </w:rPr>
        <w:t>)</w:t>
      </w:r>
      <w:bookmarkEnd w:id="98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5499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59"/>
                        <a:stretch/>
                      </pic:blipFill>
                      <pic:spPr>
                        <a:xfrm>
                          <a:off x="0" y="0"/>
                          <a:ext cx="4203720" cy="5499000"/>
                        </a:xfrm>
                        <a:prstGeom prst="rect">
                          <a:avLst/>
                        </a:prstGeom>
                        <a:ln w="0">
                          <a:noFill/>
                        </a:ln>
                      </pic:spPr>
                    </pic:pic>
                  </a:graphicData>
                </a:graphic>
              </wp:inline>
            </w:drawing>
          </mc:Choice>
          <mc:Fallback>
            <w:pict>
              <v:shape id="shape_0" stroked="f" o:allowincell="f" style="position:absolute;margin-left:0pt;margin-top:-433.05pt;width:330.95pt;height:432.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زنجبار ، حاصل على شاهدة الثانوية ، درس في المدارس الدينية التابعة للأباضية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بالتدريس في مدرسة حمام في زنجبار وبعض المدارس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عقيدة الأباضية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الأباضية فرقة منشقة من الخوارج ، والأباضية لا يعادون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ويتبرأون من الخوارج ، وهم أتباع عبد الله الأباضي الذي لم يحارب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الأباضية يكرهون عثمان ، ولا يعتقدون بعدالة جميع الصحابة ، والخلافة عندهم بالشورى ، وعقيدتهم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صحابي قد يُخطىء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انتمائي إلى مذهب أهل السنّة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إحتواني أهل السنّة في زنجبار ، وشجّعوني على الدراسة في مدرسة أماني فقبلت ذلك ، وكثر تأثّري بالوهابية ، وبعد اتّساع اطلاعي بمعتقداتهم عرفت بأنّهم لا يمتلكون شيئاً ، وأنّهم يهتمون بالإعلام أكثر من المضمون العلمي ، وكانوا يدعوننا إلى التبليغ لا التعليم ، فلمّا رأو الجد والاجتهاد في طلبي العلم </w:t>
      </w:r>
    </w:p>
    <w:p>
      <w:pPr>
        <w:pStyle w:val="BookText"/>
        <w:rPr/>
      </w:pPr>
      <w:r>
        <w:rPr>
          <w:rFonts w:ascii="Amiri" w:hAnsi="Amiri" w:eastAsia="Amiri" w:cs="Amiri"/>
          <w:color w:val="111111"/>
          <w:sz w:val="28"/>
          <w:sz w:val="28"/>
          <w:szCs w:val="28"/>
          <w:rtl w:val="true"/>
          <w:lang w:bidi="ar-SA"/>
        </w:rPr>
        <w:t xml:space="preserve">نقلوني إلى تنزانيا منطقة عروشا ، فذهبت للدراسة هناك ، ولكنني لم أجد المكان مناسباً ، وعاملني الخواجة معاملة سيّئة ، ثمّ بدأوا يتعاملون معي كمشرف على قراءة القرآن في المساجد ، ولا يسمحون لي بالحوار العلمي ، وعندما وجدت منهم الكثير من المضايقات تركتهم وعدت إلى زنجبار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الأباضيون ودعوني إلى المذهب الأباضي واقترحوا عليّ عمل ، فرفضت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المدرسة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استفسرت عن مدرسة فيها حرّية في البحث ، بحيث يستطيع الطالب طرح شبهاته بطلاقة والمناقشة بسهولة وبيان ما يجول في خاطره من أمور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أصدقائي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المدرسة الشيعية ، ولكن إحذر أن لا يخدعوك ، فذهبت إلى المدرسة الشيعية ، وقلت لهم بأنّي أودّ التعرّف على المذهب الشيعي ، فأعطوني كتب الدكتور التيجاني السماوي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رآني أحد الأباضيين وأنا في المدرسة الشيعية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مشكلتك أنّك تظنّ بأنّك أصبحت من العلماء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لك التعرّف على مختلف العقائد ما لم تصل مرحلة يُعتد بها في العلم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طلبت العلم ، ولكنكم منعتموني من طلبه ، وحجبتم العلم عني بذريعة كوني لست بمستوى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 أحذّرك من الشيعة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فترة جاءت لجنة من إيران إلى منطقتنا بحثا عن المتطوّعين لدراسة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فسجّلت اسمي ، وتمّ قبولي ، وانتبهت ذات يوم إلى نفسي فوجدت نفسي طالباً في الحوزة العلمية في مدينة قم ، واستمرت دراستي فيها مدّة </w:t>
      </w:r>
    </w:p>
    <w:p>
      <w:pPr>
        <w:pStyle w:val="BookText"/>
        <w:rPr/>
      </w:pPr>
      <w:r>
        <w:rPr>
          <w:rFonts w:ascii="Amiri" w:hAnsi="Amiri" w:eastAsia="Amiri" w:cs="Amiri"/>
          <w:color w:val="111111"/>
          <w:sz w:val="28"/>
          <w:sz w:val="28"/>
          <w:szCs w:val="28"/>
          <w:rtl w:val="true"/>
          <w:lang w:bidi="ar-SA"/>
        </w:rPr>
        <w:t xml:space="preserve">سبع سنوات ، وفي إحدى العطل الصيفية عدت إلى بلدي ، فواجهني الأباضية بشدّة ، ولكنّني تعاملت معهم بأدب ، وقابلت إساءاتهم بإحسان ، ولكّنهم اتحدّوا ضدّي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السنّة فكانت ردود أفعالهم أشدّ وأقسى ، ولكنّني تجاهلت إساءاتهم ، وأغمضت عيني وكأني لا أشعر بسوء تصرّفاتهم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وصليت ذات يوم في مسجد أهل السنّة جماعة ، فاستهزؤوا بي ، ثمّ دعوني للمناظرة وأرادوا اختباري ، فلم أجبهم ، وقال عالم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تشيّعت حقيقةً أم أنّك تتظاهر بالتشيّع لتلفت أنظارنا إليك ؟</w:t>
      </w:r>
    </w:p>
    <w:p>
      <w:pPr>
        <w:pStyle w:val="BookText"/>
        <w:rPr/>
      </w:pPr>
      <w:r>
        <w:rPr>
          <w:rFonts w:ascii="Amiri" w:hAnsi="Amiri" w:eastAsia="Amiri" w:cs="Amiri"/>
          <w:color w:val="111111"/>
          <w:sz w:val="28"/>
          <w:sz w:val="28"/>
          <w:szCs w:val="28"/>
          <w:rtl w:val="true"/>
          <w:lang w:bidi="ar-SA"/>
        </w:rPr>
        <w:t xml:space="preserve">فابتسمت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بحاجة إلى إلفات أنظار الآخرين إلى نفسي عن طريق إعراضهم عنّي ومحاربتهم لي وإساءتهم إلي ، وانّما تحمّلت كلّ هذا العناء لأنّ الأدلّة فرضت عليّ اتباع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من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أيضاً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فأخبرني أين قبر فاطمة الزهراء بنت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لديك معرفة عن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النقاش معك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قرأت الفلسفة ، وأفسدك الشيعة ، وأنت خطير جداً ، وينبغي أن نمنعك لئلا تفسد شبابنا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أباضياً ولكنّني لم أواجه منكم هذا الموقف المتشدّد فلماذا ازداد تعصّبكم عندما اخترت مذهب الشيعة ؟</w:t>
      </w:r>
    </w:p>
    <w:p>
      <w:pPr>
        <w:pStyle w:val="BookText"/>
        <w:rPr/>
      </w:pPr>
      <w:r>
        <w:rPr>
          <w:rFonts w:ascii="Amiri" w:hAnsi="Amiri" w:eastAsia="Amiri" w:cs="Amiri"/>
          <w:color w:val="111111"/>
          <w:sz w:val="28"/>
          <w:sz w:val="28"/>
          <w:szCs w:val="28"/>
          <w:rtl w:val="true"/>
          <w:lang w:bidi="ar-SA"/>
        </w:rPr>
        <w:t xml:space="preserve">قال لجماعته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 لشأنه ، لا فائدة للكلام معه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ردود أفعال أهل السنّة والأباضية ضدّي ، ولكنّني تعاملت معهم بهدوء ، ولم أفعل ما يثير سخطهم أو يزيد في تعصّبهم </w:t>
      </w:r>
      <w:r>
        <w:rPr>
          <w:rFonts w:eastAsia="Amiri" w:cs="Amiri" w:ascii="Amiri" w:hAnsi="Amiri"/>
          <w:color w:val="111111"/>
          <w:sz w:val="28"/>
          <w:szCs w:val="28"/>
          <w:rtl w:val="true"/>
          <w:lang w:bidi="ar-SA"/>
        </w:rPr>
        <w:t xml:space="preserve">. </w:t>
      </w:r>
      <w:bookmarkStart w:id="984" w:name="pg20387_261438"/>
    </w:p>
    <w:p>
      <w:pPr>
        <w:pStyle w:val="Heading2"/>
        <w:numPr>
          <w:ilvl w:val="1"/>
          <w:numId w:val="1"/>
        </w:numPr>
        <w:rPr/>
      </w:pPr>
      <w:bookmarkStart w:id="985" w:name="__RefHeading___Toc12100620_2142443653"/>
      <w:bookmarkStart w:id="986" w:name="_Toc379"/>
      <w:bookmarkEnd w:id="984"/>
      <w:bookmarkEnd w:id="985"/>
      <w:r>
        <w:rPr>
          <w:rtl w:val="true"/>
        </w:rPr>
        <w:t>(</w:t>
      </w:r>
      <w:r>
        <w:rPr/>
        <w:t>108</w:t>
      </w:r>
      <w:r>
        <w:rPr>
          <w:rtl w:val="true"/>
        </w:rPr>
        <w:t xml:space="preserve">) </w:t>
      </w:r>
      <w:r>
        <w:rPr>
          <w:rtl w:val="true"/>
        </w:rPr>
        <w:t>عبّاس مكوسبي جمعة</w:t>
      </w:r>
      <w:r>
        <w:rPr>
          <w:rtl w:val="true"/>
        </w:rPr>
        <w:t>(</w:t>
      </w:r>
      <w:r>
        <w:rPr>
          <w:rtl w:val="true"/>
        </w:rPr>
        <w:t xml:space="preserve">سنّي </w:t>
      </w:r>
      <w:r>
        <w:rPr>
          <w:rtl w:val="true"/>
        </w:rPr>
        <w:t xml:space="preserve">/ </w:t>
      </w:r>
      <w:r>
        <w:rPr>
          <w:rtl w:val="true"/>
        </w:rPr>
        <w:t xml:space="preserve">تنزانيا </w:t>
      </w:r>
      <w:r>
        <w:rPr>
          <w:rtl w:val="true"/>
        </w:rPr>
        <w:t>)</w:t>
      </w:r>
      <w:bookmarkEnd w:id="986"/>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كتومبي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تنزانيا ، ونشأ في عائلة سنيّة المذهب ، وتوفّق للاهتداء إلى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ودرس العلوم الدينية لعدّة سنوات بعد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التطهير دليل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عرفت أنّ المذهب الحقّ الذي يجب أن يُتّبع دون غيره من المذاهب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الطاهرون المطّهرون ، وهم الذين يريد الله أن يُذهب عنهم الرجس بكلّ أشكاله ، ممّا يدل على علوّ شأنهم ، وسموّ أخلاقهم ، وصدق طريقتهم </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اهتمام الحقّ سبحانه تعالى بأمرهم بهذا الشكل الفريد الذي لا يشاركهم فيه أحد ، يدلّ على مكانتهم الشريفة عنده ، وخطرهم العظيم لديه ، فهم أهل بيته ، بيت الرسالة والإمامة ، وبيت الهداية والولاية ، اختارهم الله وطهّرهم ، واصطفاهم </w:t>
      </w:r>
    </w:p>
    <w:p>
      <w:pPr>
        <w:pStyle w:val="BookText"/>
        <w:rPr/>
      </w:pPr>
      <w:r>
        <w:rPr>
          <w:rFonts w:ascii="Amiri" w:hAnsi="Amiri" w:eastAsia="Amiri" w:cs="Amiri"/>
          <w:color w:val="111111"/>
          <w:sz w:val="28"/>
          <w:sz w:val="28"/>
          <w:szCs w:val="28"/>
          <w:rtl w:val="true"/>
          <w:lang w:bidi="ar-SA"/>
        </w:rPr>
        <w:t xml:space="preserve">وأذهب عنهم الرجس ، حتّى يهدوا الناس إلى خير درب ، وتهفو إليهم النفوس بدون ريب ، لا يصدّهم عن الإرشاد عناد المعاندين ، ولا يمنعهم عن الإبلاغ إرجاف المرجفين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المطهّرون هم أهل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هذه الآية حسماً للخلاف المتحمل على هذا الشرف العظيم ،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الغيب بستر رقيق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اللّهم هؤلاء أهل بيتي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أهلي خير ، وهؤلاء أهل بيتي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هذا التفسير النبوي الواضح لهذه الآية ، إلاّ أنّ البعض يعاند ولا يسلّم أمره إلى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المبيّن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ويدّعي إنّ الآية وردت في سياق الخطاب مع زوجات النبي ، فهنّ المقصودات بهذه الآية ، فهو هنا يرد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وكذلك يدّعي لنفسه أنّه يفهم من القرآن ما لم يفهمه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أكدّ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لمدّة طويلة ، حيث نجده يأتي باب فاطمة كلّما خرج إلى الصلاة ، لمدة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أكثر من ذلك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ويقول ، الصلاة يا أهل البيت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هذا الخبر بأسانيده في ثلاثمائة من الصحابة ،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 ومنهم من قال عشرة أشهر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في مثل هذا الحديث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المستفيض في الحدّ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يجادل المعاندون مع الرسول ، ومن ثمّ يدّعون أنّهم علماء المسلمين ، وسادة المتدينين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 يعرفون القرآن ، ويفقهون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خطاب القرآن مع نساء النبي في الآيات السابقة ، فلاحظ شدته وقوة تعريضه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النَّبِيُّ قُل لاَّزْوَاجِكَ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 </w:t>
      </w:r>
      <w:r>
        <w:rPr>
          <w:rStyle w:val="FootnoteAnchor"/>
          <w:rtl w:val="true"/>
        </w:rPr>
        <w:footnoteReference w:id="6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 </w:t>
      </w:r>
      <w:r>
        <w:rPr>
          <w:rStyle w:val="FootnoteAnchor"/>
          <w:rtl w:val="true"/>
        </w:rPr>
        <w:footnoteReference w:id="6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 </w:t>
      </w:r>
      <w:r>
        <w:rPr>
          <w:rStyle w:val="FootnoteAnchor"/>
          <w:rtl w:val="true"/>
        </w:rPr>
        <w:footnoteReference w:id="6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الاُولَى وَأَقِمْنَ الصَّلاَةَ وَآتِينَ الزَّكَاةَ وَأَطِعْنَ اللَّهَ وَرَسُولَهُ </w:t>
      </w:r>
      <w:r>
        <w:rPr>
          <w:rFonts w:eastAsia="Amiri" w:cs="Amiri" w:ascii="Amiri" w:hAnsi="Amiri"/>
          <w:color w:val="111111"/>
          <w:sz w:val="28"/>
          <w:szCs w:val="28"/>
          <w:rtl w:val="true"/>
          <w:lang w:bidi="ar-SA"/>
        </w:rPr>
        <w:t xml:space="preserve">) *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يأتي الخطاب العظيم ، بتذكير الضمائر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يظهر أنّ الخطابات السابقة لنساء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أوامر وزواجر هو إذهاب الرجس عن هذا البيت وتطهيره ، فإنّ الحفاظ على قدسيّة بيت النبوّة ، ومعدن الرسالة ، ومهبط الوحي ، ومختلف الملائكة ضرورة لا بدّ منها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إذهاب الرجس عن أهل البيت علّة لإرادة الله سبحانه من </w:t>
      </w:r>
    </w:p>
    <w:p>
      <w:pPr>
        <w:pStyle w:val="BookText"/>
        <w:rPr/>
      </w:pPr>
      <w:r>
        <w:rPr>
          <w:rFonts w:ascii="Amiri" w:hAnsi="Amiri" w:eastAsia="Amiri" w:cs="Amiri"/>
          <w:color w:val="111111"/>
          <w:sz w:val="28"/>
          <w:sz w:val="28"/>
          <w:szCs w:val="28"/>
          <w:rtl w:val="true"/>
          <w:lang w:bidi="ar-SA"/>
        </w:rPr>
        <w:t xml:space="preserve">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يفعلن كذا ، أو يتركن كذا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إنّما يأمر وينهى نساء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مخالفاتهن سوف تنعكس سلباً على أهل بيت الرسالة أنفسهم ، فأهل البيت هم الأهم ، ولا يريد الله سبحانه أن ينالهم أدنى رجس أو هنات ، حتّى لو كان ذلك الرجس صادراً ممّن ينسبون إلى ذلك البيت نسبة مجازية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وهذا هو غاية الاهتمام بأهل البيت ، وهو يقع في سياق شمولهم بالعنايات والألطاف الإلهية ، والتوفيقات الربانية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إنّ توجيه الخطاب لأهل البيت الذين هم أهل الكساء ليس فيه مخالفة للسياق القرآني ، بل هو موافق له ، ومنسجم معه ، دون أدنى لبس ، أو شبهة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كانت الآية في الأزواج ، لما روت الزوجات أنفسهن عدم إدخالهن تحت الكساء ، بل لأقمن الدنيا ولم يقعدنها افتخاراً وزهواً ، وخاصة عائشة التي حاربت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حاجة ماسة لمثل هذه الآية في الحرب الدعائية ضدّ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جرى للعلامة الأميني رحمه الله حوار مع بعض علماء السنّة ، فبادره ذلك العالم بسؤاله عن آية التطهير ، فيمن نزلت ؟ أفي زوجات النبي ؟ أم في غيره ؟</w:t>
      </w:r>
    </w:p>
    <w:p>
      <w:pPr>
        <w:pStyle w:val="BookText"/>
        <w:rPr/>
      </w:pPr>
      <w:r>
        <w:rPr>
          <w:rFonts w:ascii="Amiri" w:hAnsi="Amiri" w:eastAsia="Amiri" w:cs="Amiri"/>
          <w:color w:val="111111"/>
          <w:sz w:val="28"/>
          <w:sz w:val="28"/>
          <w:szCs w:val="28"/>
          <w:rtl w:val="true"/>
          <w:lang w:bidi="ar-SA"/>
        </w:rPr>
        <w:t xml:space="preserve">أجابه العلامة الأميني بسؤال مفاده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لو كانت آية التطهير قد نزلت في الزوجات ، ولهن أدنى نصيب ، فهل ترى أنّ اُم المؤمنين عائشة تترك هذا الأمر ، فلا تكتبه على جبهة 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ركبته في حرب الجمل ، حيث كانت تحرّض الناس على القتال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ذلك السائل بالايجاب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بما لا يقبل الشكّ أنّ أهل الكساء هم المطهّرون من الأرجاس ، وهم المعصومون الذين يجب على الناس طاعتهم والتمسّك بهم ، ومن لا يقبل ذلك فقد تاه في الضلال ، وماج في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تمسّك الشيعة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وهاموا في حبهم ، ودفعوا الأثمان غالياً في سبيل ذلك باعتراف الخصوم ، فهنيئاً لهم هذه المحبة وهذا الولاء ، وهنيئاً لمن يلتحق بهم من المسلمين وغيرهم في التمسّك بالأطهار ، وترك الأشرار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يوفق الله من صفت نيّته ، وطهرت طينته في موالاة خيرته وصفوته ، أمّا من يدّعي العلم وهو يجادل النبي والقرآن ساعياً في تحريف الكلم عن مواضعه ، فله جهنم وبئس المصير </w:t>
      </w:r>
      <w:r>
        <w:rPr>
          <w:rFonts w:eastAsia="Amiri" w:cs="Amiri" w:ascii="Amiri" w:hAnsi="Amiri"/>
          <w:color w:val="111111"/>
          <w:sz w:val="28"/>
          <w:szCs w:val="28"/>
          <w:rtl w:val="true"/>
          <w:lang w:bidi="ar-SA"/>
        </w:rPr>
        <w:t xml:space="preserve">. </w:t>
      </w:r>
      <w:bookmarkStart w:id="987" w:name="pg20387_261443"/>
    </w:p>
    <w:p>
      <w:pPr>
        <w:pStyle w:val="Heading2"/>
        <w:numPr>
          <w:ilvl w:val="1"/>
          <w:numId w:val="1"/>
        </w:numPr>
        <w:rPr/>
      </w:pPr>
      <w:bookmarkStart w:id="988" w:name="__RefHeading___Toc12100622_2142443653"/>
      <w:bookmarkStart w:id="989" w:name="_Toc380"/>
      <w:bookmarkEnd w:id="987"/>
      <w:bookmarkEnd w:id="988"/>
      <w:r>
        <w:rPr>
          <w:rtl w:val="true"/>
        </w:rPr>
        <w:t>(</w:t>
      </w:r>
      <w:r>
        <w:rPr/>
        <w:t>109</w:t>
      </w:r>
      <w:r>
        <w:rPr>
          <w:rtl w:val="true"/>
        </w:rPr>
        <w:t xml:space="preserve">) </w:t>
      </w:r>
      <w:r>
        <w:rPr>
          <w:rtl w:val="true"/>
        </w:rPr>
        <w:t>عبد الرحمن سعيد كويزي</w:t>
      </w:r>
      <w:r>
        <w:rPr>
          <w:rtl w:val="true"/>
        </w:rPr>
        <w:t>(</w:t>
      </w:r>
      <w:r>
        <w:rPr>
          <w:rtl w:val="true"/>
        </w:rPr>
        <w:t xml:space="preserve">سنّي </w:t>
      </w:r>
      <w:r>
        <w:rPr>
          <w:rtl w:val="true"/>
        </w:rPr>
        <w:t xml:space="preserve">/ </w:t>
      </w:r>
      <w:r>
        <w:rPr>
          <w:rtl w:val="true"/>
        </w:rPr>
        <w:t xml:space="preserve">تنزانيا </w:t>
      </w:r>
      <w:r>
        <w:rPr>
          <w:rtl w:val="true"/>
        </w:rPr>
        <w:t>)</w:t>
      </w:r>
      <w:bookmarkEnd w:id="989"/>
    </w:p>
    <w:p>
      <w:pPr>
        <w:pStyle w:val="BookText"/>
        <w:rPr/>
      </w:pPr>
      <w:r>
        <w:rPr>
          <w:rFonts w:ascii="Amiri" w:hAnsi="Amiri" w:eastAsia="Amiri" w:cs="Amiri"/>
          <w:color w:val="111111"/>
          <w:sz w:val="28"/>
          <w:sz w:val="28"/>
          <w:szCs w:val="28"/>
          <w:rtl w:val="true"/>
          <w:lang w:bidi="ar-SA"/>
        </w:rPr>
        <w:t xml:space="preserve">من مواليد تنزانيا ، يسكن حالياً في قرية بهنغوا ، الواقعة قرب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مغامبوا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استبصر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المبّلغ حسن بن أحمد الذي جاء إلى قريتهم للتبليغ ، ثمّ أصبح إمام الجمعة في قريتهم وتصدّى لإدارة مدرستها التي يدرس فيها ثلاثمائة طالب وطالبة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الشيعة ؟</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 عدم رغبة الكثير في التعرّف على التشيّع يعود للإعلام المضاد والشائعات والتهم والافتراءات المنسوبة إلى هذا المذهب ، وقد قام الأعداء والمخالفون يخلق هذه الموانع لصدّ الناس عن التأمّل في هذا المذهب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وبمجرد أن يتمكّن الإنسان من تحرير نفسه من هذه القيود فانّه سينجذب إلى هذا المذهب من دون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 والأدلّة التي يعتمد عليها الشيعة محكمة ورصينة ، وليست الشيعة فرقة شاذة ووليدة عصور متأخرة ، بل هي الفرقة التي اتّبعت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لأمره ، وقد أطلق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 وقد جاء في الحديث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إنّ </w:t>
      </w:r>
    </w:p>
    <w:p>
      <w:pPr>
        <w:pStyle w:val="BookText"/>
        <w:rPr/>
      </w:pPr>
      <w:r>
        <w:rPr>
          <w:rFonts w:ascii="Amiri" w:hAnsi="Amiri" w:eastAsia="Amiri" w:cs="Amiri"/>
          <w:color w:val="111111"/>
          <w:sz w:val="28"/>
          <w:sz w:val="28"/>
          <w:szCs w:val="28"/>
          <w:rtl w:val="true"/>
          <w:lang w:bidi="ar-SA"/>
        </w:rPr>
        <w:t xml:space="preserve">هذا وشيعته لهم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الشيعة لم تؤمن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نتيجة لتأكيد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مواطن متعدّدة على هذا الأمر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الموطن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البعثة ، وعندما نزل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rtl w:val="true"/>
          <w:lang w:bidi="ar-SA"/>
        </w:rPr>
        <w:t xml:space="preserve">) *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لأقربائه بعد أن أطعمهم في 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بخير الدنيا والآخرة ، وقد أمرني الله تعالى أن أدعوكم إليه ، فأيّكم يوازرني على هذا الأمر على أن يكون أخي ووصييّ وخليفتي فيكم ؟</w:t>
      </w:r>
    </w:p>
    <w:p>
      <w:pPr>
        <w:pStyle w:val="BookText"/>
        <w:rPr/>
      </w:pPr>
      <w:r>
        <w:rPr>
          <w:rFonts w:ascii="Amiri" w:hAnsi="Amiri" w:eastAsia="Amiri" w:cs="Amiri"/>
          <w:color w:val="111111"/>
          <w:sz w:val="28"/>
          <w:sz w:val="28"/>
          <w:szCs w:val="28"/>
          <w:rtl w:val="true"/>
          <w:lang w:bidi="ar-SA"/>
        </w:rPr>
        <w:t xml:space="preserve">فأحجم القوم عنها جميعاً إلاّ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وعندها التفت الرسول إلى الحاضرين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وفي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يدل بوضوح أنّه كما كان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ليكون الوصي المباشر ومن دون فصل لموسى ، فكذلك تمّ تعيين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الوصي المباشر له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العاشرة من الهجرة وعند عودة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حيث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غدير خمّ وأمام جمع غفير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ألست أولى بكم من أنفسكم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أفهم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الأولى بكم من أنفسكم ،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له الولاية عليهم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وبصورة عامة فالأدلّة على ثبوت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وإذا توجّه الإنسان إلى البحث عنها سيصل إليها بكلّ سهولة ، لكن مشكلة الكثير هي الاكتفاء بالتقليد حتّى في العقائد وعدم الرغبة للبحث ، وهذا ما جعلهم أتباع وفريسة للعلماء المغرضين ووعّاظ السلاطين </w:t>
      </w:r>
      <w:r>
        <w:rPr>
          <w:rFonts w:eastAsia="Amiri" w:cs="Amiri" w:ascii="Amiri" w:hAnsi="Amiri"/>
          <w:color w:val="111111"/>
          <w:sz w:val="28"/>
          <w:szCs w:val="28"/>
          <w:rtl w:val="true"/>
          <w:lang w:bidi="ar-SA"/>
        </w:rPr>
        <w:t xml:space="preserve">. </w:t>
      </w:r>
      <w:bookmarkStart w:id="990" w:name="pg20387_261446"/>
    </w:p>
    <w:p>
      <w:pPr>
        <w:pStyle w:val="Heading2"/>
        <w:numPr>
          <w:ilvl w:val="1"/>
          <w:numId w:val="1"/>
        </w:numPr>
        <w:rPr/>
      </w:pPr>
      <w:bookmarkStart w:id="991" w:name="__RefHeading___Toc12100624_2142443653"/>
      <w:bookmarkStart w:id="992" w:name="_Toc381"/>
      <w:bookmarkEnd w:id="990"/>
      <w:bookmarkEnd w:id="991"/>
      <w:r>
        <w:rPr>
          <w:rtl w:val="true"/>
        </w:rPr>
        <w:t>(</w:t>
      </w:r>
      <w:r>
        <w:rPr/>
        <w:t>110</w:t>
      </w:r>
      <w:r>
        <w:rPr>
          <w:rtl w:val="true"/>
        </w:rPr>
        <w:t xml:space="preserve">) </w:t>
      </w:r>
      <w:r>
        <w:rPr>
          <w:rtl w:val="true"/>
        </w:rPr>
        <w:t>عقيل بن بكار</w:t>
      </w:r>
      <w:r>
        <w:rPr>
          <w:rtl w:val="true"/>
        </w:rPr>
        <w:t>(</w:t>
      </w:r>
      <w:r>
        <w:rPr>
          <w:rtl w:val="true"/>
        </w:rPr>
        <w:t xml:space="preserve">سنّي </w:t>
      </w:r>
      <w:r>
        <w:rPr>
          <w:rtl w:val="true"/>
        </w:rPr>
        <w:t xml:space="preserve">/ </w:t>
      </w:r>
      <w:r>
        <w:rPr>
          <w:rtl w:val="true"/>
        </w:rPr>
        <w:t xml:space="preserve">تنزانيا </w:t>
      </w:r>
      <w:r>
        <w:rPr>
          <w:rtl w:val="true"/>
        </w:rPr>
        <w:t>)</w:t>
      </w:r>
      <w:bookmarkEnd w:id="992"/>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تنزانيا ، في عائلة سنّية المذهب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الأخ عقيل في رسالة وجّهها إلى مركز إسلامي شيعي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اهتديت إلى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واتّخذته منهاجاً ومسلكاً ابتغاءً لمرضاة الله سبحانه ، واتّباعاً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أدّى الأمانة وأوصى الاُمّة بولاية أهل بيته الكرام ، سفينة النجاة ، وقادة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فمن أراد المدينة فليأت الباب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يحيى حياتي ويموت مماتي ويسكن جنّة عدن التي غرسها ربّي فليوال علياً من بعدي وليوال وليّه ، وليقتد بأهل بيتي من بعدي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علي أخي في الدنيا والآخرة وخليفتي في أهلي ووصيي في أُمّتي ووارث علمي وقاضي ديني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والشيعة يأخذون مذهبهم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ويوالونهم دون غيرهم ، ويهيمون في حبّهم ، ويلهجون بذكرهم ، فالتحقت بركبهم عسى أن أكون من خير البرية ، سائلاً الله أن يحشرني في زمرتهم الأبرار ، ويرزقني طاعة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 وشفاعتهم في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ربّاه الرسول صغيراً ، واتّخذ الرسول أخاً له كبيراً ، يزقّه العلم زقّاً ويدعو له بالحفظ وعدم النسيان ، فكان عليّ الأُذن الواعية التي أحسنت السمع ، ووعت ما سمعت ، وفهمت ما تلقّت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بل هو من بيت لا يقاس بهم أحد ، وهذه آثاره تدلُّ عليه ، رغم محاولتهم طمسها وسعيهم في إعفائها ، وليس لأحد منهم مثل آثاره ، رغم نفخ أتباعهم في الرماد ، لكن لا نار ولا جمر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يحمل علماً جمّاً ، يبحث له عن حملة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ابنيه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 ، أراد أن يؤدّي وظيفته في نشر العلم وقد فعل قدر ما استطاع ، ولكن ماذا يفعل إذا كان المسلمون في غفلة وسبات ، اسمعه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 بلى أصبت لقناً غير مأمون </w:t>
      </w:r>
    </w:p>
    <w:p>
      <w:pPr>
        <w:pStyle w:val="BookText"/>
        <w:rPr/>
      </w:pPr>
      <w:r>
        <w:rPr>
          <w:rFonts w:ascii="Amiri" w:hAnsi="Amiri" w:eastAsia="Amiri" w:cs="Amiri"/>
          <w:color w:val="111111"/>
          <w:sz w:val="28"/>
          <w:sz w:val="28"/>
          <w:szCs w:val="28"/>
          <w:rtl w:val="true"/>
          <w:lang w:bidi="ar-SA"/>
        </w:rPr>
        <w:t xml:space="preserve">عليه ، مستعملاً آلة الدين للدنيا ، ومستظهراً بنعم الله على عباده ، وبحججه على أوليائه ، أو منقاداً لحَمَلَةِ الحقّ لا بصيرة له في أحنائه ، ينقدحُ الشك في قلبه لأوّل عارض من شبهة ، ألا لاذا ولا ذاك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يعرف أبناءُ عصره قدره حين كان يخاطبهم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كان يريد منهم أن يستفيدوا من بحار علومه ما دام موجوداً بينهم ، ولم يكن يهدف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تبجّح ، أو مماراة مع أحد ، لكن لم يفهمه بعض من عاصره ، ولم يتحمّل منه ذلك ، وظنَّ أنّه مثل بقية الناس ، فسعى في إحراجه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ارتقى ابن أبي طالب مرقاة صعبة ، لأخجلنّه اليوم لكم في مسألتي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لم أكن بالذي أعبد ربّاً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صفه 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بكلمات لم يُسمع بها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 ذعلب مغشياً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سمعت بمثل هذا الجواب والله لا عدتُ إلى مثلها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كان هو في واد ، والناس في واد آخر ، لا يعرفون ما يقول ولا يهتدون إلى ما يريد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تعلمون ما أعلم ممّا زوي عنكم غيبه إذن لخرجتم إلى الصّعدات ، تبكون على أعمالكم ، وتلتدمون على أنفسكم ولتركتم أموالكم لا حارس لها ، ولا خالف عليها ، ولهمّت كُلّ امرئ منكم نفسه ، لا يلتفتُ إلى غيرها ، ولكنّكم نسيتم ما ذكرتم ، وأمنتم ما حذرتم ، فتاه عنكم رأيكم ، وتشتت عليكم </w:t>
      </w:r>
    </w:p>
    <w:p>
      <w:pPr>
        <w:pStyle w:val="BookText"/>
        <w:rPr/>
      </w:pPr>
      <w:r>
        <w:rPr>
          <w:rFonts w:ascii="Amiri" w:hAnsi="Amiri" w:eastAsia="Amiri" w:cs="Amiri"/>
          <w:color w:val="111111"/>
          <w:sz w:val="28"/>
          <w:sz w:val="28"/>
          <w:szCs w:val="28"/>
          <w:rtl w:val="true"/>
          <w:lang w:bidi="ar-SA"/>
        </w:rPr>
        <w:t xml:space="preserve">أمركم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أن يفارق قومه ، وهو أميرهم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من الاُمور التي لا سابق لها ولا لاحق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ولوددت أنّ الله فرق بيني وبينكم ، وألحقني بمن هو أحقّ 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والله ميامين الرأي ، مراجيح الحلم ، مقاويلُ بالحقّ ، متاريك للبغي ، مضوا قدماً على الطريقة ، وأوجفوا على المحجّة ، فظفروا بالعقبى الدائمة والكرامة الباردة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وقال سعيد بن المسيب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أحدٌ من الصحابة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إلاّ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ادّعى أحدٌ العلم ، وقلّد أمير المؤمنين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إلاّ فضحه الله كرامة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يقولها بعدي إلاّ مدع أو كذّاب مفتر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ادّعى ذلك أمثال مقاتل </w:t>
      </w:r>
      <w:r>
        <w:rPr>
          <w:rStyle w:val="FootnoteAnchor"/>
          <w:rtl w:val="true"/>
        </w:rPr>
        <w:footnoteReference w:id="676"/>
      </w:r>
      <w:r>
        <w:rPr>
          <w:rFonts w:ascii="Amiri" w:hAnsi="Amiri" w:eastAsia="Amiri" w:cs="Amiri"/>
          <w:color w:val="111111"/>
          <w:sz w:val="28"/>
          <w:sz w:val="28"/>
          <w:szCs w:val="28"/>
          <w:rtl w:val="true"/>
          <w:lang w:bidi="ar-SA"/>
        </w:rPr>
        <w:t xml:space="preserve">وقتادة </w:t>
      </w:r>
      <w:r>
        <w:rPr>
          <w:rStyle w:val="FootnoteAnchor"/>
          <w:rtl w:val="true"/>
        </w:rPr>
        <w:footnoteReference w:id="677"/>
      </w:r>
      <w:r>
        <w:rPr>
          <w:rFonts w:ascii="Amiri" w:hAnsi="Amiri" w:eastAsia="Amiri" w:cs="Amiri"/>
          <w:color w:val="111111"/>
          <w:sz w:val="28"/>
          <w:sz w:val="28"/>
          <w:szCs w:val="28"/>
          <w:rtl w:val="true"/>
          <w:lang w:bidi="ar-SA"/>
        </w:rPr>
        <w:t xml:space="preserve">وإبراهيم المخزومي القرشي </w:t>
      </w:r>
      <w:r>
        <w:rPr>
          <w:rStyle w:val="FootnoteAnchor"/>
          <w:rtl w:val="true"/>
        </w:rPr>
        <w:footnoteReference w:id="678"/>
      </w:r>
      <w:r>
        <w:rPr>
          <w:rFonts w:ascii="IRNazanin" w:hAnsi="IRNazanin" w:eastAsia="IRNazanin"/>
          <w:color w:val="111111"/>
          <w:sz w:val="28"/>
          <w:sz w:val="28"/>
          <w:szCs w:val="28"/>
          <w:rtl w:val="true"/>
          <w:lang w:bidi="fa-IR"/>
        </w:rPr>
        <w:t xml:space="preserve">، ففضحهم الله على رؤوس الأشهاد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يحقّ 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يتمسّك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ويترك ولاية غيرهم ، لأنّهم لا يمثلّون شيئاً يعتدُّ به أمام عظمة من اختارهم الله </w:t>
      </w:r>
      <w:r>
        <w:rPr>
          <w:rFonts w:eastAsia="Amiri" w:cs="Amiri" w:ascii="Amiri" w:hAnsi="Amiri"/>
          <w:color w:val="111111"/>
          <w:sz w:val="28"/>
          <w:szCs w:val="28"/>
          <w:rtl w:val="true"/>
          <w:lang w:bidi="ar-SA"/>
        </w:rPr>
        <w:t xml:space="preserve">. </w:t>
      </w:r>
      <w:bookmarkStart w:id="993" w:name="pg20387_261450"/>
    </w:p>
    <w:p>
      <w:pPr>
        <w:pStyle w:val="Heading2"/>
        <w:numPr>
          <w:ilvl w:val="1"/>
          <w:numId w:val="1"/>
        </w:numPr>
        <w:rPr/>
      </w:pPr>
      <w:bookmarkStart w:id="994" w:name="__RefHeading___Toc12100626_2142443653"/>
      <w:bookmarkStart w:id="995" w:name="_Toc382"/>
      <w:bookmarkEnd w:id="993"/>
      <w:bookmarkEnd w:id="994"/>
      <w:r>
        <w:rPr>
          <w:rtl w:val="true"/>
        </w:rPr>
        <w:t>(</w:t>
      </w:r>
      <w:r>
        <w:rPr/>
        <w:t>111</w:t>
      </w:r>
      <w:r>
        <w:rPr>
          <w:rtl w:val="true"/>
        </w:rPr>
        <w:t xml:space="preserve">) </w:t>
      </w:r>
      <w:r>
        <w:rPr>
          <w:rtl w:val="true"/>
        </w:rPr>
        <w:t>عمار جمعة</w:t>
      </w:r>
      <w:r>
        <w:rPr>
          <w:rtl w:val="true"/>
        </w:rPr>
        <w:t>(</w:t>
      </w:r>
      <w:r>
        <w:rPr>
          <w:rtl w:val="true"/>
        </w:rPr>
        <w:t xml:space="preserve">شافعي </w:t>
      </w:r>
      <w:r>
        <w:rPr>
          <w:rtl w:val="true"/>
        </w:rPr>
        <w:t xml:space="preserve">/ </w:t>
      </w:r>
      <w:r>
        <w:rPr>
          <w:rtl w:val="true"/>
        </w:rPr>
        <w:t xml:space="preserve">تنزانيا </w:t>
      </w:r>
      <w:r>
        <w:rPr>
          <w:rtl w:val="true"/>
        </w:rPr>
        <w:t>)</w:t>
      </w:r>
      <w:bookmarkEnd w:id="995"/>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كيغوما في تنزانيا ونشأ شافعياً في أوساط عائلة تعتنق هذا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لقاء من شخص 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بعقلية متفتّحة ، بعيدة عن التعصّب والانغلاق ، وهذا ما جعله يطّلع على كثير من عقائد الأديان والفرق الإسلامية وغير الإسلامية من خلال القراءة والمطالعة تارة ، ومن خلال أصحاب هذه العقائد تارة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شيعي في تنزانيا ، ودار بينهما حوار حول المذاهب عموماً ، وحول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الخصوص ، فعرف خطوط المذهب العريضة ونقاط الخلاف الرئيسية بين الفريقين ، إلاّ أنّ لقاءً واحداً لم يكن كافياً للمعرفة والإحاطة التامّة بالشيعة والتشيّع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نشأة التشيّع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معرفة هذا المذهب الذي يشكلّ أتباعه ثلث مسلمي العالم تقريباً ،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بالاستفسار عن نشوء هذا المذهب فقام الشخص الشيعي بشرح البداية التي ظهر فيها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فالتشيّع نشأ على عهد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جماعة من الصحابة النجباء التفوا حول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أمثال سلمان الفارسي ، وأبي ذر الغفاري ، والمقداد بن الأسود ، وعمّار بن ياسر ،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التزم هؤلاء بتأييده بعد وفاة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 قسماً منهم استشهد بين يديه ، مثل عمّار بن ياسر ، ومنهم من استشهد مع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كحبيب بن مظاهر الأسدي الذي استشهد في معركة الطف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حين أنّ بقية المذاهب نشأت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بعشرات السنين ، فكلّها ظهرت في القرن الثاني الهجري ، فالتشيّع هو أس الإسلام ، وهو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نقطة التحول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حول نشأة التشيّع ، قام بمراجعة المصادر كي يتحقّق مما سمع ، فوجد بالإضافة إلى ذلك حقائق أخرى هزّته ، كحديث الثقلين ، وحديث السفينة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التي تبيّن وزن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وثقلهم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بذلك ، بل أخذ بالتتبع طول سبعة أشهر ليكون على بيّنة من أمره ، فراجع كتب التفسير والحديث والتاريخ والفقه والعقائد ، فوجد أنّ كفّة مذهب العترة هي الأرجح والأولى بالاتّباع ، فسار باتّجاهها وهجر معتقده السابق ، ليكون أحد الراحلين باتّجاه الثقلين </w:t>
      </w:r>
      <w:r>
        <w:rPr>
          <w:rFonts w:eastAsia="Amiri" w:cs="Amiri" w:ascii="Amiri" w:hAnsi="Amiri"/>
          <w:color w:val="111111"/>
          <w:sz w:val="28"/>
          <w:szCs w:val="28"/>
          <w:rtl w:val="true"/>
          <w:lang w:bidi="ar-SA"/>
        </w:rPr>
        <w:t xml:space="preserve">. </w:t>
      </w:r>
      <w:bookmarkStart w:id="996" w:name="pg20387_261452"/>
    </w:p>
    <w:p>
      <w:pPr>
        <w:pStyle w:val="Heading2"/>
        <w:numPr>
          <w:ilvl w:val="1"/>
          <w:numId w:val="1"/>
        </w:numPr>
        <w:rPr/>
      </w:pPr>
      <w:bookmarkStart w:id="997" w:name="__RefHeading___Toc12100628_2142443653"/>
      <w:bookmarkStart w:id="998" w:name="_Toc383"/>
      <w:bookmarkEnd w:id="996"/>
      <w:bookmarkEnd w:id="997"/>
      <w:r>
        <w:rPr>
          <w:rtl w:val="true"/>
        </w:rPr>
        <w:t>(</w:t>
      </w:r>
      <w:r>
        <w:rPr/>
        <w:t>112</w:t>
      </w:r>
      <w:r>
        <w:rPr>
          <w:rtl w:val="true"/>
        </w:rPr>
        <w:t xml:space="preserve">) </w:t>
      </w:r>
      <w:r>
        <w:rPr>
          <w:rtl w:val="true"/>
        </w:rPr>
        <w:t>قاسم بن ينامهوما</w:t>
      </w:r>
      <w:r>
        <w:rPr>
          <w:rtl w:val="true"/>
        </w:rPr>
        <w:t>(</w:t>
      </w:r>
      <w:r>
        <w:rPr>
          <w:rtl w:val="true"/>
        </w:rPr>
        <w:t xml:space="preserve">سنّي </w:t>
      </w:r>
      <w:r>
        <w:rPr>
          <w:rtl w:val="true"/>
        </w:rPr>
        <w:t xml:space="preserve">/ </w:t>
      </w:r>
      <w:r>
        <w:rPr>
          <w:rtl w:val="true"/>
        </w:rPr>
        <w:t xml:space="preserve">تنزانيا </w:t>
      </w:r>
      <w:r>
        <w:rPr>
          <w:rtl w:val="true"/>
        </w:rPr>
        <w:t>)</w:t>
      </w:r>
      <w:bookmarkEnd w:id="998"/>
    </w:p>
    <w:p>
      <w:pPr>
        <w:pStyle w:val="BookText"/>
        <w:rPr/>
      </w:pPr>
      <w:r>
        <w:rPr>
          <w:rFonts w:ascii="Amiri" w:hAnsi="Amiri" w:eastAsia="Amiri" w:cs="Amiri"/>
          <w:color w:val="111111"/>
          <w:sz w:val="28"/>
          <w:sz w:val="28"/>
          <w:szCs w:val="28"/>
          <w:rtl w:val="true"/>
          <w:lang w:bidi="ar-SA"/>
        </w:rPr>
        <w:t xml:space="preserve">ولد في تنزانيا بمحافظة كيغوما ،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شملته العناية الربانية ، فأخذت بيده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كيفية استبصاره في رسالة كتبها إلى دار الهدى والمركز الإسلامي في تنزانيا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اقتنعت بالأدلّة والنصوص الصريحة الدالة على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ومحبّتهم والاقتداء بهم ، واكتفيت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الأدلّة آية التطهير ، حيث يقول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مثل سفينة نوح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فيا معشر المسلمين ، بهذه الأدلّة الصريحة والصحيحة والثابتة عند الفريقين رأيت أنّ الواجب يحتّم عليّ محبّة وإطاعة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أورثهم الله الكتاب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أن يجعلني من المدافعين عن حقوقهم الشريفة والخادمين لهم ، وأن يرزقني شفاعتهم يوم القيامة لأنّي قد اخترت مذهب الشيعة الإمامية الاثني عشرية طريقاً ومسلكاً أقتدي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الحديث في العديد من كتب ومصادر أهل السنّة ، وأجمع علماء الإسلام على صحّته وكونه من الأحاديث المستفيضة التي أوشك بلوغها حدّ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تشبيههم بالسفينة أنّ من أحبّهم وعظّمهم شكراً لنعمة مشرّفهم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بهدي علمائهم نجا من ظلمة المخالفات ، ومن تخلّف عن ذلك غرق في بحر كفر النعم ، وهلك في مفاوز الطغيان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أيّد الإمام الشافعي حديث السفينة ، وقد نسب إليه العجيلي في ذخيرة المآل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إذا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 كما قد جاء في محكم النقل</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 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لي بها يا ذا التفكّر والعقل </w:t>
      </w:r>
    </w:p>
    <w:p>
      <w:pPr>
        <w:pStyle w:val="BookText"/>
        <w:rPr/>
      </w:pPr>
      <w:r>
        <w:rPr>
          <w:rFonts w:ascii="Amiri" w:hAnsi="Amiri" w:eastAsia="Amiri" w:cs="Amiri"/>
          <w:color w:val="111111"/>
          <w:sz w:val="28"/>
          <w:sz w:val="28"/>
          <w:szCs w:val="28"/>
          <w:rtl w:val="true"/>
          <w:lang w:bidi="ar-SA"/>
        </w:rPr>
        <w:t xml:space="preserve">أفي الفرق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 اللاّئي نجت منهم قل لي</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في الهلاك حدث عن العدل</w:t>
      </w:r>
    </w:p>
    <w:p>
      <w:pPr>
        <w:pStyle w:val="BookText"/>
        <w:rPr/>
      </w:pPr>
      <w:r>
        <w:rPr>
          <w:rFonts w:ascii="Amiri" w:hAnsi="Amiri" w:eastAsia="Amiri" w:cs="Amiri"/>
          <w:color w:val="111111"/>
          <w:sz w:val="28"/>
          <w:sz w:val="28"/>
          <w:szCs w:val="28"/>
          <w:rtl w:val="true"/>
          <w:lang w:bidi="ar-SA"/>
        </w:rPr>
        <w:t xml:space="preserve">إذا كان مولى القوم منهم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لا زال في ظلّهم ظلّي</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فخلّوا عليّاً لي وليّاً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من الباقين في أوسع الحلّ </w:t>
      </w:r>
      <w:r>
        <w:rPr>
          <w:rStyle w:val="FootnoteAnchor"/>
          <w:rtl w:val="true"/>
        </w:rPr>
        <w:footnoteReference w:id="684"/>
      </w:r>
      <w:bookmarkStart w:id="999" w:name="pg20387_261455"/>
    </w:p>
    <w:p>
      <w:pPr>
        <w:pStyle w:val="Heading2"/>
        <w:numPr>
          <w:ilvl w:val="1"/>
          <w:numId w:val="1"/>
        </w:numPr>
        <w:rPr/>
      </w:pPr>
      <w:bookmarkStart w:id="1000" w:name="__RefHeading___Toc12100630_2142443653"/>
      <w:bookmarkStart w:id="1001" w:name="_Toc384"/>
      <w:bookmarkEnd w:id="999"/>
      <w:bookmarkEnd w:id="1000"/>
      <w:r>
        <w:rPr>
          <w:rtl w:val="true"/>
        </w:rPr>
        <w:t>(</w:t>
      </w:r>
      <w:r>
        <w:rPr/>
        <w:t>113</w:t>
      </w:r>
      <w:r>
        <w:rPr>
          <w:rtl w:val="true"/>
        </w:rPr>
        <w:t xml:space="preserve">) </w:t>
      </w:r>
      <w:r>
        <w:rPr>
          <w:rtl w:val="true"/>
        </w:rPr>
        <w:t>مسيمو رمضان</w:t>
      </w:r>
      <w:r>
        <w:rPr>
          <w:rtl w:val="true"/>
        </w:rPr>
        <w:t>(</w:t>
      </w:r>
      <w:r>
        <w:rPr>
          <w:rtl w:val="true"/>
        </w:rPr>
        <w:t xml:space="preserve">وهابي </w:t>
      </w:r>
      <w:r>
        <w:rPr>
          <w:rtl w:val="true"/>
        </w:rPr>
        <w:t xml:space="preserve">/ </w:t>
      </w:r>
      <w:r>
        <w:rPr>
          <w:rtl w:val="true"/>
        </w:rPr>
        <w:t xml:space="preserve">تنزانيا </w:t>
      </w:r>
      <w:r>
        <w:rPr>
          <w:rtl w:val="true"/>
        </w:rPr>
        <w:t>)</w:t>
      </w:r>
      <w:bookmarkEnd w:id="1001"/>
    </w:p>
    <w:p>
      <w:pPr>
        <w:pStyle w:val="BookText"/>
        <w:rPr/>
      </w:pPr>
      <w:r>
        <w:rPr>
          <w:rFonts w:ascii="Amiri" w:hAnsi="Amiri" w:eastAsia="Amiri" w:cs="Amiri"/>
          <w:color w:val="111111"/>
          <w:sz w:val="28"/>
          <w:sz w:val="28"/>
          <w:szCs w:val="28"/>
          <w:rtl w:val="true"/>
          <w:lang w:bidi="ar-SA"/>
        </w:rPr>
        <w:t xml:space="preserve">من مواليد تنزانيا ، تلقّى دروسه الدينية في المملكة العربية السعودية ، ثمّ عاد إلى بلده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فنال مكانة رفيعة بين الناس ، فالتفت حوله جموع غفيرة للاستفادة من علومه الدينية ، ثمّ شغل سمة إمامة الجمعة والجماعة في المسجد الجامع 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نشطاً في عمل التبليغ والدعوة لمذهب الوهابية بحيث تمكّن من التأثير الكبير على أبناء مجتمعه في هذا المجال ، لكّنه لمّا أعلن تشيّعه واعتناقه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تلقّى التيار الوهابي المنتشر في المنطقة ضربة قويّة ، فضعفت جبهته في تلك المنطقة ، إذ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مسيمو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 إلى تنظيم جلسات مكثّقة لدعوة الناس إلى التشيّع ، فاستبصر على يده الكثير من أبناء منطقته ، ثمّ تبرّع أحد الأثرياء ببناء مسجد لهم ، فكان يقيم كافّة نشاطاته للدعوة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المسجد لا سيّما في شهر رمضان وفي المناسبات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التوسّل بغير الله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قبل استبصاره بأنّ الشيعة جعلوا مع الله شريكاً في طلب الحاجات والتوسّل بغير الله تعالى ، وكلّ من يجعل واسطة بينه وبين الله سبحانه فهو مشرك ، ولكن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التعريف للشرك من التصوّرات </w:t>
      </w:r>
    </w:p>
    <w:p>
      <w:pPr>
        <w:pStyle w:val="BookText"/>
        <w:rPr/>
      </w:pPr>
      <w:r>
        <w:rPr>
          <w:rFonts w:ascii="Amiri" w:hAnsi="Amiri" w:eastAsia="Amiri" w:cs="Amiri"/>
          <w:color w:val="111111"/>
          <w:sz w:val="28"/>
          <w:sz w:val="28"/>
          <w:szCs w:val="28"/>
          <w:rtl w:val="true"/>
          <w:lang w:bidi="ar-SA"/>
        </w:rPr>
        <w:t xml:space="preserve">الخاطئة لعلماء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الكريم صرح بجواز التوسّل وطلب الحاجات من 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يَا أَيُّهَا المَلاَ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 . ) *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محمّد الموسوي في كتابه ليالي بيشاور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الإتيان بعرش بلقيس من ذلك المكان البعيد ، بأقل من لمحة بصر ، لم يكن هيناً ، وليس من عمل الإنسان العاجز الذي لا حول له ولا قوّة ، فهو عمل خارق للعادة ، وسليمان مع علمه بأنّ هذا العمل لا يمكن إلاّ بقدرة الله تعالى وبقوّة إلهية ، مع ذلك ما دعا الله سبحانه في تلك الحاجة ولم يطلبها من ربّه عزّ وجلّ ، بل أرادها من المخلوقين ، واستعان عليها بجلسائه العاجزين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دليل على أنّ الاستعانة بالآخرين في الوصول إلى مرادهم ، وطلب الحوائج من الناس لا ينافي التوحيد وليس بشرك ، فإنّ الله سبحانه وتعالى جعل الدنيا دار أسباب ومسببات وعالم العلل والمعلولات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كتب أهل السنّة كصحيح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بن الخطاب كان إذا قحطوا استسقى بالعبّاس بن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كنّا نتوسّل إليك بنبيّنا فتسقنا ، وإنّا نتوسّل إليك بعمّ نبيّنا فاسقنا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التمييز بين الحق والباطل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البحوث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المواضيع العقائدية والتاريخية والفقهية أثبتت له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اتّباعهم ، فلهذا أعلن استبصاره وبذل غاية جهده لتغيير معتقدات الذين كانوا متأثّرين بالوهابية من خلاله ، وتمكّن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عقيدة أبناء منطقته بسرعة نتيجة قوّة الأدلّة الشيعية التي كان يبيّنها للناس </w:t>
      </w:r>
      <w:r>
        <w:rPr>
          <w:rFonts w:eastAsia="Amiri" w:cs="Amiri" w:ascii="Amiri" w:hAnsi="Amiri"/>
          <w:color w:val="111111"/>
          <w:sz w:val="28"/>
          <w:szCs w:val="28"/>
          <w:rtl w:val="true"/>
          <w:lang w:bidi="ar-SA"/>
        </w:rPr>
        <w:t xml:space="preserve">. </w:t>
      </w:r>
      <w:bookmarkStart w:id="1002" w:name="pg20387_261458"/>
    </w:p>
    <w:p>
      <w:pPr>
        <w:pStyle w:val="Heading2"/>
        <w:numPr>
          <w:ilvl w:val="1"/>
          <w:numId w:val="1"/>
        </w:numPr>
        <w:rPr/>
      </w:pPr>
      <w:bookmarkStart w:id="1003" w:name="__RefHeading___Toc12100632_2142443653"/>
      <w:bookmarkStart w:id="1004" w:name="_Toc385"/>
      <w:bookmarkEnd w:id="1002"/>
      <w:bookmarkEnd w:id="1003"/>
      <w:r>
        <w:rPr>
          <w:rtl w:val="true"/>
        </w:rPr>
        <w:t>(</w:t>
      </w:r>
      <w:r>
        <w:rPr/>
        <w:t>114</w:t>
      </w:r>
      <w:r>
        <w:rPr>
          <w:rtl w:val="true"/>
        </w:rPr>
        <w:t xml:space="preserve">) </w:t>
      </w:r>
      <w:r>
        <w:rPr>
          <w:rtl w:val="true"/>
        </w:rPr>
        <w:t xml:space="preserve">هاتيمانا تشاريز </w:t>
      </w:r>
      <w:r>
        <w:rPr>
          <w:rtl w:val="true"/>
        </w:rPr>
        <w:t xml:space="preserve">( </w:t>
      </w:r>
      <w:r>
        <w:rPr>
          <w:rtl w:val="true"/>
        </w:rPr>
        <w:t xml:space="preserve">حسين شهيد </w:t>
      </w:r>
      <w:r>
        <w:rPr>
          <w:rtl w:val="true"/>
        </w:rPr>
        <w:t>)(</w:t>
      </w:r>
      <w:r>
        <w:rPr>
          <w:rtl w:val="true"/>
        </w:rPr>
        <w:t xml:space="preserve">مسيحي </w:t>
      </w:r>
      <w:r>
        <w:rPr>
          <w:rtl w:val="true"/>
        </w:rPr>
        <w:t xml:space="preserve">/ </w:t>
      </w:r>
      <w:r>
        <w:rPr>
          <w:rtl w:val="true"/>
        </w:rPr>
        <w:t xml:space="preserve">تنزانيا </w:t>
      </w:r>
      <w:r>
        <w:rPr>
          <w:rtl w:val="true"/>
        </w:rPr>
        <w:t>)</w:t>
      </w:r>
      <w:bookmarkEnd w:id="1004"/>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تنزانيا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نشأ في أُسرة مسيحية ذات أصل رواندي ، ثمّ اعتنق الدين الإسلامي وغير اسمه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 المسيحية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أربع سنوات في المدارس الدينية المسيحية الكاثوليكية ، اطلّع خلالها على مبادئ الدين وعقائده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العقد القديم ، ولأنّ المدارس المسيحية في إفريقيا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منكفئة على اعتقاداتها فقط وبدون استعراض ومقارنة مع بقية الأديان ، فقد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بالإسلام ولا يعرف عنه إلا الشيء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وشاءت القدرة الإلهية ان يلتقي بشخصين تنزانيين مسلمين في رواندا جاءا لغرض التبليغ والدعوة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فدارت بين الطرفين أحاديث حول كلّ من الديانتين ، واستمرت اللقاءات والمناقشات وإذا به يصل إلى الأمور التالية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التوحيد في الإسلام واضح لا تشوبه شائبة ، أمّا في المسيحية فهو مثلث وتفسيره غير واضح ومتأرجح بين الشرك والوحدانية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طبيعة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معلومة وصريحة ، أمّا عند أهل الكنيسة فهي محل 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كتاب المسلمين واحد وغير متعدّد منذ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وبينما أناجيل المسيحيين جاءت في أزمنة مختلفة ، وفيها من التناقض والافتراق ما هو جلي ، بل إنّ محاورها اُعيدت كتابتها في مراحل مختلفة ، وما إلى ذلك من الفوارق بين الإسلام وما يتبناه ويدعو إليه وبين النصرانية وما 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مواصلة البحث واتّباع الفرقة الناجية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الأمور وغيرها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وضعه الديني ، فقرّر اعتناق الإسلام ، فبدأ بأخذ تعاليمه من الينبوع الصافي ، من أهل بيت النبوة ومعدن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ولجعل الصورة واضحة أمامه فقد أخبره زميلاه أنّ الإسلام فيه فرق ومذاهب وهذه فيما بينها يوجد فرق ، وكان هذا الأمر حافزاً له في المطالعة والدراسة لبقية الفرق ، وأخذ يقارن ويستحصل النتائج ، فكانت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كما عبّر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الذي اختاره ليصل إلى شاطئ الأمان ثُمّ 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الدراسة الإسلامية في تنزانيا أربع سنوات وفي رواندا سنتين وكانت في مجالات الفقه والعقائد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يحسن اللغات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السواحيلية ، الفرنسية ، العربية ، الفارسية ، البرتغالية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تمكّن بفضل الله تبارك وتعالى من هداية أخيه وأخته إلى الإسلام ، وكذلك أربعة من أصدقائه </w:t>
      </w:r>
      <w:r>
        <w:rPr>
          <w:rFonts w:eastAsia="Amiri" w:cs="Amiri" w:ascii="Amiri" w:hAnsi="Amiri"/>
          <w:color w:val="111111"/>
          <w:sz w:val="28"/>
          <w:szCs w:val="28"/>
          <w:rtl w:val="true"/>
          <w:lang w:bidi="ar-SA"/>
        </w:rPr>
        <w:t xml:space="preserve">. </w:t>
      </w:r>
      <w:bookmarkStart w:id="1005" w:name="pg20387_261460"/>
    </w:p>
    <w:p>
      <w:pPr>
        <w:pStyle w:val="Heading2"/>
        <w:numPr>
          <w:ilvl w:val="1"/>
          <w:numId w:val="1"/>
        </w:numPr>
        <w:rPr/>
      </w:pPr>
      <w:bookmarkStart w:id="1006" w:name="__RefHeading___Toc12100634_2142443653"/>
      <w:bookmarkStart w:id="1007" w:name="_Toc386"/>
      <w:bookmarkEnd w:id="1005"/>
      <w:bookmarkEnd w:id="1006"/>
      <w:r>
        <w:rPr>
          <w:rtl w:val="true"/>
        </w:rPr>
        <w:t>(</w:t>
      </w:r>
      <w:r>
        <w:rPr/>
        <w:t>115</w:t>
      </w:r>
      <w:r>
        <w:rPr>
          <w:rtl w:val="true"/>
        </w:rPr>
        <w:t xml:space="preserve">) </w:t>
      </w:r>
      <w:r>
        <w:rPr>
          <w:rtl w:val="true"/>
        </w:rPr>
        <w:t>هاشم رمضان</w:t>
      </w:r>
      <w:r>
        <w:rPr>
          <w:rtl w:val="true"/>
        </w:rPr>
        <w:t>(</w:t>
      </w:r>
      <w:r>
        <w:rPr>
          <w:rtl w:val="true"/>
        </w:rPr>
        <w:t xml:space="preserve">شافعي </w:t>
      </w:r>
      <w:r>
        <w:rPr>
          <w:rtl w:val="true"/>
        </w:rPr>
        <w:t xml:space="preserve">/ </w:t>
      </w:r>
      <w:r>
        <w:rPr>
          <w:rtl w:val="true"/>
        </w:rPr>
        <w:t xml:space="preserve">تنزانيا </w:t>
      </w:r>
      <w:r>
        <w:rPr>
          <w:rtl w:val="true"/>
        </w:rPr>
        <w:t>)</w:t>
      </w:r>
      <w:bookmarkEnd w:id="100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2992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86"/>
                        <a:stretch/>
                      </pic:blipFill>
                      <pic:spPr>
                        <a:xfrm>
                          <a:off x="0" y="0"/>
                          <a:ext cx="4775040" cy="6299280"/>
                        </a:xfrm>
                        <a:prstGeom prst="rect">
                          <a:avLst/>
                        </a:prstGeom>
                        <a:ln w="0">
                          <a:noFill/>
                        </a:ln>
                      </pic:spPr>
                    </pic:pic>
                  </a:graphicData>
                </a:graphic>
              </wp:inline>
            </w:drawing>
          </mc:Choice>
          <mc:Fallback>
            <w:pict>
              <v:shape id="shape_0" stroked="f" o:allowincell="f" style="position:absolute;margin-left:0pt;margin-top:-496.05pt;width:375.95pt;height:495.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كيغوما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تنزانيا ، نشأ وترعرع في أوساط عائلة شافعية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بعد تخرّجه من الابتدائية في المدارس الدينية الشافعية ، ودرس فيها لمدّة سنة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تعرّفه على أستاذ 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الفترة التي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في المدرسة الشافعية الدينية ، تعرّف على أحد أساتذتها وكان شيعي المذهب ن وهو تنزاني اسمه جعفر رمضان ، وجرى بينهما حديث حول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نشوئه وآثاره في مسيرة الإنسانية عموماً والإسلام على وجه الخصوص ، وتوالت الأحاديث ومناقشات للوقوف عن كثب على حقيقة الأمر ، وفي أحد الأيام دعاه الأستاذ إلى مدرسة دار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مدرسة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بعض الدروس ومعايشة الشيعة من 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الانتقال إلى مدرسة شيعية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رسمي للقبول في مدرسة دار الهدى فقُبل فيها ، وكان في بادئ الأمر يستمع ولا يناقش ليكوّن فكرة عامة عن هذا المذهب ، ومن ثمّ بدأ </w:t>
      </w:r>
    </w:p>
    <w:p>
      <w:pPr>
        <w:pStyle w:val="BookText"/>
        <w:rPr/>
      </w:pPr>
      <w:r>
        <w:rPr>
          <w:rFonts w:ascii="Amiri" w:hAnsi="Amiri" w:eastAsia="Amiri" w:cs="Amiri"/>
          <w:color w:val="111111"/>
          <w:sz w:val="28"/>
          <w:sz w:val="28"/>
          <w:szCs w:val="28"/>
          <w:rtl w:val="true"/>
          <w:lang w:bidi="ar-SA"/>
        </w:rPr>
        <w:t xml:space="preserve">بطرح الأسئلة والاستفسارات والتعقيب على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ومضت فترة حتّى شرع بالنقاش ، وكانت مسألة الصحابة وعدالتهم من المسائل الأولية في بحثه ، ثمّ الوضوء والكيفيّة التي يتوضّأ بها الشيعة ، ثمّ بقية المعتقدات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النظرة إلى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أخذ وردّ مع الأساتذة في المدرسة حول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أنّ تلك النظرة القدسية لأكثر هؤلاء بدأت بالانهيار ، لا سيّما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عمر ،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ومواقفهم التي أثّرت في مسيرة المسلمين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أبو بكر ، كان مشروعه الأوّل للخلافة ، أنّه أحرق كل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هو شخصياً ، كما أنّه نهى الناس عن نشر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تحدّثون عن رسول الله أحاديث تختلفون فيها ، والناس بعدكم أشدّ اختلافاً ، فلا تحدّثوا عن رسول الله شيئاً ، فمن سألكم فقولوا بيننا وبينكم كتاب الله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معنى هذه الحساسيّة اتجاه أحاديث وآثار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وعندما آلت الخلافة إلى عمر ، بانت اجتهادات الرجل مقابل النص القرآني الكريم ، والنص النبوي الشريف ، بل شرّع أموراً ما أنزل الله بها من سلطان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زواج المتعة ، ومتعة الحج ، وإقامة صلاة التراويح ، وحذف حيّ على خير العمل من الآذان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أمّا فترة عثمان فقد كانت عامرة بإيواء من نبذهم وطردهم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أنّها شهدت ظهور الطبقية في المجتمع الإسلامي ، أضف إلى ذلك انتهاكه لحرمة كتاب الله العزيز ، من خلال حرقه ، بحجّة جمعه على نسخة ونسق واحد ، و </w:t>
      </w:r>
      <w:r>
        <w:rPr>
          <w:rFonts w:eastAsia="Amiri" w:cs="Amiri" w:ascii="Amiri" w:hAnsi="Amiri"/>
          <w:color w:val="111111"/>
          <w:sz w:val="28"/>
          <w:szCs w:val="28"/>
          <w:rtl w:val="true"/>
          <w:lang w:bidi="ar-SA"/>
        </w:rPr>
        <w:t>. .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الحقائق المخفية ، فاعتزلهم وما يعبدون ، وإنظم إلى سفينة النجاة التي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بالركوب فيها </w:t>
      </w:r>
      <w:r>
        <w:rPr>
          <w:rFonts w:eastAsia="Amiri" w:cs="Amiri" w:ascii="Amiri" w:hAnsi="Amiri"/>
          <w:color w:val="111111"/>
          <w:sz w:val="28"/>
          <w:szCs w:val="28"/>
          <w:rtl w:val="true"/>
          <w:lang w:bidi="ar-SA"/>
        </w:rPr>
        <w:t xml:space="preserve">. </w:t>
      </w:r>
      <w:bookmarkStart w:id="1008" w:name="pg20387_261462"/>
    </w:p>
    <w:p>
      <w:pPr>
        <w:pStyle w:val="Heading2"/>
        <w:numPr>
          <w:ilvl w:val="1"/>
          <w:numId w:val="1"/>
        </w:numPr>
        <w:rPr/>
      </w:pPr>
      <w:bookmarkStart w:id="1009" w:name="__RefHeading___Toc12100636_2142443653"/>
      <w:bookmarkStart w:id="1010" w:name="_Toc387"/>
      <w:bookmarkEnd w:id="1008"/>
      <w:bookmarkEnd w:id="1009"/>
      <w:r>
        <w:rPr>
          <w:rtl w:val="true"/>
        </w:rPr>
        <w:t>(</w:t>
      </w:r>
      <w:r>
        <w:rPr/>
        <w:t>116</w:t>
      </w:r>
      <w:r>
        <w:rPr>
          <w:rtl w:val="true"/>
        </w:rPr>
        <w:t xml:space="preserve">) </w:t>
      </w:r>
      <w:r>
        <w:rPr>
          <w:rtl w:val="true"/>
        </w:rPr>
        <w:t>ياسين أنزرونا</w:t>
      </w:r>
      <w:r>
        <w:rPr>
          <w:rtl w:val="true"/>
        </w:rPr>
        <w:t>(</w:t>
      </w:r>
      <w:r>
        <w:rPr>
          <w:rtl w:val="true"/>
        </w:rPr>
        <w:t xml:space="preserve">سنّي </w:t>
      </w:r>
      <w:r>
        <w:rPr>
          <w:rtl w:val="true"/>
        </w:rPr>
        <w:t xml:space="preserve">/ </w:t>
      </w:r>
      <w:r>
        <w:rPr>
          <w:rtl w:val="true"/>
        </w:rPr>
        <w:t xml:space="preserve">تنزانيا </w:t>
      </w:r>
      <w:r>
        <w:rPr>
          <w:rtl w:val="true"/>
        </w:rPr>
        <w:t>)</w:t>
      </w:r>
      <w:bookmarkEnd w:id="1010"/>
    </w:p>
    <w:p>
      <w:pPr>
        <w:pStyle w:val="BookText"/>
        <w:rPr/>
      </w:pPr>
      <w:r>
        <w:rPr>
          <w:rFonts w:ascii="Amiri" w:hAnsi="Amiri" w:eastAsia="Amiri" w:cs="Amiri"/>
          <w:color w:val="111111"/>
          <w:sz w:val="28"/>
          <w:sz w:val="28"/>
          <w:szCs w:val="28"/>
          <w:rtl w:val="true"/>
          <w:lang w:bidi="ar-SA"/>
        </w:rPr>
        <w:t xml:space="preserve">من مواليد دولة تنزانيا ، تصدّى لإمامة الصلاة في مسجد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مكونغور كغوما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إكمال دراسته الدينية ، وهو يؤدّي عمله التبليغي الإسلامي الشريف في هذه القرية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الأخ ياسين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عرفت أنّ هناك أدلة كثيرة من الآيات والروايات توجب الأخذ به والتمسّك بولاته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وتركتُ تقليد المذاهب الأربعة لأنّه لا دليل من النصوص على الأخذ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المذهب الشيعي يدعو للتمسّك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 والعترة الطاهرة ، كما دعا إلى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 وقد دعا القرآن الكريم نفسه للتمسّك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ببيان عظمتهم ورفعة شأنهم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آية التطهير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أيضاً في آية الموّدة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مثل سفينة نوح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سفينة النجاة التي تجوب الأمواج العاتية ، وتعبر البحور المتلاطمة لتصل بركابها المؤمنين إلى شاطئ الأمان والرحمة في جنان الخلد التي هيّأها الله لعباده العارفين المخلّصين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المذاهب الأربعة بين الدليل الشرعي وواقع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تأخذ الأكثرية من المسلمين في الأحكام الفقهية بمذاهب الأئمّة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 ومالك ، والشافعي ، وابن حنبل ، ولكنّك لو سألت عن الدليل الشرعي الذي يدعو للأخذ بهذه المذاهب دون غيرها ، لم يأتك الجواب الشافي الذي يمكن أن تجعله دليلاً تدين الله به ، ولم تجد الحجّة البالغة التي يمكنك أن تحتجّ بها في يوم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قال أئمة المذاهب الأربعة ؟</w:t>
      </w:r>
    </w:p>
    <w:p>
      <w:pPr>
        <w:pStyle w:val="BookText"/>
        <w:rPr/>
      </w:pPr>
      <w:r>
        <w:rPr>
          <w:rFonts w:ascii="Amiri" w:hAnsi="Amiri" w:eastAsia="Amiri" w:cs="Amiri"/>
          <w:color w:val="111111"/>
          <w:sz w:val="28"/>
          <w:sz w:val="28"/>
          <w:szCs w:val="28"/>
          <w:rtl w:val="true"/>
          <w:lang w:bidi="ar-SA"/>
        </w:rPr>
        <w:t xml:space="preserve">وقد صرّح الأئمّة الأربعة أنفسهم بالنهي عن تقليدهم ، قال أبو حنيفة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لمن يفتي من كتبي أن يفتي حتّى يعلم من أين قلت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قلت قولاً وكتاب الله يخالفه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قولي </w:t>
      </w:r>
    </w:p>
    <w:p>
      <w:pPr>
        <w:pStyle w:val="BookText"/>
        <w:rPr/>
      </w:pPr>
      <w:r>
        <w:rPr>
          <w:rFonts w:ascii="Amiri" w:hAnsi="Amiri" w:eastAsia="Amiri" w:cs="Amiri"/>
          <w:color w:val="111111"/>
          <w:sz w:val="28"/>
          <w:sz w:val="28"/>
          <w:szCs w:val="28"/>
          <w:rtl w:val="true"/>
          <w:lang w:bidi="ar-SA"/>
        </w:rPr>
        <w:t xml:space="preserve">بكتاب الله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خبر الرسول يخالفه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قولي بخبر الرسول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قولنا هذا رأي وهو أحسن ما قدرنا عليه ، فمن جاءنا بأحسن من قولنا فهو أولى بالصواب منّا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أُخطئ وأصيب ، فاُنظروا في رأيي فكلّ ما وافق الكتاب والسنّة فخذوه ، وكلّ ما لم يوافق الكتاب والسنّة فاتركوه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وجدتم في كتابي خلاف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فقولوا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ما قلت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تقلّدني ، ولا تقلّد مالكاً ، ولا الشافعي ، ولا الأوزاعي ، ولا الثوري وخذ من حيث أخذوا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عقبات في طريق تقليدهم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الأربعة قد ماتوا منذ زمن بعيد فكيف يجوز تقليدهم الآن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يعاصر الأئمّة الأربعة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لم يشاهدوه ولم يسمعوا منه مباشرة ، وبينهم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مائة سنة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الخلاف شديدٌ بين المذاهب الأربعة ، والخلاف ناشب بين فقهاء المذهب الواحد ، وحكم الله واحد لا يتعدّد ، ولم يكن الخلاف نظرياً فقط ، بل تعدّاه إلى المعارك والفتن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اختيار مذهب دون غيره من هذه المذاهب بمرجح شرعي ، كما أنّ هذه المذاهب نفسها لا مرجحّ لها على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هي التي رجحّت هذه المذاهب ، ولو رجّحت السياسة مذاهب اُخرى فكانت هي السائدة الآن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الأربعة خالفوا السنّة ولو عن غير قصد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الثلاث بلفظ واحد ، فقد حسبوه ثلاث طلقات خلافاً لسنّة الرسول </w:t>
      </w:r>
      <w:r>
        <w:rPr>
          <w:rStyle w:val="FootnoteAnchor"/>
          <w:rtl w:val="true"/>
        </w:rPr>
        <w:footnoteReference w:id="702"/>
      </w:r>
      <w:r>
        <w:rPr>
          <w:rFonts w:ascii="Amiri" w:hAnsi="Amiri" w:eastAsia="Amiri" w:cs="Amiri"/>
          <w:color w:val="111111"/>
          <w:sz w:val="28"/>
          <w:sz w:val="28"/>
          <w:szCs w:val="28"/>
          <w:rtl w:val="true"/>
          <w:lang w:bidi="ar-SA"/>
        </w:rPr>
        <w:t xml:space="preserve">، وغير ذلك كثير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حيرة الزمخشري مع المذاهب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الزمخشري المفسّر المعروف صاحب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يخفي مذهبه ، ولا يبرزه أمام الناس ، وهذا يعبّر عن معاناته مع هذه المذاهب ، وعدم استقرار قلبه على قبولها ، ثمّ هو يطلب السلامة من لوم الناس وتعبيره بسقطات هذه المذاهب ، ممّا يعبّر عن الصراع العنيف بين فقهاء هذه المذاهب الذي سرى إلى عوام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سألوا عن مذهبي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وأكتمه وكتمانه لي أسلمُ</w:t>
      </w:r>
    </w:p>
    <w:p>
      <w:pPr>
        <w:pStyle w:val="BookText"/>
        <w:rPr/>
      </w:pPr>
      <w:r>
        <w:rPr>
          <w:rFonts w:ascii="Amiri" w:hAnsi="Amiri" w:eastAsia="Amiri" w:cs="Amiri"/>
          <w:color w:val="111111"/>
          <w:sz w:val="28"/>
          <w:sz w:val="28"/>
          <w:szCs w:val="28"/>
          <w:rtl w:val="true"/>
          <w:lang w:bidi="ar-SA"/>
        </w:rPr>
        <w:t xml:space="preserve">فإنّ حنفياً قلتُ قالوا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يبيحُ الطلا وهو الشرابُ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مالكياً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 لهم أكل الكلاب وهم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شافعياً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 نكاح البنت والبنت تحرمُ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حنبلياً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حلولي بغيض مجسِّمُ </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أنّ الدليل الشرعي لتقليد هذه المذاهب غير موجود ، وأنّ أئمة المذاهب الأربعة دعوا الناس إلى عدم تقليدهم ، ووجدنا أنّ هناك موانع تمنع من </w:t>
      </w:r>
    </w:p>
    <w:p>
      <w:pPr>
        <w:pStyle w:val="BookText"/>
        <w:rPr/>
      </w:pPr>
      <w:r>
        <w:rPr>
          <w:rFonts w:ascii="Amiri" w:hAnsi="Amiri" w:eastAsia="Amiri" w:cs="Amiri"/>
          <w:color w:val="111111"/>
          <w:sz w:val="28"/>
          <w:sz w:val="28"/>
          <w:szCs w:val="28"/>
          <w:rtl w:val="true"/>
          <w:lang w:bidi="ar-SA"/>
        </w:rPr>
        <w:t xml:space="preserve">التمسّك بهذه المذاهب ، ولا يجوز لعاقل أن يتخطّاها ، كما لا يصح لمسلم أن يتغافل عنها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أنّ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محقّاً في ترك هذه المذاهب التي لا يعلم مصير من تعلّق بها ، على العكس من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يدعمه الدليل ويقبله الوجدان ، فالتمسّك به نجاة ، وورود على حوض الكوثر مع النبي وآله </w:t>
      </w:r>
      <w:r>
        <w:rPr>
          <w:rFonts w:eastAsia="Amiri" w:cs="Amiri" w:ascii="Amiri" w:hAnsi="Amiri"/>
          <w:color w:val="111111"/>
          <w:sz w:val="28"/>
          <w:szCs w:val="28"/>
          <w:rtl w:val="true"/>
          <w:lang w:bidi="ar-SA"/>
        </w:rPr>
        <w:t xml:space="preserve">. </w:t>
      </w:r>
      <w:bookmarkStart w:id="1011" w:name="pg20387_261467"/>
    </w:p>
    <w:p>
      <w:pPr>
        <w:pStyle w:val="Heading2"/>
        <w:numPr>
          <w:ilvl w:val="1"/>
          <w:numId w:val="1"/>
        </w:numPr>
        <w:rPr/>
      </w:pPr>
      <w:bookmarkStart w:id="1012" w:name="__RefHeading___Toc12100638_2142443653"/>
      <w:bookmarkStart w:id="1013" w:name="_Toc388"/>
      <w:bookmarkEnd w:id="1011"/>
      <w:bookmarkEnd w:id="1012"/>
      <w:r>
        <w:rPr>
          <w:rtl w:val="true"/>
        </w:rPr>
        <w:t>(</w:t>
      </w:r>
      <w:r>
        <w:rPr/>
        <w:t>117</w:t>
      </w:r>
      <w:r>
        <w:rPr>
          <w:rtl w:val="true"/>
        </w:rPr>
        <w:t xml:space="preserve">) </w:t>
      </w:r>
      <w:r>
        <w:rPr>
          <w:rtl w:val="true"/>
        </w:rPr>
        <w:t>ياسين عمر</w:t>
      </w:r>
      <w:r>
        <w:rPr>
          <w:rtl w:val="true"/>
        </w:rPr>
        <w:t>(</w:t>
      </w:r>
      <w:r>
        <w:rPr>
          <w:rtl w:val="true"/>
        </w:rPr>
        <w:t xml:space="preserve">سنّي </w:t>
      </w:r>
      <w:r>
        <w:rPr>
          <w:rtl w:val="true"/>
        </w:rPr>
        <w:t xml:space="preserve">/ </w:t>
      </w:r>
      <w:r>
        <w:rPr>
          <w:rtl w:val="true"/>
        </w:rPr>
        <w:t xml:space="preserve">تنزانيا </w:t>
      </w:r>
      <w:r>
        <w:rPr>
          <w:rtl w:val="true"/>
        </w:rPr>
        <w:t>)</w:t>
      </w:r>
      <w:bookmarkEnd w:id="1013"/>
    </w:p>
    <w:p>
      <w:pPr>
        <w:pStyle w:val="BookText"/>
        <w:rPr/>
      </w:pPr>
      <w:r>
        <w:rPr>
          <w:rFonts w:ascii="Amiri" w:hAnsi="Amiri" w:eastAsia="Amiri" w:cs="Amiri"/>
          <w:color w:val="111111"/>
          <w:sz w:val="28"/>
          <w:sz w:val="28"/>
          <w:szCs w:val="28"/>
          <w:rtl w:val="true"/>
          <w:lang w:bidi="ar-SA"/>
        </w:rPr>
        <w:t xml:space="preserve">ولد في تنزانيا ، وهو يعيش حالياً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رسالة إلى دار الهدى والمركز الإسلامي في تنزانيا جاء فيها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اتّبعت عترة النبي والأئمّة ومالي سبيل سوى اعتناق مذهب الشيعة الإمامية ، وهنالك أدلة واضحة لأحقيّة هذا المذهب ، وقد ثبت عندي أنّ الشيعة يوالون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أوصى الله بهم ، ولكن الظالمين يكتمون الحق وهم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إخواني علينا باتّباع وحبّ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لولاهم لما اهتدينا لما يريد منّا ربّنا ، ولا عرفنا 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الهادي أن لا يجعلنا ممن لا يبصرون نوره ولا يخافون أمره ، وأن يحشرنا في زمرة الناجين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الصلاة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لم يكن ناشئاً من رغبته النفسية ، بل كان ذلك بأمر من الله الذي اصطفى هؤلاء كما اصطفى آل عمران وآل إبراهيم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تجسّد هذا الاهتمام في موارد عديدة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الصلاة عليهم بعد 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تعليمه المسلمين كيفية الصلاة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عليّ الصلاة 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فسألوه كيف نصلّي عليك يا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الشافعي في أبياته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دور الأكثرية والأقلية في التقييم العقائدي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أملت عليه الأدلة والبراهين التمسّك بالتشيّع ، بأنّه لا يمكن معرفة الحقّ وتميزه عن الباطل من خلال كثرة الأتباع وقلّتهم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وإن كانوا أقل عدداً من عدد بعض أتباع المذاهب الإسلامية ، ولكن لا ينبغي أن يكون لهذا الأمر دور في تقييم معتقداته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أكدّ القرآن على هذه الحقيقة فذّم القرآن الكريم الأكثرية في أغلب الأحيان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 xml:space="preserve">) *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للحرث بن حوط الليثي عندما سأله عن كثرة مخالفيه في حرب الجمل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طلحة والزبير وعائشة اجتمعوا على باطل ؟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حار ، أنت ملبوس عليك ، إنّ الحقّ والباطل لا يعرفان بأقدار الرجال ، وبإعمال الظن ، أعرف الحقّ تعرف أهله ، واعرف الباطل </w:t>
      </w:r>
    </w:p>
    <w:p>
      <w:pPr>
        <w:pStyle w:val="BookText"/>
        <w:rPr/>
      </w:pPr>
      <w:r>
        <w:rPr>
          <w:rFonts w:ascii="IRNazanin" w:hAnsi="IRNazanin" w:eastAsia="IRNazanin"/>
          <w:color w:val="111111"/>
          <w:sz w:val="28"/>
          <w:sz w:val="28"/>
          <w:szCs w:val="28"/>
          <w:rtl w:val="true"/>
          <w:lang w:bidi="fa-IR"/>
        </w:rPr>
        <w:t xml:space="preserve">تعرف أهله </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يجب على كلّ إنسان البحث بصورة علمية ، وأن يضع نصب عينه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اجتياز العقبات التي واجهها في الاستبصار ، وتسلّح بالعلم حتّى أنار هذا العلم له الدرب فتمكّن من التمييز بين الحقّ والباطل ومعرفة الصراط المستقيم </w:t>
      </w:r>
      <w:r>
        <w:rPr>
          <w:rFonts w:eastAsia="Amiri" w:cs="Amiri" w:ascii="Amiri" w:hAnsi="Amiri"/>
          <w:color w:val="111111"/>
          <w:sz w:val="28"/>
          <w:szCs w:val="28"/>
          <w:rtl w:val="true"/>
          <w:lang w:bidi="ar-SA"/>
        </w:rPr>
        <w:t xml:space="preserve">. </w:t>
      </w:r>
      <w:bookmarkStart w:id="1014" w:name="pg20387_261470"/>
    </w:p>
    <w:p>
      <w:pPr>
        <w:pStyle w:val="Heading2"/>
        <w:numPr>
          <w:ilvl w:val="1"/>
          <w:numId w:val="1"/>
        </w:numPr>
        <w:rPr/>
      </w:pPr>
      <w:bookmarkStart w:id="1015" w:name="__RefHeading___Toc12100640_2142443653"/>
      <w:bookmarkStart w:id="1016" w:name="_Toc389"/>
      <w:bookmarkEnd w:id="1014"/>
      <w:bookmarkEnd w:id="1015"/>
      <w:r>
        <w:rPr>
          <w:rtl w:val="true"/>
        </w:rPr>
        <w:t>(</w:t>
      </w:r>
      <w:r>
        <w:rPr/>
        <w:t>118</w:t>
      </w:r>
      <w:r>
        <w:rPr>
          <w:rtl w:val="true"/>
        </w:rPr>
        <w:t xml:space="preserve">) </w:t>
      </w:r>
      <w:r>
        <w:rPr>
          <w:rtl w:val="true"/>
        </w:rPr>
        <w:t>يوسف بكر</w:t>
      </w:r>
      <w:r>
        <w:rPr>
          <w:rtl w:val="true"/>
        </w:rPr>
        <w:t>(</w:t>
      </w:r>
      <w:r>
        <w:rPr>
          <w:rtl w:val="true"/>
        </w:rPr>
        <w:t xml:space="preserve">سنّي </w:t>
      </w:r>
      <w:r>
        <w:rPr>
          <w:rtl w:val="true"/>
        </w:rPr>
        <w:t xml:space="preserve">/ </w:t>
      </w:r>
      <w:r>
        <w:rPr>
          <w:rtl w:val="true"/>
        </w:rPr>
        <w:t xml:space="preserve">تنزانيا </w:t>
      </w:r>
      <w:r>
        <w:rPr>
          <w:rtl w:val="true"/>
        </w:rPr>
        <w:t>)</w:t>
      </w:r>
      <w:bookmarkEnd w:id="1016"/>
    </w:p>
    <w:p>
      <w:pPr>
        <w:pStyle w:val="BookText"/>
        <w:rPr/>
      </w:pPr>
      <w:r>
        <w:rPr>
          <w:rFonts w:ascii="Amiri" w:hAnsi="Amiri" w:eastAsia="Amiri" w:cs="Amiri"/>
          <w:color w:val="111111"/>
          <w:sz w:val="28"/>
          <w:sz w:val="28"/>
          <w:szCs w:val="28"/>
          <w:rtl w:val="true"/>
          <w:lang w:bidi="ar-SA"/>
        </w:rPr>
        <w:t xml:space="preserve">ولد في مدينة كغوما في تنزانيا ، في عائلة سنية المذهب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استبصاره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الأخ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توفّقت للاهتداء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الأدلة من القرآن الكريم ، والأحاديث الشريفة على صحّة هذا المذهب ، الذي هو الدين الإسلامي في الواقع ،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نصّب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المسلمين في يوم الغدير ، وهو الذي حثّ المسلمين على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أجر الرسالة ، كما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 </w:t>
      </w:r>
      <w:r>
        <w:rPr>
          <w:rStyle w:val="FootnoteAnchor"/>
          <w:rtl w:val="true"/>
        </w:rPr>
        <w:footnoteReference w:id="711"/>
      </w:r>
      <w:r>
        <w:rPr>
          <w:rFonts w:ascii="Amiri" w:hAnsi="Amiri" w:eastAsia="Amiri" w:cs="Amiri"/>
          <w:color w:val="111111"/>
          <w:sz w:val="28"/>
          <w:sz w:val="28"/>
          <w:szCs w:val="28"/>
          <w:rtl w:val="true"/>
          <w:lang w:bidi="ar-SA"/>
        </w:rPr>
        <w:t xml:space="preserve">، 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صريح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عليكم اثنا عشر خليفة كلّهم من قريش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وتركت مذهبي الذي لا يقول بالإمامة الإلهية ، حيث جعلوها باختيار الناس وهو مذهب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الواقع العلمي لهم أنّهم فرضوا على الناس من اختاروا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ذلك إلى أن تصل الخلافة إلى مثل معاوية ويزيد اللذين ولغوا في 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الأئمّة المعصومون المصداق الوحيد لحديث الخلفاء الاثنا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حدّد حديث الاثني عشر عدد الخلفاء أو الأمراء أو الأوصياء أو الحجج أو القيّمين الذين يخلفون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هذه الأُمّة إلى قيام الساعة ، 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الأئمّة من قريش غرسوا في هذا البطن من هاشم ، لا تصلح على سواهم ، ولا تصلح الولاة غيرهم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أنّ الإمامة قضية لم تترك لاختيار الناس ، بل إنّ سلسلة الأئمّة الاثني عشر منظومة إلهية مصطفاة من لدنه سبحانه ، ولها ارتباط بدعوة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طلب من الله سبحانه وتعالى أن تكون الإمامة في ذريّته بعد اختيار الله سبحانه وتعالى له إماماً للناس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حيرة علماء مدرسة الخلفاء في تفسير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علماء أهل السنّة حيرة شديدة في تفسير الحديث وفق الواقع العملي لمن تسمّى بالخلافة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ديدنهم في تصويب ما جرى في تاريخ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العربي 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عددنا منهم اثني عشر انتهى العدد بالصورة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عددناهم بالمعنى كان معنا منهم خمسة ، الخلفاء الأربعة وعمر بن العزيز ، ولم أعلم للحديث معنى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وجد من الاثني عشر خليفة الخلفاء الأربعة ، والحسن ومعاوية ، وابن الزبير ، وعمر بن عبد العزيز ، هؤلاء ثمانية ، ويحتمل أن </w:t>
      </w:r>
    </w:p>
    <w:p>
      <w:pPr>
        <w:pStyle w:val="BookText"/>
        <w:rPr/>
      </w:pPr>
      <w:r>
        <w:rPr>
          <w:rFonts w:ascii="Amiri" w:hAnsi="Amiri" w:eastAsia="Amiri" w:cs="Amiri"/>
          <w:color w:val="111111"/>
          <w:sz w:val="28"/>
          <w:sz w:val="28"/>
          <w:szCs w:val="28"/>
          <w:rtl w:val="true"/>
          <w:lang w:bidi="ar-SA"/>
        </w:rPr>
        <w:t xml:space="preserve">يضمّ إليهم المهتدي من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فيهم كعمر بن عبد العزيز في بني أمية ، وكذلك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أوتيه من العدل ، ويبقى الاثنان المنتظران أحدهما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الذي سلكه البيهقي وقد وافقه عليه جماعة ، من أنّ المراد بالخلفاء الاثني عشر المذكورين في هذا الحديث هم المتتابعون إلى زمن الوليد بن يزيد بن عبد الملك الفاسق الذي قدّمنا الحديث فيه بالذم والوعيد ، فإنّه مسلك فيه نظر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الخلفاء إلى زمن الوليد بن يزيد هذا أكثر من اثني عشر على كلّ تقدير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وعلى كلّ تقدير فهم اثنا عشر قبل عمر بن عبد العزيز ، فهذا الذي سلكه على هذا التقدير يدخل في الاثني عشر يزيد بن معاوية ، ويخرج عمر بن عبد العزيز الذي أطبق الأئمّة على شكره وعلى مدحه ، وعدّوه من الخلفاء الراشدين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أعتبر إلاّ من اجتمعت الأُمّة عليه ، لزمه على هذا القول أن لا يعدّ عليّ بن أبي طالب ولا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الناس لم يجتمعوا عليهما ، وذلك أنّ أهل الشام بكمالهم لم يبايعوهما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ويضاف إلى ذلك أقوال اُخرى واهية ردّها علماء السنّة أنفسهم ، ومن هنا يتبيّن مدى الضعف في تفسير هذا الحديث لدى علماء أهل السنّة ، ويظهر واضحاً عدم الاتّفاق فيما بينهم على تفسير مقبول لديهم ، وهذا ممّا يدل على أنّ جميع تفاسيرهم للحديث لا تملك نصيباً من الصحة ، وهذا هي نتيجة معاندتهم في قضية الإمامة التي هي أساس انحرافهم عن الدين الصحيح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فقد اقتضى ذلك أن يتبعوا سياسة الإخفاء والكتمان والحذف والتحريف ، والاختلاق والجعل والتأويل والتضعيف والاحراق والنهي عن كتابة </w:t>
      </w:r>
    </w:p>
    <w:p>
      <w:pPr>
        <w:pStyle w:val="BookText"/>
        <w:rPr/>
      </w:pPr>
      <w:r>
        <w:rPr>
          <w:rFonts w:ascii="Amiri" w:hAnsi="Amiri" w:eastAsia="Amiri" w:cs="Amiri"/>
          <w:color w:val="111111"/>
          <w:sz w:val="28"/>
          <w:sz w:val="28"/>
          <w:szCs w:val="28"/>
          <w:rtl w:val="true"/>
          <w:lang w:bidi="ar-SA"/>
        </w:rPr>
        <w:t xml:space="preserve">السنّة الشريفة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ولكن يأبى الله إلاّ أن يتمّ نوره ، ويذيع الحقّ ولو على لسان 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أمر دين ، وليحيى من حيَّ عن بينة ، وليهلك من هلك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طاووس في ربيع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الفرقة المخالفة قد نقلت أحاديث النصّ على عدد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نقلته الشيعة الإمامية ، ولم تنكر ما تضمَّنه الخبر فهو أدل دليل على أن الله تعالى سخرهم لروايته وإقامة لحجته ، وإعلاء لكلمته ، وما هذا الأمر إلاّ كالخارج للعادة ، والخارج عن الأُمور المعتادة ، لا يقدر عليه إلاّ الله سبحانه الذي يذلل الصعب ، ويقلب القلب ، ويسهّل العسير ، وهو على كلّ شيء قدير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كاشف الغطاء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 إنّ هذه الأخبار إن لم تكن من المتواترة على كثرتها ، وكثرة رواتها وكثرة الكتب التي نقلت فيها لم يكن متواتر أصلاً ثمّ إن لم تكن متواترة فهي من المحفوفة بالقرائن ، وإنّما حفّت بلطف الله وكان مقتضى الحال إخفاءها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لإخلالها بدينهم المؤسس بالسقيفة المودع في ضمن تلك الصحيفة ومخالفتها لهوى الأُمراء ، فظهورها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المقام يقتضي إخفاءها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الجاحد لا يمكنه إنكارها ، كما أنكر كثيراً من إضرابها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توجّه الأخ يوسف إلى أنّ الدليل العلمي مع أهل البيت المعصومين المؤيّدين من قبل الله سبحانه وتعالى ، فاختار مذهبهم الذي ينصره الدين وترك مذهبه الذي لا إمام له مختارٌ من قبل الله ، وإنّما اختارهم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أمر دين تابع لله </w:t>
      </w:r>
      <w:r>
        <w:rPr>
          <w:rFonts w:eastAsia="Amiri" w:cs="Amiri" w:ascii="Amiri" w:hAnsi="Amiri"/>
          <w:color w:val="111111"/>
          <w:sz w:val="28"/>
          <w:szCs w:val="28"/>
          <w:rtl w:val="true"/>
          <w:lang w:bidi="ar-SA"/>
        </w:rPr>
        <w:t xml:space="preserve">. </w:t>
      </w:r>
      <w:bookmarkStart w:id="1017" w:name="pg20387_261474"/>
    </w:p>
    <w:p>
      <w:pPr>
        <w:pStyle w:val="Heading2"/>
        <w:numPr>
          <w:ilvl w:val="1"/>
          <w:numId w:val="1"/>
        </w:numPr>
        <w:rPr/>
      </w:pPr>
      <w:bookmarkStart w:id="1018" w:name="__RefHeading___Toc12100642_2142443653"/>
      <w:bookmarkStart w:id="1019" w:name="_Toc390"/>
      <w:bookmarkEnd w:id="1017"/>
      <w:bookmarkEnd w:id="1018"/>
      <w:r>
        <w:rPr>
          <w:rtl w:val="true"/>
        </w:rPr>
        <w:t>(</w:t>
      </w:r>
      <w:r>
        <w:rPr/>
        <w:t>119</w:t>
      </w:r>
      <w:r>
        <w:rPr>
          <w:rtl w:val="true"/>
        </w:rPr>
        <w:t xml:space="preserve">) </w:t>
      </w:r>
      <w:r>
        <w:rPr>
          <w:rtl w:val="true"/>
        </w:rPr>
        <w:t>محمّد الأوّل إبراهيم</w:t>
      </w:r>
      <w:r>
        <w:rPr>
          <w:rtl w:val="true"/>
        </w:rPr>
        <w:t>(</w:t>
      </w:r>
      <w:r>
        <w:rPr>
          <w:rtl w:val="true"/>
        </w:rPr>
        <w:t xml:space="preserve">سنّي </w:t>
      </w:r>
      <w:r>
        <w:rPr>
          <w:rtl w:val="true"/>
        </w:rPr>
        <w:t xml:space="preserve">/ </w:t>
      </w:r>
      <w:r>
        <w:rPr>
          <w:rtl w:val="true"/>
        </w:rPr>
        <w:t xml:space="preserve">توغو </w:t>
      </w:r>
      <w:r>
        <w:rPr>
          <w:rtl w:val="true"/>
        </w:rPr>
        <w:t>)</w:t>
      </w:r>
      <w:bookmarkEnd w:id="1019"/>
    </w:p>
    <w:p>
      <w:pPr>
        <w:pStyle w:val="BookText"/>
        <w:rPr/>
      </w:pPr>
      <w:r>
        <w:rPr>
          <w:rFonts w:ascii="Amiri" w:hAnsi="Amiri" w:eastAsia="Amiri" w:cs="Amiri"/>
          <w:color w:val="111111"/>
          <w:sz w:val="28"/>
          <w:sz w:val="28"/>
          <w:szCs w:val="28"/>
          <w:rtl w:val="true"/>
          <w:lang w:bidi="ar-SA"/>
        </w:rPr>
        <w:t xml:space="preserve">من مواليد مدينة توغو ، نشأ في بيئة أملت عليه عقائد مذهب أهل السنّة ، وعندما التحق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العلم ، لم يكن وقت دخوله للمدرسة يفرّق بين مذهب أهل السنّة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هدفه مجرّد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تعرّف على أستاذ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فدار بينهما حوار حول الأمور العقائدية وكان الأستاذ سليمان وهابي المسلك ، فلّما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 العقائدي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بشدّة واتّهمه بالضلال والانحراف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سليمان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وقوعك في الضلال أنّك انتسبت إلى مدرسة شيعية ،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أقوله مُدعم بالأدلّة والبراهين ، ويمكنك تغيير معتقداتي فيما لو بيّنت لي الأدلة المحكمة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في مقابل 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بجدّ واجتهاد ، وبدأ بدراسة مقارنة بين المذهب الشيعي والمذهب السنّي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أدلته لمحمّد ، ثمّ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أدلته لسليمان ، وبعد </w:t>
      </w:r>
    </w:p>
    <w:p>
      <w:pPr>
        <w:pStyle w:val="BookText"/>
        <w:rPr/>
      </w:pPr>
      <w:r>
        <w:rPr>
          <w:rFonts w:ascii="Amiri" w:hAnsi="Amiri" w:eastAsia="Amiri" w:cs="Amiri"/>
          <w:color w:val="111111"/>
          <w:sz w:val="28"/>
          <w:sz w:val="28"/>
          <w:szCs w:val="28"/>
          <w:rtl w:val="true"/>
          <w:lang w:bidi="ar-SA"/>
        </w:rPr>
        <w:t xml:space="preserve">فترة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على مذهب أهل السنّة انتساباً إلى أبيه ، ولكنه بعد دخوله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 عليه الأدلّة والبراهين أن يكون شيعياً من دون الالتفات إلى هذا التغيير ، ولكنه اشتدّ التزامه بالتشيّع بعد معرفته بأهم الاختلافات العقائدية الموجودة بين الشيعة وأهل السنّة وبعد اطلاعه على أدلّة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إلمامه بوجود الاختلافات بين المذاهب الإسلامية أنّ الشيعة في اللغة تعني الاتباع ، وورد في القرآن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مِن شِيعَتِهِ لاَبْرَاهِيمَ </w:t>
      </w:r>
      <w:r>
        <w:rPr>
          <w:rFonts w:eastAsia="Amiri" w:cs="Amiri" w:ascii="Amiri" w:hAnsi="Amiri"/>
          <w:color w:val="111111"/>
          <w:sz w:val="28"/>
          <w:szCs w:val="28"/>
          <w:rtl w:val="true"/>
          <w:lang w:bidi="ar-SA"/>
        </w:rPr>
        <w:t xml:space="preserve">) * </w:t>
      </w:r>
      <w:r>
        <w:rPr>
          <w:rStyle w:val="FootnoteAnchor"/>
          <w:rtl w:val="true"/>
        </w:rPr>
        <w:footnoteReference w:id="720"/>
      </w:r>
      <w:r>
        <w:rPr>
          <w:rFonts w:ascii="Amiri" w:hAnsi="Amiri" w:eastAsia="Amiri" w:cs="Amiri"/>
          <w:color w:val="111111"/>
          <w:sz w:val="28"/>
          <w:sz w:val="28"/>
          <w:szCs w:val="28"/>
          <w:rtl w:val="true"/>
          <w:lang w:bidi="ar-SA"/>
        </w:rPr>
        <w:t xml:space="preserve">، أي أنّه من أتباع نوح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في اصطلاح المسلمين تعني فرقة إسلامية تعتقد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بأمر من الله تعالى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للمرجعية الدينية والمرجعية السياسية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مصطلح الشيعة على 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لالتزامهم بأمر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والتفافهم حول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وأوّل من أطلق هذا المصطلح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نفسي بيده إنّ هذا وشيعته لهم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ادّعاء البعض بأنّ الشيعة والتشيّع وليد عصور متأخرّة فهو ادّعاء واه وفاقد للدليل والبرهان ، ولا يخفى أنّ التشيّع كان المذهب الذي واجه أشدّ الهجمات من سلاطين الجور والطغاة ، ولكنه على رغم كلّ هذه الضغوطات تمكّن أن يصمد أمام كلّ التيارات المعاكسة ، ويزداد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بعد آخر </w:t>
      </w:r>
      <w:r>
        <w:rPr>
          <w:rFonts w:eastAsia="Amiri" w:cs="Amiri" w:ascii="Amiri" w:hAnsi="Amiri"/>
          <w:color w:val="111111"/>
          <w:sz w:val="28"/>
          <w:szCs w:val="28"/>
          <w:rtl w:val="true"/>
          <w:lang w:bidi="ar-SA"/>
        </w:rPr>
        <w:t xml:space="preserve">. </w:t>
      </w:r>
      <w:bookmarkStart w:id="1020" w:name="pg20387_261476"/>
    </w:p>
    <w:p>
      <w:pPr>
        <w:pStyle w:val="Heading2"/>
        <w:numPr>
          <w:ilvl w:val="1"/>
          <w:numId w:val="1"/>
        </w:numPr>
        <w:rPr/>
      </w:pPr>
      <w:bookmarkStart w:id="1021" w:name="__RefHeading___Toc12100644_2142443653"/>
      <w:bookmarkStart w:id="1022" w:name="_Toc391"/>
      <w:bookmarkEnd w:id="1020"/>
      <w:bookmarkEnd w:id="1021"/>
      <w:r>
        <w:rPr>
          <w:rtl w:val="true"/>
        </w:rPr>
        <w:t>(</w:t>
      </w:r>
      <w:r>
        <w:rPr/>
        <w:t>120</w:t>
      </w:r>
      <w:r>
        <w:rPr>
          <w:rtl w:val="true"/>
        </w:rPr>
        <w:t xml:space="preserve">) </w:t>
      </w:r>
      <w:r>
        <w:rPr>
          <w:rtl w:val="true"/>
        </w:rPr>
        <w:t>أبو حسن التونسي</w:t>
      </w:r>
      <w:r>
        <w:rPr>
          <w:rtl w:val="true"/>
        </w:rPr>
        <w:t>(</w:t>
      </w:r>
      <w:r>
        <w:rPr>
          <w:rtl w:val="true"/>
        </w:rPr>
        <w:t xml:space="preserve">سنّي </w:t>
      </w:r>
      <w:r>
        <w:rPr>
          <w:rtl w:val="true"/>
        </w:rPr>
        <w:t xml:space="preserve">/ </w:t>
      </w:r>
      <w:r>
        <w:rPr>
          <w:rtl w:val="true"/>
        </w:rPr>
        <w:t xml:space="preserve">تونس </w:t>
      </w:r>
      <w:r>
        <w:rPr>
          <w:rtl w:val="true"/>
        </w:rPr>
        <w:t>)</w:t>
      </w:r>
      <w:bookmarkEnd w:id="102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حاصل على شهادة الثانوية ، كان منذ صغره مولعاً بمطالعة الكتب والمجلات والحديث مع الآخرين في المجالات الثقافية والعلمية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حصل أبو حسن على خزين علمي تمكّن من خلاله أن يتحرّر من موروثاته العقائدية ، ويشيّد لنفسه عقيدة مبتنية على الأدلّة والبراهين ، وكان استبصاره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دين الله لا يعرف بالرجال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تقييمه لمذهب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إشكالية موجودة في إخواننا أهل السنّة أنّهم لا يفصلون بين الإسلام كدين سماوي وبين سيرة الخلفاء ، ويعتبرون أنّ الخلفاء هم الإسلام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أشكلت على الخلفاء فأنت تشكل على الإسلام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 يستدل به أهل السنّة على مشروعية خلافة أبي بكر بأنّها لو كانت مخالفة لما يريده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قبلها أكثرية الصحابة ، ولكنّهم لا يلتفتون إلى هذه الحقيقة بأنّ الصحابة قد يغفلون عن حقائق كثيرة ، كما أنّ الأنصار طالبوا بالخلافة وهم يعلمون بأنّ الخلافة في قريش من خلال حديث الرسول </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الانفتاح على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مساهمة أرسلها إلى موقع مركز الأبحاث العقائدية على الانترنت ،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إخوتي الكرام نحن لا نخشى مثل هذه الشبهات ، لماذا ؟ لأنّنا أصحاب دليل وأصحاب منطق ، ولقد زرت أحد الأخوة من بلدتي ، وطلبت منه أن يأتيني بكتاب شيعي ولو كتاباً واحداً ، ولكن لم يكن عنده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بين الشيعة وبين أهل السنّة ، اذهب إلى كلّ بيت شيعي تجد فيه كتب أهل السنّة ، وهذا عظيم ، الانفتاح على الآخر ، ومعرفته ماذا يطرح ؟ وماذا يريد ؟</w:t>
      </w:r>
    </w:p>
    <w:p>
      <w:pPr>
        <w:pStyle w:val="BookText"/>
        <w:rPr/>
      </w:pPr>
      <w:r>
        <w:rPr>
          <w:rFonts w:ascii="Amiri" w:hAnsi="Amiri" w:eastAsia="Amiri" w:cs="Amiri"/>
          <w:color w:val="111111"/>
          <w:sz w:val="28"/>
          <w:sz w:val="28"/>
          <w:szCs w:val="28"/>
          <w:rtl w:val="true"/>
          <w:lang w:bidi="ar-SA"/>
        </w:rPr>
        <w:t xml:space="preserve">عظمة شأن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تعتبر واقعة عاشورا من الوقائع المتضمنّة للكثير من الدروس والعبر التي تمدّ الإنسان بالعطاء الروحي والغذاء المعنوي ، وتحفّز الطاقات للعمل في ساحة الخير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والكثير من أهل السنّة الذين يقتربون إلى الاستبصار يجدون بأنّ هذا الأمر يستدعي منهم التضحية ولهذا يكون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لهؤلاء فيتلقّوا منهم درس الإيثار والتضحية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عظمة شأن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التونسي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طريفة 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 أحد الأشخاص ذات يوم في دلالة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فإنّي لا أعلم أصحاباً أوفى ولا أخير من أصحابي ، ولا أهل بيت أبر ولا أوصل من أهل بيتي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بهذا التشكيك في الدلالة أن يشكّك في صدور هذا الحديث من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 في تشكيكه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أصحاب الإمام الحسين لم يقوموا بعمل خارق للعادة ، بل كان عملهم أمراً طبيعياً يفعله كلّ إنسان في تلك الظروف التي أظهر العدو أقصى الخسة والوضاعة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 وهو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إمام عصره فمن الطبيعي أن ينصره الإنسان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عالم الرؤيا بعد بيان تشكيكي هذا ، وكأنّي حاضر في واقعة الطف فأعلنت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استعدادي لنصرته ، فقبل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ولمّا حان وقت الصلاة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نريد إقامة الصلاة فقف أنت هنا كي تحول بيننا وبين سهام العدو حتّى نؤدّي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يا بن رسول الله ، فشرع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 ووقفت أمامه ، وبعد لحظات رأيت سهماً ينطلق نحوي بسرعة ، فلمّا اقترب طأطأت رأسي دون إرادتي فإذا بالسهم يصيب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ما فعلت ، لن أسمح بعد هذا بتكرار مثله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بوصول سهم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قليل أتى سهم ثان فحدث منّي ما حدث في المرّة الأولى ، وأصيب الإمام ثانية بسهم آخر ، وتكررت الحالة ثالثة ورابعة ، والسهام تصيب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أمنعها من الوصول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حانت منّي التفاتة فرأيت الإمام ينظر إليّ مبتسماً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لا أعلم أصحاباً أوفى ولا أخير من أصحابي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فاستيقظت من منامي وعرفت أنّ الله تعالى أراد أن ينقذني من هذه الغفلة والجهالة ، وعرفت أنّنا ينبغي أن نكون من أصحاب العمل ، ولا نكون أهل قول مجرد عن 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التأثّر بواقعة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السابق يمرّ علينا محرّم ، ونحن نعيش البعد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وكنّا في تونس نعتبر عاشوراء عيد ، ومن هنا نفهم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الكثير من العامة وحتّى العلماء معرفة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الدور الأموي على مستوى تجهيل الأمّة وإبعاد الناس عن الإسلام الأصيل دور 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في بيتي وأنا أشاهد بعض الفضائيات الشيعية أيام محرّم الحرام ، وإذا بمجموعة من الأخوة في الجنوب وفي الشمال اتّصلوا بي ، وقدّموا لي التعازي بمناسبة شهر محرّم ، فاستغربت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تونس كانت لا تعتني بمحرم ، ولكنها اليوم على رغم جهود الوهابية حصل هذا التحوّل في وطني الغالي ، وبدأ الناس في تونس يلبسون السواد ، ويضعون بعض الرايات على منازلهم ، ومكتوب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حسين ، يا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يا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يا 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أدخل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إلى عمق الشعور عند المسلم فجعلها جزءً من كلّ مفردة من مفردات حياتهم ، فإذا أكلوا تذكّروا جوع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شربوا تذكّروا عطش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خلدوا إلى الراحة تذكروا تعب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ومعاناته ، وبذلك تحوّلت كربلاء بفعل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وطريقته الخاصّة إلى أسلوب حياة لدى قسم كبير من أبناء الأمّة الإسلامية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يستلهم الإنسان دائماً من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ينير له الدرب في حياته ، ويمنحه الاستقامة في كلّ الساحات التي تتطلّب الجهاد والمقاومة </w:t>
      </w:r>
      <w:r>
        <w:rPr>
          <w:rFonts w:eastAsia="Amiri" w:cs="Amiri" w:ascii="Amiri" w:hAnsi="Amiri"/>
          <w:color w:val="111111"/>
          <w:sz w:val="28"/>
          <w:szCs w:val="28"/>
          <w:rtl w:val="true"/>
          <w:lang w:bidi="ar-SA"/>
        </w:rPr>
        <w:t xml:space="preserve">. </w:t>
      </w:r>
      <w:bookmarkStart w:id="1023" w:name="pg20387_261480"/>
    </w:p>
    <w:p>
      <w:pPr>
        <w:pStyle w:val="Heading2"/>
        <w:numPr>
          <w:ilvl w:val="1"/>
          <w:numId w:val="1"/>
        </w:numPr>
        <w:rPr/>
      </w:pPr>
      <w:bookmarkStart w:id="1024" w:name="__RefHeading___Toc12100646_2142443653"/>
      <w:bookmarkStart w:id="1025" w:name="_Toc392"/>
      <w:bookmarkEnd w:id="1023"/>
      <w:bookmarkEnd w:id="1024"/>
      <w:r>
        <w:rPr>
          <w:rtl w:val="true"/>
        </w:rPr>
        <w:t>(</w:t>
      </w:r>
      <w:r>
        <w:rPr/>
        <w:t>121</w:t>
      </w:r>
      <w:r>
        <w:rPr>
          <w:rtl w:val="true"/>
        </w:rPr>
        <w:t xml:space="preserve">) </w:t>
      </w:r>
      <w:r>
        <w:rPr>
          <w:rtl w:val="true"/>
        </w:rPr>
        <w:t>أحمد الحزامي صالح</w:t>
      </w:r>
      <w:r>
        <w:rPr>
          <w:rtl w:val="true"/>
        </w:rPr>
        <w:t>(</w:t>
      </w:r>
      <w:r>
        <w:rPr>
          <w:rtl w:val="true"/>
        </w:rPr>
        <w:t xml:space="preserve">مالكي </w:t>
      </w:r>
      <w:r>
        <w:rPr>
          <w:rtl w:val="true"/>
        </w:rPr>
        <w:t xml:space="preserve">/ </w:t>
      </w:r>
      <w:r>
        <w:rPr>
          <w:rtl w:val="true"/>
        </w:rPr>
        <w:t xml:space="preserve">تونس </w:t>
      </w:r>
      <w:r>
        <w:rPr>
          <w:rtl w:val="true"/>
        </w:rPr>
        <w:t>)</w:t>
      </w:r>
      <w:bookmarkEnd w:id="1025"/>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الحزامي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مارث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ونشأ معتنقاً للمذهب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عائلته تعتنق هذا المذهب ، وتجدر الإشارة إلى أنّه كان مبلّغاً للمالكية في الضواحي والقرى التابعة لمدينته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شيعي فسخرت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الحزامي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استبصاره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كنت أجالس أحد المؤمنين ، وصادف ذلك في عشرة شهر محرّم ، فسخر البعض من أحد الشيعة لحزنه 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سمعت شيئاً في السابق عن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هذا الأمر للاستفسار ، فسألت أخي فقال ، الشيعة هم الذين يعبدون الإمام عليّ بن أبي طالب ، فتعجّبت من ذلك وتألّمت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من يعتقد بهذه الخرافات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أنفر منهم وأتجنّبهم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تحسّنت علاقة أخي بهذا الشيعي ، ومن خلال هذه العلاقة استطاع أن يؤثّر على أخي ، ويقنعه بأحقيّة مذهب التشيّع خلال أشهر ، وخلال تلك الفترة كنت أمارس التبليغ للمذهب المالكي فرأيت كتاب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أخي ، فسألته عن ذلك الكتاب ،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شيعي ، فسخرت منه ، وذكرّته بكلامه السابق ، فأخذ يشرح لي وقائع ، ويعرّفني بأمور لم يكن هو نفسه </w:t>
      </w:r>
    </w:p>
    <w:p>
      <w:pPr>
        <w:pStyle w:val="BookText"/>
        <w:rPr/>
      </w:pPr>
      <w:r>
        <w:rPr>
          <w:rFonts w:ascii="Amiri" w:hAnsi="Amiri" w:eastAsia="Amiri" w:cs="Amiri"/>
          <w:color w:val="111111"/>
          <w:sz w:val="28"/>
          <w:sz w:val="28"/>
          <w:szCs w:val="28"/>
          <w:rtl w:val="true"/>
          <w:lang w:bidi="ar-SA"/>
        </w:rPr>
        <w:t xml:space="preserve">عالماً بها ، فغضبت منه ، وحاولت مناقشته بأحقيّة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وأقمت دليلي على ذلك بالاستناد إلى الحديث المروي عن طريق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إيمان أمتي في كفّة وإيمان أبي بكر في كفّة أُخرى لرجح إيمان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فأثبت لي أخي بالأدلّة أنّ هذا الحديث موضوع ، كما أثبت لي شرب أبي بكر للخمر </w:t>
      </w:r>
      <w:r>
        <w:rPr>
          <w:rStyle w:val="FootnoteAnchor"/>
          <w:rtl w:val="true"/>
        </w:rPr>
        <w:footnoteReference w:id="724"/>
      </w:r>
      <w:r>
        <w:rPr>
          <w:rFonts w:ascii="Amiri" w:hAnsi="Amiri" w:eastAsia="Amiri" w:cs="Amiri"/>
          <w:color w:val="111111"/>
          <w:sz w:val="28"/>
          <w:sz w:val="28"/>
          <w:szCs w:val="28"/>
          <w:rtl w:val="true"/>
          <w:lang w:bidi="ar-SA"/>
        </w:rPr>
        <w:t xml:space="preserve">وارتكابه للذنوب ، في حين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 في حياته ، ولكننا لم نصل إلى نتيجة في تلك الليلة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أنّ الأمر لم ينته بهذا الحد ، بل سلك أخوه طريقاً آخر من أجل جذبه وهدايته 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صديقي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شقيق أحمد بترتيب لقاء بين كلّ من أخيه وصديقه الشيعي لغرض طرح المسألة بعمق وشمول أوسع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التقيت بذلك الشيعي في دكّان أخي ، وحاولت التهرّب منه ، إلاّ أنّه عاملني بلطف وخلق ، وأخذ يشرح لي مشاكل ومعاناة الأمّة الإسلامية وأرجع كلّ تلك المشاكل لرزية يوم الخميس ، ويوم السقيفة ، فدخلت معه في المناقشة ولم أقبل منه ذلك ولمته لقدحه بالصحابة ، وعدّت فذكرت له حديث إيمان أبي بكر ، فأبطله بما قاله أخي من قبل ، بل وزاد على ذلك بأنّ عمر اعترف أنّ بيعة أبي بكر كانت فلتة وقى الله المسلمين من شرّها ، وأنّ عمر يقتُل من عاد لمثلها ، وذهب فوراً إلى منزله وجاءني بالمصدر ، فتعجّبت لذلك ، ثمّ استشهد بحديث الثقلين ، وآيات من القرآن الكريم لإثبات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لكنّي لم أقتنع بذلك </w:t>
      </w:r>
      <w:r>
        <w:rPr>
          <w:rFonts w:eastAsia="Amiri" w:cs="Amiri" w:ascii="Amiri" w:hAnsi="Amiri"/>
          <w:color w:val="111111"/>
          <w:sz w:val="28"/>
          <w:szCs w:val="28"/>
          <w:rtl w:val="true"/>
          <w:lang w:bidi="ar-SA"/>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أثر هذا الجدال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المشايخ ، وقصّ عليه ما جرى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الشيعة لا يجوز الحديث معهم وقراءة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يقبل </w:t>
      </w:r>
    </w:p>
    <w:p>
      <w:pPr>
        <w:pStyle w:val="BookText"/>
        <w:rPr/>
      </w:pPr>
      <w:r>
        <w:rPr>
          <w:rFonts w:ascii="Amiri" w:hAnsi="Amiri" w:eastAsia="Amiri" w:cs="Amiri"/>
          <w:color w:val="111111"/>
          <w:sz w:val="28"/>
          <w:sz w:val="28"/>
          <w:szCs w:val="28"/>
          <w:rtl w:val="true"/>
          <w:lang w:bidi="ar-SA"/>
        </w:rPr>
        <w:t xml:space="preserve">منه ذلك وأجابه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الدين الإسلامي دين البرهان والدليل ، فردّ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الشيعة لهم أسلوب خاص في التشكيك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لم يتعقّل هذه الإجابة ، فقد عرف أنّها مجرد تملّص لا أكثر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الدخول إلى مرحلة الاحتياط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محاولات أخيه مستمرة ، وطلب منه أن يواصل البحث في كتب الفريقين ، وأن يجعل الموضوعية والدقّة من الموازين المهمّة في بحثه ، ليتمكّن من التمييز ، ثمّ إنّ الصديق الشيعي قام بإعطائه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الحزامي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أعطاني الشيعي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فطالعته وأعجبت به ، وإن بقيت بعض الشبهات عالقة في ذهني ، كالتهجّم على الصحابة ، وبعدها أعطاني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الكتاب درسته بتعمّق ، وهنا وقعت في حيرة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وبدأت احتاط في عباداتي ، ففي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بكلتا الصورتين ، وقس على ذلك ، وقد بدأت أوقن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الأفضل لكنّي لم أقبل مع ذلك بالبراءة من الصحابة المنحرفين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تعرّفت على شيعي آخر ، وحصلت منه على محاضرات إسلامية مسجّلة للشيخ الوائلي والشيخ المالكي ، فتبلورت الفكرة في ذهني أكثر فأكثر ، ثمّ طالعت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علماء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يقيني ، ودامت هذه الفترة حدود ستة أشهر ، وهكذا اعتنقت مذهب التشيّع ، وأيقنت أنّه هو المذهب الحقّ ، وبمرور الأيام بدأت الشبهات العالقة في فكري تنحل وتزول ، فغيّرت مسلكي في التبليغ ، حيث كنت أروّج للمذهب المالكي ، بينما أصحبت اليوم أدعو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1026" w:name="pg20387_261483"/>
    </w:p>
    <w:p>
      <w:pPr>
        <w:pStyle w:val="Heading2"/>
        <w:numPr>
          <w:ilvl w:val="1"/>
          <w:numId w:val="1"/>
        </w:numPr>
        <w:rPr/>
      </w:pPr>
      <w:bookmarkStart w:id="1027" w:name="__RefHeading___Toc12100648_2142443653"/>
      <w:bookmarkStart w:id="1028" w:name="_Toc393"/>
      <w:bookmarkEnd w:id="1026"/>
      <w:bookmarkEnd w:id="1027"/>
      <w:r>
        <w:rPr>
          <w:rtl w:val="true"/>
        </w:rPr>
        <w:t>(</w:t>
      </w:r>
      <w:r>
        <w:rPr/>
        <w:t>122</w:t>
      </w:r>
      <w:r>
        <w:rPr>
          <w:rtl w:val="true"/>
        </w:rPr>
        <w:t xml:space="preserve">) </w:t>
      </w:r>
      <w:r>
        <w:rPr>
          <w:rtl w:val="true"/>
        </w:rPr>
        <w:t>أحمد الرياحي</w:t>
      </w:r>
      <w:r>
        <w:rPr>
          <w:rtl w:val="true"/>
        </w:rPr>
        <w:t>(</w:t>
      </w:r>
      <w:r>
        <w:rPr>
          <w:rtl w:val="true"/>
        </w:rPr>
        <w:t xml:space="preserve">سنّي </w:t>
      </w:r>
      <w:r>
        <w:rPr>
          <w:rtl w:val="true"/>
        </w:rPr>
        <w:t xml:space="preserve">/ </w:t>
      </w:r>
      <w:r>
        <w:rPr>
          <w:rtl w:val="true"/>
        </w:rPr>
        <w:t xml:space="preserve">تونس </w:t>
      </w:r>
      <w:r>
        <w:rPr>
          <w:rtl w:val="true"/>
        </w:rPr>
        <w:t>)</w:t>
      </w:r>
      <w:bookmarkEnd w:id="102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يدرس حالياً في المرحلة الثانوية ، له رغبة خاصة بالبحوث العقائدية ، وهذه الرغبة هي التي دفعته في نهاية المطاف إلى تغيير انتمائه المذهبي واعتناق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الرسول قبل بعثته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الأسئلة التي اهتم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إجابتها معرفة دين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بداية الوحي ، وهل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بعض الطقوس الدينية ؟</w:t>
      </w:r>
    </w:p>
    <w:p>
      <w:pPr>
        <w:pStyle w:val="BookText"/>
        <w:rPr/>
      </w:pPr>
      <w:r>
        <w:rPr>
          <w:rFonts w:ascii="Amiri" w:hAnsi="Amiri" w:eastAsia="Amiri" w:cs="Amiri"/>
          <w:color w:val="111111"/>
          <w:sz w:val="28"/>
          <w:sz w:val="28"/>
          <w:szCs w:val="28"/>
          <w:rtl w:val="true"/>
          <w:lang w:bidi="ar-SA"/>
        </w:rPr>
        <w:t xml:space="preserve">فأجابه أحد علماء الشيعة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دين الحنيفية دين جدّه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آباؤه وأمهاته صلوات الله عليهم أيضاً على دين 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الحنيفية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هي الفطرة التي فطر الناس عليها لا تبديل لخلق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فطرهم على المعرفة به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كانت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والإخلاص </w:t>
      </w:r>
    </w:p>
    <w:p>
      <w:pPr>
        <w:pStyle w:val="BookText"/>
        <w:rPr/>
      </w:pPr>
      <w:r>
        <w:rPr>
          <w:rFonts w:ascii="Amiri" w:hAnsi="Amiri" w:eastAsia="Amiri" w:cs="Amiri"/>
          <w:color w:val="111111"/>
          <w:sz w:val="28"/>
          <w:sz w:val="28"/>
          <w:szCs w:val="28"/>
          <w:rtl w:val="true"/>
          <w:lang w:bidi="ar-SA"/>
        </w:rPr>
        <w:t xml:space="preserve">وخلع الأنداد ، وهي الفطرة التي فطر الناس عليها وهي الحنيفية ، وأخذ عليه الميثاق أن لا يعبد إلاّ الله ، ولا يشرك به شيئاً ، وأمره بالصلاة ، والأمر والنهي ، ولم يحكم عليه أحكام فرض المواريث ، وأمره ببناء البيت ، والحج ، والمناسك ، فهذه كلّها شريعته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العرب قبل الإسلام يعملون ببعض الأعمال التي هي من الحنيفية ،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العرب لم يزالوا على شيء من الحنيفية يصلون الرحم ، ويقرون الضيف ، ويحجّون البيت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مال اليتيم فإنّ مال اليتيم عقال ، ويكفّون عن أشياء من المحارم مخافة العقوبة </w:t>
      </w:r>
      <w:r>
        <w:rPr>
          <w:rFonts w:eastAsia="Amiri" w:cs="Amiri" w:ascii="Amiri" w:hAnsi="Amiri"/>
          <w:color w:val="111111"/>
          <w:sz w:val="28"/>
          <w:szCs w:val="28"/>
          <w:rtl w:val="true"/>
          <w:lang w:bidi="ar-SA"/>
        </w:rPr>
        <w:t xml:space="preserve">. . . " </w:t>
      </w:r>
      <w:r>
        <w:rPr>
          <w:rStyle w:val="FootnoteAnchor"/>
          <w:rtl w:val="true"/>
        </w:rPr>
        <w:footnoteReference w:id="727"/>
      </w:r>
      <w:r>
        <w:rPr>
          <w:rFonts w:ascii="Amiri" w:hAnsi="Amiri" w:eastAsia="Amiri" w:cs="Amiri"/>
          <w:color w:val="111111"/>
          <w:sz w:val="28"/>
          <w:sz w:val="28"/>
          <w:szCs w:val="28"/>
          <w:rtl w:val="true"/>
          <w:lang w:bidi="ar-SA"/>
        </w:rPr>
        <w:t xml:space="preserve">، هذا هو الرأي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يرى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يتعبّد على دين الإسلام الذي جاء به فيما بعد إلاّ أنّه لم يؤمر بتبليغ تلك الأحكام إلى الناس حتّى بلغ الأربعين ، وهذا هو الرأي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يرى أنّ نبيّنا لم يكن متعبّداً بشريعة من تقدّم من الأنبياء ، ولكن وافقت شريعته شريعة إبراهيم ، فلذلك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فَاتَّبِعُواْ مِلَّةَ إِبْرَاهِيمَ </w:t>
      </w:r>
      <w:r>
        <w:rPr>
          <w:rFonts w:eastAsia="Amiri" w:cs="Amiri" w:ascii="Amiri" w:hAnsi="Amiri"/>
          <w:color w:val="111111"/>
          <w:sz w:val="28"/>
          <w:szCs w:val="28"/>
          <w:rtl w:val="true"/>
          <w:lang w:bidi="ar-SA"/>
        </w:rPr>
        <w:t xml:space="preserve">) *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دينه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سنتي ، وأنا أفضل منه ، وفضلي من فضله ، وفضله من فضلي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الحنيفية هي الإسلام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جعفر مرتضى العاملي في الصحيح من السيرة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وتوحيده قبل بعثته يعتبر من المسلّمات ، ولكن الاختلاف وقع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متعبّداً بشرع أحد من الأنبياء قبله أو لا ؟ </w:t>
      </w:r>
    </w:p>
    <w:p>
      <w:pPr>
        <w:pStyle w:val="BookText"/>
        <w:rPr/>
      </w:pPr>
      <w:r>
        <w:rPr>
          <w:rFonts w:ascii="Amiri" w:hAnsi="Amiri" w:eastAsia="Amiri" w:cs="Amiri"/>
          <w:color w:val="111111"/>
          <w:sz w:val="28"/>
          <w:sz w:val="28"/>
          <w:szCs w:val="28"/>
          <w:rtl w:val="true"/>
          <w:lang w:bidi="ar-SA"/>
        </w:rPr>
        <w:t xml:space="preserve">وهل هو متعبّد بشرع نوح أو إبراهيم أو عيسى أو بما ثبت أنّه شرع ؟ أو لم يكن متعبّداً بشرع أحد ؟ ذهب إلى كلّ فريق </w:t>
      </w:r>
      <w:r>
        <w:rPr>
          <w:rFonts w:eastAsia="Amiri" w:cs="Amiri" w:ascii="Amiri" w:hAnsi="Amiri"/>
          <w:color w:val="111111"/>
          <w:sz w:val="28"/>
          <w:szCs w:val="28"/>
          <w:rtl w:val="true"/>
          <w:lang w:bidi="ar-SA"/>
        </w:rPr>
        <w:t xml:space="preserve">. . . "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العاملي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نستطيع نحن الجزم به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موحّداً يعبد الله ، ويلتزم بما ثبت له أنّه شرع الله تعالى مما هو من دين الحنيفية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يؤدّي إليه عقله الفطري السليم ، وأنّه مؤيّداً ، وأنّه كان أفضل الخلق وأكملهم خلقاً وخُلقاً وعقلاً ، وكان الملك يعلّمه ويدلّه على محاسن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نجدهم ينقلون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يلتزم بأمور لا تعرف إلاّ من قبل الشرع ، وكان لا يأكل الميتة ، ويلتزم بالتسميّة والتحميد إلى غير ذلك مما يجده المتتبع لسيرته صلوات الله عليه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حرصت الآيات القرآنية العديدة على ربط هذه الأمّة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جَعَلَ عَلَيْكُمْ فِي الدِّينِ مِنْ حَرَج مِّلَّةَ أَبِيكُمْ إِبْرَاهِيمَ هُوَ سَمَّاكُمُ الْمُسْلِمينَ مِن قَبْلُ </w:t>
      </w:r>
      <w:r>
        <w:rPr>
          <w:rFonts w:eastAsia="Amiri" w:cs="Amiri" w:ascii="Amiri" w:hAnsi="Amiri"/>
          <w:color w:val="111111"/>
          <w:sz w:val="28"/>
          <w:szCs w:val="28"/>
          <w:rtl w:val="true"/>
          <w:lang w:bidi="ar-SA"/>
        </w:rPr>
        <w:t xml:space="preserve">) *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أَحْسَنُ دِيناً مِّمَّنْ أَسْلَمَ وَجْهَهُ لله وَهُوَ مُحْسِنٌ واتَّبَعَ مِلَّةَ إِبْرَاهِيمَ حَنِيفاً </w:t>
      </w:r>
      <w:r>
        <w:rPr>
          <w:rFonts w:eastAsia="Amiri" w:cs="Amiri" w:ascii="Amiri" w:hAnsi="Amiri"/>
          <w:color w:val="111111"/>
          <w:sz w:val="28"/>
          <w:szCs w:val="28"/>
          <w:rtl w:val="true"/>
          <w:lang w:bidi="ar-SA"/>
        </w:rPr>
        <w:t xml:space="preserve">) *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صَدَقَ اللّهُ فَاتَّبِعُواْ مِلَّةَ إِبْرَاهِيمَ حَنِيفاً </w:t>
      </w:r>
      <w:r>
        <w:rPr>
          <w:rFonts w:eastAsia="Amiri" w:cs="Amiri" w:ascii="Amiri" w:hAnsi="Amiri"/>
          <w:color w:val="111111"/>
          <w:sz w:val="28"/>
          <w:szCs w:val="28"/>
          <w:rtl w:val="true"/>
          <w:lang w:bidi="ar-SA"/>
        </w:rPr>
        <w:t xml:space="preserve">) *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 xml:space="preserve">) *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نجد القرآن يصرّح أيضاً بأنّ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كان مأموراً أيضاً باتّباع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أَوْحَيْنَا إِلَيْكَ أَنِ اتَّبِعْ مِلَّةَ إِبْرَاهِيمَ حَنِيفاً وَمَا كَانَ مِنَ الْمُشْرِكِينَ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w:t>
      </w:r>
      <w:r>
        <w:rPr>
          <w:rFonts w:eastAsia="Amiri" w:cs="Amiri" w:ascii="Amiri" w:hAnsi="Amiri"/>
          <w:color w:val="111111"/>
          <w:sz w:val="28"/>
          <w:szCs w:val="28"/>
          <w:rtl w:val="true"/>
          <w:lang w:bidi="ar-SA"/>
        </w:rPr>
        <w:t xml:space="preserve">) *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 وإن كان 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بذلك بعد البعثة وبعد نزول الوحي عليه ، لكنه يثبت أيضاً أنّه لا مانع من تعبّده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بعثته بما ثبت له أنّه من دين الحنيفية ، ومن شرع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 ذلك أيّة غضاضة ولا يلزم من ذلك أن يكون نبي الله إبراهيم أفضل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التفاضل إنّما هو في ما هو أبعد من ذلك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اقتطاف ثمار البحث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المقارن بين مذهب أهل السنّة ومذهب التشيّع ، ولم يقتصر بحثه في الأمور الخلافية فحسب ، بل وسّع دائرة بحثه ، حتّى أوصله البحث إلى لزوم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معالم الدين منهم ، فأعلن استبصاره ، وبدأ يدعو من يعرفهم إلى الحقائق الجديدة التي توصّل إليها </w:t>
      </w:r>
      <w:r>
        <w:rPr>
          <w:rFonts w:eastAsia="Amiri" w:cs="Amiri" w:ascii="Amiri" w:hAnsi="Amiri"/>
          <w:color w:val="111111"/>
          <w:sz w:val="28"/>
          <w:szCs w:val="28"/>
          <w:rtl w:val="true"/>
          <w:lang w:bidi="ar-SA"/>
        </w:rPr>
        <w:t xml:space="preserve">. </w:t>
      </w:r>
      <w:bookmarkStart w:id="1029" w:name="pg20387_261487"/>
    </w:p>
    <w:p>
      <w:pPr>
        <w:pStyle w:val="Heading2"/>
        <w:numPr>
          <w:ilvl w:val="1"/>
          <w:numId w:val="1"/>
        </w:numPr>
        <w:rPr/>
      </w:pPr>
      <w:bookmarkStart w:id="1030" w:name="__RefHeading___Toc12100650_2142443653"/>
      <w:bookmarkStart w:id="1031" w:name="_Toc394"/>
      <w:bookmarkEnd w:id="1029"/>
      <w:bookmarkEnd w:id="1030"/>
      <w:r>
        <w:rPr>
          <w:rtl w:val="true"/>
        </w:rPr>
        <w:t>(</w:t>
      </w:r>
      <w:r>
        <w:rPr/>
        <w:t>123</w:t>
      </w:r>
      <w:r>
        <w:rPr>
          <w:rtl w:val="true"/>
        </w:rPr>
        <w:t xml:space="preserve">) </w:t>
      </w:r>
      <w:r>
        <w:rPr>
          <w:rtl w:val="true"/>
        </w:rPr>
        <w:t>الأسعد بن علي</w:t>
      </w:r>
      <w:r>
        <w:rPr>
          <w:rtl w:val="true"/>
        </w:rPr>
        <w:t>(</w:t>
      </w:r>
      <w:r>
        <w:rPr>
          <w:rtl w:val="true"/>
        </w:rPr>
        <w:t xml:space="preserve">مالكي </w:t>
      </w:r>
      <w:r>
        <w:rPr>
          <w:rtl w:val="true"/>
        </w:rPr>
        <w:t xml:space="preserve">/ </w:t>
      </w:r>
      <w:r>
        <w:rPr>
          <w:rtl w:val="true"/>
        </w:rPr>
        <w:t xml:space="preserve">تونس </w:t>
      </w:r>
      <w:r>
        <w:rPr>
          <w:rtl w:val="true"/>
        </w:rPr>
        <w:t>)</w:t>
      </w:r>
      <w:bookmarkEnd w:id="10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70400" cy="59944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615"/>
                        <a:stretch/>
                      </pic:blipFill>
                      <pic:spPr>
                        <a:xfrm>
                          <a:off x="0" y="0"/>
                          <a:ext cx="4470480" cy="5994360"/>
                        </a:xfrm>
                        <a:prstGeom prst="rect">
                          <a:avLst/>
                        </a:prstGeom>
                        <a:ln w="0">
                          <a:noFill/>
                        </a:ln>
                      </pic:spPr>
                    </pic:pic>
                  </a:graphicData>
                </a:graphic>
              </wp:inline>
            </w:drawing>
          </mc:Choice>
          <mc:Fallback>
            <w:pict>
              <v:shape id="shape_0" stroked="f" o:allowincell="f" style="position:absolute;margin-left:0pt;margin-top:-472.05pt;width:351.95pt;height:471.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هذه الموسوعة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ونشير إلى سائر ما وقفنا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دراسة التاريخ الطريق الصحيح الذي يمكن من خلاله الوصول إلى الحقائق التاريخية ، ولكن السلطات الجائرة بذلت غاية وسعها لتحريف الوقائع لمصالحها ومآربها ، وهذا ما يحتم علينا دراسة التاريخ بصورة شاملة ، ووضع الوقائع تحت المجهر لمعرفة مدى صحتها أو سقمها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تبلور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تتبّع الأحداث التاريخية في تأليفه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منظور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سلط فيه الأضواء على هذه الواقعة التاريخية منبّهاً على ضرورة دراسة التاريخ حيث يقول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دراسة التاريخ ترفاً فكرياً واستغراقاً في الماضي يحجب عنا الواقع وأسئلته ، والحاضر ومشكلاته ، بل الوعي التاريخي مقدمة لبناء الذات ونحت المجتمعات وتحقيق النهضة ، والتغيّر يستند إلى جملة عوامل من ، بينها الفهم العميق للتاريخ ، والرؤية المتوازنة للماضي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أنّنا لا نتحمل مسؤولية ما قام به الأوّلون ، ولكن قطعاً ما قاموا به </w:t>
      </w:r>
    </w:p>
    <w:p>
      <w:pPr>
        <w:pStyle w:val="BookText"/>
        <w:rPr/>
      </w:pPr>
      <w:r>
        <w:rPr>
          <w:rFonts w:ascii="Amiri" w:hAnsi="Amiri" w:eastAsia="Amiri" w:cs="Amiri"/>
          <w:color w:val="111111"/>
          <w:sz w:val="28"/>
          <w:sz w:val="28"/>
          <w:szCs w:val="28"/>
          <w:rtl w:val="true"/>
          <w:lang w:bidi="ar-SA"/>
        </w:rPr>
        <w:t xml:space="preserve">يشّكل الأرضية والقاعدة لأيّ فعل جديد ، فقراءة التاريخ والسير في آثار الماضين ، يوفّر دروساً مهمةً للاتعاظ والاعتبار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تاريخ الشعوب والأمم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يَسِيرُواْ فِي الأَرْضِ فَيَنظُرُواْ كَيْفَ كَانَ عَاقِبَةُ الَّذِينَ مِن قَبْلِهِمْ </w:t>
      </w:r>
      <w:r>
        <w:rPr>
          <w:rFonts w:eastAsia="Amiri" w:cs="Amiri" w:ascii="Amiri" w:hAnsi="Amiri"/>
          <w:color w:val="111111"/>
          <w:sz w:val="28"/>
          <w:szCs w:val="28"/>
          <w:rtl w:val="true"/>
          <w:lang w:bidi="ar-SA"/>
        </w:rPr>
        <w:t xml:space="preserve">) * </w:t>
      </w:r>
      <w:r>
        <w:rPr>
          <w:rStyle w:val="FootnoteAnchor"/>
          <w:rtl w:val="true"/>
        </w:rPr>
        <w:footnoteReference w:id="7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يَسِيرُوا فِي الاَرْضِ فَيَنظُرُوا كَيْفَ كَانَ عَاقِبَةُ الَّذِينَ مِن قَبْلِهِمْ وَكَانُوا أَشَدَّ مِنْهُمْ قُوَّةً </w:t>
      </w:r>
      <w:r>
        <w:rPr>
          <w:rFonts w:eastAsia="Amiri" w:cs="Amiri" w:ascii="Amiri" w:hAnsi="Amiri"/>
          <w:color w:val="111111"/>
          <w:sz w:val="28"/>
          <w:szCs w:val="28"/>
          <w:rtl w:val="true"/>
          <w:lang w:bidi="ar-SA"/>
        </w:rPr>
        <w:t xml:space="preserve">) *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والعودة إلى التاريخ تمنحنا الفرصة للكشف عن نواميسه وقوانينه التي تحكم صعود الحضارات ونزولها ونهضة الشعوب وتقهقرها ، وقيام الثورات وسقوطها ، وظهور الدول وأصولها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 xml:space="preserve">) * </w:t>
      </w:r>
      <w:r>
        <w:rPr>
          <w:rStyle w:val="FootnoteAnchor"/>
          <w:rtl w:val="true"/>
        </w:rPr>
        <w:footnoteReference w:id="7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تَجِدَ لِسُنَّتِ اللَّهِ تَبْدِيلاً </w:t>
      </w:r>
      <w:r>
        <w:rPr>
          <w:rFonts w:eastAsia="Amiri" w:cs="Amiri" w:ascii="Amiri" w:hAnsi="Amiri"/>
          <w:color w:val="111111"/>
          <w:sz w:val="28"/>
          <w:szCs w:val="28"/>
          <w:rtl w:val="true"/>
          <w:lang w:bidi="ar-SA"/>
        </w:rPr>
        <w:t xml:space="preserve">) * </w:t>
      </w:r>
      <w:r>
        <w:rPr>
          <w:rStyle w:val="FootnoteAnchor"/>
          <w:rtl w:val="true"/>
        </w:rPr>
        <w:footnoteReference w:id="7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قَبْلِكُمْ سُنَنٌ فَسِيرُواْ فِي الأَرْضِ </w:t>
      </w:r>
      <w:r>
        <w:rPr>
          <w:rFonts w:eastAsia="Amiri" w:cs="Amiri" w:ascii="Amiri" w:hAnsi="Amiri"/>
          <w:color w:val="111111"/>
          <w:sz w:val="28"/>
          <w:szCs w:val="28"/>
          <w:rtl w:val="true"/>
          <w:lang w:bidi="ar-SA"/>
        </w:rPr>
        <w:t xml:space="preserve">) * </w:t>
      </w:r>
      <w:r>
        <w:rPr>
          <w:rStyle w:val="FootnoteAnchor"/>
          <w:rtl w:val="true"/>
        </w:rPr>
        <w:footnoteReference w:id="7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لِيُبَيِّنَ لَكُمْ وَيَهْدِيَكُمْ سُنَنَ الَّذِينَ مِن قَبْلِكُمْ </w:t>
      </w:r>
      <w:r>
        <w:rPr>
          <w:rFonts w:eastAsia="Amiri" w:cs="Amiri" w:ascii="Amiri" w:hAnsi="Amiri"/>
          <w:color w:val="111111"/>
          <w:sz w:val="28"/>
          <w:szCs w:val="28"/>
          <w:rtl w:val="true"/>
          <w:lang w:bidi="ar-SA"/>
        </w:rPr>
        <w:t xml:space="preserve">) *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التأمل في التاريخ يمنح الفرد منّا عمراً تأريخياً يختزن من خلاله كلّ تجارب السابقين ، فيتحرك عن بصيرة وإحاطة وخبرة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إني لو لم أكن عمّرت عمر من كان قبلي ، فقد نظرت في أعمالهم ، وفكّرت في أخبارهم ، وسرت في آثارهم حتّى عدت كأحدهم ، بل كأنّي بما انتهى إليّ من أُمورهم قد عمّرت مع أوّلهم إلى آخرهم ، فعرفت صفو ذلك من كدره ونفعه من ضرره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للتاريخ ودراسته هذه الأهمية ، فكيف بقراءة سيرة الرسول والأئمّة </w:t>
      </w:r>
    </w:p>
    <w:p>
      <w:pPr>
        <w:pStyle w:val="BookText"/>
        <w:rPr/>
      </w:pPr>
      <w:r>
        <w:rPr>
          <w:rFonts w:ascii="Amiri" w:hAnsi="Amiri" w:eastAsia="Amiri" w:cs="Amiri"/>
          <w:color w:val="111111"/>
          <w:sz w:val="28"/>
          <w:sz w:val="28"/>
          <w:szCs w:val="28"/>
          <w:rtl w:val="true"/>
          <w:lang w:bidi="ar-SA"/>
        </w:rPr>
        <w:t xml:space="preserve">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القادة الربّانيون الذين لا تمثّل حياتهم جزءاً عظيماً وفصلاً منيراً من تاريخ الأمة فحسب ، وإنّما تعبّر عن دينها وشريعتها ومرجعياتها العقائدية والسلوكية ، فهم مهبط الوحي ومعدن العلم والسبيل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الباحث حينما يرجع إلى مصادر التاريخ وكتب السير ، يواجه عوائق عديدة تحول دون الاستفادة القصوى من هذا المعين المهم في نحت ثقافة المؤمن وبناء وعيه الديني والتاريخي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فالسيرة جزء من التاريخ ، والتاريخ تحكّم في كتابته السلاطين والدول التي سادت ثمّ 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خاضع أولاً وبالذات للأهواء والعصبيات ، لا للميزان العلمي والموضوعية والتجرد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المواقف المبدئية والخطّ الرباني الذي اعتصم به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فرفضوا الظلم ونبذوا الانحراف وندّدوا بالجور ، جعلهم وجهاً لوجه مع مختلف الأنظمة الطاغوتية التي تحكّمت في تاريخ المسلمين ، من أمويين وعباسيين وغيرهم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فالأئمة كانوا دوماً جبهة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العلنية أحياناً ، والخفية أحياناً أُخرى ، وقد لاقوا لأجل ذلك شتّى أنواع التنكيل والتعذيب والتشريد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والسلطات الجائرة لم تقنع بما أصاب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ويلات ، فدسّت في صفوفهم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إمعاناً في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يشوّه تعاليمهم ويضع الأحاديث والأكاذيب ، بل في صفوف المسلمين جميعاً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فضاع جزء كبير من الحقيقة بين مؤرّخ يسعى لإرضاء السلطان فيحطّ من شأن المعارضة ويهمّشها كما هو ديدن الكتّاب المتاجرين في كلّ عصر ، وبين واضع مدلّس كاذب يفتعل الأقاصيص ويختلف الروايات ليشوّه صورة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الناصعة ، وبين ناقل هذا وذاك دون نقد وتمحيص </w:t>
      </w:r>
      <w:r>
        <w:rPr>
          <w:rFonts w:eastAsia="Amiri" w:cs="Amiri" w:ascii="Amiri" w:hAnsi="Amiri"/>
          <w:color w:val="111111"/>
          <w:sz w:val="28"/>
          <w:szCs w:val="28"/>
          <w:rtl w:val="true"/>
          <w:lang w:bidi="ar-SA"/>
        </w:rPr>
        <w:t>. .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يكتب حديثاً عن سيرة الأئمّة لا يخرج في الغالب عن كونه ترديداً لما </w:t>
      </w:r>
    </w:p>
    <w:p>
      <w:pPr>
        <w:pStyle w:val="BookText"/>
        <w:rPr/>
      </w:pPr>
      <w:r>
        <w:rPr>
          <w:rFonts w:ascii="Amiri" w:hAnsi="Amiri" w:eastAsia="Amiri" w:cs="Amiri"/>
          <w:color w:val="111111"/>
          <w:sz w:val="28"/>
          <w:sz w:val="28"/>
          <w:szCs w:val="28"/>
          <w:rtl w:val="true"/>
          <w:lang w:bidi="ar-SA"/>
        </w:rPr>
        <w:t xml:space="preserve">ذكر في المراجع القديمة ، وهذا يحول أيضاً دون استفادة المؤمن المعاصر من تاريخ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حياتهم بواقعه ، فكلّ دراسة أو قراءة للتاريخ هي ناظرة إلى مرحلتها وزمانها ونمط تفكير أبنائها ومستوى وعيهم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أن نقرأ اليوم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سيرة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قرأها القدامى ، فقراءتهم كانت استجابة لحاجاتهم وأسئلة عصرهم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هذه بعض العوائق التي تواجهنا في كتابة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نريد التعاطي مع سيرة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 إلى جانب كلّ ذلك مشكلة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مظلمة التحريف والتزييف ، ونحن نعلم أنّ جلّ الأئمّة لم يسلموا من تشويه واتهام ،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بسيف جدّه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بقبوله ولاية العهد أعطى الشرعية للعباسيين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بيعة الخلفاء وتنازل عن حقّه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تفسيرات تتنافى مع عصمتهم ، وسلامة خطهم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سيرة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تواجه ما لا تواجهه سيرة أيّ إمام آخر من التأويلات الباطلة والتشويهات المقصودة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ويتضمن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الحسن من منظور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فصول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معاهدة الصلح البنود والسياق التاريخي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الصلح وأسراره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حول الصلح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في الختام الدروس المستلهمة من هذا الصلح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الحسن وخيارات الأمة الراهنة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يؤسّس لجملة من القواعد لا بدّ للأُمة عموماً والعاملين خصوصاً الاستفادة منها </w:t>
      </w:r>
      <w:r>
        <w:rPr>
          <w:rFonts w:eastAsia="Amiri" w:cs="Amiri" w:ascii="Amiri" w:hAnsi="Amiri"/>
          <w:color w:val="111111"/>
          <w:sz w:val="28"/>
          <w:szCs w:val="28"/>
          <w:rtl w:val="true"/>
          <w:lang w:bidi="ar-SA"/>
        </w:rPr>
        <w:t xml:space="preserve">. . . " </w:t>
      </w:r>
      <w:bookmarkStart w:id="1032" w:name="pg20387_261491"/>
    </w:p>
    <w:p>
      <w:pPr>
        <w:pStyle w:val="Heading2"/>
        <w:numPr>
          <w:ilvl w:val="1"/>
          <w:numId w:val="1"/>
        </w:numPr>
        <w:rPr/>
      </w:pPr>
      <w:bookmarkStart w:id="1033" w:name="__RefHeading___Toc12100652_2142443653"/>
      <w:bookmarkStart w:id="1034" w:name="_Toc395"/>
      <w:bookmarkEnd w:id="1032"/>
      <w:bookmarkEnd w:id="1033"/>
      <w:r>
        <w:rPr>
          <w:rtl w:val="true"/>
        </w:rPr>
        <w:t>(</w:t>
      </w:r>
      <w:r>
        <w:rPr/>
        <w:t>124</w:t>
      </w:r>
      <w:r>
        <w:rPr>
          <w:rtl w:val="true"/>
        </w:rPr>
        <w:t xml:space="preserve">) </w:t>
      </w:r>
      <w:r>
        <w:rPr>
          <w:rtl w:val="true"/>
        </w:rPr>
        <w:t>حامد فرحاني</w:t>
      </w:r>
      <w:r>
        <w:rPr>
          <w:rtl w:val="true"/>
        </w:rPr>
        <w:t>(</w:t>
      </w:r>
      <w:r>
        <w:rPr>
          <w:rtl w:val="true"/>
        </w:rPr>
        <w:t xml:space="preserve">سنّي </w:t>
      </w:r>
      <w:r>
        <w:rPr>
          <w:rtl w:val="true"/>
        </w:rPr>
        <w:t xml:space="preserve">/ </w:t>
      </w:r>
      <w:r>
        <w:rPr>
          <w:rtl w:val="true"/>
        </w:rPr>
        <w:t xml:space="preserve">تونس </w:t>
      </w:r>
      <w:r>
        <w:rPr>
          <w:rtl w:val="true"/>
        </w:rPr>
        <w:t>)</w:t>
      </w:r>
      <w:bookmarkEnd w:id="1034"/>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فأملت عليه الأجواء المحيطة به الانتماء إلى المذهب السني ، لكنه بعد بلوغ مرحلة النضج الفكري والعلمي ، بدأ يبحث بدقّة ليؤسس عقائده وفق 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الانترنت كثيراً في بحثه ، وراسل العديد من المراكز والمؤسسات ، وأصغى إلى مختلف الآراء ليتّبع أحسنها ، حتّى جذبه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ودفعه البحث في نهاية المطاف إلى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الكتب السماوية بالإسلام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موضوع حول إشارة الكتب السماوية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فبحث حول هذه المسألة حتّى توصّل بأنّ أحد المتخصّصين بالأديان وأهل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مهاوش الأردني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تحت المجهر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الإشارات في العهدين القديم والجديد ، منها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سيكون أمّة كبيرة ومقتدرة ، ويتبارك به جميع أمم الأرض ، وقد علمت أنّه سيوصي بنيه وأهله من بعده بأن يحفظوا طريق الربّ ليعملوا بالبرّ </w:t>
      </w:r>
    </w:p>
    <w:p>
      <w:pPr>
        <w:pStyle w:val="BookText"/>
        <w:rPr/>
      </w:pPr>
      <w:r>
        <w:rPr>
          <w:rFonts w:ascii="Amiri" w:hAnsi="Amiri" w:eastAsia="Amiri" w:cs="Amiri"/>
          <w:color w:val="111111"/>
          <w:sz w:val="28"/>
          <w:sz w:val="28"/>
          <w:szCs w:val="28"/>
          <w:rtl w:val="true"/>
          <w:lang w:bidi="ar-SA"/>
        </w:rPr>
        <w:t xml:space="preserve">والعدل حتّى ينجز لإبراهيم ما وعده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ويتبارك في نسلك جميع عشائر الأرض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هذا النسل المبارك والكثير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إسماعيل فقد سمعت قولك فيه ، وها أنذا أباركه وأنميّه وأكثره جدّاً جدّاً ، ويلد اثني عشر رئيساً ، وأجعله أمّة عظيمة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فربطها المؤلف مع نص في الإنجيل ينص على البشارة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وبقائه مع المؤمنين إلى الأبد ، فقال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أسأل الأب فيعطيكم معزياً آخر ليقيم معكم إلى الأبد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المؤمنين إلى الأبد يقصد منه ما نصّ عليه العهد القديم من ذرية إسماعيل المباركة ، وهم أولاده الاثني عشر رئيساً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الأئمّة الاثني عشر من أهل بيت النبي هم امتداد وبقاء ذلك المعزي الخاتم من بعده وإلى يوم القيامة أو بالأحرى وحتّى نزول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والصلاة خلف آخرهم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تيمية وتلميذه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اليهود حينما يسلمون فإنّهم يصبحون شيعة 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هذه الفقرة التي تبشّر بالأئمة الاثني عشر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وردت بعض الإشارات في الكتب السماوية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ينتقم له من قتلته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أعدوا المجن والترس ، وتقدّموا للحرب ، أسرجوا الخيل ، واصعدوا أيّها الفرسان وأنتضبوا بالخوذ ، أصقلوا الرماح ، البسوا الدروع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حواليهم يقول الربّ ، الخفيف لا ينوص والبطل لا </w:t>
      </w:r>
    </w:p>
    <w:p>
      <w:pPr>
        <w:pStyle w:val="BookText"/>
        <w:rPr/>
      </w:pPr>
      <w:r>
        <w:rPr>
          <w:rFonts w:ascii="Amiri" w:hAnsi="Amiri" w:eastAsia="Amiri" w:cs="Amiri"/>
          <w:color w:val="111111"/>
          <w:sz w:val="28"/>
          <w:sz w:val="28"/>
          <w:szCs w:val="28"/>
          <w:rtl w:val="true"/>
          <w:lang w:bidi="ar-SA"/>
        </w:rPr>
        <w:t xml:space="preserve">ينجو ، في الشمال بجانب نهر الفرات عثروا وسقطوا ، من هذا الصاعد كالنيل كأنهار تتلاطم أمواجها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اصعدي أيّتها الخيل وهيّجي المركبات ولتخرج الأبطال ، كوش وفوط القابضان المجن واللوديون القابضون القوس ، فهذا يوم للسيّد ربّ الجنود يوم نقمة للانتقام من مبغضيه فيأكلّ السيف ويشبع ويرتوي من دمه ، ثمّ تذكر التوراة أنّ السبب في هذا الانتقام من الأعداء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للسيّد ربّ الجنود ذبيحة في أرض الشمال عند نهر الفرات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وقد أورد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بالإنجليزية هذا النص أيضاً كأحد أدلّة التوراة على خروج صاحب الزمان وقتل أعداء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الأسئلة الأخرى التي شغلت 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الجمع 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 </w:t>
      </w:r>
      <w:r>
        <w:rPr>
          <w:rStyle w:val="FootnoteAnchor"/>
          <w:rtl w:val="true"/>
        </w:rPr>
        <w:footnoteReference w:id="754"/>
      </w:r>
      <w:r>
        <w:rPr>
          <w:rFonts w:ascii="IRNazanin" w:hAnsi="IRNazanin" w:eastAsia="IRNazanin"/>
          <w:color w:val="111111"/>
          <w:sz w:val="28"/>
          <w:sz w:val="28"/>
          <w:szCs w:val="28"/>
          <w:rtl w:val="true"/>
          <w:lang w:bidi="fa-IR"/>
        </w:rPr>
        <w:t xml:space="preserve">، وما قام الإسلام من فتوحات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 بعد البحث أنّ صاحب الميزان يقول حول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الإسلام لم يبتن على السيف والدم ، ولم يفت بالإكراه والعنوة على خلاف ما زعمه عدّة من الباحثين من المنتحلين وغيرهم أنّ الإسلام دين السيف ، واستدلّوا عليه بالجهاد الذي هو أحد أركان هذا الدين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في موضوع سابق أنّ القتال الذي ندب إليه الإسلام ليس لغاية إحراز التقدّم وبسط الدين بالقوّة والإكراه ، بل لإحياء الحقّ والدفاع عن أنفس متاع للفطرة وهو التوحيد ، وأمّا بعد انبساط التوحيد بين الناس وخضوعهم لدين النبوّة ولو بالتهوّد والتنصّر فلا نزاع لمسلم مع موحّد ولا جدال فالإشكال ناش من </w:t>
      </w:r>
    </w:p>
    <w:p>
      <w:pPr>
        <w:pStyle w:val="BookText"/>
        <w:rPr/>
      </w:pPr>
      <w:r>
        <w:rPr>
          <w:rFonts w:ascii="Amiri" w:hAnsi="Amiri" w:eastAsia="Amiri" w:cs="Amiri"/>
          <w:color w:val="111111"/>
          <w:sz w:val="28"/>
          <w:sz w:val="28"/>
          <w:szCs w:val="28"/>
          <w:rtl w:val="true"/>
          <w:lang w:bidi="ar-SA"/>
        </w:rPr>
        <w:t xml:space="preserve">عدم التدبّر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في موضوع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يبيّن أنّ الإسلام مبني على قضاء الفطرة الإنسانية التي لا ينبغي أن يرتاب أنّ كمال الإنسان في حياته هو ما قضت به وحكمت ودعت إليه ، وهي تقضي بأنّ التوحيد هو الأساس الذي يجب بناء القوانين الفردية والاجتماعية عليه ، وأنّ الدفاع عن هذا الأصل بنشره بين الناس وحفظه من الهلاك والفساد حقّ مشروع للإنسانية يجب استيفائه بأيّ وسيلة ممكنة ، وقد روعي في ذلك طريق الاعتدال ، فبدأ بالدعوة المجرّدة والصبر على الأذى في جنب الله ، ثمّ ، الدفاع عن بيضة الإسلام ونفوس المسلمين وأعراضهم وأموالهم ، ثمّ القتال الابتدائي الذي هو دفاع عن حقّ الإنسانية وكلمة التوحيد ، ولم يبدأ بشيء من القتال إلاّ بعد إتمام الحجّة بالدعوة الحسنة كما جرت عليه السنّة النبوية ،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 </w:t>
      </w:r>
      <w:r>
        <w:rPr>
          <w:rStyle w:val="FootnoteAnchor"/>
          <w:rtl w:val="true"/>
        </w:rPr>
        <w:footnoteReference w:id="756"/>
      </w:r>
      <w:r>
        <w:rPr>
          <w:rFonts w:ascii="Amiri" w:hAnsi="Amiri" w:eastAsia="Amiri" w:cs="Amiri"/>
          <w:color w:val="111111"/>
          <w:sz w:val="28"/>
          <w:sz w:val="28"/>
          <w:szCs w:val="28"/>
          <w:rtl w:val="true"/>
          <w:lang w:bidi="ar-SA"/>
        </w:rPr>
        <w:t xml:space="preserve">، والآية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لِّيَهْلِكَ مَنْ هَلَكَ عَن بَيِّنَة وَيَحْيَى مَنْ حَيَّ عَن بَيِّنَة وَإِنَّ اللّهَ لَسَمِيعٌ عَلِيمٌ </w:t>
      </w:r>
      <w:r>
        <w:rPr>
          <w:rFonts w:eastAsia="Amiri" w:cs="Amiri" w:ascii="Amiri" w:hAnsi="Amiri"/>
          <w:color w:val="111111"/>
          <w:sz w:val="28"/>
          <w:szCs w:val="28"/>
          <w:rtl w:val="true"/>
          <w:lang w:bidi="ar-SA"/>
        </w:rPr>
        <w:t xml:space="preserve">) *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ذكروه من استلزامه الإكراه عند الغلبة فلا ضير فيه بعد توقّف إحياء الإنسانية على تحميل الحقّ المشروع على عدّة من الأفراد بعد البيان وإقامة الحجّة البالغة عليهم ، وهذه طريقة دائرة بين الملل والدول ، فإنّ المتمرّد المتخلّف عن القوانين المدنية يُدعى إلى تبعيتها ، ثمّ يحمل عليه بأيّ وسيلة أمكنت ، ولو انجرّ إلى القتال حتّى يطيع وينقاد طوعاً أو كرهاً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1035" w:name="pg20387_261495"/>
    </w:p>
    <w:p>
      <w:pPr>
        <w:pStyle w:val="Heading2"/>
        <w:numPr>
          <w:ilvl w:val="1"/>
          <w:numId w:val="1"/>
        </w:numPr>
        <w:rPr/>
      </w:pPr>
      <w:bookmarkStart w:id="1036" w:name="__RefHeading___Toc12100654_2142443653"/>
      <w:bookmarkStart w:id="1037" w:name="_Toc396"/>
      <w:bookmarkEnd w:id="1035"/>
      <w:bookmarkEnd w:id="1036"/>
      <w:r>
        <w:rPr>
          <w:rtl w:val="true"/>
        </w:rPr>
        <w:t>(</w:t>
      </w:r>
      <w:r>
        <w:rPr/>
        <w:t>125</w:t>
      </w:r>
      <w:r>
        <w:rPr>
          <w:rtl w:val="true"/>
        </w:rPr>
        <w:t xml:space="preserve">) </w:t>
      </w:r>
      <w:r>
        <w:rPr>
          <w:rtl w:val="true"/>
        </w:rPr>
        <w:t>حسن بن شقرا</w:t>
      </w:r>
      <w:r>
        <w:rPr>
          <w:rtl w:val="true"/>
        </w:rPr>
        <w:t>(</w:t>
      </w:r>
      <w:r>
        <w:rPr>
          <w:rtl w:val="true"/>
        </w:rPr>
        <w:t xml:space="preserve">سنّي </w:t>
      </w:r>
      <w:r>
        <w:rPr>
          <w:rtl w:val="true"/>
        </w:rPr>
        <w:t xml:space="preserve">/ </w:t>
      </w:r>
      <w:r>
        <w:rPr>
          <w:rtl w:val="true"/>
        </w:rPr>
        <w:t xml:space="preserve">تونس </w:t>
      </w:r>
      <w:r>
        <w:rPr>
          <w:rtl w:val="true"/>
        </w:rPr>
        <w:t>)</w:t>
      </w:r>
      <w:bookmarkEnd w:id="10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6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شقرا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قابس ، منحدراً من عائلة محافظة عريقة الجذور ، ونشأ في ظروف أقل ما يقال عنها إنّها استثنائية ، بالنظر إلى الاستعمار الفرنسي الذي كان جاثماً على البلاد ، وتلقّى تعليمه الابتدائي والثانوي في مسقط رأسه قبل أن يتحوّل إلى تونس العاصمة ، ومن ثمّ قرر السفر إلى فرنسا بعد ما أتمّ المرحلة الثانوية باللغة الفرنسية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موظّفاً في إحدى شركات التأمين ، ثمّ خبيراً في مجال التأمين بعد أن كسب خبرة طويلة في ذلك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مفاجأة غيّرت مصير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متحدّثاً عن قصّة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أحزم أمتعة السفر إلى باريس لم يدر بخلدي في ذلك اليوم أنّه سيكون لي طريق آخر غير الذي اخترته لنفسي ومهدّت له وعلّقت عليه آمالاً لا ترتقي إلى شيء سوى اللهث وراء الدنيا وزينتها ، كجُلّ خلق الله الذين لم تنفتح بصائرهم على سرّ الوجود وحقيقته ، وحتمية الانتقال بين العوالم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 البرزخ ، الآخرة </w:t>
      </w:r>
      <w:r>
        <w:rPr>
          <w:rFonts w:eastAsia="Amiri" w:cs="Amiri" w:ascii="Amiri" w:hAnsi="Amiri"/>
          <w:color w:val="111111"/>
          <w:sz w:val="28"/>
          <w:szCs w:val="28"/>
          <w:rtl w:val="true"/>
          <w:lang w:bidi="ar-SA"/>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إعدادي لرحلتي تلك من قبيل الإعداد لرحلتي القادمة ، بل لعلّها لم تدخل في حساباتي ، ولم يكن ذلك كلّه صادراً عن سوء نيّة منّي ، ولا تطاولاً </w:t>
      </w:r>
    </w:p>
    <w:p>
      <w:pPr>
        <w:pStyle w:val="BookText"/>
        <w:rPr/>
      </w:pPr>
      <w:r>
        <w:rPr>
          <w:rFonts w:ascii="Amiri" w:hAnsi="Amiri" w:eastAsia="Amiri" w:cs="Amiri"/>
          <w:color w:val="111111"/>
          <w:sz w:val="28"/>
          <w:sz w:val="28"/>
          <w:szCs w:val="28"/>
          <w:rtl w:val="true"/>
          <w:lang w:bidi="ar-SA"/>
        </w:rPr>
        <w:t xml:space="preserve">على مقام الربوبية من عبد آبق كلّ على مولاه ، ولكنه كان نتيجة طبيعية لتداخل الخطوط المنتسبة للدين الإسلامي ، وصورة واقعية لمجتمعات إسلامية بطم طميمها خضعت أجيالها راغبة أو راهبة لمنطق الأسلمة الذي انتهجته طوابير الأنظمة المنحرفة التي تعاقبت على رقابها ، ولا فريداً في ذلك الزبد نتيجة للعوامل التي ذكرتها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وإنّ في الجسد مضغة إذا صلحت صلح الجسد كلّه ، وإذا فسدت فسد الجسد كلّه ، ألا وهي القلب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أيقنت أنّ المضغة التي بين أضلعي صالحة بفضل الله تعالى ، وقد اختبرتها في مواضع الخوف والرجاء فوجدتها مستجيبة لأمره تعالى داخلة في ميثاق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أتوقّع في يوم من الأيام وأنا أخطط لأشياء كنت أراها من الزاوية التي كان يرى بها مجتمعي الذي أنتمي إليه وجيلي الذي يعاصرني ضرورة وأساسية أن أصدق عن ذلك التحقيق وأحال عنه إلى بحث آخر وتخطيط آخر وحياة أُخرى ، عرّفتني المعنى الحقيقي للحياة فلسفة ووجوداً ، والسبب الذي من أجله خلقنا الله تبارك وتعالى ، ولعل أبلغ ما قاله سيّد البلغاء وغمام الفصحاء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الإطار ما نقل عنه من أنّه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 عرفت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ربي بفسخ العزائم ونقض الهمم ، لما هممت حيل بيني وبين همّي ، ولما عزمت خالف القضاء والقدر عزمي علمت أنّ المدبّر غيري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وأكرم وأنعم به من صرف وتخيير وهداية وتسخير يحال فيها المرء من وجهته الدنيوية المادية إلى التجارة التي لا تبور والطريق إلى مرضاة الله تعالى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كنت أغادر وطني ومسقط رأسي ومرتع صباي ومخزون ذكرياتي ، </w:t>
      </w:r>
    </w:p>
    <w:p>
      <w:pPr>
        <w:pStyle w:val="BookText"/>
        <w:rPr/>
      </w:pPr>
      <w:r>
        <w:rPr>
          <w:rFonts w:ascii="Amiri" w:hAnsi="Amiri" w:eastAsia="Amiri" w:cs="Amiri"/>
          <w:color w:val="111111"/>
          <w:sz w:val="28"/>
          <w:sz w:val="28"/>
          <w:szCs w:val="28"/>
          <w:rtl w:val="true"/>
          <w:lang w:bidi="ar-SA"/>
        </w:rPr>
        <w:t xml:space="preserve">كان الأمل الذي يحدوني متعلّق بخيوط واهية لا تتجاوز الزينة التي أخرج الله لعباده ، لم يكن في حسابي أن أجد بعناية الله تعالى بينها خيطاً يوصلني إلى ما وراء ذلك الزائل ، ليوقفني على الحقيقة التي أخذت بيدي إلى الإسلام المحمّدي الأصيل ، وقيّض الله لي التمسّك بحبله المتين ، وأخذني إلى عروته الوثقى ، وأبدلني من ألطافه ما يعجز القلب عن أداء شكر تلك النعم والمنن ، ولولاه لكنت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رأيت من خلال ما مررت به من تجربة وأنا في تأمّلاتي وبحوثي الدينية أن أعزم على كتابة هذه التجربة ، وأن أضعها بين يدي كلّ باحث عن الإسلام الحق ، الذي لم تدنّسه جاهلية الطغاة بأدناسها ، ولا أثّرت فيه أيدي العابثين من زمر المنافقين والمشركين ، من أدعياء التسلط على رقاب المسلمين ، غايتي من ذلك إنارة قلوب المسلمين البعيدين عن الرياء والتعالي ، المتبرّئين من الكبر والمستكبرين ، الواضعين أنفسهم موضع العبودية لله تعالى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شغفي بالمطالعة يقف عند حدّ ، ولا يكتفي بصنف من الكتب ، صحيح أنّ ثقافتي باللغة الفرنسية كانت تدفعني بداية إلى اقتناء المؤلّفات المكتوبة بها غالباً ، ولكن ذلك لم يمنعني من قراءة بعض الكتابات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السبيل لمعرفة الحقّ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يوم جاءني أحد الأصدقاء يحمل معه كتاباً بعنوان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la Bible Coranet la Science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لمؤلّفه موريس بوكاي ، فقرأته في وقت قياسي ، لما لمست فيه من جدّية في تناول الفكر الديني وعلاقته بالعلم ، فقد كان الرجل دقيقاً في تحصيل المعاني الصحيحة للمصطلحات القرآنية ، وإيصالها كما هي إلى عقول قرّائه ، بينما أساء عدد من المترجمين المسلمين وغيرهم ترجمة تلك المصطلحات فلم تؤدّ </w:t>
      </w:r>
    </w:p>
    <w:p>
      <w:pPr>
        <w:pStyle w:val="BookText"/>
        <w:rPr/>
      </w:pPr>
      <w:r>
        <w:rPr>
          <w:rFonts w:ascii="Amiri" w:hAnsi="Amiri" w:eastAsia="Amiri" w:cs="Amiri"/>
          <w:color w:val="111111"/>
          <w:sz w:val="28"/>
          <w:sz w:val="28"/>
          <w:szCs w:val="28"/>
          <w:rtl w:val="true"/>
          <w:lang w:bidi="ar-SA"/>
        </w:rPr>
        <w:t xml:space="preserve">معناها المقصود ، بل كانت بعيدة كلّ البعد عن الحقيقة العلمية ، وهو ما حاول المؤلّف أن يقرن به تلك المصطلحات ، فصحح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ودحو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أساء ترجمتها غيره بما يتعارض والمدلول العلمي الذي أراده الله تعالى معناً إعجازياً في عصر يفتقد أبسط أبجديات العلوم التطبيقية والنظرية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القول أنّ موريس بوكاي لم يأنس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حاول البعض إقناعه به ، فسافر إلى البلاد العربية سعياً منه للوقوف على بعض آثار اللغة العربية التي كادت تندثر مع هجمة الأعداء عليها ، وتفريط أصحابها فيها ، فوجد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الليبيون يستعملونه في تسمية البيض ، فيطلقون على الواحدة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مشتقاة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دحى يدحو 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كالبيضة ، وبمعنى آخر فإنّ الأرض ليست كروية الشكل بقدر ما هي بيضوية ، فلم يسبقه في هذا الخصوص مترجم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ملامستي لأسلوب موريس بوكاي في البحث بكلّ تجرّد وبصيرة وأناة ، أثّر ذلك بالنسبة لي في النظر إلى كلّ مسألة ، وحصلت لديّ قناعة تمثلت في أنّ الحقيقة لا تدرك إلاّ بالمعرفة والعلم والتجرّد في البحث ، فالرجل أعطاني المثال الذي يجب أن يحتذى في طريقة البحث وتتبع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بوكاي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قمت أوّلاً بدراسة القرآن الكريم ، وذلك دون أيّ فكر مسبق ، وبموضوعية تامّة باحثاً عن درجة إتقان القرآن ومعطيات العلم الحديث ، وكنت أعرف قبل هذه الدراسة ، وعن طريق الترجمات أنّ القرآن الكريم يذكر أنواعاً كثيرة من الظواهر الطبيعية ، ولكن معرفتي كانت وجيزة ، وبفضل الدراسة الواعية للنصّ العربي استطعت أن أحقق قائمة أدركت منها أنّ القرآن لا يحتوي على أيّة مقولة قابلة للنقد من جهة نظر العلم في العصر الحديث ، وبنفس الموضوعية قمت بنفس الفحص على العهد القديم والأناجيل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للعهد القديم فلم تكن هناك حاجة للذهاب إلى أبعد من </w:t>
      </w:r>
    </w:p>
    <w:p>
      <w:pPr>
        <w:pStyle w:val="BookText"/>
        <w:rPr/>
      </w:pPr>
      <w:r>
        <w:rPr>
          <w:rFonts w:ascii="Amiri" w:hAnsi="Amiri" w:eastAsia="Amiri" w:cs="Amiri"/>
          <w:color w:val="111111"/>
          <w:sz w:val="28"/>
          <w:sz w:val="28"/>
          <w:szCs w:val="28"/>
          <w:rtl w:val="true"/>
          <w:lang w:bidi="ar-SA"/>
        </w:rPr>
        <w:t xml:space="preserve">الكتاب الأوّل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التكوين ، فقد وجدّت مقولات لا تمكن التوفيق بينها وبين أكثر معطيات العلم رسوخاً في عصرنا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للأناجيل فما تكاد تفتح الصفحة الأولى منها حتّى نجد أنفسنا دفعة واحدة في مواجهة مشكلة خطيرة ، ونعني بها شجرة أنساب المسيح ، وذلك أنّ نصّ إنجيل متى يتناقض بكلّ جلاء مع إنجيل لوقا ، وأنّ هذا الأخير يقدّم لنا صراحة أمراً لا يّتفق مع المعارف الحديثة الخاصّة بقدم الإنسان على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ودفعني حبّ الاطّلاع والتأكّد من صحّة كلام بوكاي ، إلى تصفّح عدد من الأناجيل المنسوبة للنبي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منها براء ، فوجدّت فيها كثيراً من التناقضات ، التي تؤكّد على أنّ تلك الكتب هي مختلقة من أناس لم يرثوا تعاليم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كانت معارفهم إلهية ، سوى نزر يسير من الأخلاق التي ضمّنوها كتبهم للتمويه على الناس ، واختلاف الأناجيل كان لفظاً ومعنى ، فلا الواحد يشبه الآخر في شيء سوى العنوان ، ولم يعد هناك ذكر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ذكره برنابا في إنجيله مستبدلاً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بمصطلح الفرقليط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سبب وجود الاختلاف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تحريف الكتب السماوية سببه تقصير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عهدتهم ، ولا هو نقص حاصل في تشريعاتهم ، بل العلّة كامنة في انحراف أممهم عن المسار المرسوم لهم ، ومخالفتهم للنهج الذي تركهم عليه أنبياؤهم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اخْتَلَفَ الَّذِينَ أُوْتُواْ الْكِتَابَ إِلاَّ مِن بَعْدِ مَا جَاءهُمُ الْعِلْمُ بَغْياً بَيْنَهُمْ </w:t>
      </w:r>
      <w:r>
        <w:rPr>
          <w:rFonts w:eastAsia="Amiri" w:cs="Amiri" w:ascii="Amiri" w:hAnsi="Amiri"/>
          <w:color w:val="111111"/>
          <w:sz w:val="28"/>
          <w:szCs w:val="28"/>
          <w:rtl w:val="true"/>
          <w:lang w:bidi="ar-SA"/>
        </w:rPr>
        <w:t xml:space="preserve">) *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وحصلت لديّ قناعة بأنّ منشأ اختلاف الناس سياسي ، ومدار صراعه السلطة والحكم ، ولم يكن الدين في ذلك إلاّ ضحيّة تلك الصراعات ، وكان تحريف الأحكام وتأويلها على غير حقيقتها السلاح الذي استعمله البغاة من أجل تضليل </w:t>
      </w:r>
    </w:p>
    <w:p>
      <w:pPr>
        <w:pStyle w:val="BookText"/>
        <w:rPr/>
      </w:pPr>
      <w:r>
        <w:rPr>
          <w:rFonts w:ascii="IRNazanin" w:hAnsi="IRNazanin" w:eastAsia="IRNazanin"/>
          <w:color w:val="111111"/>
          <w:sz w:val="28"/>
          <w:sz w:val="28"/>
          <w:szCs w:val="28"/>
          <w:rtl w:val="true"/>
          <w:lang w:bidi="fa-IR"/>
        </w:rPr>
        <w:t xml:space="preserve">أممهم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تكن فترة إقامتي بفرنسا تكتسي أهمية ، ولا حصل لي فيها تطوّر أو تغيير عقائدي ، فالمهم بالنسبة لي حصل بعد انتقالي من فرنسا إلى سويسرا ، وتحديداً أثناء فترة إقامتي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تطوّرت علاقاتي وتنوّعت بشكل نوعي على وجه الخصوص ، فالغربة عامل مهم في صقل الوجدان ، وسبب من أسباب انطلاق الروح والعقل إلى فضاءات متنوّعة من المعرفة والتأمّل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علّمتني الغربة الاعتماد على نفسي في كلّ صغيرة وكبيرة ، والصبر على كلّ حال ، وبذل الجهد في الظفر بصديق يكون رفيق الدرب ، وحافظ السر ، ومعين النوائب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محظوظاً في جميع ذلك ، فقد وفّقني الله تعالى إلى الكثير من مننه وعطاياه ، وخصوصاً قلباً منفتحاً على الخير وأهله ، وعقلاً مرناً يقبل النقاش ويتعامل بالمنطق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أنّ المغترب يسعى دائماً إلى التقرّب من بني جلدته وأهل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ملاذه في الشدائد ، وأهل السلوى والمواساة عند المصائب ، فعرفت الكثيرين في أماكن متفرقة من سويسرا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وفكّرت في أداء مناسك العمرة استعداداً لأداء فريضة الحج على أحسن الوجوه ، ولمّا عرضت عليّ فكرة السفر إلى الحجاز مع عدد من الإخوة وافقت فوراً على مرافقتهم للعمرة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السفر إلى الحجاز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حان موعد السفر إلى بلاد الحجاز ، وكان الشوق يكاد يطير بي إلى تلك الربوع قبل أن تطير الطائرة ، إنّها منّة من منن الباري تعالى في أن ألتحق بالأماكن </w:t>
      </w:r>
    </w:p>
    <w:p>
      <w:pPr>
        <w:pStyle w:val="BookText"/>
        <w:rPr/>
      </w:pPr>
      <w:r>
        <w:rPr>
          <w:rFonts w:ascii="Amiri" w:hAnsi="Amiri" w:eastAsia="Amiri" w:cs="Amiri"/>
          <w:color w:val="111111"/>
          <w:sz w:val="28"/>
          <w:sz w:val="28"/>
          <w:szCs w:val="28"/>
          <w:rtl w:val="true"/>
          <w:lang w:bidi="ar-SA"/>
        </w:rPr>
        <w:t xml:space="preserve">المقدّسة لأداء فريضة العمرة ، وزيارة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فالشكر له أوّلاً وأخيراً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امتطينا الطائرة ، وتحرّكت بنا إلى الحجاز في أجواء روحية منعشة ، ورغم طول السفرة فلم أشعر بالزمن يمر ، وكنت بين تفكّر وذكر وشوق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وحطّت الطائرة في مطار جدّة ومنه إلى مدينة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متن طائرة أُخرى ، وفي يثرب مكثنا ثمانية أيام في ضيافة سيّد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تلك المدينة التي ما تزال تحتفظ بطابعها القديم في الاحتفاء والفرح بضيوف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وأمام مقامه الشريف ، شهدت تطاولاً عليه وانتهاكاً لحرمته ، وتعدّياً صارخاً على المسلمين الذين جاؤوا ليسلّموا عليه ، ويتكرر المشهد مع كلّ الذين يحاولون الاقتراب من شبّاك الحجرة الشريفة صيحات الجلاوزة الذين انتصبوا على جانبي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من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ابتعد يا مشرك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ما تعلّموه من مؤسس ضلالتهم محمّد بن عبد الوهاب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عصاي هذه أنفع من محمّد </w:t>
      </w:r>
      <w:r>
        <w:rPr>
          <w:rStyle w:val="FootnoteAnchor"/>
          <w:rtl w:val="true"/>
        </w:rPr>
        <w:footnoteReference w:id="763"/>
      </w:r>
      <w:r>
        <w:rPr>
          <w:rFonts w:ascii="Amiri" w:hAnsi="Amiri" w:eastAsia="Amiri" w:cs="Amiri"/>
          <w:color w:val="111111"/>
          <w:sz w:val="28"/>
          <w:sz w:val="28"/>
          <w:szCs w:val="28"/>
          <w:rtl w:val="true"/>
          <w:lang w:bidi="ar-SA"/>
        </w:rPr>
        <w:t xml:space="preserve">، لذلك فالوهابية يرون أنّ التوسّل والاستشفاع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وطلب الحاجات عنده من البدع والضلالات والشرك الذي يخرج عن الإسلام ، وبناء على ذلك الاعتقاد فهم يتعاملون مع ضيوف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منتهى القسوة والفظاظة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الكثير عن تلك الانتهاكات بحقّ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وضيوفه من الحجاج والزوّار والمعتمرين ، لكنني لي أصدّق كلّ ما كان يقال ، مستبعداً أن يقدم أحد من المسلمين مهما كانت درجة استهتاره على التعدّي على حرمة خاتم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وتقدّمت إلى الحجرة الشريفة لأسلّم وأدعوا ، وقد تملّكتني أحاسيس ، وغمرت كياني مشاعر اختلطت فيها الهيبة بوجود النبي ، والفرح بزيارته ولقائه ، </w:t>
      </w:r>
    </w:p>
    <w:p>
      <w:pPr>
        <w:pStyle w:val="BookText"/>
        <w:rPr/>
      </w:pPr>
      <w:r>
        <w:rPr>
          <w:rFonts w:ascii="Amiri" w:hAnsi="Amiri" w:eastAsia="Amiri" w:cs="Amiri"/>
          <w:color w:val="111111"/>
          <w:sz w:val="28"/>
          <w:sz w:val="28"/>
          <w:szCs w:val="28"/>
          <w:rtl w:val="true"/>
          <w:lang w:bidi="ar-SA"/>
        </w:rPr>
        <w:t xml:space="preserve">أردت أن أعبّر له عن ولائي المطلق الذي لا قيد له ، لم أملك نفسي أن بكيت وأنا اقترب من الحجرة الشريفة ، فأوقفني الحرّاس المكلّفون بالحجرة الشريفة ، ونهرني أحدهم بغلظة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أريد أن أتوّجه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وأزوره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شرك لا يجوز أن تتوجّه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بدون 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إنّما يكون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أحسست بالحرقة والغبن ، وتملّكني حزن عميق على ذلك التصرّف الذي لا مبرر له ، والذي يعتبر انتهاكاً لحرمة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واستخفافاً بشخصه الكريم ، أردت أن أدافع عن حقّي في أداء واجبي تجاه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أحد المرافقين أسرّ إليّ بأنّ أتراجع عن موقفي ، خشية تطوّر الأمر إلى الايقاف والإيذاء ، فقد حصل ذلك مع عدد من المسلمين الذين أصرّوا على إمضاء زيارتهم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تجب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هؤلاء على المذهب المالكي السني كما هي الحال بالنسبة لنا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هؤلاء مختلفون عنّا في عدد من المسائل ، والتي بموجبها نسبوا بقيّة المسلمين إلى الشرك بالله ، واستحلوا دماءهم وأموالهم وأعراضهم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هناك من بدّ سوى أن أسلّم سلاماً مختصراً ، ومجرّداً عمّا كنت أريده ، تفادياً لتطوّر الخلاف مع أولئك الوهابية الغلاظ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وعدّت من تلك العمرة إلى سويسرا ، وعندي قناعة ثابتة بالدليل المادي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هي مذهب أسسه عميل المخابرات البريطانية ابن عبد الوهاب ، ومنحدر من ضلال ابن تيمية الحنبلي ، لا تمثّل في نظري إلا طريق من طرق الانحراف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الخاتم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الحيرة بين الآراء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صيف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وبينما كنت في قضاء شأن من الشؤون الخاصة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السويسرية اعترضت طريقي عائلة ظهر من زيّها التقليدي أنّها عربية ، فشعرت وأنا أرمقهم بالفخر والاعتزاز ، عرب مسلمون يتنقلون إلى بلاد الغرب بأزياء تعبّر عن هويّتهم بلا عقد ، أعجبت بالموقف ، وبقيت أرقب تنقّلات تلك العائلة ، وإذا هي تدخل إلى قصّاب سويسري مسيحي لا شتراء اللحم ، فصدمت لذلك التصرّف ، واقتربت من المحل ، وانتظرت لحين خروج ربّ العائلة ، وكان شيخاً في الستين من عمره ، فحييته وسلّمت عليه ، ثمّ ابتدرته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تشتري لحماً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اشتريته من قصّاب مسيحي ، ليس عنده لحم مذبوح على الطريقة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مشكلة ، سنغسل اللحم بالماء وسوف يطهر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صعقت من ذلك الجواب ، وتساءلت وقتها عن صحّة ما قاله الرجل ، وهل غسل الميتة بالماء يعتبر تذكية ؟</w:t>
      </w:r>
    </w:p>
    <w:p>
      <w:pPr>
        <w:pStyle w:val="BookText"/>
        <w:rPr/>
      </w:pPr>
      <w:r>
        <w:rPr>
          <w:rFonts w:ascii="Amiri" w:hAnsi="Amiri" w:eastAsia="Amiri" w:cs="Amiri"/>
          <w:color w:val="111111"/>
          <w:sz w:val="28"/>
          <w:sz w:val="28"/>
          <w:szCs w:val="28"/>
          <w:rtl w:val="true"/>
          <w:lang w:bidi="ar-SA"/>
        </w:rPr>
        <w:t>وهل تصح تلك التذكية ؟</w:t>
      </w:r>
    </w:p>
    <w:p>
      <w:pPr>
        <w:pStyle w:val="BookText"/>
        <w:rPr/>
      </w:pPr>
      <w:r>
        <w:rPr>
          <w:rFonts w:ascii="Amiri" w:hAnsi="Amiri" w:eastAsia="Amiri" w:cs="Amiri"/>
          <w:color w:val="111111"/>
          <w:sz w:val="28"/>
          <w:sz w:val="28"/>
          <w:szCs w:val="28"/>
          <w:rtl w:val="true"/>
          <w:lang w:bidi="ar-SA"/>
        </w:rPr>
        <w:t xml:space="preserve">ومع قلة إلمامي بالفقه وقتها ، لم أصدّق شيئاً مما قاله ذلك الرجل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ودفعني الاطّلاع إلى شراء كتاب من المكتبة العربية ، عنوانه فقه المذاهب الأربعة ، فلم يرفع حيرتي في ما أنا فيه ، ولا وجدت فتاوى تجيب عن إشكالات العصر ، وتجد حلولاً لها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أنا منهمك ذات يوم داخل البيت في مطالعة بعض المصادر الروائية ، إذ رنّ جرس الهاتف ، فأخذت السمّاعة ، فإذا أنا بصوت رجل شرقي يكلّمني ويودّ التعرّف عليّ ، فوافقت على لقائه وأعطيته عنواني على أن أنتظره أمام مقرّ سكناي ، </w:t>
      </w:r>
    </w:p>
    <w:p>
      <w:pPr>
        <w:pStyle w:val="BookText"/>
        <w:rPr/>
      </w:pPr>
      <w:r>
        <w:rPr>
          <w:rFonts w:ascii="Amiri" w:hAnsi="Amiri" w:eastAsia="Amiri" w:cs="Amiri"/>
          <w:color w:val="111111"/>
          <w:sz w:val="28"/>
          <w:sz w:val="28"/>
          <w:szCs w:val="28"/>
          <w:rtl w:val="true"/>
          <w:lang w:bidi="ar-SA"/>
        </w:rPr>
        <w:t xml:space="preserve">وجاء الرجل على متن سيارة ، نزل منها وسلّم عليّ وعرّفني نفسه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وبأدلته بنفس التحيّة والترحيب وقدّمت له نفسي ، طلب منّي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ركبت معه في السيارة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أشتري اللحم المذبوح على الطريقة الإسلامية ، فهل ذلك ممكن في هذه الديار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ذلك ممكن ، ولكن يحتاج إلى التنقل مسافة للحصول عليه ، ولكن لماذا لا تشتري اللحم الذي يبيعه المسيحيون كما فعل ذلك الرجل ؟</w:t>
      </w:r>
    </w:p>
    <w:p>
      <w:pPr>
        <w:pStyle w:val="BookText"/>
        <w:rPr/>
      </w:pPr>
      <w:r>
        <w:rPr>
          <w:rFonts w:ascii="Amiri" w:hAnsi="Amiri" w:eastAsia="Amiri" w:cs="Amiri"/>
          <w:color w:val="111111"/>
          <w:sz w:val="28"/>
          <w:sz w:val="28"/>
          <w:szCs w:val="28"/>
          <w:rtl w:val="true"/>
          <w:lang w:bidi="ar-SA"/>
        </w:rPr>
        <w:t xml:space="preserve">ورويت له قصّة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فاستعاذ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السلوك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مختلف تماماً عن ذلك الرجل ، ولست مستعداً للقيام بما قام به حتّى لو قضيت مدّة إقامتي في سويسرا بدون لحم ، وسألني بعد ذلك عن تديّني ومذهبي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لا أعرف من الإسلام إلاّ القليل ، وأنا الآن في بداية اطّلاعي وبحثي وتعرّفي ، فنصحني بأنّ أقرأ وأبحث عن الحقيقة وسط هذا الركام الذي وصل إلينا من قنوات مختلفة وعلى مدى أربعة عشر قرناً مبيّناً لي بأنّ الأمّة منقسمة إلى طائفتين ومذاهب عدّة ، مستدلاً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حول انقسام الأمّة الإسلامية إلى ثلاث وسبعين فرقة ، واحدة ناجية والباقون في النار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دللت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على الطريق إلى إحدى الضياع لاختيار خرفان ، وتكفّل أحد الإخوة المسلمين بذبحهم ، وكنت قد طلبت منه مساعدتنا على ذلك ، فكان من لطفه وكرمه أن أعطاه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 ، وأهدى إلينا خروفين ، فشكرته على ذلك وودّعته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تعددت اللقاءات مع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مرّة اكتشف من خلاله الإسلام من نبعه الصافي ،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عرفتهم عن طريق سلوكه وكلامه وشخصه ، وعرّفني بعد ذلك على عائلته الكريمة ، من خلال دعوة </w:t>
      </w:r>
    </w:p>
    <w:p>
      <w:pPr>
        <w:pStyle w:val="BookText"/>
        <w:rPr/>
      </w:pPr>
      <w:r>
        <w:rPr>
          <w:rFonts w:ascii="Amiri" w:hAnsi="Amiri" w:eastAsia="Amiri" w:cs="Amiri"/>
          <w:color w:val="111111"/>
          <w:sz w:val="28"/>
          <w:sz w:val="28"/>
          <w:szCs w:val="28"/>
          <w:rtl w:val="true"/>
          <w:lang w:bidi="ar-SA"/>
        </w:rPr>
        <w:t xml:space="preserve">وجّهها إليّ لزيارته في محلّ إقامته ، وانبهرت بالالتزام الذي يعيشه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وسطه العائلي ، وبالروح الإسلامية التي تتحلّى بها العائلة بكافّة أفرادها ، فزاد في ذلك اندفاعي إلى اعتناق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وتبنّي إسلام الذين أذهب الله تعالى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وتعهّدني ذلك الأخ الكريم ، وأحاطني إحاطة لم أعهدها من قبل أن تصدر من إنسان مسلم غيره ، وكان في ذلك مقايسة بالنسبة لي بين ذلك الذي تبيح له عقيدته المنحرفة أكل لحم الميتة لمجرد غسله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الأيام هل سمعت يوماً بالدكتور التيجاني السماوي التونسي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لم أسمع بهذا الاسم من 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قد أعلن تشيّعه منذ مدّة ، وقد كانت له في إطار تعرّفه على إسلام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سفرات وأبحاث ولقاءات أدّت به إلى اعتناق الإسلام الشيعي الاثني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لي كتاباً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واحد من كتبه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أخذت من أخي وصديقي الكتاب شاكراً له اهتمامه الكبير بي ، ثمّ خلوت بنفسي لمطالعة الكتاب الذي التهمته بسرعة قياسية ، فكان بحق الانطلاقة الحقيقية نحو التشيّع ، والإقلاع الصحيح نحو فضاءات أئمة الهدى ، والوجهة التي طالما بحثت عنها للخروج من دوّامة التعبّد العشوائي بلا إمامة ولا قيادة ولا بيعة ، تاركاً وراء ظهري إسلام بني أميّة الذين لا يزال الناس يتعبّدون به إلى اليوم على أساس أنّه الإسلام الصحيح ، ولو خرجوا منه واطّلعوا عليه لوجده خليطاً غير متجانس من أحكام وعقائد لا يمكن أن تبنى بها أمّة الإسلام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ما كان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يمدّني به من كتب ، كان يتعهّدني كذلك بالحديث والإجابة على أسئلتي وإستفساراتي ، ولم يتركني إلاّ وقد ثبتت روحي على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المنهاج المحمّدي الصافي الذي عليه المسلمون الشيعة الإمامية الاثني عشرية ، وكانت هدايتي على يديه ، مدعومة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 فالحمد لله على نعمة الهداية ، وله الشكر على بلوغ درجة اتّباع أهل الولاية وصراطهم المستقيم </w:t>
      </w:r>
      <w:r>
        <w:rPr>
          <w:rFonts w:eastAsia="Amiri" w:cs="Amiri" w:ascii="Amiri" w:hAnsi="Amiri"/>
          <w:color w:val="111111"/>
          <w:sz w:val="28"/>
          <w:szCs w:val="28"/>
          <w:rtl w:val="true"/>
          <w:lang w:bidi="ar-SA"/>
        </w:rPr>
        <w:t xml:space="preserve">. </w:t>
      </w:r>
      <w:bookmarkStart w:id="1038" w:name="pg20387_261507"/>
    </w:p>
    <w:p>
      <w:pPr>
        <w:pStyle w:val="Heading2"/>
        <w:numPr>
          <w:ilvl w:val="1"/>
          <w:numId w:val="1"/>
        </w:numPr>
        <w:rPr/>
      </w:pPr>
      <w:bookmarkStart w:id="1039" w:name="__RefHeading___Toc12100656_2142443653"/>
      <w:bookmarkStart w:id="1040" w:name="_Toc397"/>
      <w:bookmarkEnd w:id="1038"/>
      <w:bookmarkEnd w:id="1039"/>
      <w:r>
        <w:rPr>
          <w:rtl w:val="true"/>
        </w:rPr>
        <w:t>(</w:t>
      </w:r>
      <w:r>
        <w:rPr/>
        <w:t>126</w:t>
      </w:r>
      <w:r>
        <w:rPr>
          <w:rtl w:val="true"/>
        </w:rPr>
        <w:t xml:space="preserve">) </w:t>
      </w:r>
      <w:r>
        <w:rPr>
          <w:rtl w:val="true"/>
        </w:rPr>
        <w:t>حفيظ بالخيرية</w:t>
      </w:r>
      <w:r>
        <w:rPr>
          <w:rtl w:val="true"/>
        </w:rPr>
        <w:t>(</w:t>
      </w:r>
      <w:r>
        <w:rPr>
          <w:rtl w:val="true"/>
        </w:rPr>
        <w:t xml:space="preserve">سنّي </w:t>
      </w:r>
      <w:r>
        <w:rPr>
          <w:rtl w:val="true"/>
        </w:rPr>
        <w:t xml:space="preserve">/ </w:t>
      </w:r>
      <w:r>
        <w:rPr>
          <w:rtl w:val="true"/>
        </w:rPr>
        <w:t xml:space="preserve">تونس </w:t>
      </w:r>
      <w:r>
        <w:rPr>
          <w:rtl w:val="true"/>
        </w:rPr>
        <w:t>)</w:t>
      </w:r>
      <w:bookmarkEnd w:id="1040"/>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دفعته الرغبة في طلب العلم إلى إعادة النظر في معتقداته الموروثة وغربلتها ومقارنتها مع عقائد بقية المذاهب الإسلامية ، وكانت النتيجة ترك مذهبه الموروث واعتناقه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مراسلته مع مركز الأبحاث العقائدية للعثور على الإجابات الشاملة لأسئلته العقائدية ، ومن جملة الأسئلة التي وجّهها للمركز وحصل على إجابتها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يشكل الشيعة على بعض اجتهادات عمر بن الخطاب خلال خلافته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النزاع في المسألة هو عدم شرعية خلافة عمر ، ولكن نضيف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الوالي الشرعي ليس له أن يجتهد في مقابل النصّ ، بل إنّ اجتهاده يجب أن يبقى في نطاق النص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صدر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على عدم شرعية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يعتبر من الاجتهاد المسموح ، بل كان تصدّياً للنصّ بصراحة وصلافة حين ما اعترف بإباحة هذا المورد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حكم بتحريمه ، وأين هذا من اجتهاد مجتهد في إطار معترف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لتطبيق النصّ ، أو لحلّ تعارض النصوص ، أو حتّى لملئ الفراغ </w:t>
      </w:r>
    </w:p>
    <w:p>
      <w:pPr>
        <w:pStyle w:val="BookText"/>
        <w:rPr/>
      </w:pPr>
      <w:r>
        <w:rPr>
          <w:rFonts w:ascii="IRNazanin" w:hAnsi="IRNazanin" w:eastAsia="IRNazanin"/>
          <w:color w:val="111111"/>
          <w:sz w:val="28"/>
          <w:sz w:val="28"/>
          <w:szCs w:val="28"/>
          <w:rtl w:val="true"/>
          <w:lang w:bidi="fa-IR"/>
        </w:rPr>
        <w:t xml:space="preserve">الحاصل من فقد النصّ الخاص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وردت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علوم ذريّة نبينا قد انقطعت منذ ألف سنة ، مع أنّ الحديث يؤكّد على تلازمهما في الوجود إلى يوم القيامة ، وما الشأن في هذا المقام للحديث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أُمّتي كلّ مائة سنة من يجدد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يؤكّد تلازم الثقلين وجوداً ، وأمّا انقطاع العلوم عنّا فهذا أمر آخر لا يرتبط بذلك التلازم المذكور ، فالحديث يحثّ المسلمين على التمسّك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يكونوا على اتّصال بهذين المصدرين في طريق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لا نتّفق معك في موضوع الانقطاع حتّى بالنسبة إلينا ، فهذه الأحاديث المتوفّرة لدينا يربوا عددها عن الآلاف ، والتي تعطينا القطع واليقين بصدور مجموعة كبيرة منها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دليل على استمرارية عطاء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الرواية التي ذكرتها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أُمّتي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 ترد عن طريق الخاصة ، بل جاءت في مصادر العامة بسند غير نقي ، وإنّما اشتهرت عند كلّ فرقة وطائفة لمصالح اقتضت عندهم في تطبيقها على من يشاؤون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مع قبول هذه الرواية ، فإنّها بصدد التعبير عن العلماء الذين هم في القمة ، وتكون لهم مميّزات فريدة تفرزهم عن الآخرين ، وليس كلّ تجديد يعني التغيير في الأساس ، بل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الذي يتلاءم مع باقي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عصر من يذب عن الدين والشريعة بعد ما يريد الباطل أن ينسيه أو يتناساه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تؤدّي نظرية ولاية الفقيه إلى تعارض بين ولايته مع ولاية الإمام ؟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صلاحيات الفقيه قد خوّلت إليه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أنّه وكيل في التصرّف ، أو بمعنى أوضح هو نائب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مجال لتوهّم معارضة ولايته مع 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دائرة عمل الوكيل ليست بالأصالة بل بالنيابة وتكون في حالة غياب الموكّل والمنوب عنه </w:t>
      </w:r>
      <w:r>
        <w:rPr>
          <w:rFonts w:eastAsia="Amiri" w:cs="Amiri" w:ascii="Amiri" w:hAnsi="Amiri"/>
          <w:color w:val="111111"/>
          <w:sz w:val="28"/>
          <w:szCs w:val="28"/>
          <w:rtl w:val="true"/>
          <w:lang w:bidi="ar-SA"/>
        </w:rPr>
        <w:t xml:space="preserve">. </w:t>
      </w:r>
      <w:bookmarkStart w:id="1041" w:name="pg20387_261510"/>
    </w:p>
    <w:p>
      <w:pPr>
        <w:pStyle w:val="Heading2"/>
        <w:numPr>
          <w:ilvl w:val="1"/>
          <w:numId w:val="1"/>
        </w:numPr>
        <w:rPr/>
      </w:pPr>
      <w:bookmarkStart w:id="1042" w:name="__RefHeading___Toc12100658_2142443653"/>
      <w:bookmarkStart w:id="1043" w:name="_Toc398"/>
      <w:bookmarkEnd w:id="1041"/>
      <w:bookmarkEnd w:id="1042"/>
      <w:r>
        <w:rPr>
          <w:rtl w:val="true"/>
        </w:rPr>
        <w:t>(</w:t>
      </w:r>
      <w:r>
        <w:rPr/>
        <w:t>127</w:t>
      </w:r>
      <w:r>
        <w:rPr>
          <w:rtl w:val="true"/>
        </w:rPr>
        <w:t xml:space="preserve">) </w:t>
      </w:r>
      <w:r>
        <w:rPr>
          <w:rtl w:val="true"/>
        </w:rPr>
        <w:t>حمزة بن مبارك</w:t>
      </w:r>
      <w:r>
        <w:rPr>
          <w:rtl w:val="true"/>
        </w:rPr>
        <w:t>(</w:t>
      </w:r>
      <w:r>
        <w:rPr>
          <w:rtl w:val="true"/>
        </w:rPr>
        <w:t xml:space="preserve">سنّي </w:t>
      </w:r>
      <w:r>
        <w:rPr>
          <w:rtl w:val="true"/>
        </w:rPr>
        <w:t xml:space="preserve">/ </w:t>
      </w:r>
      <w:r>
        <w:rPr>
          <w:rtl w:val="true"/>
        </w:rPr>
        <w:t xml:space="preserve">تونس </w:t>
      </w:r>
      <w:r>
        <w:rPr>
          <w:rtl w:val="true"/>
        </w:rPr>
        <w:t>)</w:t>
      </w:r>
      <w:bookmarkEnd w:id="1043"/>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نشأ في أسرة سنيّة المذهب حتّى أرشده البحث إلى الاستبصار ، ولم 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على المذهبين السنّي والشيعي ، بل وسّع بحثه ، ولكن كانت النتيجة رجوع اختياره الواعي إلى 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يدخل أهل الكتاب في الجنّة ؟</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بحثه الواسع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 xml:space="preserve">) *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فطرأ في باله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نفهم من هذه الآية أنّ أهل الكتاب سيدخلون الجنّة أيضاً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الإجابة بأنّ العلاّمة الطباطبائي يقول في تفسير الميزان حول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الإيمان ثانياً وهو الاتّصاف بحقيقته كما يعطه السياق يفيد أنّ المراد بالذين آمنوا في صدر الآية هم المتّصفون بالإيمان ظاهراً </w:t>
      </w:r>
    </w:p>
    <w:p>
      <w:pPr>
        <w:pStyle w:val="BookText"/>
        <w:rPr/>
      </w:pPr>
      <w:r>
        <w:rPr>
          <w:rFonts w:ascii="Amiri" w:hAnsi="Amiri" w:eastAsia="Amiri" w:cs="Amiri"/>
          <w:color w:val="111111"/>
          <w:sz w:val="28"/>
          <w:sz w:val="28"/>
          <w:szCs w:val="28"/>
          <w:rtl w:val="true"/>
          <w:lang w:bidi="ar-SA"/>
        </w:rPr>
        <w:t xml:space="preserve">المتّسمون بهذا الاسم فيكون محصّل المعنى أنّ الأسماء والتسمّي بها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واليهود والنصارى والصابئين لا يوجب عند الله تعالى أجراً ، ولا أمناً من العذاب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كان هوداً أو 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ملاك الأمر وسبب الكرامة والسعادة حقيقة الإيمان بالله واليوم الآخر والعمل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 يقل من آمن منهم بإرجاع الضمير إلى الموصول اللازم في الصلة لئلا يكون تقريراً للفائدة في التسمّي على ما يعطيه النظم كما لا يخفى ، وهذا مما تكررت فيه آيات القرآن أنّ السعادة والكرامة تدور مدار العبودية فلا اسم من هذه الأسماء ينفع لمتسمّيه شيئاً ، ولا وصف من أوصاف الكمال يبقى لصاحبه وينجيه إلاّ مع لزوم العبودية ، الأنبياء ومن دونهم فيه سواء ، فقد قال تعالى في أنبيائه بعدما وصفهم بكلّ وصف جميل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أَشْرَكُواْ لَحَبِطَ عَنْهُم مَّا كَانُواْ يَعْمَلُونَ </w:t>
      </w:r>
      <w:r>
        <w:rPr>
          <w:rFonts w:eastAsia="Amiri" w:cs="Amiri" w:ascii="Amiri" w:hAnsi="Amiri"/>
          <w:color w:val="111111"/>
          <w:sz w:val="28"/>
          <w:szCs w:val="28"/>
          <w:rtl w:val="true"/>
          <w:lang w:bidi="ar-SA"/>
        </w:rPr>
        <w:t xml:space="preserve">) *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أصحاب نبيّه ومن آمن معه مع ما ذكر من عظم شأنهم وعلو قدرهم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الَّذِينَ آمَنُوا وَعَمِلُوا الصَّالِحَاتِ مِنْهُم مَّغْفِرَةً وَأَجْراً عَظِيماً </w:t>
      </w:r>
      <w:r>
        <w:rPr>
          <w:rFonts w:eastAsia="Amiri" w:cs="Amiri" w:ascii="Amiri" w:hAnsi="Amiri"/>
          <w:color w:val="111111"/>
          <w:sz w:val="28"/>
          <w:szCs w:val="28"/>
          <w:rtl w:val="true"/>
          <w:lang w:bidi="ar-SA"/>
        </w:rPr>
        <w:t xml:space="preserve">) *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فأتى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غيرهم ممن أوتي ذلك من الآيات الناصّة على أنّ الكرامة بالحقيقة دون الظاهر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تقييم شخصية عمر بن عبد العزيز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الأسئلة الأخرى التي اهتم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إجابتها هي الاستفسار عن سيرة الخليفة الأموي عمر بن عبد العزيز حيث يذهب الكثير إلى اعتباره خليفة راشد حكم بالعدل ، ويذهب البعض الآخر إلى حدّ نسج قصص خيالية حوله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فتوصّل إلى هذه الإجابة بأنّ عمر بن عبد العزيز لا يختلف عن حساب غيره من الخلفاء الذين تبوّؤا منصب الخلافة ، وهو منصب مقصور على أصحابه الشرعيين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فالجلوس في هذا المكان بحدّ ذاته يعدّ ذنباً عظيماً وإثماً كبيراً تهون عنده الذنوب الأخرى جميعها ، بل يعد اغتصاب الخلافة الشرعية من أصحابها الشرعيين أس الذنوب الذي دارت عليه رحى الكبائر والموبقات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لا يتمّ فهمه متكاملاً إلاّ بعد الرجوع إلى مباحث الإمامة الإلهية ودورها في ترسيخ القيم والمبادئ الصحيحة في المجتمع ، وأيضاً إذا عرفنا دور الإمام المعصوم في قيادة الأمة والسير بها إلى سبيل الهداية والرشاد ، وأنّ منصب الإمامة منصب إلهي يتكفّل باختيار الإمام الباري عزّ وجلّ ، ولا يكون للناس دخل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لعمر بن عبد العزيز بعض المواقف التي كانت موضع التقدير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إرجاعه فدك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ورفع السبّ والشتم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الأسئلة الأخرى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عليها هي المقصود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يردفها الشيعة بعد ذكر اسم مراجع تقليدهم وعلمائهم ، فعرف أنّ السبب هو تقديس الحالة التي بلغها المرجع أو العالم ، والتي كانت نتاج التقوى والعمل الدؤوب في مجالي طلب العلم والعبادة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استعارة تخيلية لأمر محسوس وهو الفيء البارد الذي يلجأ إليه الإنسان هروباً من الحرّ ، وظلّ العالم هو ذلك الكنف المبارك الذي هو محل هداية الناس ورعايتهم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دعاء في سياق الخبر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دوام ظلّ فلان ، ودوام ظلّ العالم ، يعني دام بقاء هدايته للناس ورعايتهم </w:t>
      </w:r>
      <w:r>
        <w:rPr>
          <w:rFonts w:eastAsia="Amiri" w:cs="Amiri" w:ascii="Amiri" w:hAnsi="Amiri"/>
          <w:color w:val="111111"/>
          <w:sz w:val="28"/>
          <w:szCs w:val="28"/>
          <w:rtl w:val="true"/>
          <w:lang w:bidi="ar-SA"/>
        </w:rPr>
        <w:t xml:space="preserve">. </w:t>
      </w:r>
      <w:bookmarkStart w:id="1044" w:name="pg20387_261513"/>
    </w:p>
    <w:p>
      <w:pPr>
        <w:pStyle w:val="Heading2"/>
        <w:numPr>
          <w:ilvl w:val="1"/>
          <w:numId w:val="1"/>
        </w:numPr>
        <w:rPr/>
      </w:pPr>
      <w:bookmarkStart w:id="1045" w:name="__RefHeading___Toc12100660_2142443653"/>
      <w:bookmarkStart w:id="1046" w:name="_Toc399"/>
      <w:bookmarkEnd w:id="1044"/>
      <w:bookmarkEnd w:id="1045"/>
      <w:r>
        <w:rPr>
          <w:rtl w:val="true"/>
        </w:rPr>
        <w:t>(</w:t>
      </w:r>
      <w:r>
        <w:rPr/>
        <w:t>128</w:t>
      </w:r>
      <w:r>
        <w:rPr>
          <w:rtl w:val="true"/>
        </w:rPr>
        <w:t xml:space="preserve">) </w:t>
      </w:r>
      <w:r>
        <w:rPr>
          <w:rtl w:val="true"/>
        </w:rPr>
        <w:t>حياة ياسين</w:t>
      </w:r>
      <w:r>
        <w:rPr>
          <w:rtl w:val="true"/>
        </w:rPr>
        <w:t>(</w:t>
      </w:r>
      <w:r>
        <w:rPr>
          <w:rtl w:val="true"/>
        </w:rPr>
        <w:t xml:space="preserve">سنية </w:t>
      </w:r>
      <w:r>
        <w:rPr>
          <w:rtl w:val="true"/>
        </w:rPr>
        <w:t xml:space="preserve">/ </w:t>
      </w:r>
      <w:r>
        <w:rPr>
          <w:rtl w:val="true"/>
        </w:rPr>
        <w:t xml:space="preserve">تونس </w:t>
      </w:r>
      <w:r>
        <w:rPr>
          <w:rtl w:val="true"/>
        </w:rPr>
        <w:t>)</w:t>
      </w:r>
      <w:bookmarkEnd w:id="1046"/>
    </w:p>
    <w:p>
      <w:p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عاصمة تونس ، ، وترعرعت في أسرة تنتمي إلى المذهب السني ، لكنّها لم تكن ملتزمة به ، ولم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الإسلام سوى الصوم والشهادتين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تزوّجت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لبناني شيعي ، لكنّها لم تقتنع باعتقاداته الدينية ، ثمّ واجهت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مؤثّرة دفعتها إلى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حوّلتني واقعة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بداية استبصاري عند زيارتي للبنان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ذهبت إلى سوريا ، زرت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زيارتي للثواب ، بل كانت لمجرد حبّ الاستطلاع ، ثمّ ذهبنا إلى الجامع الأموي بدمشق ، وما لم أكن أتوقّع رؤيته هناك مشاهدتي لمجموعة من النساء الإيرانيات وهنّ يبكين في جانب الجامع يقال أنّه مدفن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وهناك أقوال اُخرى تقول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عند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 وبعضها تؤيد دفنه عند قبر اُمّه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عند أهل السنة تختلف أيضاً ، يقول سبط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أبي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خزانة يزيد في دمشق ، فكفنوه ودفنوه بباب الفردايس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هو الموضع المعروف الآن في مقام راس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المسجد الأموي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 الخلفاء الفاطميين نقلوه من باب الفراديس إلى عسقلان ثُمّ إلى القاهرة بمصر ودفنوه هناك ، وشيدوا له مشهداً عظيماً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في مسجد الرقّة 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المشهور بين علماء الشيعة أنّه مدفون مع الجسد المقدّس ، حيث أنّه أعيد إلى كربلاء بعد أن طيف به في البلاد ، أو 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المضجع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أقوال أخرى تقول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دفن عند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 وبعضها تؤيّد دفنه قند قبر اُمّه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 والأقوال عند أهل السنّة تختلف أيضاً ، يقول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أبي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رأس الحسين في خزانة يزيد بدمشق ، فكفّنوه ودفنوه بباب الفراديس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هو الموضع المعروف الآن بمقام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المسجد الأموي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 الخلفاء الفاطميين نقلوه من باب الفراديس إلى عسقلان ثمّ إلى القاهرة بمصر ودفنوه هناك ، وشيّد واليه مشهداً عظيماً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إنّه دفن في مسجد الرقّة بالمدينة المنورة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فاستهزئت بهنَّ في قلبي ودفعني الفضول إلى التقرّب منهن لمعرفة</w:t>
      </w:r>
    </w:p>
    <w:p>
      <w:pPr>
        <w:pStyle w:val="BookText"/>
        <w:rPr/>
      </w:pPr>
      <w:r>
        <w:rPr>
          <w:rFonts w:ascii="Amiri" w:hAnsi="Amiri" w:eastAsia="Amiri" w:cs="Amiri"/>
          <w:color w:val="111111"/>
          <w:sz w:val="28"/>
          <w:sz w:val="28"/>
          <w:szCs w:val="28"/>
          <w:rtl w:val="true"/>
          <w:lang w:bidi="ar-SA"/>
        </w:rPr>
        <w:t xml:space="preserve">ما في داخل الشباك ، فتقرّبت حتّى مسكت الشباك ونظرت في داخله فاندهشت كثيراً عندما رأيت فيه صورة لرأس مقطوع ، فصرخت من أعماق وجودي وطلبت الاستغاثة من زوجي الذي كان خارج الجامع ، فجاء وأخرجني من الجامع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عدنا إلى لبنان فكنت أقضي يومي ليلاً ونهاراً بالبكاء وأحسَّ بحزن عميق في داخلي ، ولكنّي لم أكن أعرف سببه ، استمرَّت هذه الحالة يومين حتّى أول ليلة من محرّم الحرام ، حيث رأيت رؤياً عجيبةً حول قصة كربلاء وشهادة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ففزعت وأنا أبكي ، فظننت أنّه كابوساً ، لأنيّ لم أكن أسمع قبل ذلك هذه الأسماء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الليلة الثانية رأيت نفس الرؤيا ، ففزعت من النوم الثانية وبكيت بكاءً شديداً ، وأخبرت زوجي عمّا رأيت في المنام ، فطلب مني أن أذهب إلى عالم شيعي في بعلبك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فذهبنا صباح اليوم التالي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له الرؤيا ، فبكى الشيخ ، ثمّ فسرّ لي تلك الرؤيا ، وبعدها أعطاني كتباً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الاعتصام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للنتائج المقنعة التي وصلت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تأثّرها الروحي في مشهد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والقناعة الاستدلالية التي حصلت بالتمعّن والنظر في الآيات والروايات ، أعلنت استبصارها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وتمسّكت بمنهج الحقّ وتحجّبت ، وبذلك فتحت صفحة جديدة من حياتها ، حيث قامت بتعديل أفكارها ومعتقداتها وفق المذهب الشيعي الاثني عشري </w:t>
      </w:r>
      <w:r>
        <w:rPr>
          <w:rFonts w:eastAsia="Amiri" w:cs="Amiri" w:ascii="Amiri" w:hAnsi="Amiri"/>
          <w:color w:val="111111"/>
          <w:sz w:val="28"/>
          <w:szCs w:val="28"/>
          <w:rtl w:val="true"/>
          <w:lang w:bidi="ar-SA"/>
        </w:rPr>
        <w:t xml:space="preserve">. </w:t>
      </w:r>
      <w:bookmarkStart w:id="1047" w:name="pg20387_261516"/>
    </w:p>
    <w:p>
      <w:pPr>
        <w:pStyle w:val="Heading2"/>
        <w:numPr>
          <w:ilvl w:val="1"/>
          <w:numId w:val="1"/>
        </w:numPr>
        <w:rPr/>
      </w:pPr>
      <w:bookmarkStart w:id="1048" w:name="__RefHeading___Toc12100662_2142443653"/>
      <w:bookmarkStart w:id="1049" w:name="_Toc400"/>
      <w:bookmarkEnd w:id="1047"/>
      <w:bookmarkEnd w:id="1048"/>
      <w:r>
        <w:rPr>
          <w:rtl w:val="true"/>
        </w:rPr>
        <w:t>(</w:t>
      </w:r>
      <w:r>
        <w:rPr/>
        <w:t>129</w:t>
      </w:r>
      <w:r>
        <w:rPr>
          <w:rtl w:val="true"/>
        </w:rPr>
        <w:t xml:space="preserve">) </w:t>
      </w:r>
      <w:r>
        <w:rPr>
          <w:rtl w:val="true"/>
        </w:rPr>
        <w:t>صالح الطيّب</w:t>
      </w:r>
      <w:r>
        <w:rPr>
          <w:rtl w:val="true"/>
        </w:rPr>
        <w:t>(</w:t>
      </w:r>
      <w:r>
        <w:rPr>
          <w:rtl w:val="true"/>
        </w:rPr>
        <w:t xml:space="preserve">مالكي </w:t>
      </w:r>
      <w:r>
        <w:rPr>
          <w:rtl w:val="true"/>
        </w:rPr>
        <w:t xml:space="preserve">/ </w:t>
      </w:r>
      <w:r>
        <w:rPr>
          <w:rtl w:val="true"/>
        </w:rPr>
        <w:t xml:space="preserve">تونس </w:t>
      </w:r>
      <w:r>
        <w:rPr>
          <w:rtl w:val="true"/>
        </w:rPr>
        <w:t>)</w:t>
      </w:r>
      <w:bookmarkEnd w:id="104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49700" cy="5295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648"/>
                        <a:stretch/>
                      </pic:blipFill>
                      <pic:spPr>
                        <a:xfrm>
                          <a:off x="0" y="0"/>
                          <a:ext cx="3949560" cy="5295960"/>
                        </a:xfrm>
                        <a:prstGeom prst="rect">
                          <a:avLst/>
                        </a:prstGeom>
                        <a:ln w="0">
                          <a:noFill/>
                        </a:ln>
                      </pic:spPr>
                    </pic:pic>
                  </a:graphicData>
                </a:graphic>
              </wp:inline>
            </w:drawing>
          </mc:Choice>
          <mc:Fallback>
            <w:pict>
              <v:shape id="shape_0" stroked="f" o:allowincell="f" style="position:absolute;margin-left:0pt;margin-top:-417.05pt;width:310.95pt;height:416.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نشأ في أسرة مالكية المذهب ، واصل دراسته الأكاديمية حتّى حصل على شهادة البكالوريوس ، ونال شهادة الإجازة في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نشطاً في الجامعة قبل الاستبصار ، وكان يقوم بإلقاء بعض الدروس الأخلاقية في المسجد كما كان يقوم بعض الأحيان بإلقاء المحاضرات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سوريا ، ثمّ التحق بحوزة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للرابطة الإسلامية العالمية ، وكان ذلك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قصّة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قصّة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تونس في بداية التسعينات متّجهاً إلى المغرب ، ثمّ سافرت إلى موريتانيا ، وأكملت دراستي الجامعية هناك ، ثمّ رجعت مرّة أخرى إلى المغرب ، والتحقت بإحدى المصانع بحثاً عن عمل يؤمّن لي حياة مستقلة وهنيئة ، وكان المصنع عبارة عن ورشة تصليح سيارات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 مواصلة دراستي ، وكانت لي رغبة في رفع مستواي العلمي والثقافي ، فاقترح عليّ صديق عزيز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يدرس في الحوزة العلمية في مدينة </w:t>
      </w:r>
    </w:p>
    <w:p>
      <w:pPr>
        <w:pStyle w:val="BookText"/>
        <w:rPr/>
      </w:pPr>
      <w:r>
        <w:rPr>
          <w:rFonts w:ascii="Amiri" w:hAnsi="Amiri" w:eastAsia="Amiri" w:cs="Amiri"/>
          <w:color w:val="111111"/>
          <w:sz w:val="28"/>
          <w:sz w:val="28"/>
          <w:szCs w:val="28"/>
          <w:rtl w:val="true"/>
          <w:lang w:bidi="ar-SA"/>
        </w:rPr>
        <w:t xml:space="preserve">قم بإيران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أسافر إلى إيران لمواصلة الدراسة ، وللتعرّف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فقبلت ذلك ، وسافرت إلى سوريا لانتقل منها إلى إيران ، لكن عرضت موانع دفعتني إلى الاستسلام والبقاء في سوريا ، فتعرّفت فيها على شخص شيعي أرشدني إلى قراءة الكتب خلال فترة بقائي في سوريا ، ودلّني على مكتبة كنت أذهب إليها صباحاً ، فقرأت كتاب المراجعات ، النص والاجتهاد والفصول المهمّة ، وكلّها للعلاّمة شرف الدين ، ثمّ قرأت كتاب شرح نهج البلاغة لابن أبي الحديد ، واستغرقت مطالعتي لهذه الكتب مدّة شهر ، ثمّ رغبت في الالتحاق بالحوزة العلمية في السيّدة زينب بدمشق ، وكان هدفي مواصلة الدراسة ، وتوسيع آفاق معرفتي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الحوزة تبيّن لي خلال الدراسة بأنّ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 فأعلنت استبصاري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قراءته للكتب بأنّ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عظيمة لا يهتمّ علماء أهل السنّة بذكرها ، وتسليط الضوء عليها ، فلمّا تعمق في قراءة التاريخ عرف الأسباب السياسية التي حرمت الأمّة من الحقائق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النصوص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رفيعة لا يمكن تصوّرها بالنسبة إلى أيّ صحابي آخر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بمنزلة الكعبة ، تُؤتى ولا تأتي </w:t>
      </w:r>
      <w:r>
        <w:rPr>
          <w:rFonts w:eastAsia="Amiri" w:cs="Amiri" w:ascii="Amiri" w:hAnsi="Amiri"/>
          <w:color w:val="111111"/>
          <w:sz w:val="28"/>
          <w:szCs w:val="28"/>
          <w:rtl w:val="true"/>
          <w:lang w:bidi="ar-SA"/>
        </w:rPr>
        <w:t xml:space="preserve">. . . "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أنّ فاطمة بنت أسد ولدت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الكعبة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 في الفصول المهمّة حول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رضي الله عنه بمكة داخل البيت الحرام يوم الجمعة الثالث عشر من رجب الحرام ، سنة ثلاثين من عام الفيل قبل الهجرة بثلاث وعشرين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وعشرين ، وقبل المبعث باثنتي عشرة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سنين ، ولم يولد في البيت الحرام قبله أحد سواه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 وأوّل 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وبلغ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الإيمان درجة بحيث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السماوات والأرض موضوعات في كفّة وإيمان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 لرجح إيمان علي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انكشاف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الأمور التي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الاستغراب هو إعراض بعض الصحابة عن الإمام علي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والتفافهم حول من هم دونه في جميع الأمور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فتبيّنت له حقائق كثيرة دفعته في النهاية إلى ترك مذهبه الموروث ، والالتحاق بالمذهب الحقّ ، وهو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1050" w:name="pg20387_261519"/>
    </w:p>
    <w:p>
      <w:pPr>
        <w:pStyle w:val="Heading2"/>
        <w:numPr>
          <w:ilvl w:val="1"/>
          <w:numId w:val="1"/>
        </w:numPr>
        <w:rPr/>
      </w:pPr>
      <w:bookmarkStart w:id="1051" w:name="__RefHeading___Toc12100664_2142443653"/>
      <w:bookmarkStart w:id="1052" w:name="_Toc401"/>
      <w:bookmarkEnd w:id="1050"/>
      <w:bookmarkEnd w:id="1051"/>
      <w:r>
        <w:rPr>
          <w:rtl w:val="true"/>
        </w:rPr>
        <w:t>(</w:t>
      </w:r>
      <w:r>
        <w:rPr/>
        <w:t>130</w:t>
      </w:r>
      <w:r>
        <w:rPr>
          <w:rtl w:val="true"/>
        </w:rPr>
        <w:t xml:space="preserve">) </w:t>
      </w:r>
      <w:r>
        <w:rPr>
          <w:rtl w:val="true"/>
        </w:rPr>
        <w:t>علي أكبر مالكي</w:t>
      </w:r>
      <w:r>
        <w:rPr>
          <w:rtl w:val="true"/>
        </w:rPr>
        <w:t>(</w:t>
      </w:r>
      <w:r>
        <w:rPr>
          <w:rtl w:val="true"/>
        </w:rPr>
        <w:t xml:space="preserve">سنّي </w:t>
      </w:r>
      <w:r>
        <w:rPr>
          <w:rtl w:val="true"/>
        </w:rPr>
        <w:t xml:space="preserve">/ </w:t>
      </w:r>
      <w:r>
        <w:rPr>
          <w:rtl w:val="true"/>
        </w:rPr>
        <w:t xml:space="preserve">تونس </w:t>
      </w:r>
      <w:r>
        <w:rPr>
          <w:rtl w:val="true"/>
        </w:rPr>
        <w:t>)</w:t>
      </w:r>
      <w:bookmarkEnd w:id="1052"/>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واصل دراسته حتّى بلغ رتبة تدريس الأدب العربي ، كان سنيّاً ، ثمّ أعلن استبصاره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أهم أسباب استبصاره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المتواصل ، وقراءة الكتب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 بحث في الولاية ، ومعالم المدرستين ، وأنا أحبّ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الاجتهاد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معالم المدرستين للعلاّمة مرتضى العسكري مبحث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بذل الجهد في طلب الأمر ، وهو افتعال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المعنى ، استعمل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إلى آخر القرن الأوّل ،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السجود فاجتهدوا في الدعاء فقمن أن يستجاب لكم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واجتهدوا في الدعاء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على المجتهد مائة درجة </w:t>
      </w:r>
      <w:r>
        <w:rPr>
          <w:rStyle w:val="FootnoteAnchor"/>
          <w:rtl w:val="true"/>
        </w:rPr>
        <w:footnoteReference w:id="778"/>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القرظي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بني إسرائيل رجل فقيه عالم ، عابد مجتهد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طلحة عن رجلين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أحدهما أشدّ اجتهاداً من الآخر ، فغزا المجتهد منهما فاستشهد </w:t>
      </w:r>
      <w:r>
        <w:rPr>
          <w:rFonts w:eastAsia="Amiri" w:cs="Amiri" w:ascii="Amiri" w:hAnsi="Amiri"/>
          <w:color w:val="111111"/>
          <w:sz w:val="28"/>
          <w:szCs w:val="28"/>
          <w:rtl w:val="true"/>
          <w:lang w:bidi="ar-SA"/>
        </w:rPr>
        <w:t xml:space="preserve">. . . "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واجتهد في اليمين ، قال </w:t>
      </w:r>
      <w:r>
        <w:rPr>
          <w:rFonts w:eastAsia="Amiri" w:cs="Amiri" w:ascii="Amiri" w:hAnsi="Amiri"/>
          <w:color w:val="111111"/>
          <w:sz w:val="28"/>
          <w:szCs w:val="28"/>
          <w:rtl w:val="true"/>
          <w:lang w:bidi="ar-SA"/>
        </w:rPr>
        <w:t xml:space="preserve">. . . "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عبد الله بن أبي في غزوة بني المصطلق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فاجتهد بيمينه ما فعل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سؤال الصحابية أمّ حارثة من شأن ابنها حارثة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في الجنّة صبرت ، وإن كان غير ذلك اجتهد عليه في البكاء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نعرف من هذه الموارد والكثرة الكاثرة من نظائرها ، أنّه كان المتبادر من الاجتهاد في القرن الأوّل ، هو بذل الجهد ، ثمّ تطوّر مدلول الاجتهاد لدى المسلمين ، وأصبح يدلّ في اصطلاحهم على استنباط الأحكام الشرعية من أدلتها التفصيلية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الاجتهاد في مصطلح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استفراغ الوسع في النظر فيما هو من المسائل الظنيّة الشرعية ، على وجه لا زيادة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الاجتهاد إنّما يفيد الظنّ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تلقّيه من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كان يتوقّف في كثير من الأحكام حتّى يرد الوحي ، ولو ساغ له الاجتهاد لصار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لو جاز له ، لجاز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يسدّ باب الجزم ، بأنّ الشرع الذي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الاجتهاد قد يخطئ وقد يصيب ، فلا يجوز تعبّده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يرفع الثقة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يجوز لأحد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معصومون ، وإنّما أخذوا الأحكام بتعليم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العلماء فيجوز لهم الاجتهاد ، باستنباط الأحكام من العمومات ، في القرآن والسنّة ، وبترجيح الأدلّة المتعارضة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بأخذ الحكم من القياس والاستحسان فلا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ونرى أنّ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استعملوا مصطلح الاجتهاد والمجتهد لم يتركوا اصطلاح الفقه والفقيه ، بل جمعوا بين الاصطلاحين كما فعل ذلك جمال الدين صاحب المعالم ، فإنّه قال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في اللغة الفهم 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بالأحكام الشرعية الفرعية عن أدلتها التفصيلية </w:t>
      </w:r>
      <w:r>
        <w:rPr>
          <w:rFonts w:eastAsia="Amiri" w:cs="Amiri" w:ascii="Amiri" w:hAnsi="Amiri"/>
          <w:color w:val="111111"/>
          <w:sz w:val="28"/>
          <w:szCs w:val="28"/>
          <w:rtl w:val="true"/>
          <w:lang w:bidi="ar-SA"/>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 بعد ذلك فصلاً لتعريف الاجتهاد ، وقال في فصل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الجهد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استفراغ الفقيه وسعه في تحصيل </w:t>
      </w:r>
    </w:p>
    <w:p>
      <w:pPr>
        <w:pStyle w:val="BookText"/>
        <w:rPr/>
      </w:pPr>
      <w:r>
        <w:rPr>
          <w:rFonts w:ascii="Amiri" w:hAnsi="Amiri" w:eastAsia="Amiri" w:cs="Amiri"/>
          <w:color w:val="111111"/>
          <w:sz w:val="28"/>
          <w:sz w:val="28"/>
          <w:szCs w:val="28"/>
          <w:rtl w:val="true"/>
          <w:lang w:bidi="ar-SA"/>
        </w:rPr>
        <w:t xml:space="preserve">الظنّ بحكم شرعيّ </w:t>
      </w:r>
      <w:r>
        <w:rPr>
          <w:rFonts w:eastAsia="Amiri" w:cs="Amiri" w:ascii="Amiri" w:hAnsi="Amiri"/>
          <w:color w:val="111111"/>
          <w:sz w:val="28"/>
          <w:szCs w:val="28"/>
          <w:rtl w:val="true"/>
          <w:lang w:bidi="ar-SA"/>
        </w:rPr>
        <w:t xml:space="preserve">. . . "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امتياز استمرار الاجتهاد عند الشيعة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الاجتهاد عند الشيعة من أبرز الأمور التي مكّنتهم من مواكبة العصر ، وحلّ المشاكل العلمية الحديثة عن طريق استنباطها من النصوص الدينية ، وهذا بخلاف المذاهب الأخرى التي غلقت باب الاجتهاد ، وهذا ما جعلها في دائرة ضيّقة وغير قادرة على تلبية المتطلّبات المعاصرة </w:t>
      </w:r>
      <w:r>
        <w:rPr>
          <w:rFonts w:eastAsia="Amiri" w:cs="Amiri" w:ascii="Amiri" w:hAnsi="Amiri"/>
          <w:color w:val="111111"/>
          <w:sz w:val="28"/>
          <w:szCs w:val="28"/>
          <w:rtl w:val="true"/>
          <w:lang w:bidi="ar-SA"/>
        </w:rPr>
        <w:t xml:space="preserve">. </w:t>
      </w:r>
      <w:bookmarkStart w:id="1053" w:name="pg20387_261523"/>
    </w:p>
    <w:p>
      <w:pPr>
        <w:pStyle w:val="Heading2"/>
        <w:numPr>
          <w:ilvl w:val="1"/>
          <w:numId w:val="1"/>
        </w:numPr>
        <w:rPr/>
      </w:pPr>
      <w:bookmarkStart w:id="1054" w:name="__RefHeading___Toc12100666_2142443653"/>
      <w:bookmarkStart w:id="1055" w:name="_Toc402"/>
      <w:bookmarkEnd w:id="1053"/>
      <w:bookmarkEnd w:id="1054"/>
      <w:r>
        <w:rPr>
          <w:rtl w:val="true"/>
        </w:rPr>
        <w:t>(</w:t>
      </w:r>
      <w:r>
        <w:rPr/>
        <w:t>131</w:t>
      </w:r>
      <w:r>
        <w:rPr>
          <w:rtl w:val="true"/>
        </w:rPr>
        <w:t xml:space="preserve">) </w:t>
      </w:r>
      <w:r>
        <w:rPr>
          <w:rtl w:val="true"/>
        </w:rPr>
        <w:t>علي بن الفيتوري الهواري</w:t>
      </w:r>
      <w:r>
        <w:rPr>
          <w:rtl w:val="true"/>
        </w:rPr>
        <w:t>(</w:t>
      </w:r>
      <w:r>
        <w:rPr>
          <w:rtl w:val="true"/>
        </w:rPr>
        <w:t xml:space="preserve">سنّي </w:t>
      </w:r>
      <w:r>
        <w:rPr>
          <w:rtl w:val="true"/>
        </w:rPr>
        <w:t xml:space="preserve">/ </w:t>
      </w:r>
      <w:r>
        <w:rPr>
          <w:rtl w:val="true"/>
        </w:rPr>
        <w:t xml:space="preserve">تونس </w:t>
      </w:r>
      <w:r>
        <w:rPr>
          <w:rtl w:val="true"/>
        </w:rPr>
        <w:t>)</w:t>
      </w:r>
      <w:bookmarkEnd w:id="1055"/>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 مدينة قابس ، يمتلك رغبة كبيرة في طلب العلم ، وهذا ما دفعه إلى البحث وأدى به في نهاية المطاف إلى الاستبصار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نشاط واسع على مواقع الانترنت ، وله مساهمات كثيرة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المساهمة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كنّا معكم فنفوز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أن عرفت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بالقدر المتاح عندي من الإدراك والمعرفة ، وما سبرت من معالمهم القدسية من سنن حياتية وحكم ومواعظ وأدعية ومناهج تربوية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الملاذ وهم الباب والملتجأ ، ما كنت أقف مبهوراً عند أحكامهم ومناظراتهم واستنباطهم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معادن العلم وينابيع الحكمة ومحطّ الرسالة الخاتمة ، ولكن كلّ ذلك يهون عند هذا المقطع من ا 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ليتنا كنا معكم فنفوز فوزاً عظيماً </w:t>
      </w:r>
      <w:r>
        <w:rPr>
          <w:rFonts w:eastAsia="Amiri" w:cs="Amiri" w:ascii="Amiri" w:hAnsi="Amiri"/>
          <w:color w:val="111111"/>
          <w:sz w:val="28"/>
          <w:szCs w:val="28"/>
          <w:rtl w:val="true"/>
          <w:lang w:bidi="ar-SA"/>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الكلمات المعدودة والتي تتكرّر في كلّ زمان ومكان ، ورغم كثرة سماعها ، لم يمنحني الاستئناس ، بل كلّما جرّت على لساني كانت تتلجلج وتأبى الإنسياب ، وعندما ينشط العقل والضمير والوجدان يأتي الصوت من الأعماق وتتبعه تساؤلات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 وهؤلاء حتّى تدّع الانتساب إليهم أو تتمنّى يا ليت أن تكون معهم ؟</w:t>
      </w:r>
    </w:p>
    <w:p>
      <w:pPr>
        <w:pStyle w:val="BookText"/>
        <w:rPr/>
      </w:pPr>
      <w:r>
        <w:rPr>
          <w:rFonts w:ascii="Amiri" w:hAnsi="Amiri" w:eastAsia="Amiri" w:cs="Amiri"/>
          <w:color w:val="111111"/>
          <w:sz w:val="28"/>
          <w:sz w:val="28"/>
          <w:szCs w:val="28"/>
          <w:rtl w:val="true"/>
          <w:lang w:bidi="ar-SA"/>
        </w:rPr>
        <w:t xml:space="preserve">ألا تعلم بأنّ المرتبط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والمتصل به متصل بالله ؟ فأولئك هم أولياء الله فأين أنت منهم ؟</w:t>
      </w:r>
    </w:p>
    <w:p>
      <w:pPr>
        <w:pStyle w:val="BookText"/>
        <w:rPr/>
      </w:pPr>
      <w:r>
        <w:rPr>
          <w:rFonts w:ascii="Amiri" w:hAnsi="Amiri" w:eastAsia="Amiri" w:cs="Amiri"/>
          <w:color w:val="111111"/>
          <w:sz w:val="28"/>
          <w:sz w:val="28"/>
          <w:szCs w:val="28"/>
          <w:rtl w:val="true"/>
          <w:lang w:bidi="ar-SA"/>
        </w:rPr>
        <w:t xml:space="preserve">ولكن وإن لم تبلغ مراتبهم العالية ، يبقى الأمل والرجاء ولهذا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كنا معكم ، ولكن مع شي من الاستحياء ولنتباكى على ما فرّطنا في جنب الله وفي حقّ أنفسنا ، عسى أن يرحمنا ، فيلهمنا خشوع الخاشعين ، فتكون دموع التوبة النصوحة ، ويحقّ لي الادعاء بأنّي من شيعة وأنصار أولئك الصفوة الذين ركلوا حطام الدنيا بأقدامهم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شفاعة الحسين يوم الورود ، وثبّت لي قدم صدق عندك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الحسين الذين بذلوا مهجهم دون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المساهمة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الولاء والتبرّي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تاه المسلمون مع أهوائهم يوم توزّعوا على أنفسهم شيّعاً ، ويوم تركوا ما أُمروا به من أمر الله تعالى ووصايا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اتسعت المتاهات لتنجب فرقاً ومذاهب كثير الخصومات ، وتعريها المطامع والنعرات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البسيط علماً ممّن يعتقد بعدل الله تعالى وكمال خلق 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لله بالقسط والشهد على الناس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يظنّ ظنّ السوء بأنّهما تركا خير أُمّة أخرجت للناس هملا بلا دليل ولا راع ولا منهاج قويم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وتاهت بهم السبل بعد تركهم حكم الولاء لأهل العصمة الحقّة وما اختاره الله لهم وارتضاه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في قوله والحكيم في فعله بعد أن وضع بين أيديهم مناهج النجاة ومصابيح الهداية وعرّفها لهم وأمرهم بالولاء لها مراراً وتكراراً وأمرهم بالسير على هديها والاعتصام بحبل مودّتها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هجروا ما أمروا بمودّته ، وابتغوا من دونهم أولياء ممّن سوّلت لهم </w:t>
      </w:r>
    </w:p>
    <w:p>
      <w:pPr>
        <w:pStyle w:val="BookText"/>
        <w:rPr/>
      </w:pPr>
      <w:r>
        <w:rPr>
          <w:rFonts w:ascii="Amiri" w:hAnsi="Amiri" w:eastAsia="Amiri" w:cs="Amiri"/>
          <w:color w:val="111111"/>
          <w:sz w:val="28"/>
          <w:sz w:val="28"/>
          <w:szCs w:val="28"/>
          <w:rtl w:val="true"/>
          <w:lang w:bidi="ar-SA"/>
        </w:rPr>
        <w:t xml:space="preserve">أنفسهم وأهواءهم ، وكان أغلبهم في ذلك للحقّ كارهين حيث شيّدوا مبدأ النقيض ، واغتصبوا ما لغيرهم مع عقيدة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ليصبح خليفة المرء ، خير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للاجتهاد في مقابل النصّ صولات وجولات ، حتّى قدّموا القبيح على الحسن بعدما أجازوا ولاية الفاجر عوضاً عن الإمام 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أقاموا فيكم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الفرّاء عن الإمام أحمد بن حنبل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غلبهم بالسيف حتّى صار خليفة وسُمّي أمير المؤمنين فلا يحلّ لأحد يؤمن بالله واليوم الآخر أن يبيت ولا يراه إماما عليه ، برّاً كان أو فاجراً فهو أمير المؤمنين </w:t>
      </w:r>
      <w:r>
        <w:rPr>
          <w:rFonts w:eastAsia="Amiri" w:cs="Amiri" w:ascii="Amiri" w:hAnsi="Amiri"/>
          <w:color w:val="111111"/>
          <w:sz w:val="28"/>
          <w:szCs w:val="28"/>
          <w:rtl w:val="true"/>
          <w:lang w:bidi="ar-SA"/>
        </w:rPr>
        <w:t xml:space="preserve">! !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على الأمراء بالسيف وإن جاروا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وبمثل هذه الفتاوى المبتدعة أخضعوا رقاب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بيعة الفلتات وجنود العسل وسيف الحجاج ضاعت أعظم أحكام التشريع الإسلامي ، ومن بينها مفهوم الموالاة والتبرّي وما وجوبها على الفرد والمجتمع المسلم ، ومع ضياع المفهوم لهذا الحكم ، تاهت بنا السبل بين حالات الذلّ والتشرذم والتباغض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يكون لنا ملاذ عزّ وسعادة دون معرفة مفهوم الولاء وتمسّك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والتبري ممن ناوئهم أو عاداهم أو ترك نصرتهم عبر العصور والأيام ، والتي وضع أسسها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مراحل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الحق تعرف أهله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تؤاخذ عليه الفرقة الجعفرية من الشيعة الإمامية مسألة الولاء والتبرّي اتجاه بعض الصحابة وما يرونه ويعتقدونه من حرمة لأحدهم إلاّ بالاعتماد على آيات الله تعالى وسنّة 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بحكم الإجماع والعقل السليم في حقّ كلّ منهم ، لذلك تابعتهم الألسن والأقلام عبر العصور والأيام بالإساءة </w:t>
      </w:r>
    </w:p>
    <w:p>
      <w:pPr>
        <w:pStyle w:val="BookText"/>
        <w:rPr/>
      </w:pPr>
      <w:r>
        <w:rPr>
          <w:rFonts w:ascii="Amiri" w:hAnsi="Amiri" w:eastAsia="Amiri" w:cs="Amiri"/>
          <w:color w:val="111111"/>
          <w:sz w:val="28"/>
          <w:sz w:val="28"/>
          <w:szCs w:val="28"/>
          <w:rtl w:val="true"/>
          <w:lang w:bidi="ar-SA"/>
        </w:rPr>
        <w:t xml:space="preserve">والطعن في معتقداتهم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من ناحيتهم آثروا أن يدفعوا بالحسنة السيئة ، وبالمودّة الجفاء ، وبالمحبّة البغض ، وليت الآخرين اتخذوا عوض المعادات والبغض والتهويل سبل البحث والمناظرة وفهم الغاية من حكم الولاء والتبري وإدراك إعراض ما أوجسوا منه خيفة ، ولكن بين المصالح الدنيوية والجهل المستطاب والتقليد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قدر قوّة الدين يكون خلوص 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مسألة الصحبة والصحابة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من رأى بعدالتهم كلّهم والولاء لهم والتبرّي ممّن يتناولهم بجرح أو تعديل ، بل واعتقدوا بعصمتهم وجعلوا منهم نجوما يُهتدى بها ، وبأيّهم اقتديتم اهتديتم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رأى الآخرون ومعهم الشيعة بأنّ الصحبة لا تجيز لصاحبها العصمة ولا الموالاة إلاّ لمن أوتى الضمانة من كتاب الله تعالى أو سنّه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ما شيدت يدّ الوضع والافتراء من طواحين ابن هند وسمرة بن جندب وابن عمر وما دون ذلك فهم بشر يقع منهم ما يقع من غيرهم ، ويعززون حكمهم هذا بما جاء به تاريخ الصحابة من رزايا وبلايا رغم الإنذارات والتلميحات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لمعرفة الحقيقة في اتخاذهم أو عدمه بتلكم الوصايا المقدّسة يتجلّى لمن تدبّر وتفكّر فيما جاء به من حديث الحوض من الصحيحين ، وهذا نصّ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أنا قائم فإذا زمرة حتّى إذا عرفتهم خرج رجل بينهم وبيني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النار والله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w:t>
      </w:r>
    </w:p>
    <w:p>
      <w:pPr>
        <w:pStyle w:val="BookText"/>
        <w:rPr/>
      </w:pPr>
      <w:r>
        <w:rPr>
          <w:rFonts w:ascii="Amiri" w:hAnsi="Amiri" w:eastAsia="Amiri" w:cs="Amiri"/>
          <w:color w:val="111111"/>
          <w:sz w:val="28"/>
          <w:sz w:val="28"/>
          <w:szCs w:val="28"/>
          <w:rtl w:val="true"/>
          <w:lang w:bidi="ar-SA"/>
        </w:rPr>
        <w:t xml:space="preserve">فلا أرى ينجوا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يا ترى الرجل الذي يقف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والزمرة من أصحابه ليأخذهم إلى النار ؟</w:t>
      </w:r>
    </w:p>
    <w:p>
      <w:pPr>
        <w:pStyle w:val="BookText"/>
        <w:rPr/>
      </w:pPr>
      <w:r>
        <w:rPr>
          <w:rFonts w:ascii="Amiri" w:hAnsi="Amiri" w:eastAsia="Amiri" w:cs="Amiri"/>
          <w:color w:val="111111"/>
          <w:sz w:val="28"/>
          <w:sz w:val="28"/>
          <w:szCs w:val="28"/>
          <w:rtl w:val="true"/>
          <w:lang w:bidi="ar-SA"/>
        </w:rPr>
        <w:t>كم يكون عدد الهمل من النعم في أقصى الحالات ؟</w:t>
      </w:r>
    </w:p>
    <w:p>
      <w:pPr>
        <w:pStyle w:val="BookText"/>
        <w:rPr/>
      </w:pPr>
      <w:r>
        <w:rPr>
          <w:rFonts w:ascii="Amiri" w:hAnsi="Amiri" w:eastAsia="Amiri" w:cs="Amiri"/>
          <w:color w:val="111111"/>
          <w:sz w:val="28"/>
          <w:sz w:val="28"/>
          <w:szCs w:val="28"/>
          <w:rtl w:val="true"/>
          <w:lang w:bidi="ar-SA"/>
        </w:rPr>
        <w:t>سؤالان ينتظران الإجابة ؟</w:t>
      </w:r>
    </w:p>
    <w:p>
      <w:pPr>
        <w:pStyle w:val="BookText"/>
        <w:rPr/>
      </w:pPr>
      <w:r>
        <w:rPr>
          <w:rFonts w:ascii="Amiri" w:hAnsi="Amiri" w:eastAsia="Amiri" w:cs="Amiri"/>
          <w:color w:val="111111"/>
          <w:sz w:val="28"/>
          <w:sz w:val="28"/>
          <w:szCs w:val="28"/>
          <w:rtl w:val="true"/>
          <w:lang w:bidi="ar-SA"/>
        </w:rPr>
        <w:t xml:space="preserve">وبعد قد نبحث على النجوم التي تهدينا في عتمة ليالينا التي طال أمدها ، وتخرجنا من طوامير التقليد الأعمى التي ألزمونا بها أصحاب المصالح واتّباع الموروث من عقيدة ابتداء ما ورث الآباء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يعتبر دليل إلزام ، فتكون بعده مسألة الولاء والتبري مسألة سعادة أو شقاء ، ونعيم أو جحيم ، وتكون معرفة اللذين أشار لهم الحبيب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بهمل النعم واجب عيني لمن أراد لنفسه النجاة حتّى نواليهم ونقتدي بهديهم ونكون معهم يوم الفزع الأكبر حيث يحشر المرء مع من أحبّ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لنجتهد ونبحث عن سبل النجاة وطرق الهداية والصراط المستقيم ، وحتماً أنّ الله يحكم عدله ولطفه ، ورسوله يحكم خلقه وكرمه ، لن يتركا الأمّة هملاً كما يعتقد السفهاء ، بل تلك بصائر من ربّك لمن أراد السمع وهو بصير ، نلتمسها واضحة المعالم مشرفة الزوايا تنير دروب السالكين بين آيات بيّنات وسنن عطرة وهذه مصابيح منها لظلمة القبر وينابيع زلال ليوم العطش الأكبر لمن شاء ان يتخذ إلى ربّه سبيلا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المساهمة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عقيدة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عقيدة أهل السنّة في واقعها جاءت من رحم سقيفة بني ساعدة ، ثمّ كانت المرضعة لها الدّرة العمرية وعنجهيته حتّى تدرّجت بين أحضان شعراء الجن </w:t>
      </w:r>
      <w:r>
        <w:rPr>
          <w:rStyle w:val="FootnoteAnchor"/>
          <w:rtl w:val="true"/>
        </w:rPr>
        <w:footnoteReference w:id="791"/>
      </w:r>
      <w:r>
        <w:rPr>
          <w:rFonts w:ascii="IRNazanin" w:hAnsi="IRNazanin" w:eastAsia="IRNazanin"/>
          <w:color w:val="111111"/>
          <w:sz w:val="28"/>
          <w:sz w:val="28"/>
          <w:szCs w:val="28"/>
          <w:rtl w:val="true"/>
          <w:lang w:bidi="fa-IR"/>
        </w:rPr>
        <w:t xml:space="preserve">، وجنود العسل </w:t>
      </w:r>
      <w:r>
        <w:rPr>
          <w:rStyle w:val="FootnoteAnchor"/>
          <w:rtl w:val="true"/>
        </w:rPr>
        <w:footnoteReference w:id="792"/>
      </w:r>
      <w:r>
        <w:rPr>
          <w:rFonts w:ascii="Amiri" w:hAnsi="Amiri" w:eastAsia="Amiri" w:cs="Amiri"/>
          <w:color w:val="111111"/>
          <w:sz w:val="28"/>
          <w:sz w:val="28"/>
          <w:szCs w:val="28"/>
          <w:rtl w:val="true"/>
          <w:lang w:bidi="ar-SA"/>
        </w:rPr>
        <w:t xml:space="preserve">، ثمّ نطقت على لسان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يفتى ومالك في المدينة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كانت حياتها ومنذ نشأتها الأُولى في أحضان الساسة ، والتي سهر أربابها أن يجعلوا منها الكفيل والضمانة في الحفاظ على عروشهم ، بعد أن وشجوها بدعاوي أضاليل لتكون دعامة لبقائهم وتسلّطهم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ولّى عليك عبداً حبشيا فاسمع وأطع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وضعت عقيدة أهل السنّة في مقام عال بعيداً أن ينال منها أحد ، بل اعتبرت امتداداً لما إرادة الله تعالى وجاء به رسوله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منهج للحياة وسبل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التزم بها كان من الناجين من النار ومن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خالفها كان مع الهالكين وأصحاب دار البوار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ما سوّلت لهم أنفسهم ، وما أوحت لهم شياطين السلف الغابر ، فصار الوهم حقيقة ، والسراب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وأدّعوا أنهم الفرقة الناجية ، واستدلوا على هذيانهم هذا بأحاديث المخمورين التي يفندها العقل السليم والفطرة النقية قبل الجرح والتعديل وعلم الرجال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فعليكم بسنّتي وسنّة الخلفاء الراشدين </w:t>
      </w:r>
    </w:p>
    <w:p>
      <w:pPr>
        <w:pStyle w:val="BookText"/>
        <w:rPr/>
      </w:pPr>
      <w:r>
        <w:rPr>
          <w:rFonts w:ascii="Amiri" w:hAnsi="Amiri" w:eastAsia="Amiri" w:cs="Amiri"/>
          <w:color w:val="111111"/>
          <w:sz w:val="28"/>
          <w:sz w:val="28"/>
          <w:szCs w:val="28"/>
          <w:rtl w:val="true"/>
          <w:lang w:bidi="ar-SA"/>
        </w:rPr>
        <w:t xml:space="preserve">المهديين عضّوا عليها بالنواجذ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القرون قرني ، ثمّ الذين يلونهم ، ثمّ الذين يلونهم </w:t>
      </w:r>
      <w:r>
        <w:rPr>
          <w:rFonts w:eastAsia="Amiri" w:cs="Amiri" w:ascii="Amiri" w:hAnsi="Amiri"/>
          <w:color w:val="111111"/>
          <w:sz w:val="28"/>
          <w:szCs w:val="28"/>
          <w:rtl w:val="true"/>
          <w:lang w:bidi="ar-SA"/>
        </w:rPr>
        <w:t xml:space="preserve">. . . "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وبهاتين الفريتين شيّدوا صرح عقيدتهم ، وبها وضعوا رصيدهم التاريخي باعتبار أنّهم الفئة الوحيدة التي تلتزم سنن الخلفاء الثلاثة الأوائل ، وإن ادعوا بأنّهم يتبعون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فسيرتهم تفنّد ذلك ، وهكذا تمسّكوا ببدعهم وتأويلاتهم ، وحتّى التابعين لهم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الحديثان واستدلالهما فسنأخذ المسألة بالعقل ونسأل أولياءهم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سنّة الخلفاء متمّمة لسنّة الرسول الأكرم حيث لم يُتم شريعته في حياته ، فأوصى لهم بإتمامها ؟</w:t>
      </w:r>
    </w:p>
    <w:p>
      <w:pPr>
        <w:pStyle w:val="BookText"/>
        <w:rPr/>
      </w:pPr>
      <w:r>
        <w:rPr>
          <w:rFonts w:ascii="Amiri" w:hAnsi="Amiri" w:eastAsia="Amiri" w:cs="Amiri"/>
          <w:color w:val="111111"/>
          <w:sz w:val="28"/>
          <w:sz w:val="28"/>
          <w:szCs w:val="28"/>
          <w:rtl w:val="true"/>
          <w:lang w:bidi="ar-SA"/>
        </w:rPr>
        <w:t xml:space="preserve">وإذا نظرنا في سنن الخلفاء تلك نجدها متضاربة ومتناقضة ، ابتداء من حكم الفيي ، حتّى الحكم عن مانع الزكاة ، وصولاً إلى بدع الثالث منهم مما أدّى إلى نحره ودفنه في مقابر اليهود بحش كوكب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الثاني فيكفيكم عاراً وشناراً ما جاء في عصره الأوّل من مجزرة البطاح إلى قتل الخليفة الثاني والثالث والرابع ؟ وبين الجمل وصفّين والنهروان ، ثمّ كربلاء والحراء ونصب المنجنيق لهدم الكعبة المشرفة ، فإن كانت هذه خير أيامكم فتعساً لكم ولها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أطيل في توضيح الواضحات ، فعموماً عقيدة أهل السنّة مرتبطة بالحكام الرابطة المصيرية التي كتبت لها الدوام إلى يوم القيامة ، فلا أهل السنّة سوف يستغنون عن الحكّام ولا الحكّام يستغنون عن أهل السنّة </w:t>
      </w:r>
      <w:r>
        <w:rPr>
          <w:rFonts w:eastAsia="Amiri" w:cs="Amiri" w:ascii="Amiri" w:hAnsi="Amiri"/>
          <w:color w:val="111111"/>
          <w:sz w:val="28"/>
          <w:szCs w:val="28"/>
          <w:rtl w:val="true"/>
          <w:lang w:bidi="ar-SA"/>
        </w:rPr>
        <w:t xml:space="preserve">. </w:t>
      </w:r>
      <w:bookmarkStart w:id="1056" w:name="pg20387_261530"/>
    </w:p>
    <w:p>
      <w:pPr>
        <w:pStyle w:val="Heading2"/>
        <w:numPr>
          <w:ilvl w:val="1"/>
          <w:numId w:val="1"/>
        </w:numPr>
        <w:rPr/>
      </w:pPr>
      <w:bookmarkStart w:id="1057" w:name="__RefHeading___Toc12100668_2142443653"/>
      <w:bookmarkStart w:id="1058" w:name="_Toc403"/>
      <w:bookmarkEnd w:id="1056"/>
      <w:bookmarkEnd w:id="1057"/>
      <w:r>
        <w:rPr>
          <w:rtl w:val="true"/>
        </w:rPr>
        <w:t>(</w:t>
      </w:r>
      <w:r>
        <w:rPr/>
        <w:t>132</w:t>
      </w:r>
      <w:r>
        <w:rPr>
          <w:rtl w:val="true"/>
        </w:rPr>
        <w:t xml:space="preserve">) </w:t>
      </w:r>
      <w:r>
        <w:rPr>
          <w:rtl w:val="true"/>
        </w:rPr>
        <w:t>مبارك بعداش</w:t>
      </w:r>
      <w:r>
        <w:rPr>
          <w:rtl w:val="true"/>
        </w:rPr>
        <w:t>(</w:t>
      </w:r>
      <w:r>
        <w:rPr>
          <w:rtl w:val="true"/>
        </w:rPr>
        <w:t xml:space="preserve">مالكي </w:t>
      </w:r>
      <w:r>
        <w:rPr>
          <w:rtl w:val="true"/>
        </w:rPr>
        <w:t xml:space="preserve">/ </w:t>
      </w:r>
      <w:r>
        <w:rPr>
          <w:rtl w:val="true"/>
        </w:rPr>
        <w:t xml:space="preserve">تونس </w:t>
      </w:r>
      <w:r>
        <w:rPr>
          <w:rtl w:val="true"/>
        </w:rPr>
        <w:t>)</w:t>
      </w:r>
      <w:bookmarkEnd w:id="1058"/>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الموسوعة ، ونشير إلى ما حصلنا عليه من معلومات لم تذكر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ظفر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بعداش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بالحقائق الساطعة والمنيرة سعى في نشرها في أقطار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 نشاطه العلمي عن طريق نشر المقالات في الانترنت ، كما تلقى دعوة من مركز الأبحاث العقائدية ، فلبّى الدعوة وشارك في جمله من الندوات التي عقدها المركز ، ونذكر فيما يلي بعض ما جاء في ندواته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بعداش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تخلو الجلسات التي تعقد في تونس بين عامة الناس عن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يُمثلون المكارم الرفيعة للأخلاق والشجاعة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الشخصية البارزة والتي اعتمد عليها الإسلام ، حيث أنّه قام على سيفه كما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الرمز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لها من مقام ومنزلة رفيعة أبرزها أنّها سيّدة نساء العالمين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يكون الكلام حول سيّد شباب أهل الجنّة الإمام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وترى القلوب تنجذب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الله تبارك وتعالى جعل مودّتهم في قلوب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وتترك هذه المودّة أثرها العملي البالغ في حياة الناس ، بأنّ كلّ رجل يولد له أوّل مولود ذكر فإنّه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لحبهم لهذه 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الأسف الشديد تنتهي المعرفة إلى هذا الحدّ ، ولا توجد هناك أية نافذة لمزيد من المعرفة حول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وتبقى التسائلات المطروحة في الساحة من دون جواب ؟</w:t>
      </w:r>
    </w:p>
    <w:p>
      <w:pPr>
        <w:pStyle w:val="BookText"/>
        <w:rPr/>
      </w:pPr>
      <w:r>
        <w:rPr>
          <w:rFonts w:ascii="IRNazanin" w:hAnsi="IRNazanin" w:eastAsia="IRNazanin"/>
          <w:color w:val="111111"/>
          <w:sz w:val="28"/>
          <w:sz w:val="28"/>
          <w:szCs w:val="28"/>
          <w:rtl w:val="true"/>
          <w:lang w:bidi="fa-IR"/>
        </w:rPr>
        <w:t xml:space="preserve">تسائلات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حلول شهر محرّم الحرام يحتفل الناس في تونس بحلول هذه المناسبة ، ويقيمون مراسم العزاء يقرأون أناشيد مثيرة وكأنّها نياحة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السؤال حيران من الذي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يُقتل سيّد شباب أهل الجنّة على أيدي المسلمين آنذاك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ترهات حول شخصية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ذلك العبقري الذي دافع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يسرد في مدحه الأشعار تجد البعض يزعم بإنّه في النار بل ، ليس في النار فقط بل تحت قدميه جمرتان تغليان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نراجع التاريخ نرى أعظم من هذه الترهات ينسبونها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ينسبونها إلى تابعي التابعي ، وذلك لما تبتني عليه مصالحهم التي يكتمونها من 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الترهات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البخاري حديثاً عن محمّد بن أبي وقاص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عمر </w:t>
      </w:r>
    </w:p>
    <w:p>
      <w:pPr>
        <w:pStyle w:val="BookText"/>
        <w:rPr/>
      </w:pPr>
      <w:r>
        <w:rPr>
          <w:rFonts w:ascii="Amiri" w:hAnsi="Amiri" w:eastAsia="Amiri" w:cs="Amiri"/>
          <w:color w:val="111111"/>
          <w:sz w:val="28"/>
          <w:sz w:val="28"/>
          <w:szCs w:val="28"/>
          <w:rtl w:val="true"/>
          <w:lang w:bidi="ar-SA"/>
        </w:rPr>
        <w:t xml:space="preserve">ابن الخطاب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نسوة من قريش يكلمنه ويستكثرنه عالية أصواتهن على صوته ، فلمّا استأذن عمر قمن فبادرن الحجاب ،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من هؤلاء اللاتي كنّ عندي ، فلمّا سمعن صوتك ابتدرن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رسول الله كنت أحق أن يهبن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عدوات أنفسهن أتهبني ولا تهبن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أفظ وأغلظ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يا ابن الخطاب ، والذي نفسي بيده ما لقيك الشيطان سالكاً فجأ قط إلاّ سلك فجاً غير فجك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مسلم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مضطجعاً في بيتي كاشفاً عن فخذيه أو ساقيه ، فاستأذن أبو بكر فأذن له وهو على تلك الحالة ، فتحدث ، ثمّ استأذن عمر فأذن له وهو كذلك فتحدث ، ثمّ استأذن عثمان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ثيابه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فدخل وتحدث فلمّا خرج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فلم تهنش ولم تباله ، ثمّ دّخل عمر فلم تهنش ولم تباله ، ثمّ دخل عثمان فجلست وسويت ثيابك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استحي من رجل تستحي منه الملائكة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كيف يمكن تصديق هذه الخرافات ؟ وهل أن الملائكة لا تستحي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وتستحي من عثمان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الرجوع إلى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التسائلات لا يمكن حلّها إلاّ من خلال الرجوع إلى التاريخ ودراسته دراسة كاملة ، وعندها يتجسد لنا الفراغ العقائدي الذي نعيشه ونعلم ببطلان وزيف معتقداتنا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بالحوار نتعارف وبالمعرفة نتآلف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الإخوة الكرام في وضعكم الحالي وضع فرسان التقريب يعقبه التوحيد للأمة الإسلامية ، أنتم في وضع ترميم بل بناء ما وقع هدمه في قرون الغفلة ، أنتم في وضع تنطلقون من حقائق ملموسة أوضحتها الأيام وكشفتها وجسمتها رجال أوهبهم الله وأعدهم لنصرة دينه ، صدقوا ما عاهدوا الله عليه ، فمنهم من قضى نحبه ومنهم من ينتظر وما بدلوا تبديلا فبعملكم هذا تشاركونهم في البناء والجهاد والأجر إن شاء الله فلا نكون كالذين يتبارون بالكلمات الفضفاضة ويتواجدون في الندوات لتبديل الأجواء ، ثمّ يعودون إلى قواعدهم سالمين ، وتتلاشى الأفكار وتنسيها الأيام ، وهكذا عام بعد عام ، فلا أثر لهم بين الناس ولا وزن لهم عند الله ، فلا المطلوب منا الإتيان بشيء جديد ولا ابتكار مثال للتنفيذ وإنّما الرجوع لأصلنا لعقيدتنا لديننا لربنا لرسولنا لعزتنا ، ويحتاج هذا إلى مقدمات أوضحها من نثق بهم ، وجربتهم الأيام فكانوا خير خلف لأصدق سلف فإنشاء المجمع العالمي للتقريب بين المذاهب وتبنيه من طرف الجمهورية الإسلامية في إيران ، لأجل جمع أوصال ما تشتت من الأمة الإسلامية ، ولأم صدع ما تفرق من أبنائها ولحم ما جمع أوصال ما تشتت من الأمة الإسلامية ولأم صدع ما تفرق من أبنائها ولحم ما تشظى من كيانها فالوحدة الإسلامية شرط ضروري ولازم لعودة المسلمين إلى ما كانوا عليه من قوة ومنعة ومكانة موحدة في مواجهة الكفر والاستكبار العالمي وهذه القضية تحتاج إلى عناصر ومقومات إذا عرفنا الداء سهل الدواء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لا يمكن أن يفهم أحدنا الآخر ويتفهّم بعضنا بعضاً وهو مفهوم يحرك التواصل الإنساني وبه يكون الإنسان اجتماعيا فالقرآن الكريم هو كتاب حوار والحوار الأوّل الذي سجله كان حوار الله سبحانه وتعالى ، حاور إبليس فإبليس رفض السجود لآدم لكنه لم يرفض فرصة الحوار مع الله وقد عبر عما في نفسه وقدم طلبه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الله تعالى بعد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 </w:t>
      </w:r>
      <w:r>
        <w:rPr>
          <w:rStyle w:val="FootnoteAnchor"/>
          <w:rtl w:val="true"/>
        </w:rPr>
        <w:footnoteReference w:id="799"/>
      </w:r>
      <w:r>
        <w:rPr>
          <w:rFonts w:ascii="Amiri" w:hAnsi="Amiri" w:eastAsia="Amiri" w:cs="Amiri"/>
          <w:color w:val="111111"/>
          <w:sz w:val="28"/>
          <w:sz w:val="28"/>
          <w:szCs w:val="28"/>
          <w:rtl w:val="true"/>
          <w:lang w:bidi="ar-SA"/>
        </w:rPr>
        <w:t xml:space="preserve">، يعطينا فكرة أن المخلوق حتّى لو كان متمرداً فالله يعطيه الفرصة ليتحدث عما في نفسه ليس هناك شخص مرفوض في الحوار ، فبإمكانك أن تحاور أي إنسان مهما كانت درجة سقوطه الإنساني والديني أو الاجتماعي والسياسي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هو الذي يتجاوز موقع إبليس في الشر ، لا سيّما أننا نعلم أن الحوار لا يعني الاعتراف بالآخر ، أي اعتباره حالة شرعية ولكنه اعتراف بوجود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أعطانا تجربة ثانية وهي حوار الله مع الملائكة هنا حوار مع رمز الخير وهناك حوار مع رمز الشر لقد أدار الحوار مع الملائكة حول هذا الإنسان الذي يجعله خليفة وترك الملائكة أن يعلقوا على الموضوع وليس اعتراضا منهم لأنّهم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 </w:t>
      </w:r>
      <w:r>
        <w:rPr>
          <w:rStyle w:val="FootnoteAnchor"/>
          <w:rtl w:val="true"/>
        </w:rPr>
        <w:footnoteReference w:id="800"/>
      </w:r>
      <w:r>
        <w:rPr>
          <w:rFonts w:ascii="Amiri" w:hAnsi="Amiri" w:eastAsia="Amiri" w:cs="Amiri"/>
          <w:color w:val="111111"/>
          <w:sz w:val="28"/>
          <w:sz w:val="28"/>
          <w:szCs w:val="28"/>
          <w:rtl w:val="true"/>
          <w:lang w:bidi="ar-SA"/>
        </w:rPr>
        <w:t xml:space="preserve">، ولكن من أجل أن يكون الحوار فرصة للمعرفة ، وكذلك نجد أن أول حوار بين الإنسان وبين الشيطان كان في الجنّة عندما أراد الله أن يدخل آدم تجربة حية واقعية وعليه أن لا يقبل الأمور بظواهرها بل عليه أن يتعمق وأن لا يكون إنسانا ساذجا بسيطا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دخل في حوار مع الملحدين مع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أهل الكتاب والمنافقين كما أراد أن يدخل الإنسان في حوار مع نفسه ، وأراد للإنسان ان يملك المعرفة فيما يحاور فيه ، وهكذا نجد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يحاور الآخرين وينهي الحوار في حالة ، ويفتحه في حالة أخرة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وَإِنَّا أَوْ إِيَّاكُمْ لَعَلَى هُدًى أَوْ فِي ضَلاَل مُّبِين </w:t>
      </w:r>
      <w:r>
        <w:rPr>
          <w:rFonts w:eastAsia="Amiri" w:cs="Amiri" w:ascii="Amiri" w:hAnsi="Amiri"/>
          <w:color w:val="111111"/>
          <w:sz w:val="28"/>
          <w:szCs w:val="28"/>
          <w:rtl w:val="true"/>
          <w:lang w:bidi="ar-SA"/>
        </w:rPr>
        <w:t xml:space="preserve">) * </w:t>
      </w:r>
      <w:r>
        <w:rPr>
          <w:rStyle w:val="FootnoteAnchor"/>
          <w:rtl w:val="true"/>
        </w:rPr>
        <w:footnoteReference w:id="801"/>
      </w:r>
      <w:r>
        <w:rPr>
          <w:rFonts w:ascii="Amiri" w:hAnsi="Amiri" w:eastAsia="Amiri" w:cs="Amiri"/>
          <w:color w:val="111111"/>
          <w:sz w:val="28"/>
          <w:sz w:val="28"/>
          <w:szCs w:val="28"/>
          <w:rtl w:val="true"/>
          <w:lang w:bidi="ar-SA"/>
        </w:rPr>
        <w:t xml:space="preserve">، ولم يكن كما يقول المتحاورون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رأيي صواب يحتمل الخطأ ، ورأي غير خطأ يحتمل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هناك شكا مشتركا وأن الطرفين يريدان أن يحركا هذا الشك في طريق اليقين ، حتّى يلتقيا بالحقيقة ، إذ يجعل فكراً يحاور فكراً لا ذاتا تحاور ذاتاً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أتصور أن من الضروري تبسيط هذه المسألة وأن لا نجعل منها شيئا ضخماً وأن أصحاب المذاهب قد يخلصون للرموز أكثر من إخلاصهم لله ، وأكثر من إخلاصهم للإسلام ككل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 هذا النوع من الانغلاق النفسي ، قبال الآخر ، هو الذي يمنع حيوية الحوار وحركيته ، ويحوله إلى عملية وقت ضائع ، وجهد ضائع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الطرشان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الأطرش يهمه أن يتكلم من دون أن يسمع ليتكلم الآخر من دون أن يسمع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نريد للحوار أن يكون إسلامي فيما بين السنّة والشيعة ، أن يكون حواراً إسلامياً داخل السنة أنفسهم وداخل الشيعة أنفسهم ، ويكفوا عن الاعتقاد بأنهم يملكون الحقيقة المطلقة ، حتّى يبحثوا عقائدهم ، ويبحثوا تاريخهم ، وشرائعهم ، وأحكامهم بطريقة جديدة ، وإن كان القدامى قد فكروا واستنتجوا فليس من الضروري ان يكون فكرهم هو نهاية الفكر في العالم ، فبإمكاننا أن نفكر معهم ، ونقارن بين أفكارنا وأفكارهم ، وربما نتجاوزهم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رجال ونحن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نتجاوز الأخطاء التي فرقت بيننا بسبب ما كنا نعتقده صوابا ، وأظهرت تجارب الأيام غلطه ، ونريد أن نتحرك على الأرض الإسلامية في القضايا المصيرية العامة فقضية فلسطين ليست قضية شيعية بالمعنى التقسيمي الطائفي ، أو قضية سنية ، بل نجد ان المسلمين التقوا عليها ، فاحتلال السوفيات لأفغانستان والبوسنة والهرسك والشيشان وغيرها ، من القضايا الإسلامية الكبرى ، نجد شعوراً </w:t>
      </w:r>
    </w:p>
    <w:p>
      <w:pPr>
        <w:pStyle w:val="BookText"/>
        <w:rPr/>
      </w:pPr>
      <w:r>
        <w:rPr>
          <w:rFonts w:ascii="Amiri" w:hAnsi="Amiri" w:eastAsia="Amiri" w:cs="Amiri"/>
          <w:color w:val="111111"/>
          <w:sz w:val="28"/>
          <w:sz w:val="28"/>
          <w:szCs w:val="28"/>
          <w:rtl w:val="true"/>
          <w:lang w:bidi="ar-SA"/>
        </w:rPr>
        <w:t xml:space="preserve">وحدوياً سياسياً إسلامياً ، ان العلاقة التي تشد المسلمين إلى بعضهم البعض ليست بوجودهم كأمة بل مشاعر عاطفية مغلفة بضباب كثيف انفعالات هادرة ، واحتجاجات طارئة سرعان ما تتلاشى صرخاتها في الهواء وصدق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وتفرقوا شيعا فكل قبيلة فيها أمير المؤمنين ومنبر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الوحدة تحت المجهر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الشيعة بأنهم خارجون عن الإسلام فيما ينسب إليهم من عقائد الغلو والشرك وتحريف القرآن ، يقولون لا معنى لطرح قضية الوحدة معهم التي يجب أن تطرح مع المسلمين لا مع المنحرفين عن خط الإسلام وهذا الاتجاه يتمثل في الأغلب بالطريقة السلفية الوهابية التي عملت على تعميق الهوة بين السنّة والشيعة بمختلف الأساليب الإعلامية من تشويه صورة الشيعة لدى المسلمين وغير المسلمين حتّى رأينا القائمين عليها يتسامحون مع الاتجاهات الكافرة بما لا يتسامحون فيه مع الشيعة لأنّهم يرون أن الكفر المقنع التي تمثله الشيعة هو أكثر خطورة من الكفر الصريح وعملوا على عزل شباب المسلمين السنّة عن شباب المسلمين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لا يرى في الشيعة هذا الرأي بل يرى أنهم مسلمون في ما يرتكز عليه الإسلام عقيدة وشريعة وإن الخلافات معهم كالخلافات بين السنّة أنفسهم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بوحدة المسلمين من عقائد ومفاهيم وشريعة والخلافات لا تضرّ بهذه الوحدة وهذا الاتجاه في الحركات الإسلامية الواعية غير الخاضعة لعقلية الأنظمة المرتبطة بالاستعمار ، والقاعدة السليمة التي تزيل كلّ الترسبات هي أن تلزم الشق المقابل بما ألزم به نفسه وإلا تصبح المناقشة مشاكسة والتحجيج تهريج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واضح وهو أنّ مصلحة وجود الإسلام وقوته تعلوا على كلّ مصلحة أخرى الأمر الذي استبان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أنصر الإسلام وأهله أن أرى فيه ثلماً أو هدماً ، تكون المصيبة به علي أعظم من فوت ولايتكم التي انّما هي متاع أيام قلائل يزول منها ما كان كما يزول السراب وكما ينقشع السحاب فنهضت في تلك الأحداث حتّى زاح الباطل وزهق واطمأن الدين وتنهنه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بمسؤوليته وابتعد عن الموقف السلبي فتحول إلى الموقف الإيجابي وتحدى الواقع المضاد والقوى المضادة المتحركة في ساحته ، كما قام بحل المشاكلّ الفكرية والمسائل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يجد نفسه مسؤولاً عن سلامة الإسلام والمسلمين خارج نطاق الحكم بالمستوى نفسه الذي يعيش فيه عن سلامة الحكم الإسلامي وهو على رأسه واستخدم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الروحي في تهيئة الأجواء للانطلاق بالمعركة بعيداً عن الاتجاه المرسوم لها في ذهن الخليفة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واننا كنا نقاتل بالنصر والمعونة لا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ينفتح على جميع القضايا باعتبارها متصله بالوجدان الرسالي لا بالحالة الذاتية وكان يدفع بهذا الأسلوب ليتعرف الناس عليه ويفكروا به ويعملوا وفق منهجه ليرتفعوا إلى آفاق الله الواسعة من خلاله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انك تعلم أنّه لم يكن الذي كان منا منافسة في سلطان ، ولا التماس شيء من فضول الحطام ولكن لنرد المعالم من دينك ونظهر الإصلاح في بلادك ، فيأمن المظلومون من عبادك وتقام المعطلة من حدودك ، اللّهم اني أول من أناب وسمع وأجاب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ظهر جلياً في مسألة خلافه مع الخوارج حول قضية التحكيم فقد </w:t>
      </w:r>
    </w:p>
    <w:p>
      <w:pPr>
        <w:pStyle w:val="BookText"/>
        <w:rPr/>
      </w:pPr>
      <w:r>
        <w:rPr>
          <w:rFonts w:ascii="Amiri" w:hAnsi="Amiri" w:eastAsia="Amiri" w:cs="Amiri"/>
          <w:color w:val="111111"/>
          <w:sz w:val="28"/>
          <w:sz w:val="28"/>
          <w:szCs w:val="28"/>
          <w:rtl w:val="true"/>
          <w:lang w:bidi="ar-SA"/>
        </w:rPr>
        <w:t xml:space="preserve">دخل معهم في حوار طويل من أجل مواجهة الموقف بالحجّة كما كان الحال مع طلحة والزبير ومعاوية ، ولم يكن القتال معهم قتالاً بسبب الاختلاف في الخط الفكري بل كان قتالاً استهدف فرض النظام في المجتمع الإسلامي وحمايته من الانقسام الداخلي والفوضى العامة ، وفي نهاية أيامه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تقاتلوا الخوارج بعدي فليس من طلب الحقّ فأخطأه كمن طلب الباطل فأدركه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ومنهجه كان قطب الرحى في تناول مسألة الموقف من الخلافة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الملحة إذا صدقت النوايا وراقبنا الله في هذه الأمّة وهذا الدين لا بد من فرز القضايا التي يختلف فيها المسلمون عن القضايا التي يتفقون عليها ثمّ 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بالوقوف على مواقع اللقاء ليلتقي المسلمون فيها على القاعدة الفكرية والروحية التي تجمعهم في منطلقات الأهداف الكبرى فإذا عاشوا بعض الخطوات العملية المشتركة في هذه الأجواء أمكنهم أن يلتقوا إلى القضايا الخلافية على أساس الشعور بمسؤوليتهم عن حماية آفاق الوفاق نحن لا نريد محو الخلافات بل السيطرة عليها فالماضي أصبح تاريخا ولكنه لا يزال حاضرا فينا ويفعل فعله الكبير لأننا لا زلنا أمة بعيدة من أن تحكمها المبادئ الرسالية وإنّما يحكمها الشخص وتأسرها صورة الباطن وصراعنا لمن لا نحبهم ونختلف معهم أصبحت الشتائم هي خبزنا اليومي في المساجد والنوادي السياسية والساحات الاجتماعية وعندما لا تتحمل أن تسب مقدساتك فإنّ عليك أن لا تسب مقدسات الآخرين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تَسُبُّواْ الَّذِينَ يَدْعُونَ مِن دُونِ اللّهِ </w:t>
      </w:r>
      <w:r>
        <w:rPr>
          <w:rFonts w:eastAsia="Amiri" w:cs="Amiri" w:ascii="Amiri" w:hAnsi="Amiri"/>
          <w:color w:val="111111"/>
          <w:sz w:val="28"/>
          <w:szCs w:val="28"/>
          <w:rtl w:val="true"/>
          <w:lang w:bidi="ar-SA"/>
        </w:rPr>
        <w:t xml:space="preserve">) *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هم الذين يدعون من دون الله ؟ إنهم عبدة الأصنام المشركون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فَيَسُبُّواْ اللّهَ عَدْوًا بِغَيْرِ عِلْم كَذَلِكَ زَيَّنَّا لِكُلِّ أُمَّة عَمَلَهُمْ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فكيف يرضى الله لك أن تسب الذين يعبدون الله ولكنهم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مختلفون معك في بعض تفاصيل العبادة فهل تكون أكثر غيرة من الله على المبادئ ؟ </w:t>
      </w:r>
      <w:bookmarkStart w:id="1059" w:name="pg20387_261540"/>
    </w:p>
    <w:p>
      <w:pPr>
        <w:pStyle w:val="Heading2"/>
        <w:numPr>
          <w:ilvl w:val="1"/>
          <w:numId w:val="1"/>
        </w:numPr>
        <w:rPr/>
      </w:pPr>
      <w:bookmarkStart w:id="1060" w:name="__RefHeading___Toc12100670_2142443653"/>
      <w:bookmarkStart w:id="1061" w:name="_Toc404"/>
      <w:bookmarkEnd w:id="1059"/>
      <w:bookmarkEnd w:id="1060"/>
      <w:r>
        <w:rPr>
          <w:rtl w:val="true"/>
        </w:rPr>
        <w:t>فهرست المصادر</w:t>
      </w:r>
      <w:bookmarkEnd w:id="10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 أبو الحسن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 قم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 أحمد بن علىّ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 دار النعمان للطباعة والنشر ، النجف الأشرف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 أبو يعلي محمّد بن الحسين الفراء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 دار الكتب العلمية ، 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 أحمد بن علي الرازي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 الشيخ أبو عبد الله محمّد بن النعمان العكبري البغدادي 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العالمي لألفية الشيخ المفيد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المعروف برجال الكشي ، الشيخ أبو جعفر محمّد ابن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الأرجوزة المختارة ، القاضي النعمان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قربان حسين بونا والا ، معهد الدراسات الإسلامية ، مونتريال ، الطبعة الأولى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 الحسن بن أبي الحسن محمّد الديلمي ، من أعلام القرن الثامن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الميلاني ، دار الأسوة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 الشيخ محمّد بن محمّد بن النعمان البغدادي المشهور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المؤتمر العالمي لألفية الشيخ المفيد ، قم ، الطبعة الأولى ،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إرواء الغليل ، محمّد ناصر الدين الألباني ، نشر المكتب الإسلامي ، بيروت ،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نزول الآيات ، الواحدي النيسابوري ، أبو الحسن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الحلبي ، القاهرة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 الشيخ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الحديث للطباعة والنشر ، الطبعة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الاستغاثة من بدع الثلاثة ، علي بن أحمد المعروف بأبي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طهران ، الطبعة الأولى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 يوسف بن عبد الله بن عبد البرّ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وعادل أحمد عبد الموجود ، دار الكتب العلمية ، بيروت ، الطبعة الأولى ،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في مناقب سيّدنا علي بن أبي طالب شمس الدين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مكتبة الإمام أمير المؤمنين ، أصفهان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محمّد معوض ، دار </w:t>
      </w:r>
    </w:p>
    <w:p>
      <w:pPr>
        <w:pStyle w:val="BookText"/>
        <w:rPr/>
      </w:pPr>
      <w:r>
        <w:rPr>
          <w:rFonts w:ascii="Amiri" w:hAnsi="Amiri" w:eastAsia="Amiri" w:cs="Amiri"/>
          <w:color w:val="111111"/>
          <w:sz w:val="28"/>
          <w:sz w:val="28"/>
          <w:szCs w:val="28"/>
          <w:rtl w:val="true"/>
          <w:lang w:bidi="ar-SA"/>
        </w:rPr>
        <w:t xml:space="preserve">الكتب العلمية ، بيروت ،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 الشيخ محمّد 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مؤسسة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 الشيخ الحسن بن أبي الحسن الديلمي ، من أعلام القرن الثامن الهجري ، تحقيق وتفسير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فيما يتعلّق بالاعتقاد ، الشيخ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جمعية منتدى النشر ، النجف الأشرف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الشيخ أبو عبد الله محمّد بن النعمان العكبري البغدادي 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مؤسسة البعثة ، قم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من الحيرة ، الفقيه المحدّث أبو الحسن علي بن الحسين بن بابويه القمي والد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 قم ، دار المرتضى ، بيروت ، الطبعة الأولى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 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شيري ، منشورات الشريف الرضي ، قم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معاوية بن أبي سفيان ،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مال الله ، مكتبة ابن تيمية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الانتقاء في فضائل الثلاثة الأئمة الفقهاء ،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 أحمد بن يحيى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مؤسسة الأعلمي ، بيروت ، الطبعة الأولى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في آية التطهير ، جعفر مرتضى العاملي ، دار الأمير للثقافة والعلوم ، بيروت ، الطبعة الأولى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طهران ، الطبعة الرابعة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 إسماعيل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إحياء التراث العربي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 محمّد بن الحسن أبي القاسم الطبري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مؤسسة النشر الإسلامي ، قم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كوجه باغي ، منشورات الأعلمي ،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 أبو الفضل بن أبي طاهر المعروف بابن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بصيرتي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المواليد ، محمّد بن علي بن أبي طالب الطبري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ضمن مجموعة نفيسة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 دار الكتاب العربي ، بيروت ،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 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مطبعة المدني ، القاهرة ، الطبعة الثالثة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 مؤسسة الأعلمي ، بيروت ، الطبعة الرابعة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 بن شبّة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 دار الفكر ، قم ،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 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 بيروت ، الطبعة الثانية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 بيروت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القران ، محمّد بن الحسن بن علي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مكتبة الإعلام الإسلامي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المبارك فوري ، دار الكتب العلمية ، بيروت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النظّار في غرائب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بطوطة ، أبو عبد 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طلال حرب ، دار الكتب العلمية ، بيروت ،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 دار الكتب العلمية ، بيروت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من الأُمّة بذكر خصائص الأئمّة ، يوسف بن قزغلي بن عبد الله التركي المعروف بسبط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تقي زاده ، المجمع العالمي لأهل البيت ، قم ،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تعجيل المنفعة بزوائد رجال الأئمة الأربعة ، أحمد بن علي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محمّد بن مسعود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 المكتبة العلمية الإسلامية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 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قرني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 مؤسسة دار الكتاب ، قم ،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 مؤسسة الطبع والنشر التابعة لوزارة الثقافة والإرشاد الإسلامي ، طهران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 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التكامل في الإسلام ، أحمد أمين ، دار النعمان للطباعة والنشر ،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العلوي ، محمّد عبد الكبير البكري ، المطبعة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 سنة الطبع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أحمد بن علىّ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 مؤسسة النشر الإسلامي ، قم ، الطبعة السابعة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وتوثيق وتخريج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 دار الفكر ، بيروت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 عبد الرحمن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المعروف بسنن الترمذي ، أبو عيسى محمّد بن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الوهاب عبد اللطيف ، دار الفكر ، بيروت ،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وفضلة ، دار الكتب العلمية ، بيروت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 محمّد بن أحمد الأنصاري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مصطفى البدري ، دار الكتب العلمية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 ابن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المحمودي ، مجمع إحياء الثقافة الإسلامية ، قم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الإيمان ، زين الدين بن علي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مكتبة السيد المرعشي ، قم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 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النور ، بيروت ،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 الشريف الرضي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مجمع البحوث الإسلامية ، الآستانة الرضويّة المقدسة ، مشهد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النشرتي وعبد الحفيظ فرغلي وعبد الحميد مصطفى ، المكتبة القيمة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جامعة المدرسين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دبستان مذاهب ، كيخسرو اسفنديار بن اذر كيوان ، كتابخانه طهوري ، طهران ، الطبعة الأولى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 جلال الدين عبد الرحمن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 يوسف بن حاتم بن فوزي الشامي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 الشيخ أبو جعفر محمّد بن جرير بن رستم الطبري الصغير من أعلام القرن الخامس الهجري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لمؤسسة البعثة ، قم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 محب الدين أحمد بن عبد الله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للطباعة والنشر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الشيعة في أحكام الشريعة ، محمّد بن مكي العاملي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قم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الجاحظ ، عمرو بن بحر بن محبوب الملقّب بالجاحظ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وتبويب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ملحم ، دار ومكتبة الهلال ، بيروت ، الطبعة الثالثة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العظيم والسبع المثاني ، محمود </w:t>
      </w:r>
    </w:p>
    <w:p>
      <w:pPr>
        <w:pStyle w:val="BookText"/>
        <w:rPr/>
      </w:pPr>
      <w:r>
        <w:rPr>
          <w:rFonts w:ascii="Amiri" w:hAnsi="Amiri" w:eastAsia="Amiri" w:cs="Amiri"/>
          <w:color w:val="111111"/>
          <w:sz w:val="28"/>
          <w:sz w:val="28"/>
          <w:szCs w:val="28"/>
          <w:rtl w:val="true"/>
          <w:lang w:bidi="ar-SA"/>
        </w:rPr>
        <w:t xml:space="preserve">الآلوسي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الباري عطية ، دار الكتب العلمية ، بيروت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مهدي السيد حسن الخرسان ، منشورات الشريف الرضي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فضائل أمير المؤمنين علي ابن أبي طالب ، سديد الدين شاذان بن جبرائيل القمي المعروف بابن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الشكرجي ، مكتبة الأمين ، قم ،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 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الحميدي ، دار الغرب الإسلامي ، بيروت ، الطبعة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 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شركة الكتبي ، بيروت ،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 محمّد ناصر الدين الألباني ، مكتبة المعارف ، الرياض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 عمرو بن أبي عاصم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 المكتبة الإسلامية ، بيروت ، الطبعة الرابعة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 محمّد 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بشرح السندي 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دار المعرفة ، بيروت ،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 عبد الله بن عبد الرحمن بن الفضل بن بهرام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الاعتدال ، دمشق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 بيروت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 دار الكتب العلمية ، بيروت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مؤسسة الرسالة ، بيروت ، الطبعة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 مؤسسة الصادق ، طهران ،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 عبد الرحمن بن 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للنشر والتوزيع ،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إحياء التراث العربي ، بيروت ،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لآل محمّد ، يوسف بن إسماعيل بن يوسف 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الأدبية ، بيروت ،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عبيد الله بن أحمد المعروف بالحاكم الحسكاني من أعلام القرن الخامس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 مؤسسة الأعلمي ، بيروت ،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هم أهل السنة ، محمّد التيجاني السماوي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 قم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ابن بلبان ، علاء الدين علي بن بلبان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مؤسسة الرسالة ، بيروت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الجامع الصغير وزيادته ، محمّد ناصر الدين الألباني ، جمعية إحياء التراث الإسلامي ، بيروت ، الطبعة الثالثة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مسلم بن الحجّاج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ابن حزم ، بيروت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النبي الأعظم صلى الله عليه وآله ، السيد جعفر مرتضى العاملي ، دار الهادي ، بيروت ، دار السيرة ، بيروت ، الطبعة الرابعة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 علىّ بن يونس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البهبودي ، المكتبة الرضوية ،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النجاة ، الميرزا جواد التبريزي ، 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 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وكامل محمّد الخرّاط ، مؤسسة الرسالة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 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 قم ،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عارضة الأحوذي بشرح صحيح الترمذي ، أبو بكر محمّد بن عبد الله المعروف بابن العربي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مرعشي ، دار الكتب العلمية ، بيروت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 أحمد بن محمّد 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الترحيني ، دار الكتب العلمية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منشورات المكتبة الحيدرية ، النجف الأشرف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شرح صحيح البخاري ، بدر الدين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محمود محمّد عمر ، دار الكتب العلمية ، بيروت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محمّد بن علي بن إبراهيم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مجتبى العراقي ،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العبرة في غبن العترة ، السيد أحمد آل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الشهاب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 بيروت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 علي بن محمّد الليثي الواسطي ، من أعلام القرن السادس الهجري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البيرجندي ، دار الحديث ، قم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 السيد هاشم البحراني الموسوي التوبلي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 مؤسسة التاريخ العربي ، بيروت ، لبنان ، الطبعة الأولى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التراث الإسلامي ، السيد عبد العزيز الطباطبائي ، دار المؤرخ العربي ، 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 عبد الحسين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 الطبعة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 حمزة بن علي 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البهادلي ، مؤسسة الإمام الصادق ، قم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محمّد بن إبراهيم بن جعفر المعروف بالنعماني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 أنوار الهدى ، قم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 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 دار الكتب العلمية ، بيروت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الطبعة الثالثة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 الدكتور محمّد التيجاني السماوي ، مؤسسة أنصاريان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المؤتمر العالمي لألفية الشيخ المفيد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 علي بن محمّد بن أحمد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الأعلمي ، طهران ، الطبعة الأُولى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من الصحاح الستّة ، سيّد مرتضى الحسيني النيروز آبادي ، الجزء الأوّل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 مؤسسة الرسالة ، بيروت ،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فلك النجاة في الإمامة والصلاة للمولوي الحافظ محمّد فتح الدين </w:t>
      </w:r>
    </w:p>
    <w:p>
      <w:pPr>
        <w:pStyle w:val="BookText"/>
        <w:rPr/>
      </w:pPr>
      <w:r>
        <w:rPr>
          <w:rFonts w:ascii="Amiri" w:hAnsi="Amiri" w:eastAsia="Amiri" w:cs="Amiri"/>
          <w:color w:val="111111"/>
          <w:sz w:val="28"/>
          <w:sz w:val="28"/>
          <w:szCs w:val="28"/>
          <w:rtl w:val="true"/>
          <w:lang w:bidi="ar-SA"/>
        </w:rPr>
        <w:t xml:space="preserve">الحنفي ،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ملاّ أصغر علي محمّد جعفر ، مؤسسة دار الإسلام في لندن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 الشيخ أبو العباس عبد الله بن جعفر الحميدي ، من أعلام القرن الثالث الهجري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قم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المفيد في أدلّة الاجتهاد والتقليد ، 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الزمان ،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الكتب الإسلاميّة ، طهران ، الطبعة السادسة ،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 علىّ بن محمّد 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 بيروت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المقدس تحت المجهر ، عودة مهاوش الأردني ، مؤسسة أنصاريان ، قم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 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 دار الكتب العلمية ، بيروت ، الطبعة الثالثة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الارتياب في أتباع محمّد بن عبد الوهاب ، السيد محسن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مكتبة الحرمين ، قم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الإسلامي ، فرع خراسان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 علي بن عيسى بن أبي الفتح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إسحاق أحمد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عاشور ، دار إحياء التراث العربي ، بيروت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 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اللطيف الحسيني الكوهكمري الخوئي ، انتشارات بيدار ، مطبعة الخيام ، قم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 مؤسسة النشر الإسلامي ، قم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كنجينه دانشمندان ، محمّد شريف الرازي ، كتاب فروشي إسلامي ، طهران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 علي المتّقي بن حسام الدين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الدمياطي ، دار الكتب العلمية ، بيروت ، 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 محمّد بن علي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دار الأضواء ، بيروت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لأكون مع الصادقين ، محمّد التيجاني السماوي ، المؤسسة الجامعيّة للدراسات الإسلامية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 الفضل بن شاذان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الأرموي المحدّث ، منشورات جامعة طهران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اخترت مذهب أهل البيت ، الشيخ محمّد مرعي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العقيلي ، مكتب الإعلام الإسلامي ، الطبعة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في قتلى الطفوف ،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أنوار الهدى قم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ليالي بيشاور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وحوار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محمّد الموسوي الشيرازي ، تعريب وتحقيق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الموسوي ، مؤسسة الثقلين للثقافة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الوصول إلى علم الأصول ،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البقال ، مكتب الإعلام الإسلامي ،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ومختلفة ، محمّد بن علي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 قم ، الطبعة الثالثة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 علي بن أبي بكر بن سليمان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 دار الكتب الإسلاميّة ، طهران ، الطبعة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الإلهيات ، الشيخ جعفر السبحاني ، 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الرباني الكلبايكاني ،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 محسن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الأعلمي ، بيروت ،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 قم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العكبرية ،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w:t>
      </w:r>
    </w:p>
    <w:p>
      <w:pPr>
        <w:pStyle w:val="BookText"/>
        <w:rPr/>
      </w:pPr>
      <w:r>
        <w:rPr>
          <w:rFonts w:ascii="Amiri" w:hAnsi="Amiri" w:eastAsia="Amiri" w:cs="Amiri"/>
          <w:color w:val="111111"/>
          <w:sz w:val="28"/>
          <w:sz w:val="28"/>
          <w:szCs w:val="28"/>
          <w:rtl w:val="true"/>
          <w:lang w:bidi="ar-SA"/>
        </w:rPr>
        <w:t xml:space="preserve">الإلهي الخراساني ، المؤتمر العالمي لألفية الشيخ المفيد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 ميرزا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الجزء الأول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 أبو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مطرجي ، دار الفكر ، بيروت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إمامة أمير المؤمنين علي بن أبي طالب ، محمّد بن جرير بن رستم الطبري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المحمودي ، مؤسسة الثقافة الإسلامية ، قم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 سليمان بن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الموصلي ، أحمد بن علي بن المثنى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 دار المأمون للتراث ، دمشق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مؤسسة الرسالة ، بيروت ، الطبعة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 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نصر الدين الأزهري ، دار الكتب العلمية ، بيروت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 الشيخ حسن نجل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 مؤسسة النشر الإسلامي ، قم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الشيخ محمّد بن علي بن الحسين بن بابويه القمي المعروف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w:t>
      </w:r>
    </w:p>
    <w:p>
      <w:pPr>
        <w:pStyle w:val="BookText"/>
        <w:rPr/>
      </w:pPr>
      <w:r>
        <w:rPr>
          <w:rFonts w:ascii="Amiri" w:hAnsi="Amiri" w:eastAsia="Amiri" w:cs="Amiri"/>
          <w:color w:val="111111"/>
          <w:sz w:val="28"/>
          <w:sz w:val="28"/>
          <w:szCs w:val="28"/>
          <w:rtl w:val="true"/>
          <w:lang w:bidi="ar-SA"/>
        </w:rPr>
        <w:t xml:space="preserve">الإسلامي ، قم ، الطبعة 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الشافعي ، دار الكتب العلمية ، بيروت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 أبو عبد الله ياقوت بن عبد الله الحموي الرومي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إحياء التراث العربي ، بيروت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دار إحياء التراث العربي ، بيروت ،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 محمّد بن عبد الله الحافظ المعروف بالحاكم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 بيروت ، الطبعة الرابعة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 محمّد بن عبد الله المعتزلي المعروف بابي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 الطبعة الأولى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المحتاج إلى معرفة معاني ألفاظ المنهاج ، محمّد بن أحمد الشربيني 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إحياء التراث العربي ، بيروت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 عبد الله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للنشر 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 أبو الفرج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 النجف ،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الشريف الرضي ، الطبعة السادسة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 محمّد بن عبد الكريم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گيلاني ، دار المعرفة ، بيروت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 الشيخ الصدوق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w:t>
      </w:r>
    </w:p>
    <w:p>
      <w:pPr>
        <w:pStyle w:val="BookText"/>
        <w:rPr/>
      </w:pPr>
      <w:r>
        <w:rPr>
          <w:rFonts w:ascii="Amiri" w:hAnsi="Amiri" w:eastAsia="Amiri" w:cs="Amiri"/>
          <w:color w:val="111111"/>
          <w:sz w:val="28"/>
          <w:sz w:val="28"/>
          <w:szCs w:val="28"/>
          <w:rtl w:val="true"/>
          <w:lang w:bidi="ar-SA"/>
        </w:rPr>
        <w:t xml:space="preserve">الموسوي الخرسان ، دار الكتب الإسلامية ،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 محمّد بن علىّ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النجف الأشرف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 الطبعة الثالثة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 الموفق بن أحمد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مؤسسة النشر الإسلامي ، قم ،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في معرفة الإمامة ، الحسن بن يوسف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مبارك ، انتشارات تاسوعا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المنهاج شرح صحيح مسلم بن الحجاج ، الإمام محيي الدين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مأمون شيما ، دار المعرفة ، بيروت ، الطبعة السادسة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الضمآن إلى زوائد ابن حبان ، علي بن أبي بكر الهيثمي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مؤسسة الرسالة ، 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في علم الكلام ، عبد الرحمن بن أحمد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المتنبي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جمعية إحياء التراث ، الضاحية الكويت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نقل الرجال ،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 بيروت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 الطبعة الثالثة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تقي لسان الملك سبهر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فروشي إسلامي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 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محمّد عويضة ، دار الكتب العلمية ، بيروت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أمير المؤمنين علي بن أبي طالب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 مؤسسة دار الهجرة ، قم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 صلاح الدين خليل بن أيبك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الأرنؤوط وتركي مصطفى ، دار إحياء التراث العربي ، بيروت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وركبت السفينة ، مروان خليفات ، مركز الغدير للدراسات الإسلامية ،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قم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أشرف الحسيني ، دار الأسوة ، قم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الطبقة الحادية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الرؤيا في المنام ، واُنظر 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في المنامات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مؤلّفات الشيخ المفيد الجزء الثاني مؤتمر ألفية الشيخ المفيد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التراث الإسلامي للمحقق الطباطبائي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وليه فعلي وليه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الضمآن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مزيد من المصادر ، راجع كتاب الغدير للعلاّمة الأميني ، الجزء الأوّل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مناقب سيدنا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الذي تصدّر بيان ترجمته وتوثيقه وهو حديث الغدير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بتحقيق آل زهوي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ولمزيد من الاطلاع على من جمع حديث الغدير من علماء السنّة ، ووثّق رجاله اُنظر كتاب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أهل السنّة للشيخ حكمت الرحمة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الفضيلة الثالثة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الحفاظ والأعلام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بطرقه عن أم سلمة ، والحافظ الهيثمي في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رواه البزار والحافظ ابن مردويه في المناقب ، والسمعاني في فضائل الصحابة أخرجاه عن عائشة ، وابن مردويه أيضاً في المناقب ، والديلمي في الفردوس عن عائشة أيضاً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لن يزال مع عليّ وعليّ مع الحقّ لن يختلفا ولن يفترقا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قتيبة في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أبي بكر عن عائشة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والزمخشري في ربيع الأبرار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الحقّ والقرآن والحقّ والقرآن مع عليّ ، ولن يفترقا حتّى يردا عليّ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أخرجه أخطب الخطباء الخوارزمي في المناقب ، من طريق الحافظ ابن مردويه ، وكذا شيخ الإسلام الحموي في فرائد السمطين من طريق الحافظين أبي بكر البيهقي والحاكم أبي عبد الله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محبّ الدين الطبري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لمّا أطبق المفسرون على نزول قوله تعالى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وفاطمة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أنهما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جلة علماء العامّة ، منهم محبّ الدين الطبري في ذخائر العقبى في مناقب 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 بيروت دار الوفاء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وأحمد في المناقب ، وكذلك الطبراني ، وذكر المرتضى في الشافي ، وشيخ الطائفة في تلخيص الشافي ، العديد منها ، فراجع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منّي من آذاها فقد آذاني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الأحاديث المتواترة وإنّ اختلف في بعض ألفاظ المتن ، فممّن ذكره أصحاب الصحاح البخاري ، ومسلم ، والترمذي ، وأحمد ، وأبو داود ، وابن حجر في الصواعق ، والكنجي في كفاية الطالب ، كلهم في 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العسقلاني في ترجمة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الإصابة ، وقال النبهاني في الشرف المؤيّد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 رواه الطبراني وغيره بإسناد حسن ، ورواه الحافظ محيي الدين الطبري في ذخائر العقبي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 عليّ بن أحمد الكوفي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في فضل الإمام وصفاته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في الإمامة والصلاة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 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فاسألوا أهل الذكر ، محمّد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تركناه فهو صدقة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33015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كاتمام الصلاة في منى ، 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وكزيادته النداء الثالث في يوم الجمعة ، اُنظر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وكتقديمة الخطبة على الصلاة في العيدين ، اُنظر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للنووي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مفتي كفاية الله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الرسالة ، الطبعة الأولى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في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عين العبرة في غبن العترة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زين الدين العاملي ، من أكابر فقهاء الشيعة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روايات كثيرة في النصّ على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الولي المقصود في هذه الآية ، حيث وردت من طرق العامة أربع وعشرين رواية ، ومن طرق الخاصة تسع عشرة رواية ، انظر غاية المرام وحجة الخصام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والباب التاسع عشر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نَاجَيْتُمُ الرَّسُولَ فَقَدِّمُوا بَيْنَ يَدَيْ نَجْوَاكُمْ صَدَقَةً ذَلِكَ خَيْرٌ لَّكُمْ وَأَطْهَرُ فَإِن لَّمْ تَجِدُوا فَإِنَّ 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أَأَشْفَقْتُمْ أَن تُقَدِّمُوا بَيْنَ يَدَيْ نَجْوَاكُمْ صَدَقَات فَإِذْ لَمْ تَفْعَلُوا وَتَابَ اللَّهُ عَلَيْكُمْ فَأَقِيمُوا الصَّلاَةَ وَآتُوا الزَّكَاةَ وَأَطِيعُوا اللَّهَ وَرَسُولَهُ وَاللَّهُ خَبِيرٌ بِمَا تَعْمَلُونَ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للطبري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من موضوع منها ما قالوه يوم الغدير عند انتخاب الإمام عليّ ابن أبي طالب للولاية ، اُنظر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والأربعون ، عنه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المجلسي رحمه الله الحكاية في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طويلة ، عن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هم أهل السنة ، الدكتور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الشيعي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نحن معاشر الأنبياء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الزيني ،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لابن بابويه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للشيخ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الكثيرة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الخطبة رقم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الشقشقيّة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رزيّة يوم الخميس عندما طلب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مرضه الأخير قرطاساً ودواة ليكتب كتاباً لا يضلّ المسلمون بعده فمنعه عمر ،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يهجر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حسبنا كتاب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كتاب الوصية ،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تاريخ المدينة المنورة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ليونس الديلمي ، انظر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للطبري الإمامي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للفضل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سيرة عمر ،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الإيضاح للفضل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صرفوها عنا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 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والسبعون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عشر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عشر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والسبعون ، الحديث الأول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 يوسف بن حاتم الشامي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عدّة كتب من كتب أهل السنة نزول هذه الآية في فضل أمير المؤمنين ليلة مبيته في فراش الرسول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في معناه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المصادر بصيغ متنوعة لكنها متقاربة المعنى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لابن زهرة الحلبي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احياء التراث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إحياء التراث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جمعية إحياء التراث الإسلامي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 الألباني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المكتب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 للقرطبي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 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إسناد صحيح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الخطبة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فاطمة بضعة مني يؤذيني ما آذاها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لابن عبد 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المذهب الحنبلي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 ابن حجر العسقلاني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الفخر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 الجصّاص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دار الكتاب العربي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نصّ عليه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الغدير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وخصائص أمير المؤمنين عليّ بن أبي طالب ،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 ولم يخرجاه وغيرها من المصادر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لأبي الصلاح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للشهيد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الذي رواه أبو بكر منفرداً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أحمد في 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للرضي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 ما يفصل به بين دعوى المحق والمبطل في أمر الإمامة ، الحديث الأوّل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الإسلام ، العددان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والعددان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يسير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التكامل في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 السيّد هاشم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المحقّق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من مجلة نور الإسلام ، العددان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والعددان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بقلم جهاد يوسف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التبليغ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يسير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الاثنين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سيرة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وكنت عليهم شهيداً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الإمارة ، باب الناس تبعاً لقريش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مسند أنس بن مالك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 ؟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معاوية بن سفيان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 ذيل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الشقشقيّة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وركبت السفينة ، لمروان خليفات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خلافة يزيد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لليسوطي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الارتياب في اتباع محمّد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المقدمة الأولى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الارتياب في اتباع محمّد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المقدمة الأولى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والحقد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أسمل الثوب ، سمل ، وإنسمل إذا أخلق وبلي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ضعفه وإهمال العمل به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نبغ الشيء إذا طلع وظهر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الوضيع الذي لا يكاد يعرف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منطقة في أطراف المدينة تبعد عنها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وقدك للجواهري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أقام البيّنة بعد اليمين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نقلاً عن الغدير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يحتوي على محاورات علميّة جرت بين العالم الشيعي السيّد عبد الحسين شرف الدين ، والعالم السنّي شيخ جامع الأزهر سليم البشري في موضوع الخلاف الرئيسي بين الفريقين وهو الإمامة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المستبصرين المهتدين إلى مذهب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تونس ، وله مؤلّفات عديدة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هامش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اختصاصه بأنّه حجّة النبي </w:t>
      </w:r>
      <w:r>
        <w:rPr>
          <w:rFonts w:eastAsia="IRNazanin" w:cs="IRNazanin"/>
          <w:b w:val="false"/>
          <w:bCs w:val="false"/>
          <w:i w:val="false"/>
          <w:iCs w:val="false"/>
          <w:color w:val="333333"/>
          <w:sz w:val="20"/>
          <w:szCs w:val="20"/>
          <w:rtl w:val="true"/>
        </w:rPr>
        <w:t>. .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إخصاصه بأحبيته الله تعالى له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المحاربين من أهل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سقيفة بني ساعدة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الذين تخلفوا عن بيعة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ابن قتيبة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 المسعودي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الهيثمي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الطبراني في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الذهبي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باب فضائل الصحابة ، باب فضائل فاطمة بنت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النبي ، واُنظر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بكر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ما كتبه هؤلاء ، اُنظر الإمام علي في الفكر المسيحي المعاصر لمؤلفه راجي أنور هيفا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قسيم الجنّة والنار ،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ساقي الحوض وحامل اللواء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كتاب الغدير للشيخ الأميني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الكشف والبيان للثعلبي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كنجينة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بالبلاغة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لأبي الفرج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لعبد القاهر الأسفرائيني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تقتلوا الخوارج بعدي فليس من طلب الحق فأخطأه كمن طلب الباطل فأدركه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إبراهيم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لأكون مع الصادقين ، الدكتور التيجاني السماوي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أبي مالك سهل بن سعد الساعدي ،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الرقاق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الأمر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زيد بن أرقم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وركبت السفينة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الباب الحادي عشر ، الفصل الأوّل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وركبت السفينة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القندوزي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سعيد الخدري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الفتوى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العدد الثالث من رسالة الإسلام السنة الحادية عشر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تصرح هذه الرواية بالذات باسم الكساء ، لكن ورد في روايات أخرى التصريح بالكساء أو المرُط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آية التطهير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آية التطهير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آية التطهير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آية التطهير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في فضائل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محمّد مرعي الأمين الأنطاكي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ليالي بيشاور ، السيّد محمّد الموسوي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 بكر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الثقلين الذي رواه السنّة فضلاً من الشيعة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تواتره ، فقهه ، علي الحسيني الميلاني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كثير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في فضائل الثلاثة ،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الخطط المقريزية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الثلاث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الزمخشري في الفايق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الإمارة ، باب الناس تبع لقريش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بشرح صحيح الترمذي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الخلفاء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ندري هل أنّ لأهل السنّة إمامان منتظران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والمسلمون ينتظرون إماماً واحداً فقط كما هو معلوم من الروايات المتواترة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ربيع الشيعة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الخمر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 مرتضى العاملي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تحت المجهر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تكوين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تحت المجهر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أعمال الرسل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تحت المجهر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تكوين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تحت المجهر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يوحنا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الإخبار عن الأئمّة الاثني عشر الذين كلّهم من قريش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تحت المجهر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نقلأً عن ارميا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العلامة الطباطبائي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العلامة الطباطبائي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معنى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به الروح الأمين على قلبك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والأقوال في مكان دفن الرأس الشريف بعد استشهاد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المشهور بين علماء الشيعة إنّه مدفون مع الجسد المقدس ، حيث إنّه أعيد إلى كربلاء بعد أن طيف به في البلاد ، أو أنّ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إلى المضجع الشريف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32987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جهد من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النهي عن قراءة القرآن في الركوع والسجود حديث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 الصلاة عن النبي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 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الأصول ، العلاّمة الحلّي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الرقاق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اللذين قتلوا سعد بن عبادة لما رفض بيعة الشيخين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قتلوا مالك الأشتر وهو في طريقه إلى مصر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 الشربيني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العرباض بن سارية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 الجصاص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المداينات ،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فضائل الصحابة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بدء الخلق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فضائل عثمان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image" Target="media/image4.jpeg"/><Relationship Id="rId42" Type="http://schemas.openxmlformats.org/officeDocument/2006/relationships/image" Target="media/image4.jpeg"/><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image" Target="media/image5.jpeg"/><Relationship Id="rId54" Type="http://schemas.openxmlformats.org/officeDocument/2006/relationships/image" Target="media/image5.jpeg"/><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image" Target="media/image6.jpeg"/><Relationship Id="rId60" Type="http://schemas.openxmlformats.org/officeDocument/2006/relationships/image" Target="media/image6.jpeg"/><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image" Target="media/image7.jpeg"/><Relationship Id="rId72" Type="http://schemas.openxmlformats.org/officeDocument/2006/relationships/image" Target="media/image7.jpeg"/><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image" Target="media/image8.jpeg"/><Relationship Id="rId87" Type="http://schemas.openxmlformats.org/officeDocument/2006/relationships/image" Target="media/image8.jpeg"/><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image" Target="media/image9.jpeg"/><Relationship Id="rId92" Type="http://schemas.openxmlformats.org/officeDocument/2006/relationships/image" Target="media/image9.jpeg"/><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image" Target="media/image10.jpeg"/><Relationship Id="rId97" Type="http://schemas.openxmlformats.org/officeDocument/2006/relationships/image" Target="media/image10.jpeg"/><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image" Target="media/image11.jpeg"/><Relationship Id="rId105" Type="http://schemas.openxmlformats.org/officeDocument/2006/relationships/image" Target="media/image11.jpeg"/><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image" Target="media/image12.jpeg"/><Relationship Id="rId114" Type="http://schemas.openxmlformats.org/officeDocument/2006/relationships/image" Target="media/image12.jpeg"/><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image" Target="media/image13.jpeg"/><Relationship Id="rId128" Type="http://schemas.openxmlformats.org/officeDocument/2006/relationships/image" Target="media/image13.jpeg"/><Relationship Id="rId129" Type="http://schemas.openxmlformats.org/officeDocument/2006/relationships/footer" Target="footer102.xml"/><Relationship Id="rId130" Type="http://schemas.openxmlformats.org/officeDocument/2006/relationships/image" Target="media/image14.jpeg"/><Relationship Id="rId131" Type="http://schemas.openxmlformats.org/officeDocument/2006/relationships/image" Target="media/image14.jpeg"/><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image" Target="media/image15.jpeg"/><Relationship Id="rId171" Type="http://schemas.openxmlformats.org/officeDocument/2006/relationships/image" Target="media/image15.jpeg"/><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image" Target="media/image16.jpeg"/><Relationship Id="rId178" Type="http://schemas.openxmlformats.org/officeDocument/2006/relationships/image" Target="media/image16.jpeg"/><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image" Target="media/image17.jpeg"/><Relationship Id="rId187" Type="http://schemas.openxmlformats.org/officeDocument/2006/relationships/image" Target="media/image17.jpeg"/><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image" Target="media/image18.jpeg"/><Relationship Id="rId197" Type="http://schemas.openxmlformats.org/officeDocument/2006/relationships/image" Target="media/image18.jpeg"/><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image" Target="media/image19.jpeg"/><Relationship Id="rId216" Type="http://schemas.openxmlformats.org/officeDocument/2006/relationships/image" Target="media/image19.jpeg"/><Relationship Id="rId217" Type="http://schemas.openxmlformats.org/officeDocument/2006/relationships/footer" Target="footer178.xml"/><Relationship Id="rId218" Type="http://schemas.openxmlformats.org/officeDocument/2006/relationships/footer" Target="footer179.xml"/><Relationship Id="rId219" Type="http://schemas.openxmlformats.org/officeDocument/2006/relationships/footer" Target="footer180.xml"/><Relationship Id="rId220" Type="http://schemas.openxmlformats.org/officeDocument/2006/relationships/footer" Target="footer181.xml"/><Relationship Id="rId221" Type="http://schemas.openxmlformats.org/officeDocument/2006/relationships/footer" Target="footer182.xml"/><Relationship Id="rId222" Type="http://schemas.openxmlformats.org/officeDocument/2006/relationships/image" Target="media/image20.jpeg"/><Relationship Id="rId223" Type="http://schemas.openxmlformats.org/officeDocument/2006/relationships/image" Target="media/image20.jpeg"/><Relationship Id="rId224" Type="http://schemas.openxmlformats.org/officeDocument/2006/relationships/footer" Target="footer183.xml"/><Relationship Id="rId225" Type="http://schemas.openxmlformats.org/officeDocument/2006/relationships/footer" Target="footer184.xml"/><Relationship Id="rId226" Type="http://schemas.openxmlformats.org/officeDocument/2006/relationships/footer" Target="footer185.xml"/><Relationship Id="rId227" Type="http://schemas.openxmlformats.org/officeDocument/2006/relationships/footer" Target="footer186.xml"/><Relationship Id="rId228" Type="http://schemas.openxmlformats.org/officeDocument/2006/relationships/footer" Target="footer187.xml"/><Relationship Id="rId229" Type="http://schemas.openxmlformats.org/officeDocument/2006/relationships/footer" Target="footer188.xml"/><Relationship Id="rId230" Type="http://schemas.openxmlformats.org/officeDocument/2006/relationships/image" Target="media/image21.jpeg"/><Relationship Id="rId231" Type="http://schemas.openxmlformats.org/officeDocument/2006/relationships/image" Target="media/image21.jpeg"/><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image" Target="media/image22.jpeg"/><Relationship Id="rId240" Type="http://schemas.openxmlformats.org/officeDocument/2006/relationships/image" Target="media/image22.jpeg"/><Relationship Id="rId241" Type="http://schemas.openxmlformats.org/officeDocument/2006/relationships/footer" Target="footer196.xml"/><Relationship Id="rId242" Type="http://schemas.openxmlformats.org/officeDocument/2006/relationships/footer" Target="footer197.xml"/><Relationship Id="rId243" Type="http://schemas.openxmlformats.org/officeDocument/2006/relationships/footer" Target="footer198.xml"/><Relationship Id="rId244" Type="http://schemas.openxmlformats.org/officeDocument/2006/relationships/image" Target="media/image23.jpeg"/><Relationship Id="rId245" Type="http://schemas.openxmlformats.org/officeDocument/2006/relationships/image" Target="media/image23.jpeg"/><Relationship Id="rId246" Type="http://schemas.openxmlformats.org/officeDocument/2006/relationships/footer" Target="footer199.xml"/><Relationship Id="rId247" Type="http://schemas.openxmlformats.org/officeDocument/2006/relationships/footer" Target="footer200.xml"/><Relationship Id="rId248" Type="http://schemas.openxmlformats.org/officeDocument/2006/relationships/footer" Target="footer201.xml"/><Relationship Id="rId249" Type="http://schemas.openxmlformats.org/officeDocument/2006/relationships/footer" Target="footer202.xml"/><Relationship Id="rId250" Type="http://schemas.openxmlformats.org/officeDocument/2006/relationships/footer" Target="footer203.xml"/><Relationship Id="rId251" Type="http://schemas.openxmlformats.org/officeDocument/2006/relationships/footer" Target="footer204.xml"/><Relationship Id="rId252" Type="http://schemas.openxmlformats.org/officeDocument/2006/relationships/image" Target="media/image24.jpeg"/><Relationship Id="rId253" Type="http://schemas.openxmlformats.org/officeDocument/2006/relationships/image" Target="media/image24.jpeg"/><Relationship Id="rId254" Type="http://schemas.openxmlformats.org/officeDocument/2006/relationships/footer" Target="footer205.xml"/><Relationship Id="rId255" Type="http://schemas.openxmlformats.org/officeDocument/2006/relationships/footer" Target="footer206.xml"/><Relationship Id="rId256" Type="http://schemas.openxmlformats.org/officeDocument/2006/relationships/footer" Target="footer207.xml"/><Relationship Id="rId257" Type="http://schemas.openxmlformats.org/officeDocument/2006/relationships/footer" Target="footer208.xml"/><Relationship Id="rId258" Type="http://schemas.openxmlformats.org/officeDocument/2006/relationships/footer" Target="footer209.xml"/><Relationship Id="rId259" Type="http://schemas.openxmlformats.org/officeDocument/2006/relationships/footer" Target="footer210.xml"/><Relationship Id="rId260" Type="http://schemas.openxmlformats.org/officeDocument/2006/relationships/footer" Target="footer211.xml"/><Relationship Id="rId261" Type="http://schemas.openxmlformats.org/officeDocument/2006/relationships/footer" Target="footer212.xml"/><Relationship Id="rId262" Type="http://schemas.openxmlformats.org/officeDocument/2006/relationships/footer" Target="footer213.xml"/><Relationship Id="rId263" Type="http://schemas.openxmlformats.org/officeDocument/2006/relationships/footer" Target="footer214.xml"/><Relationship Id="rId264" Type="http://schemas.openxmlformats.org/officeDocument/2006/relationships/image" Target="media/image25.jpeg"/><Relationship Id="rId265" Type="http://schemas.openxmlformats.org/officeDocument/2006/relationships/image" Target="media/image25.jpeg"/><Relationship Id="rId266" Type="http://schemas.openxmlformats.org/officeDocument/2006/relationships/footer" Target="footer215.xml"/><Relationship Id="rId267" Type="http://schemas.openxmlformats.org/officeDocument/2006/relationships/footer" Target="footer216.xml"/><Relationship Id="rId268" Type="http://schemas.openxmlformats.org/officeDocument/2006/relationships/footer" Target="footer217.xml"/><Relationship Id="rId269" Type="http://schemas.openxmlformats.org/officeDocument/2006/relationships/image" Target="media/image26.jpeg"/><Relationship Id="rId270" Type="http://schemas.openxmlformats.org/officeDocument/2006/relationships/image" Target="media/image26.jpeg"/><Relationship Id="rId271" Type="http://schemas.openxmlformats.org/officeDocument/2006/relationships/footer" Target="footer218.xml"/><Relationship Id="rId272" Type="http://schemas.openxmlformats.org/officeDocument/2006/relationships/footer" Target="footer219.xml"/><Relationship Id="rId273" Type="http://schemas.openxmlformats.org/officeDocument/2006/relationships/footer" Target="footer220.xml"/><Relationship Id="rId274" Type="http://schemas.openxmlformats.org/officeDocument/2006/relationships/footer" Target="footer221.xml"/><Relationship Id="rId275" Type="http://schemas.openxmlformats.org/officeDocument/2006/relationships/footer" Target="footer222.xml"/><Relationship Id="rId276" Type="http://schemas.openxmlformats.org/officeDocument/2006/relationships/footer" Target="footer223.xml"/><Relationship Id="rId277" Type="http://schemas.openxmlformats.org/officeDocument/2006/relationships/footer" Target="footer224.xml"/><Relationship Id="rId278" Type="http://schemas.openxmlformats.org/officeDocument/2006/relationships/footer" Target="footer225.xml"/><Relationship Id="rId279" Type="http://schemas.openxmlformats.org/officeDocument/2006/relationships/footer" Target="footer226.xml"/><Relationship Id="rId280" Type="http://schemas.openxmlformats.org/officeDocument/2006/relationships/footer" Target="footer227.xml"/><Relationship Id="rId281" Type="http://schemas.openxmlformats.org/officeDocument/2006/relationships/footer" Target="footer228.xml"/><Relationship Id="rId282" Type="http://schemas.openxmlformats.org/officeDocument/2006/relationships/footer" Target="footer229.xml"/><Relationship Id="rId283" Type="http://schemas.openxmlformats.org/officeDocument/2006/relationships/footer" Target="footer230.xml"/><Relationship Id="rId284" Type="http://schemas.openxmlformats.org/officeDocument/2006/relationships/footer" Target="footer231.xml"/><Relationship Id="rId285" Type="http://schemas.openxmlformats.org/officeDocument/2006/relationships/footer" Target="footer232.xml"/><Relationship Id="rId286" Type="http://schemas.openxmlformats.org/officeDocument/2006/relationships/footer" Target="footer233.xml"/><Relationship Id="rId287" Type="http://schemas.openxmlformats.org/officeDocument/2006/relationships/footer" Target="footer234.xml"/><Relationship Id="rId288" Type="http://schemas.openxmlformats.org/officeDocument/2006/relationships/footer" Target="footer235.xml"/><Relationship Id="rId289" Type="http://schemas.openxmlformats.org/officeDocument/2006/relationships/footer" Target="footer236.xml"/><Relationship Id="rId290" Type="http://schemas.openxmlformats.org/officeDocument/2006/relationships/footer" Target="footer237.xml"/><Relationship Id="rId291" Type="http://schemas.openxmlformats.org/officeDocument/2006/relationships/footer" Target="footer238.xml"/><Relationship Id="rId292" Type="http://schemas.openxmlformats.org/officeDocument/2006/relationships/footer" Target="footer239.xml"/><Relationship Id="rId293" Type="http://schemas.openxmlformats.org/officeDocument/2006/relationships/footer" Target="footer240.xml"/><Relationship Id="rId294" Type="http://schemas.openxmlformats.org/officeDocument/2006/relationships/footer" Target="footer241.xml"/><Relationship Id="rId295" Type="http://schemas.openxmlformats.org/officeDocument/2006/relationships/footer" Target="footer242.xml"/><Relationship Id="rId296" Type="http://schemas.openxmlformats.org/officeDocument/2006/relationships/footer" Target="footer243.xml"/><Relationship Id="rId297" Type="http://schemas.openxmlformats.org/officeDocument/2006/relationships/footer" Target="footer244.xml"/><Relationship Id="rId298" Type="http://schemas.openxmlformats.org/officeDocument/2006/relationships/footer" Target="footer245.xml"/><Relationship Id="rId299" Type="http://schemas.openxmlformats.org/officeDocument/2006/relationships/footer" Target="footer246.xml"/><Relationship Id="rId300" Type="http://schemas.openxmlformats.org/officeDocument/2006/relationships/footer" Target="footer247.xml"/><Relationship Id="rId301" Type="http://schemas.openxmlformats.org/officeDocument/2006/relationships/footer" Target="footer248.xml"/><Relationship Id="rId302" Type="http://schemas.openxmlformats.org/officeDocument/2006/relationships/footer" Target="footer249.xml"/><Relationship Id="rId303" Type="http://schemas.openxmlformats.org/officeDocument/2006/relationships/footer" Target="footer250.xml"/><Relationship Id="rId304" Type="http://schemas.openxmlformats.org/officeDocument/2006/relationships/footer" Target="footer251.xml"/><Relationship Id="rId305" Type="http://schemas.openxmlformats.org/officeDocument/2006/relationships/footer" Target="footer252.xml"/><Relationship Id="rId306" Type="http://schemas.openxmlformats.org/officeDocument/2006/relationships/footer" Target="footer253.xml"/><Relationship Id="rId307" Type="http://schemas.openxmlformats.org/officeDocument/2006/relationships/footer" Target="footer254.xml"/><Relationship Id="rId308" Type="http://schemas.openxmlformats.org/officeDocument/2006/relationships/footer" Target="footer255.xml"/><Relationship Id="rId309" Type="http://schemas.openxmlformats.org/officeDocument/2006/relationships/footer" Target="footer256.xml"/><Relationship Id="rId310" Type="http://schemas.openxmlformats.org/officeDocument/2006/relationships/footer" Target="footer257.xml"/><Relationship Id="rId311" Type="http://schemas.openxmlformats.org/officeDocument/2006/relationships/footer" Target="footer258.xml"/><Relationship Id="rId312" Type="http://schemas.openxmlformats.org/officeDocument/2006/relationships/footer" Target="footer259.xml"/><Relationship Id="rId313" Type="http://schemas.openxmlformats.org/officeDocument/2006/relationships/footer" Target="footer260.xml"/><Relationship Id="rId314" Type="http://schemas.openxmlformats.org/officeDocument/2006/relationships/footer" Target="footer261.xml"/><Relationship Id="rId315" Type="http://schemas.openxmlformats.org/officeDocument/2006/relationships/footer" Target="footer262.xml"/><Relationship Id="rId316" Type="http://schemas.openxmlformats.org/officeDocument/2006/relationships/footer" Target="footer263.xml"/><Relationship Id="rId317" Type="http://schemas.openxmlformats.org/officeDocument/2006/relationships/footer" Target="footer264.xml"/><Relationship Id="rId318" Type="http://schemas.openxmlformats.org/officeDocument/2006/relationships/footer" Target="footer265.xml"/><Relationship Id="rId319" Type="http://schemas.openxmlformats.org/officeDocument/2006/relationships/footer" Target="footer266.xml"/><Relationship Id="rId320" Type="http://schemas.openxmlformats.org/officeDocument/2006/relationships/footer" Target="footer267.xml"/><Relationship Id="rId321" Type="http://schemas.openxmlformats.org/officeDocument/2006/relationships/footer" Target="footer268.xml"/><Relationship Id="rId322" Type="http://schemas.openxmlformats.org/officeDocument/2006/relationships/footer" Target="footer269.xml"/><Relationship Id="rId323" Type="http://schemas.openxmlformats.org/officeDocument/2006/relationships/footer" Target="footer270.xml"/><Relationship Id="rId324" Type="http://schemas.openxmlformats.org/officeDocument/2006/relationships/footer" Target="footer271.xml"/><Relationship Id="rId325" Type="http://schemas.openxmlformats.org/officeDocument/2006/relationships/footer" Target="footer272.xml"/><Relationship Id="rId326" Type="http://schemas.openxmlformats.org/officeDocument/2006/relationships/footer" Target="footer273.xml"/><Relationship Id="rId327" Type="http://schemas.openxmlformats.org/officeDocument/2006/relationships/footer" Target="footer274.xml"/><Relationship Id="rId328" Type="http://schemas.openxmlformats.org/officeDocument/2006/relationships/footer" Target="footer275.xml"/><Relationship Id="rId329" Type="http://schemas.openxmlformats.org/officeDocument/2006/relationships/footer" Target="footer276.xml"/><Relationship Id="rId330" Type="http://schemas.openxmlformats.org/officeDocument/2006/relationships/footer" Target="footer277.xml"/><Relationship Id="rId331" Type="http://schemas.openxmlformats.org/officeDocument/2006/relationships/footer" Target="footer278.xml"/><Relationship Id="rId332" Type="http://schemas.openxmlformats.org/officeDocument/2006/relationships/footer" Target="footer279.xml"/><Relationship Id="rId333" Type="http://schemas.openxmlformats.org/officeDocument/2006/relationships/footer" Target="footer280.xml"/><Relationship Id="rId334" Type="http://schemas.openxmlformats.org/officeDocument/2006/relationships/footer" Target="footer281.xml"/><Relationship Id="rId335" Type="http://schemas.openxmlformats.org/officeDocument/2006/relationships/footer" Target="footer282.xml"/><Relationship Id="rId336" Type="http://schemas.openxmlformats.org/officeDocument/2006/relationships/footer" Target="footer283.xml"/><Relationship Id="rId337" Type="http://schemas.openxmlformats.org/officeDocument/2006/relationships/footer" Target="footer284.xml"/><Relationship Id="rId338" Type="http://schemas.openxmlformats.org/officeDocument/2006/relationships/footer" Target="footer285.xml"/><Relationship Id="rId339" Type="http://schemas.openxmlformats.org/officeDocument/2006/relationships/footer" Target="footer286.xml"/><Relationship Id="rId340" Type="http://schemas.openxmlformats.org/officeDocument/2006/relationships/footer" Target="footer287.xml"/><Relationship Id="rId341" Type="http://schemas.openxmlformats.org/officeDocument/2006/relationships/footer" Target="footer288.xml"/><Relationship Id="rId342" Type="http://schemas.openxmlformats.org/officeDocument/2006/relationships/footer" Target="footer289.xml"/><Relationship Id="rId343" Type="http://schemas.openxmlformats.org/officeDocument/2006/relationships/footer" Target="footer290.xml"/><Relationship Id="rId344" Type="http://schemas.openxmlformats.org/officeDocument/2006/relationships/footer" Target="footer291.xml"/><Relationship Id="rId345" Type="http://schemas.openxmlformats.org/officeDocument/2006/relationships/footer" Target="footer292.xml"/><Relationship Id="rId346" Type="http://schemas.openxmlformats.org/officeDocument/2006/relationships/footer" Target="footer293.xml"/><Relationship Id="rId347" Type="http://schemas.openxmlformats.org/officeDocument/2006/relationships/image" Target="media/image27.jpeg"/><Relationship Id="rId348" Type="http://schemas.openxmlformats.org/officeDocument/2006/relationships/image" Target="media/image27.jpeg"/><Relationship Id="rId349" Type="http://schemas.openxmlformats.org/officeDocument/2006/relationships/footer" Target="footer294.xml"/><Relationship Id="rId350" Type="http://schemas.openxmlformats.org/officeDocument/2006/relationships/footer" Target="footer295.xml"/><Relationship Id="rId351" Type="http://schemas.openxmlformats.org/officeDocument/2006/relationships/footer" Target="footer296.xml"/><Relationship Id="rId352" Type="http://schemas.openxmlformats.org/officeDocument/2006/relationships/image" Target="media/image28.jpeg"/><Relationship Id="rId353" Type="http://schemas.openxmlformats.org/officeDocument/2006/relationships/image" Target="media/image28.jpeg"/><Relationship Id="rId354" Type="http://schemas.openxmlformats.org/officeDocument/2006/relationships/footer" Target="footer297.xml"/><Relationship Id="rId355" Type="http://schemas.openxmlformats.org/officeDocument/2006/relationships/footer" Target="footer298.xml"/><Relationship Id="rId356" Type="http://schemas.openxmlformats.org/officeDocument/2006/relationships/footer" Target="footer299.xml"/><Relationship Id="rId357" Type="http://schemas.openxmlformats.org/officeDocument/2006/relationships/footer" Target="footer300.xml"/><Relationship Id="rId358" Type="http://schemas.openxmlformats.org/officeDocument/2006/relationships/footer" Target="footer301.xml"/><Relationship Id="rId359" Type="http://schemas.openxmlformats.org/officeDocument/2006/relationships/footer" Target="footer302.xml"/><Relationship Id="rId360" Type="http://schemas.openxmlformats.org/officeDocument/2006/relationships/footer" Target="footer303.xml"/><Relationship Id="rId361" Type="http://schemas.openxmlformats.org/officeDocument/2006/relationships/footer" Target="footer304.xml"/><Relationship Id="rId362" Type="http://schemas.openxmlformats.org/officeDocument/2006/relationships/footer" Target="footer305.xml"/><Relationship Id="rId363" Type="http://schemas.openxmlformats.org/officeDocument/2006/relationships/footer" Target="footer306.xml"/><Relationship Id="rId364" Type="http://schemas.openxmlformats.org/officeDocument/2006/relationships/footer" Target="footer307.xml"/><Relationship Id="rId365" Type="http://schemas.openxmlformats.org/officeDocument/2006/relationships/image" Target="media/image29.jpeg"/><Relationship Id="rId366" Type="http://schemas.openxmlformats.org/officeDocument/2006/relationships/image" Target="media/image29.jpeg"/><Relationship Id="rId367" Type="http://schemas.openxmlformats.org/officeDocument/2006/relationships/footer" Target="footer308.xml"/><Relationship Id="rId368" Type="http://schemas.openxmlformats.org/officeDocument/2006/relationships/footer" Target="footer309.xml"/><Relationship Id="rId369" Type="http://schemas.openxmlformats.org/officeDocument/2006/relationships/footer" Target="footer310.xml"/><Relationship Id="rId370" Type="http://schemas.openxmlformats.org/officeDocument/2006/relationships/footer" Target="footer311.xml"/><Relationship Id="rId371" Type="http://schemas.openxmlformats.org/officeDocument/2006/relationships/footer" Target="footer312.xml"/><Relationship Id="rId372" Type="http://schemas.openxmlformats.org/officeDocument/2006/relationships/footer" Target="footer313.xml"/><Relationship Id="rId373" Type="http://schemas.openxmlformats.org/officeDocument/2006/relationships/image" Target="media/image30.jpeg"/><Relationship Id="rId374" Type="http://schemas.openxmlformats.org/officeDocument/2006/relationships/image" Target="media/image30.jpeg"/><Relationship Id="rId375" Type="http://schemas.openxmlformats.org/officeDocument/2006/relationships/footer" Target="footer314.xml"/><Relationship Id="rId376" Type="http://schemas.openxmlformats.org/officeDocument/2006/relationships/footer" Target="footer315.xml"/><Relationship Id="rId377" Type="http://schemas.openxmlformats.org/officeDocument/2006/relationships/footer" Target="footer316.xml"/><Relationship Id="rId378" Type="http://schemas.openxmlformats.org/officeDocument/2006/relationships/footer" Target="footer317.xml"/><Relationship Id="rId379" Type="http://schemas.openxmlformats.org/officeDocument/2006/relationships/image" Target="media/image31.jpeg"/><Relationship Id="rId380" Type="http://schemas.openxmlformats.org/officeDocument/2006/relationships/image" Target="media/image31.jpeg"/><Relationship Id="rId381" Type="http://schemas.openxmlformats.org/officeDocument/2006/relationships/footer" Target="footer318.xml"/><Relationship Id="rId382" Type="http://schemas.openxmlformats.org/officeDocument/2006/relationships/footer" Target="footer319.xml"/><Relationship Id="rId383" Type="http://schemas.openxmlformats.org/officeDocument/2006/relationships/footer" Target="footer320.xml"/><Relationship Id="rId384" Type="http://schemas.openxmlformats.org/officeDocument/2006/relationships/image" Target="media/image32.jpeg"/><Relationship Id="rId385" Type="http://schemas.openxmlformats.org/officeDocument/2006/relationships/image" Target="media/image32.jpeg"/><Relationship Id="rId386" Type="http://schemas.openxmlformats.org/officeDocument/2006/relationships/footer" Target="footer321.xml"/><Relationship Id="rId387" Type="http://schemas.openxmlformats.org/officeDocument/2006/relationships/footer" Target="footer322.xml"/><Relationship Id="rId388" Type="http://schemas.openxmlformats.org/officeDocument/2006/relationships/footer" Target="footer323.xml"/><Relationship Id="rId389" Type="http://schemas.openxmlformats.org/officeDocument/2006/relationships/footer" Target="footer324.xml"/><Relationship Id="rId390" Type="http://schemas.openxmlformats.org/officeDocument/2006/relationships/footer" Target="footer325.xml"/><Relationship Id="rId391" Type="http://schemas.openxmlformats.org/officeDocument/2006/relationships/footer" Target="footer326.xml"/><Relationship Id="rId392" Type="http://schemas.openxmlformats.org/officeDocument/2006/relationships/image" Target="media/image33.jpeg"/><Relationship Id="rId393" Type="http://schemas.openxmlformats.org/officeDocument/2006/relationships/image" Target="media/image33.jpeg"/><Relationship Id="rId394" Type="http://schemas.openxmlformats.org/officeDocument/2006/relationships/footer" Target="footer327.xml"/><Relationship Id="rId395" Type="http://schemas.openxmlformats.org/officeDocument/2006/relationships/footer" Target="footer328.xml"/><Relationship Id="rId396" Type="http://schemas.openxmlformats.org/officeDocument/2006/relationships/footer" Target="footer329.xml"/><Relationship Id="rId397" Type="http://schemas.openxmlformats.org/officeDocument/2006/relationships/image" Target="media/image34.jpeg"/><Relationship Id="rId398" Type="http://schemas.openxmlformats.org/officeDocument/2006/relationships/image" Target="media/image34.jpeg"/><Relationship Id="rId399" Type="http://schemas.openxmlformats.org/officeDocument/2006/relationships/footer" Target="footer330.xml"/><Relationship Id="rId400" Type="http://schemas.openxmlformats.org/officeDocument/2006/relationships/footer" Target="footer331.xml"/><Relationship Id="rId401" Type="http://schemas.openxmlformats.org/officeDocument/2006/relationships/footer" Target="footer332.xml"/><Relationship Id="rId402" Type="http://schemas.openxmlformats.org/officeDocument/2006/relationships/footer" Target="footer333.xml"/><Relationship Id="rId403" Type="http://schemas.openxmlformats.org/officeDocument/2006/relationships/footer" Target="footer334.xml"/><Relationship Id="rId404" Type="http://schemas.openxmlformats.org/officeDocument/2006/relationships/footer" Target="footer335.xml"/><Relationship Id="rId405" Type="http://schemas.openxmlformats.org/officeDocument/2006/relationships/image" Target="media/image35.jpeg"/><Relationship Id="rId406" Type="http://schemas.openxmlformats.org/officeDocument/2006/relationships/image" Target="media/image35.jpeg"/><Relationship Id="rId407" Type="http://schemas.openxmlformats.org/officeDocument/2006/relationships/footer" Target="footer336.xml"/><Relationship Id="rId408" Type="http://schemas.openxmlformats.org/officeDocument/2006/relationships/footer" Target="footer337.xml"/><Relationship Id="rId409" Type="http://schemas.openxmlformats.org/officeDocument/2006/relationships/footer" Target="footer338.xml"/><Relationship Id="rId410" Type="http://schemas.openxmlformats.org/officeDocument/2006/relationships/footer" Target="footer339.xml"/><Relationship Id="rId411" Type="http://schemas.openxmlformats.org/officeDocument/2006/relationships/image" Target="media/image36.jpeg"/><Relationship Id="rId412" Type="http://schemas.openxmlformats.org/officeDocument/2006/relationships/image" Target="media/image36.jpeg"/><Relationship Id="rId413" Type="http://schemas.openxmlformats.org/officeDocument/2006/relationships/footer" Target="footer340.xml"/><Relationship Id="rId414" Type="http://schemas.openxmlformats.org/officeDocument/2006/relationships/footer" Target="footer341.xml"/><Relationship Id="rId415" Type="http://schemas.openxmlformats.org/officeDocument/2006/relationships/footer" Target="footer342.xml"/><Relationship Id="rId416" Type="http://schemas.openxmlformats.org/officeDocument/2006/relationships/footer" Target="footer343.xml"/><Relationship Id="rId417" Type="http://schemas.openxmlformats.org/officeDocument/2006/relationships/footer" Target="footer344.xml"/><Relationship Id="rId418" Type="http://schemas.openxmlformats.org/officeDocument/2006/relationships/footer" Target="footer345.xml"/><Relationship Id="rId419" Type="http://schemas.openxmlformats.org/officeDocument/2006/relationships/footer" Target="footer346.xml"/><Relationship Id="rId420" Type="http://schemas.openxmlformats.org/officeDocument/2006/relationships/footer" Target="footer347.xml"/><Relationship Id="rId421" Type="http://schemas.openxmlformats.org/officeDocument/2006/relationships/footer" Target="footer348.xml"/><Relationship Id="rId422" Type="http://schemas.openxmlformats.org/officeDocument/2006/relationships/image" Target="media/image37.jpeg"/><Relationship Id="rId423" Type="http://schemas.openxmlformats.org/officeDocument/2006/relationships/image" Target="media/image37.jpeg"/><Relationship Id="rId424" Type="http://schemas.openxmlformats.org/officeDocument/2006/relationships/footer" Target="footer349.xml"/><Relationship Id="rId425" Type="http://schemas.openxmlformats.org/officeDocument/2006/relationships/footer" Target="footer350.xml"/><Relationship Id="rId426" Type="http://schemas.openxmlformats.org/officeDocument/2006/relationships/footer" Target="footer351.xml"/><Relationship Id="rId427" Type="http://schemas.openxmlformats.org/officeDocument/2006/relationships/footer" Target="footer352.xml"/><Relationship Id="rId428" Type="http://schemas.openxmlformats.org/officeDocument/2006/relationships/footer" Target="footer353.xml"/><Relationship Id="rId429" Type="http://schemas.openxmlformats.org/officeDocument/2006/relationships/image" Target="media/image38.jpeg"/><Relationship Id="rId430" Type="http://schemas.openxmlformats.org/officeDocument/2006/relationships/image" Target="media/image38.jpeg"/><Relationship Id="rId431" Type="http://schemas.openxmlformats.org/officeDocument/2006/relationships/footer" Target="footer354.xml"/><Relationship Id="rId432" Type="http://schemas.openxmlformats.org/officeDocument/2006/relationships/footer" Target="footer355.xml"/><Relationship Id="rId433" Type="http://schemas.openxmlformats.org/officeDocument/2006/relationships/footer" Target="footer356.xml"/><Relationship Id="rId434" Type="http://schemas.openxmlformats.org/officeDocument/2006/relationships/footer" Target="footer357.xml"/><Relationship Id="rId435" Type="http://schemas.openxmlformats.org/officeDocument/2006/relationships/footer" Target="footer358.xml"/><Relationship Id="rId436" Type="http://schemas.openxmlformats.org/officeDocument/2006/relationships/footer" Target="footer359.xml"/><Relationship Id="rId437" Type="http://schemas.openxmlformats.org/officeDocument/2006/relationships/image" Target="media/image39.jpeg"/><Relationship Id="rId438" Type="http://schemas.openxmlformats.org/officeDocument/2006/relationships/image" Target="media/image39.jpeg"/><Relationship Id="rId439" Type="http://schemas.openxmlformats.org/officeDocument/2006/relationships/footer" Target="footer360.xml"/><Relationship Id="rId440" Type="http://schemas.openxmlformats.org/officeDocument/2006/relationships/footer" Target="footer361.xml"/><Relationship Id="rId441" Type="http://schemas.openxmlformats.org/officeDocument/2006/relationships/footer" Target="footer362.xml"/><Relationship Id="rId442" Type="http://schemas.openxmlformats.org/officeDocument/2006/relationships/footer" Target="footer363.xml"/><Relationship Id="rId443" Type="http://schemas.openxmlformats.org/officeDocument/2006/relationships/footer" Target="footer364.xml"/><Relationship Id="rId444" Type="http://schemas.openxmlformats.org/officeDocument/2006/relationships/footer" Target="footer365.xml"/><Relationship Id="rId445" Type="http://schemas.openxmlformats.org/officeDocument/2006/relationships/footer" Target="footer366.xml"/><Relationship Id="rId446" Type="http://schemas.openxmlformats.org/officeDocument/2006/relationships/image" Target="media/image40.jpeg"/><Relationship Id="rId447" Type="http://schemas.openxmlformats.org/officeDocument/2006/relationships/image" Target="media/image40.jpeg"/><Relationship Id="rId448" Type="http://schemas.openxmlformats.org/officeDocument/2006/relationships/footer" Target="footer367.xml"/><Relationship Id="rId449" Type="http://schemas.openxmlformats.org/officeDocument/2006/relationships/footer" Target="footer368.xml"/><Relationship Id="rId450" Type="http://schemas.openxmlformats.org/officeDocument/2006/relationships/footer" Target="footer369.xml"/><Relationship Id="rId451" Type="http://schemas.openxmlformats.org/officeDocument/2006/relationships/footer" Target="footer370.xml"/><Relationship Id="rId452" Type="http://schemas.openxmlformats.org/officeDocument/2006/relationships/footer" Target="footer371.xml"/><Relationship Id="rId453" Type="http://schemas.openxmlformats.org/officeDocument/2006/relationships/image" Target="media/image41.jpeg"/><Relationship Id="rId454" Type="http://schemas.openxmlformats.org/officeDocument/2006/relationships/image" Target="media/image41.jpeg"/><Relationship Id="rId455" Type="http://schemas.openxmlformats.org/officeDocument/2006/relationships/footer" Target="footer372.xml"/><Relationship Id="rId456" Type="http://schemas.openxmlformats.org/officeDocument/2006/relationships/footer" Target="footer373.xml"/><Relationship Id="rId457" Type="http://schemas.openxmlformats.org/officeDocument/2006/relationships/footer" Target="footer374.xml"/><Relationship Id="rId458" Type="http://schemas.openxmlformats.org/officeDocument/2006/relationships/footer" Target="footer375.xml"/><Relationship Id="rId459" Type="http://schemas.openxmlformats.org/officeDocument/2006/relationships/footer" Target="footer376.xml"/><Relationship Id="rId460" Type="http://schemas.openxmlformats.org/officeDocument/2006/relationships/image" Target="media/image42.jpeg"/><Relationship Id="rId461" Type="http://schemas.openxmlformats.org/officeDocument/2006/relationships/image" Target="media/image42.jpeg"/><Relationship Id="rId462" Type="http://schemas.openxmlformats.org/officeDocument/2006/relationships/footer" Target="footer377.xml"/><Relationship Id="rId463" Type="http://schemas.openxmlformats.org/officeDocument/2006/relationships/footer" Target="footer378.xml"/><Relationship Id="rId464" Type="http://schemas.openxmlformats.org/officeDocument/2006/relationships/footer" Target="footer379.xml"/><Relationship Id="rId465" Type="http://schemas.openxmlformats.org/officeDocument/2006/relationships/footer" Target="footer380.xml"/><Relationship Id="rId466" Type="http://schemas.openxmlformats.org/officeDocument/2006/relationships/footer" Target="footer381.xml"/><Relationship Id="rId467" Type="http://schemas.openxmlformats.org/officeDocument/2006/relationships/footer" Target="footer382.xml"/><Relationship Id="rId468" Type="http://schemas.openxmlformats.org/officeDocument/2006/relationships/footer" Target="footer383.xml"/><Relationship Id="rId469" Type="http://schemas.openxmlformats.org/officeDocument/2006/relationships/footer" Target="footer384.xml"/><Relationship Id="rId470" Type="http://schemas.openxmlformats.org/officeDocument/2006/relationships/footer" Target="footer385.xml"/><Relationship Id="rId471" Type="http://schemas.openxmlformats.org/officeDocument/2006/relationships/image" Target="media/image43.jpeg"/><Relationship Id="rId472" Type="http://schemas.openxmlformats.org/officeDocument/2006/relationships/image" Target="media/image43.jpeg"/><Relationship Id="rId473" Type="http://schemas.openxmlformats.org/officeDocument/2006/relationships/footer" Target="footer386.xml"/><Relationship Id="rId474" Type="http://schemas.openxmlformats.org/officeDocument/2006/relationships/footer" Target="footer387.xml"/><Relationship Id="rId475" Type="http://schemas.openxmlformats.org/officeDocument/2006/relationships/footer" Target="footer388.xml"/><Relationship Id="rId476" Type="http://schemas.openxmlformats.org/officeDocument/2006/relationships/image" Target="media/image44.jpeg"/><Relationship Id="rId477" Type="http://schemas.openxmlformats.org/officeDocument/2006/relationships/image" Target="media/image44.jpeg"/><Relationship Id="rId478" Type="http://schemas.openxmlformats.org/officeDocument/2006/relationships/footer" Target="footer389.xml"/><Relationship Id="rId479" Type="http://schemas.openxmlformats.org/officeDocument/2006/relationships/footer" Target="footer390.xml"/><Relationship Id="rId480" Type="http://schemas.openxmlformats.org/officeDocument/2006/relationships/footer" Target="footer391.xml"/><Relationship Id="rId481" Type="http://schemas.openxmlformats.org/officeDocument/2006/relationships/footer" Target="footer392.xml"/><Relationship Id="rId482" Type="http://schemas.openxmlformats.org/officeDocument/2006/relationships/footer" Target="footer393.xml"/><Relationship Id="rId483" Type="http://schemas.openxmlformats.org/officeDocument/2006/relationships/footer" Target="footer394.xml"/><Relationship Id="rId484" Type="http://schemas.openxmlformats.org/officeDocument/2006/relationships/footer" Target="footer395.xml"/><Relationship Id="rId485" Type="http://schemas.openxmlformats.org/officeDocument/2006/relationships/footer" Target="footer396.xml"/><Relationship Id="rId486" Type="http://schemas.openxmlformats.org/officeDocument/2006/relationships/footer" Target="footer397.xml"/><Relationship Id="rId487" Type="http://schemas.openxmlformats.org/officeDocument/2006/relationships/footer" Target="footer398.xml"/><Relationship Id="rId488" Type="http://schemas.openxmlformats.org/officeDocument/2006/relationships/footer" Target="footer399.xml"/><Relationship Id="rId489" Type="http://schemas.openxmlformats.org/officeDocument/2006/relationships/footer" Target="footer400.xml"/><Relationship Id="rId490" Type="http://schemas.openxmlformats.org/officeDocument/2006/relationships/footer" Target="footer401.xml"/><Relationship Id="rId491" Type="http://schemas.openxmlformats.org/officeDocument/2006/relationships/footer" Target="footer402.xml"/><Relationship Id="rId492" Type="http://schemas.openxmlformats.org/officeDocument/2006/relationships/footer" Target="footer403.xml"/><Relationship Id="rId493" Type="http://schemas.openxmlformats.org/officeDocument/2006/relationships/footer" Target="footer404.xml"/><Relationship Id="rId494" Type="http://schemas.openxmlformats.org/officeDocument/2006/relationships/image" Target="media/image45.jpeg"/><Relationship Id="rId495" Type="http://schemas.openxmlformats.org/officeDocument/2006/relationships/image" Target="media/image45.jpeg"/><Relationship Id="rId496" Type="http://schemas.openxmlformats.org/officeDocument/2006/relationships/footer" Target="footer405.xml"/><Relationship Id="rId497" Type="http://schemas.openxmlformats.org/officeDocument/2006/relationships/footer" Target="footer406.xml"/><Relationship Id="rId498" Type="http://schemas.openxmlformats.org/officeDocument/2006/relationships/footer" Target="footer407.xml"/><Relationship Id="rId499" Type="http://schemas.openxmlformats.org/officeDocument/2006/relationships/footer" Target="footer408.xml"/><Relationship Id="rId500" Type="http://schemas.openxmlformats.org/officeDocument/2006/relationships/footer" Target="footer409.xml"/><Relationship Id="rId501" Type="http://schemas.openxmlformats.org/officeDocument/2006/relationships/footer" Target="footer410.xml"/><Relationship Id="rId502" Type="http://schemas.openxmlformats.org/officeDocument/2006/relationships/image" Target="media/image46.jpeg"/><Relationship Id="rId503" Type="http://schemas.openxmlformats.org/officeDocument/2006/relationships/image" Target="media/image46.jpeg"/><Relationship Id="rId504" Type="http://schemas.openxmlformats.org/officeDocument/2006/relationships/footer" Target="footer411.xml"/><Relationship Id="rId505" Type="http://schemas.openxmlformats.org/officeDocument/2006/relationships/footer" Target="footer412.xml"/><Relationship Id="rId506" Type="http://schemas.openxmlformats.org/officeDocument/2006/relationships/footer" Target="footer413.xml"/><Relationship Id="rId507" Type="http://schemas.openxmlformats.org/officeDocument/2006/relationships/footer" Target="footer414.xml"/><Relationship Id="rId508" Type="http://schemas.openxmlformats.org/officeDocument/2006/relationships/footer" Target="footer415.xml"/><Relationship Id="rId509" Type="http://schemas.openxmlformats.org/officeDocument/2006/relationships/footer" Target="footer416.xml"/><Relationship Id="rId510" Type="http://schemas.openxmlformats.org/officeDocument/2006/relationships/footer" Target="footer417.xml"/><Relationship Id="rId511" Type="http://schemas.openxmlformats.org/officeDocument/2006/relationships/footer" Target="footer418.xml"/><Relationship Id="rId512" Type="http://schemas.openxmlformats.org/officeDocument/2006/relationships/footer" Target="footer419.xml"/><Relationship Id="rId513" Type="http://schemas.openxmlformats.org/officeDocument/2006/relationships/footer" Target="footer420.xml"/><Relationship Id="rId514" Type="http://schemas.openxmlformats.org/officeDocument/2006/relationships/footer" Target="footer421.xml"/><Relationship Id="rId515" Type="http://schemas.openxmlformats.org/officeDocument/2006/relationships/footer" Target="footer422.xml"/><Relationship Id="rId516" Type="http://schemas.openxmlformats.org/officeDocument/2006/relationships/footer" Target="footer423.xml"/><Relationship Id="rId517" Type="http://schemas.openxmlformats.org/officeDocument/2006/relationships/footer" Target="footer424.xml"/><Relationship Id="rId518" Type="http://schemas.openxmlformats.org/officeDocument/2006/relationships/footer" Target="footer425.xml"/><Relationship Id="rId519" Type="http://schemas.openxmlformats.org/officeDocument/2006/relationships/image" Target="media/image47.jpeg"/><Relationship Id="rId520" Type="http://schemas.openxmlformats.org/officeDocument/2006/relationships/image" Target="media/image47.jpeg"/><Relationship Id="rId521" Type="http://schemas.openxmlformats.org/officeDocument/2006/relationships/footer" Target="footer426.xml"/><Relationship Id="rId522" Type="http://schemas.openxmlformats.org/officeDocument/2006/relationships/footer" Target="footer427.xml"/><Relationship Id="rId523" Type="http://schemas.openxmlformats.org/officeDocument/2006/relationships/footer" Target="footer428.xml"/><Relationship Id="rId524" Type="http://schemas.openxmlformats.org/officeDocument/2006/relationships/footer" Target="footer429.xml"/><Relationship Id="rId525" Type="http://schemas.openxmlformats.org/officeDocument/2006/relationships/footer" Target="footer430.xml"/><Relationship Id="rId526" Type="http://schemas.openxmlformats.org/officeDocument/2006/relationships/footer" Target="footer431.xml"/><Relationship Id="rId527" Type="http://schemas.openxmlformats.org/officeDocument/2006/relationships/footer" Target="footer432.xml"/><Relationship Id="rId528" Type="http://schemas.openxmlformats.org/officeDocument/2006/relationships/footer" Target="footer433.xml"/><Relationship Id="rId529" Type="http://schemas.openxmlformats.org/officeDocument/2006/relationships/footer" Target="footer434.xml"/><Relationship Id="rId530" Type="http://schemas.openxmlformats.org/officeDocument/2006/relationships/footer" Target="footer435.xml"/><Relationship Id="rId531" Type="http://schemas.openxmlformats.org/officeDocument/2006/relationships/footer" Target="footer436.xml"/><Relationship Id="rId532" Type="http://schemas.openxmlformats.org/officeDocument/2006/relationships/footer" Target="footer437.xml"/><Relationship Id="rId533" Type="http://schemas.openxmlformats.org/officeDocument/2006/relationships/footer" Target="footer438.xml"/><Relationship Id="rId534" Type="http://schemas.openxmlformats.org/officeDocument/2006/relationships/footer" Target="footer439.xml"/><Relationship Id="rId535" Type="http://schemas.openxmlformats.org/officeDocument/2006/relationships/footer" Target="footer440.xml"/><Relationship Id="rId536" Type="http://schemas.openxmlformats.org/officeDocument/2006/relationships/footer" Target="footer441.xml"/><Relationship Id="rId537" Type="http://schemas.openxmlformats.org/officeDocument/2006/relationships/footer" Target="footer442.xml"/><Relationship Id="rId538" Type="http://schemas.openxmlformats.org/officeDocument/2006/relationships/footer" Target="footer443.xml"/><Relationship Id="rId539" Type="http://schemas.openxmlformats.org/officeDocument/2006/relationships/footer" Target="footer444.xml"/><Relationship Id="rId540" Type="http://schemas.openxmlformats.org/officeDocument/2006/relationships/footer" Target="footer445.xml"/><Relationship Id="rId541" Type="http://schemas.openxmlformats.org/officeDocument/2006/relationships/footer" Target="footer446.xml"/><Relationship Id="rId542" Type="http://schemas.openxmlformats.org/officeDocument/2006/relationships/footer" Target="footer447.xml"/><Relationship Id="rId543" Type="http://schemas.openxmlformats.org/officeDocument/2006/relationships/footer" Target="footer448.xml"/><Relationship Id="rId544" Type="http://schemas.openxmlformats.org/officeDocument/2006/relationships/footer" Target="footer449.xml"/><Relationship Id="rId545" Type="http://schemas.openxmlformats.org/officeDocument/2006/relationships/footer" Target="footer450.xml"/><Relationship Id="rId546" Type="http://schemas.openxmlformats.org/officeDocument/2006/relationships/footer" Target="footer451.xml"/><Relationship Id="rId547" Type="http://schemas.openxmlformats.org/officeDocument/2006/relationships/footer" Target="footer452.xml"/><Relationship Id="rId548" Type="http://schemas.openxmlformats.org/officeDocument/2006/relationships/footer" Target="footer453.xml"/><Relationship Id="rId549" Type="http://schemas.openxmlformats.org/officeDocument/2006/relationships/footer" Target="footer454.xml"/><Relationship Id="rId550" Type="http://schemas.openxmlformats.org/officeDocument/2006/relationships/footer" Target="footer455.xml"/><Relationship Id="rId551" Type="http://schemas.openxmlformats.org/officeDocument/2006/relationships/footer" Target="footer456.xml"/><Relationship Id="rId552" Type="http://schemas.openxmlformats.org/officeDocument/2006/relationships/footer" Target="footer457.xml"/><Relationship Id="rId553" Type="http://schemas.openxmlformats.org/officeDocument/2006/relationships/footer" Target="footer458.xml"/><Relationship Id="rId554" Type="http://schemas.openxmlformats.org/officeDocument/2006/relationships/footer" Target="footer459.xml"/><Relationship Id="rId555" Type="http://schemas.openxmlformats.org/officeDocument/2006/relationships/footer" Target="footer460.xml"/><Relationship Id="rId556" Type="http://schemas.openxmlformats.org/officeDocument/2006/relationships/footer" Target="footer461.xml"/><Relationship Id="rId557" Type="http://schemas.openxmlformats.org/officeDocument/2006/relationships/footer" Target="footer462.xml"/><Relationship Id="rId558" Type="http://schemas.openxmlformats.org/officeDocument/2006/relationships/footer" Target="footer463.xml"/><Relationship Id="rId559" Type="http://schemas.openxmlformats.org/officeDocument/2006/relationships/image" Target="media/image48.jpeg"/><Relationship Id="rId560" Type="http://schemas.openxmlformats.org/officeDocument/2006/relationships/image" Target="media/image48.jpeg"/><Relationship Id="rId561" Type="http://schemas.openxmlformats.org/officeDocument/2006/relationships/footer" Target="footer464.xml"/><Relationship Id="rId562" Type="http://schemas.openxmlformats.org/officeDocument/2006/relationships/footer" Target="footer465.xml"/><Relationship Id="rId563" Type="http://schemas.openxmlformats.org/officeDocument/2006/relationships/footer" Target="footer466.xml"/><Relationship Id="rId564" Type="http://schemas.openxmlformats.org/officeDocument/2006/relationships/footer" Target="footer467.xml"/><Relationship Id="rId565" Type="http://schemas.openxmlformats.org/officeDocument/2006/relationships/footer" Target="footer468.xml"/><Relationship Id="rId566" Type="http://schemas.openxmlformats.org/officeDocument/2006/relationships/footer" Target="footer469.xml"/><Relationship Id="rId567" Type="http://schemas.openxmlformats.org/officeDocument/2006/relationships/footer" Target="footer470.xml"/><Relationship Id="rId568" Type="http://schemas.openxmlformats.org/officeDocument/2006/relationships/footer" Target="footer471.xml"/><Relationship Id="rId569" Type="http://schemas.openxmlformats.org/officeDocument/2006/relationships/footer" Target="footer472.xml"/><Relationship Id="rId570" Type="http://schemas.openxmlformats.org/officeDocument/2006/relationships/footer" Target="footer473.xml"/><Relationship Id="rId571" Type="http://schemas.openxmlformats.org/officeDocument/2006/relationships/footer" Target="footer474.xml"/><Relationship Id="rId572" Type="http://schemas.openxmlformats.org/officeDocument/2006/relationships/footer" Target="footer475.xml"/><Relationship Id="rId573" Type="http://schemas.openxmlformats.org/officeDocument/2006/relationships/footer" Target="footer476.xml"/><Relationship Id="rId574" Type="http://schemas.openxmlformats.org/officeDocument/2006/relationships/footer" Target="footer477.xml"/><Relationship Id="rId575" Type="http://schemas.openxmlformats.org/officeDocument/2006/relationships/footer" Target="footer478.xml"/><Relationship Id="rId576" Type="http://schemas.openxmlformats.org/officeDocument/2006/relationships/footer" Target="footer479.xml"/><Relationship Id="rId577" Type="http://schemas.openxmlformats.org/officeDocument/2006/relationships/footer" Target="footer480.xml"/><Relationship Id="rId578" Type="http://schemas.openxmlformats.org/officeDocument/2006/relationships/footer" Target="footer481.xml"/><Relationship Id="rId579" Type="http://schemas.openxmlformats.org/officeDocument/2006/relationships/footer" Target="footer482.xml"/><Relationship Id="rId580" Type="http://schemas.openxmlformats.org/officeDocument/2006/relationships/footer" Target="footer483.xml"/><Relationship Id="rId581" Type="http://schemas.openxmlformats.org/officeDocument/2006/relationships/footer" Target="footer484.xml"/><Relationship Id="rId582" Type="http://schemas.openxmlformats.org/officeDocument/2006/relationships/footer" Target="footer485.xml"/><Relationship Id="rId583" Type="http://schemas.openxmlformats.org/officeDocument/2006/relationships/footer" Target="footer486.xml"/><Relationship Id="rId584" Type="http://schemas.openxmlformats.org/officeDocument/2006/relationships/footer" Target="footer487.xml"/><Relationship Id="rId585" Type="http://schemas.openxmlformats.org/officeDocument/2006/relationships/footer" Target="footer488.xml"/><Relationship Id="rId586" Type="http://schemas.openxmlformats.org/officeDocument/2006/relationships/image" Target="media/image49.jpeg"/><Relationship Id="rId587" Type="http://schemas.openxmlformats.org/officeDocument/2006/relationships/image" Target="media/image49.jpeg"/><Relationship Id="rId588" Type="http://schemas.openxmlformats.org/officeDocument/2006/relationships/footer" Target="footer489.xml"/><Relationship Id="rId589" Type="http://schemas.openxmlformats.org/officeDocument/2006/relationships/footer" Target="footer490.xml"/><Relationship Id="rId590" Type="http://schemas.openxmlformats.org/officeDocument/2006/relationships/footer" Target="footer491.xml"/><Relationship Id="rId591" Type="http://schemas.openxmlformats.org/officeDocument/2006/relationships/footer" Target="footer492.xml"/><Relationship Id="rId592" Type="http://schemas.openxmlformats.org/officeDocument/2006/relationships/footer" Target="footer493.xml"/><Relationship Id="rId593" Type="http://schemas.openxmlformats.org/officeDocument/2006/relationships/footer" Target="footer494.xml"/><Relationship Id="rId594" Type="http://schemas.openxmlformats.org/officeDocument/2006/relationships/footer" Target="footer495.xml"/><Relationship Id="rId595" Type="http://schemas.openxmlformats.org/officeDocument/2006/relationships/footer" Target="footer496.xml"/><Relationship Id="rId596" Type="http://schemas.openxmlformats.org/officeDocument/2006/relationships/footer" Target="footer497.xml"/><Relationship Id="rId597" Type="http://schemas.openxmlformats.org/officeDocument/2006/relationships/footer" Target="footer498.xml"/><Relationship Id="rId598" Type="http://schemas.openxmlformats.org/officeDocument/2006/relationships/footer" Target="footer499.xml"/><Relationship Id="rId599" Type="http://schemas.openxmlformats.org/officeDocument/2006/relationships/footer" Target="footer500.xml"/><Relationship Id="rId600" Type="http://schemas.openxmlformats.org/officeDocument/2006/relationships/footer" Target="footer501.xml"/><Relationship Id="rId601" Type="http://schemas.openxmlformats.org/officeDocument/2006/relationships/footer" Target="footer502.xml"/><Relationship Id="rId602" Type="http://schemas.openxmlformats.org/officeDocument/2006/relationships/footer" Target="footer503.xml"/><Relationship Id="rId603" Type="http://schemas.openxmlformats.org/officeDocument/2006/relationships/footer" Target="footer504.xml"/><Relationship Id="rId604" Type="http://schemas.openxmlformats.org/officeDocument/2006/relationships/footer" Target="footer505.xml"/><Relationship Id="rId605" Type="http://schemas.openxmlformats.org/officeDocument/2006/relationships/footer" Target="footer506.xml"/><Relationship Id="rId606" Type="http://schemas.openxmlformats.org/officeDocument/2006/relationships/footer" Target="footer507.xml"/><Relationship Id="rId607" Type="http://schemas.openxmlformats.org/officeDocument/2006/relationships/footer" Target="footer508.xml"/><Relationship Id="rId608" Type="http://schemas.openxmlformats.org/officeDocument/2006/relationships/footer" Target="footer509.xml"/><Relationship Id="rId609" Type="http://schemas.openxmlformats.org/officeDocument/2006/relationships/footer" Target="footer510.xml"/><Relationship Id="rId610" Type="http://schemas.openxmlformats.org/officeDocument/2006/relationships/footer" Target="footer511.xml"/><Relationship Id="rId611" Type="http://schemas.openxmlformats.org/officeDocument/2006/relationships/footer" Target="footer512.xml"/><Relationship Id="rId612" Type="http://schemas.openxmlformats.org/officeDocument/2006/relationships/footer" Target="footer513.xml"/><Relationship Id="rId613" Type="http://schemas.openxmlformats.org/officeDocument/2006/relationships/footer" Target="footer514.xml"/><Relationship Id="rId614" Type="http://schemas.openxmlformats.org/officeDocument/2006/relationships/footer" Target="footer515.xml"/><Relationship Id="rId615" Type="http://schemas.openxmlformats.org/officeDocument/2006/relationships/image" Target="media/image50.jpeg"/><Relationship Id="rId616" Type="http://schemas.openxmlformats.org/officeDocument/2006/relationships/image" Target="media/image50.jpeg"/><Relationship Id="rId617" Type="http://schemas.openxmlformats.org/officeDocument/2006/relationships/footer" Target="footer516.xml"/><Relationship Id="rId618" Type="http://schemas.openxmlformats.org/officeDocument/2006/relationships/footer" Target="footer517.xml"/><Relationship Id="rId619" Type="http://schemas.openxmlformats.org/officeDocument/2006/relationships/footer" Target="footer518.xml"/><Relationship Id="rId620" Type="http://schemas.openxmlformats.org/officeDocument/2006/relationships/footer" Target="footer519.xml"/><Relationship Id="rId621" Type="http://schemas.openxmlformats.org/officeDocument/2006/relationships/footer" Target="footer520.xml"/><Relationship Id="rId622" Type="http://schemas.openxmlformats.org/officeDocument/2006/relationships/footer" Target="footer521.xml"/><Relationship Id="rId623" Type="http://schemas.openxmlformats.org/officeDocument/2006/relationships/footer" Target="footer522.xml"/><Relationship Id="rId624" Type="http://schemas.openxmlformats.org/officeDocument/2006/relationships/footer" Target="footer523.xml"/><Relationship Id="rId625" Type="http://schemas.openxmlformats.org/officeDocument/2006/relationships/image" Target="media/image51.jpeg"/><Relationship Id="rId626" Type="http://schemas.openxmlformats.org/officeDocument/2006/relationships/image" Target="media/image51.jpeg"/><Relationship Id="rId627" Type="http://schemas.openxmlformats.org/officeDocument/2006/relationships/footer" Target="footer524.xml"/><Relationship Id="rId628" Type="http://schemas.openxmlformats.org/officeDocument/2006/relationships/footer" Target="footer525.xml"/><Relationship Id="rId629" Type="http://schemas.openxmlformats.org/officeDocument/2006/relationships/footer" Target="footer526.xml"/><Relationship Id="rId630" Type="http://schemas.openxmlformats.org/officeDocument/2006/relationships/footer" Target="footer527.xml"/><Relationship Id="rId631" Type="http://schemas.openxmlformats.org/officeDocument/2006/relationships/footer" Target="footer528.xml"/><Relationship Id="rId632" Type="http://schemas.openxmlformats.org/officeDocument/2006/relationships/footer" Target="footer529.xml"/><Relationship Id="rId633" Type="http://schemas.openxmlformats.org/officeDocument/2006/relationships/footer" Target="footer530.xml"/><Relationship Id="rId634" Type="http://schemas.openxmlformats.org/officeDocument/2006/relationships/footer" Target="footer531.xml"/><Relationship Id="rId635" Type="http://schemas.openxmlformats.org/officeDocument/2006/relationships/footer" Target="footer532.xml"/><Relationship Id="rId636" Type="http://schemas.openxmlformats.org/officeDocument/2006/relationships/footer" Target="footer533.xml"/><Relationship Id="rId637" Type="http://schemas.openxmlformats.org/officeDocument/2006/relationships/footer" Target="footer534.xml"/><Relationship Id="rId638" Type="http://schemas.openxmlformats.org/officeDocument/2006/relationships/footer" Target="footer535.xml"/><Relationship Id="rId639" Type="http://schemas.openxmlformats.org/officeDocument/2006/relationships/footer" Target="footer536.xml"/><Relationship Id="rId640" Type="http://schemas.openxmlformats.org/officeDocument/2006/relationships/footer" Target="footer537.xml"/><Relationship Id="rId641" Type="http://schemas.openxmlformats.org/officeDocument/2006/relationships/footer" Target="footer538.xml"/><Relationship Id="rId642" Type="http://schemas.openxmlformats.org/officeDocument/2006/relationships/footer" Target="footer539.xml"/><Relationship Id="rId643" Type="http://schemas.openxmlformats.org/officeDocument/2006/relationships/footer" Target="footer540.xml"/><Relationship Id="rId644" Type="http://schemas.openxmlformats.org/officeDocument/2006/relationships/footer" Target="footer541.xml"/><Relationship Id="rId645" Type="http://schemas.openxmlformats.org/officeDocument/2006/relationships/footer" Target="footer542.xml"/><Relationship Id="rId646" Type="http://schemas.openxmlformats.org/officeDocument/2006/relationships/footer" Target="footer543.xml"/><Relationship Id="rId647" Type="http://schemas.openxmlformats.org/officeDocument/2006/relationships/footer" Target="footer544.xml"/><Relationship Id="rId648" Type="http://schemas.openxmlformats.org/officeDocument/2006/relationships/image" Target="media/image52.jpeg"/><Relationship Id="rId649" Type="http://schemas.openxmlformats.org/officeDocument/2006/relationships/image" Target="media/image52.jpeg"/><Relationship Id="rId650" Type="http://schemas.openxmlformats.org/officeDocument/2006/relationships/footer" Target="footer545.xml"/><Relationship Id="rId651" Type="http://schemas.openxmlformats.org/officeDocument/2006/relationships/footer" Target="footer546.xml"/><Relationship Id="rId652" Type="http://schemas.openxmlformats.org/officeDocument/2006/relationships/footer" Target="footer547.xml"/><Relationship Id="rId653" Type="http://schemas.openxmlformats.org/officeDocument/2006/relationships/footer" Target="footer548.xml"/><Relationship Id="rId654" Type="http://schemas.openxmlformats.org/officeDocument/2006/relationships/footer" Target="footer549.xml"/><Relationship Id="rId655" Type="http://schemas.openxmlformats.org/officeDocument/2006/relationships/footer" Target="footer550.xml"/><Relationship Id="rId656" Type="http://schemas.openxmlformats.org/officeDocument/2006/relationships/footer" Target="footer551.xml"/><Relationship Id="rId657" Type="http://schemas.openxmlformats.org/officeDocument/2006/relationships/footer" Target="footer552.xml"/><Relationship Id="rId658" Type="http://schemas.openxmlformats.org/officeDocument/2006/relationships/footer" Target="footer553.xml"/><Relationship Id="rId659" Type="http://schemas.openxmlformats.org/officeDocument/2006/relationships/footer" Target="footer554.xml"/><Relationship Id="rId660" Type="http://schemas.openxmlformats.org/officeDocument/2006/relationships/footer" Target="footer555.xml"/><Relationship Id="rId661" Type="http://schemas.openxmlformats.org/officeDocument/2006/relationships/footer" Target="footer556.xml"/><Relationship Id="rId662" Type="http://schemas.openxmlformats.org/officeDocument/2006/relationships/footer" Target="footer557.xml"/><Relationship Id="rId663" Type="http://schemas.openxmlformats.org/officeDocument/2006/relationships/footer" Target="footer558.xml"/><Relationship Id="rId664" Type="http://schemas.openxmlformats.org/officeDocument/2006/relationships/footer" Target="footer559.xml"/><Relationship Id="rId665" Type="http://schemas.openxmlformats.org/officeDocument/2006/relationships/footer" Target="footer560.xml"/><Relationship Id="rId666" Type="http://schemas.openxmlformats.org/officeDocument/2006/relationships/footer" Target="footer561.xml"/><Relationship Id="rId667" Type="http://schemas.openxmlformats.org/officeDocument/2006/relationships/footer" Target="footer562.xml"/><Relationship Id="rId668" Type="http://schemas.openxmlformats.org/officeDocument/2006/relationships/footer" Target="footer563.xml"/><Relationship Id="rId669" Type="http://schemas.openxmlformats.org/officeDocument/2006/relationships/footer" Target="footer564.xml"/><Relationship Id="rId670" Type="http://schemas.openxmlformats.org/officeDocument/2006/relationships/footer" Target="footer565.xml"/><Relationship Id="rId671" Type="http://schemas.openxmlformats.org/officeDocument/2006/relationships/footer" Target="footer566.xml"/><Relationship Id="rId672" Type="http://schemas.openxmlformats.org/officeDocument/2006/relationships/footer" Target="footer567.xml"/><Relationship Id="rId673" Type="http://schemas.openxmlformats.org/officeDocument/2006/relationships/footer" Target="footer568.xml"/><Relationship Id="rId674" Type="http://schemas.openxmlformats.org/officeDocument/2006/relationships/footer" Target="footer569.xml"/><Relationship Id="rId675" Type="http://schemas.openxmlformats.org/officeDocument/2006/relationships/footer" Target="footer570.xml"/><Relationship Id="rId676" Type="http://schemas.openxmlformats.org/officeDocument/2006/relationships/footer" Target="footer571.xml"/><Relationship Id="rId677" Type="http://schemas.openxmlformats.org/officeDocument/2006/relationships/footer" Target="footer572.xml"/><Relationship Id="rId678" Type="http://schemas.openxmlformats.org/officeDocument/2006/relationships/footer" Target="footer573.xml"/><Relationship Id="rId679" Type="http://schemas.openxmlformats.org/officeDocument/2006/relationships/footer" Target="footer574.xml"/><Relationship Id="rId680" Type="http://schemas.openxmlformats.org/officeDocument/2006/relationships/footer" Target="footer575.xml"/><Relationship Id="rId681" Type="http://schemas.openxmlformats.org/officeDocument/2006/relationships/footer" Target="footer576.xml"/><Relationship Id="rId682" Type="http://schemas.openxmlformats.org/officeDocument/2006/relationships/footer" Target="footer577.xml"/><Relationship Id="rId683" Type="http://schemas.openxmlformats.org/officeDocument/2006/relationships/footer" Target="footer578.xml"/><Relationship Id="rId684" Type="http://schemas.openxmlformats.org/officeDocument/2006/relationships/footer" Target="footer579.xml"/><Relationship Id="rId685" Type="http://schemas.openxmlformats.org/officeDocument/2006/relationships/footer" Target="footer580.xml"/><Relationship Id="rId686" Type="http://schemas.openxmlformats.org/officeDocument/2006/relationships/footer" Target="footer581.xml"/><Relationship Id="rId687" Type="http://schemas.openxmlformats.org/officeDocument/2006/relationships/footer" Target="footer582.xml"/><Relationship Id="rId688" Type="http://schemas.openxmlformats.org/officeDocument/2006/relationships/footer" Target="footer583.xml"/><Relationship Id="rId689" Type="http://schemas.openxmlformats.org/officeDocument/2006/relationships/footer" Target="footer584.xml"/><Relationship Id="rId690" Type="http://schemas.openxmlformats.org/officeDocument/2006/relationships/footer" Target="footer585.xml"/><Relationship Id="rId691" Type="http://schemas.openxmlformats.org/officeDocument/2006/relationships/footer" Target="footer586.xml"/><Relationship Id="rId692" Type="http://schemas.openxmlformats.org/officeDocument/2006/relationships/footer" Target="footer587.xml"/><Relationship Id="rId693" Type="http://schemas.openxmlformats.org/officeDocument/2006/relationships/footer" Target="footer5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5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650</Pages>
  <Words>78669</Words>
  <Characters>310114</Characters>
  <CharactersWithSpaces>385893</CharactersWithSpaces>
  <Paragraphs>2506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2026-08-25T03:31:05Z</dcterms:created>
  <dc:creator>ghaemiyeh.com</dc:creator>
  <dc:description/>
  <dc:language>en-US</dc:language>
  <cp:lastModifiedBy/>
  <dcterms:modified xsi:type="dcterms:W3CDTF">2026-08-25T07:01:24Z</dcterms:modified>
  <cp:revision>1</cp:revision>
  <dc:subject/>
  <dc:title>موسوعة من حیاة المستبصرین المجلد 6</dc:title>
</cp:coreProperties>
</file>

<file path=docProps/custom.xml><?xml version="1.0" encoding="utf-8"?>
<Properties xmlns="http://schemas.openxmlformats.org/officeDocument/2006/custom-properties" xmlns:vt="http://schemas.openxmlformats.org/officeDocument/2006/docPropsVTypes"/>
</file>