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01980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9901982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901984_2142443653">
            <w:r>
              <w:rPr>
                <w:webHidden/>
                <w:rStyle w:val="IndexLink"/>
                <w:rtl w:val="true"/>
              </w:rPr>
              <w:t>المدخل</w:t>
            </w:r>
            <w:r>
              <w:rPr>
                <w:rStyle w:val="IndexLink"/>
                <w:rtl w:val="true"/>
              </w:rPr>
              <w:tab/>
            </w:r>
            <w:r>
              <w:rPr>
                <w:rStyle w:val="IndexLink"/>
              </w:rPr>
              <w:t>15</w:t>
            </w:r>
          </w:hyperlink>
        </w:p>
        <w:p>
          <w:pPr>
            <w:pStyle w:val="Contents3"/>
            <w:tabs>
              <w:tab w:val="clear" w:pos="8459"/>
              <w:tab w:val="right" w:pos="9026" w:leader="dot"/>
            </w:tabs>
            <w:rPr/>
          </w:pPr>
          <w:hyperlink w:anchor="__RefHeading___Toc9901986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901988_2142443653">
            <w:r>
              <w:rPr>
                <w:webHidden/>
                <w:rStyle w:val="IndexLink"/>
                <w:rtl w:val="true"/>
              </w:rPr>
              <w:t>المطلوب فهم القرآن بشكل جديد</w:t>
            </w:r>
            <w:r>
              <w:rPr>
                <w:rStyle w:val="IndexLink"/>
                <w:rtl w:val="true"/>
              </w:rPr>
              <w:t>!</w:t>
              <w:tab/>
            </w:r>
            <w:r>
              <w:rPr>
                <w:rStyle w:val="IndexLink"/>
              </w:rPr>
              <w:t>17</w:t>
            </w:r>
          </w:hyperlink>
        </w:p>
        <w:p>
          <w:pPr>
            <w:pStyle w:val="Contents4"/>
            <w:tabs>
              <w:tab w:val="clear" w:pos="8176"/>
              <w:tab w:val="right" w:pos="9026" w:leader="dot"/>
            </w:tabs>
            <w:rPr/>
          </w:pPr>
          <w:hyperlink w:anchor="__RefHeading___Toc9901990_214244365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9901992_2142443653">
            <w:r>
              <w:rPr>
                <w:webHidden/>
                <w:rStyle w:val="IndexLink"/>
              </w:rPr>
              <w:t>1</w:t>
            </w:r>
            <w:r>
              <w:rPr>
                <w:rStyle w:val="IndexLink"/>
                <w:rtl w:val="true"/>
              </w:rPr>
              <w:t xml:space="preserve"> - </w:t>
            </w:r>
            <w:r>
              <w:rPr>
                <w:rStyle w:val="IndexLink"/>
                <w:rtl w:val="true"/>
              </w:rPr>
              <w:t>تحجيم التعامل</w:t>
            </w:r>
            <w:r>
              <w:rPr>
                <w:rStyle w:val="IndexLink"/>
                <w:rtl w:val="true"/>
              </w:rPr>
              <w:tab/>
            </w:r>
            <w:r>
              <w:rPr>
                <w:rStyle w:val="IndexLink"/>
              </w:rPr>
              <w:t>18</w:t>
            </w:r>
          </w:hyperlink>
        </w:p>
        <w:p>
          <w:pPr>
            <w:pStyle w:val="Contents4"/>
            <w:tabs>
              <w:tab w:val="clear" w:pos="8176"/>
              <w:tab w:val="right" w:pos="9026" w:leader="dot"/>
            </w:tabs>
            <w:rPr/>
          </w:pPr>
          <w:hyperlink w:anchor="__RefHeading___Toc9901994_2142443653">
            <w:r>
              <w:rPr>
                <w:webHidden/>
                <w:rStyle w:val="IndexLink"/>
              </w:rPr>
              <w:t>2</w:t>
            </w:r>
            <w:r>
              <w:rPr>
                <w:rStyle w:val="IndexLink"/>
                <w:rtl w:val="true"/>
              </w:rPr>
              <w:t xml:space="preserve"> - </w:t>
            </w:r>
            <w:r>
              <w:rPr>
                <w:rStyle w:val="IndexLink"/>
                <w:rtl w:val="true"/>
              </w:rPr>
              <w:t>التلاوة السطحية للقرآن</w:t>
            </w:r>
            <w:r>
              <w:rPr>
                <w:rStyle w:val="IndexLink"/>
                <w:rtl w:val="true"/>
              </w:rPr>
              <w:tab/>
            </w:r>
            <w:r>
              <w:rPr>
                <w:rStyle w:val="IndexLink"/>
              </w:rPr>
              <w:t>18</w:t>
            </w:r>
          </w:hyperlink>
        </w:p>
        <w:p>
          <w:pPr>
            <w:pStyle w:val="Contents4"/>
            <w:tabs>
              <w:tab w:val="clear" w:pos="8176"/>
              <w:tab w:val="right" w:pos="9026" w:leader="dot"/>
            </w:tabs>
            <w:rPr/>
          </w:pPr>
          <w:hyperlink w:anchor="__RefHeading___Toc9901996_2142443653">
            <w:r>
              <w:rPr>
                <w:webHidden/>
                <w:rStyle w:val="IndexLink"/>
              </w:rPr>
              <w:t>3</w:t>
            </w:r>
            <w:r>
              <w:rPr>
                <w:rStyle w:val="IndexLink"/>
                <w:rtl w:val="true"/>
              </w:rPr>
              <w:t xml:space="preserve"> - </w:t>
            </w:r>
            <w:r>
              <w:rPr>
                <w:rStyle w:val="IndexLink"/>
                <w:rtl w:val="true"/>
              </w:rPr>
              <w:t>الاهتمامات الثانوية</w:t>
            </w:r>
            <w:r>
              <w:rPr>
                <w:rStyle w:val="IndexLink"/>
                <w:rtl w:val="true"/>
              </w:rPr>
              <w:tab/>
            </w:r>
            <w:r>
              <w:rPr>
                <w:rStyle w:val="IndexLink"/>
              </w:rPr>
              <w:t>19</w:t>
            </w:r>
          </w:hyperlink>
        </w:p>
        <w:p>
          <w:pPr>
            <w:pStyle w:val="Contents4"/>
            <w:tabs>
              <w:tab w:val="clear" w:pos="8176"/>
              <w:tab w:val="right" w:pos="9026" w:leader="dot"/>
            </w:tabs>
            <w:rPr/>
          </w:pPr>
          <w:hyperlink w:anchor="__RefHeading___Toc9901998_2142443653">
            <w:r>
              <w:rPr>
                <w:webHidden/>
                <w:rStyle w:val="IndexLink"/>
              </w:rPr>
              <w:t>4</w:t>
            </w:r>
            <w:r>
              <w:rPr>
                <w:rStyle w:val="IndexLink"/>
                <w:rtl w:val="true"/>
              </w:rPr>
              <w:t xml:space="preserve"> - </w:t>
            </w:r>
            <w:r>
              <w:rPr>
                <w:rStyle w:val="IndexLink"/>
                <w:rtl w:val="true"/>
              </w:rPr>
              <w:t>الفهم التجزيئي للقرآن</w:t>
            </w:r>
            <w:r>
              <w:rPr>
                <w:rStyle w:val="IndexLink"/>
                <w:rtl w:val="true"/>
              </w:rPr>
              <w:tab/>
            </w:r>
            <w:r>
              <w:rPr>
                <w:rStyle w:val="IndexLink"/>
              </w:rPr>
              <w:t>20</w:t>
            </w:r>
          </w:hyperlink>
        </w:p>
        <w:p>
          <w:pPr>
            <w:pStyle w:val="Contents4"/>
            <w:tabs>
              <w:tab w:val="clear" w:pos="8176"/>
              <w:tab w:val="right" w:pos="9026" w:leader="dot"/>
            </w:tabs>
            <w:rPr/>
          </w:pPr>
          <w:hyperlink w:anchor="__RefHeading___Toc9902000_2142443653">
            <w:r>
              <w:rPr>
                <w:webHidden/>
                <w:rStyle w:val="IndexLink"/>
              </w:rPr>
              <w:t>5</w:t>
            </w:r>
            <w:r>
              <w:rPr>
                <w:rStyle w:val="IndexLink"/>
                <w:rtl w:val="true"/>
              </w:rPr>
              <w:t xml:space="preserve"> - </w:t>
            </w:r>
            <w:r>
              <w:rPr>
                <w:rStyle w:val="IndexLink"/>
                <w:rtl w:val="true"/>
              </w:rPr>
              <w:t>الفهم المصلحي للقرآن</w:t>
            </w:r>
            <w:r>
              <w:rPr>
                <w:rStyle w:val="IndexLink"/>
                <w:rtl w:val="true"/>
              </w:rPr>
              <w:tab/>
            </w:r>
            <w:r>
              <w:rPr>
                <w:rStyle w:val="IndexLink"/>
              </w:rPr>
              <w:t>21</w:t>
            </w:r>
          </w:hyperlink>
        </w:p>
        <w:p>
          <w:pPr>
            <w:pStyle w:val="Contents4"/>
            <w:tabs>
              <w:tab w:val="clear" w:pos="8176"/>
              <w:tab w:val="right" w:pos="9026" w:leader="dot"/>
            </w:tabs>
            <w:rPr/>
          </w:pPr>
          <w:hyperlink w:anchor="__RefHeading___Toc9902002_2142443653">
            <w:r>
              <w:rPr>
                <w:webHidden/>
                <w:rStyle w:val="IndexLink"/>
              </w:rPr>
              <w:t>6</w:t>
            </w:r>
            <w:r>
              <w:rPr>
                <w:rStyle w:val="IndexLink"/>
                <w:rtl w:val="true"/>
              </w:rPr>
              <w:t xml:space="preserve"> - </w:t>
            </w:r>
            <w:r>
              <w:rPr>
                <w:rStyle w:val="IndexLink"/>
                <w:rtl w:val="true"/>
              </w:rPr>
              <w:t>الفهم الميّت للقرآن</w:t>
            </w:r>
            <w:r>
              <w:rPr>
                <w:rStyle w:val="IndexLink"/>
                <w:rtl w:val="true"/>
              </w:rPr>
              <w:tab/>
            </w:r>
            <w:r>
              <w:rPr>
                <w:rStyle w:val="IndexLink"/>
              </w:rPr>
              <w:t>21</w:t>
            </w:r>
          </w:hyperlink>
        </w:p>
        <w:p>
          <w:pPr>
            <w:pStyle w:val="Contents4"/>
            <w:tabs>
              <w:tab w:val="clear" w:pos="8176"/>
              <w:tab w:val="right" w:pos="9026" w:leader="dot"/>
            </w:tabs>
            <w:rPr/>
          </w:pPr>
          <w:hyperlink w:anchor="__RefHeading___Toc9902004_2142443653">
            <w:r>
              <w:rPr>
                <w:webHidden/>
                <w:rStyle w:val="IndexLink"/>
              </w:rPr>
              <w:t>7</w:t>
            </w:r>
            <w:r>
              <w:rPr>
                <w:rStyle w:val="IndexLink"/>
                <w:rtl w:val="true"/>
              </w:rPr>
              <w:t xml:space="preserve"> - </w:t>
            </w:r>
            <w:r>
              <w:rPr>
                <w:rStyle w:val="IndexLink"/>
                <w:rtl w:val="true"/>
              </w:rPr>
              <w:t>الفهم بديلاً عن العمل</w:t>
            </w:r>
            <w:r>
              <w:rPr>
                <w:rStyle w:val="IndexLink"/>
                <w:rtl w:val="true"/>
              </w:rPr>
              <w:tab/>
            </w:r>
            <w:r>
              <w:rPr>
                <w:rStyle w:val="IndexLink"/>
              </w:rPr>
              <w:t>21</w:t>
            </w:r>
          </w:hyperlink>
        </w:p>
        <w:p>
          <w:pPr>
            <w:pStyle w:val="Contents2"/>
            <w:tabs>
              <w:tab w:val="clear" w:pos="8743"/>
              <w:tab w:val="right" w:pos="9026" w:leader="dot"/>
            </w:tabs>
            <w:rPr/>
          </w:pPr>
          <w:hyperlink w:anchor="__RefHeading___Toc9902006_2142443653">
            <w:r>
              <w:rPr>
                <w:webHidden/>
                <w:rStyle w:val="IndexLink"/>
                <w:rtl w:val="true"/>
              </w:rPr>
              <w:t xml:space="preserve">الفصل الأوّل </w:t>
            </w:r>
            <w:r>
              <w:rPr>
                <w:rStyle w:val="IndexLink"/>
                <w:rtl w:val="true"/>
              </w:rPr>
              <w:t xml:space="preserve">: </w:t>
            </w:r>
            <w:r>
              <w:rPr>
                <w:rStyle w:val="IndexLink"/>
                <w:rtl w:val="true"/>
              </w:rPr>
              <w:t>أفلا يتدبَّرون القرآن؟</w:t>
            </w:r>
            <w:r>
              <w:rPr>
                <w:rStyle w:val="IndexLink"/>
                <w:rtl w:val="true"/>
              </w:rPr>
              <w:tab/>
            </w:r>
            <w:r>
              <w:rPr>
                <w:rStyle w:val="IndexLink"/>
              </w:rPr>
              <w:t>23</w:t>
            </w:r>
          </w:hyperlink>
        </w:p>
        <w:p>
          <w:pPr>
            <w:pStyle w:val="Contents3"/>
            <w:tabs>
              <w:tab w:val="clear" w:pos="8459"/>
              <w:tab w:val="right" w:pos="9026" w:leader="dot"/>
            </w:tabs>
            <w:rPr/>
          </w:pPr>
          <w:hyperlink w:anchor="__RefHeading___Toc9902008_2142443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9902010_2142443653">
            <w:r>
              <w:rPr>
                <w:webHidden/>
                <w:rStyle w:val="IndexLink"/>
                <w:rtl w:val="true"/>
              </w:rPr>
              <w:t>القرآن حروف بلا معان</w:t>
            </w:r>
            <w:r>
              <w:rPr>
                <w:rStyle w:val="IndexLink"/>
                <w:rtl w:val="true"/>
              </w:rPr>
              <w:t>!</w:t>
              <w:tab/>
            </w:r>
            <w:r>
              <w:rPr>
                <w:rStyle w:val="IndexLink"/>
              </w:rPr>
              <w:t>25</w:t>
            </w:r>
          </w:hyperlink>
        </w:p>
        <w:p>
          <w:pPr>
            <w:pStyle w:val="Contents3"/>
            <w:tabs>
              <w:tab w:val="clear" w:pos="8459"/>
              <w:tab w:val="right" w:pos="9026" w:leader="dot"/>
            </w:tabs>
            <w:rPr/>
          </w:pPr>
          <w:hyperlink w:anchor="__RefHeading___Toc9902012_2142443653">
            <w:r>
              <w:rPr>
                <w:webHidden/>
                <w:rStyle w:val="IndexLink"/>
                <w:rtl w:val="true"/>
              </w:rPr>
              <w:t>التدبر؟ أم التحجر؟؟</w:t>
            </w:r>
            <w:r>
              <w:rPr>
                <w:rStyle w:val="IndexLink"/>
                <w:rtl w:val="true"/>
              </w:rPr>
              <w:tab/>
            </w:r>
            <w:r>
              <w:rPr>
                <w:rStyle w:val="IndexLink"/>
              </w:rPr>
              <w:t>28</w:t>
            </w:r>
          </w:hyperlink>
        </w:p>
        <w:p>
          <w:pPr>
            <w:pStyle w:val="Contents3"/>
            <w:tabs>
              <w:tab w:val="clear" w:pos="8459"/>
              <w:tab w:val="right" w:pos="9026" w:leader="dot"/>
            </w:tabs>
            <w:rPr/>
          </w:pPr>
          <w:hyperlink w:anchor="__RefHeading___Toc9902014_2142443653">
            <w:r>
              <w:rPr>
                <w:webHidden/>
                <w:rStyle w:val="IndexLink"/>
                <w:rtl w:val="true"/>
              </w:rPr>
              <w:t>وماذا نصنع بهذه الشُّبُهات؟</w:t>
            </w:r>
            <w:r>
              <w:rPr>
                <w:rStyle w:val="IndexLink"/>
                <w:rtl w:val="true"/>
              </w:rPr>
              <w:tab/>
            </w:r>
            <w:r>
              <w:rPr>
                <w:rStyle w:val="IndexLink"/>
              </w:rPr>
              <w:t>36</w:t>
            </w:r>
          </w:hyperlink>
        </w:p>
        <w:p>
          <w:pPr>
            <w:pStyle w:val="Contents4"/>
            <w:tabs>
              <w:tab w:val="clear" w:pos="8176"/>
              <w:tab w:val="right" w:pos="9026" w:leader="dot"/>
            </w:tabs>
            <w:rPr/>
          </w:pPr>
          <w:hyperlink w:anchor="__RefHeading___Toc9902016_2142443653">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9902018_2142443653">
            <w:r>
              <w:rPr>
                <w:webHidden/>
                <w:rStyle w:val="IndexLink"/>
                <w:rtl w:val="true"/>
              </w:rPr>
              <w:t>الشبهة الأُولى</w:t>
            </w:r>
            <w:r>
              <w:rPr>
                <w:rStyle w:val="IndexLink"/>
                <w:rtl w:val="true"/>
              </w:rPr>
              <w:t xml:space="preserve">: </w:t>
            </w:r>
            <w:r>
              <w:rPr>
                <w:rStyle w:val="IndexLink"/>
                <w:rtl w:val="true"/>
              </w:rPr>
              <w:t>الرِّوايات نهت عن ذلك</w:t>
            </w:r>
            <w:r>
              <w:rPr>
                <w:rStyle w:val="IndexLink"/>
                <w:rtl w:val="true"/>
              </w:rPr>
              <w:tab/>
            </w:r>
            <w:r>
              <w:rPr>
                <w:rStyle w:val="IndexLink"/>
              </w:rPr>
              <w:t>36</w:t>
            </w:r>
          </w:hyperlink>
        </w:p>
        <w:p>
          <w:pPr>
            <w:pStyle w:val="Contents4"/>
            <w:tabs>
              <w:tab w:val="clear" w:pos="8176"/>
              <w:tab w:val="right" w:pos="9026" w:leader="dot"/>
            </w:tabs>
            <w:rPr/>
          </w:pPr>
          <w:hyperlink w:anchor="__RefHeading___Toc9902020_2142443653">
            <w:r>
              <w:rPr>
                <w:webHidden/>
                <w:rStyle w:val="IndexLink"/>
                <w:rtl w:val="true"/>
              </w:rPr>
              <w:t>الشبهة الثانية</w:t>
            </w:r>
            <w:r>
              <w:rPr>
                <w:rStyle w:val="IndexLink"/>
                <w:rtl w:val="true"/>
              </w:rPr>
              <w:t xml:space="preserve">: </w:t>
            </w:r>
            <w:r>
              <w:rPr>
                <w:rStyle w:val="IndexLink"/>
                <w:rtl w:val="true"/>
              </w:rPr>
              <w:t>كيف نعرف العام والخاص، والمطلق والمقيّد، والناسخ والمنسوخ؟</w:t>
            </w:r>
            <w:r>
              <w:rPr>
                <w:rStyle w:val="IndexLink"/>
                <w:rtl w:val="true"/>
              </w:rPr>
              <w:tab/>
            </w:r>
            <w:r>
              <w:rPr>
                <w:rStyle w:val="IndexLink"/>
              </w:rPr>
              <w:t>47</w:t>
            </w:r>
          </w:hyperlink>
        </w:p>
        <w:p>
          <w:pPr>
            <w:pStyle w:val="Contents4"/>
            <w:tabs>
              <w:tab w:val="clear" w:pos="8176"/>
              <w:tab w:val="right" w:pos="9026" w:leader="dot"/>
            </w:tabs>
            <w:rPr/>
          </w:pPr>
          <w:hyperlink w:anchor="__RefHeading___Toc9902022_2142443653">
            <w:r>
              <w:rPr>
                <w:webHidden/>
                <w:rStyle w:val="IndexLink"/>
                <w:rtl w:val="true"/>
              </w:rPr>
              <w:t>الشبهة الثالثة</w:t>
            </w:r>
            <w:r>
              <w:rPr>
                <w:rStyle w:val="IndexLink"/>
                <w:rtl w:val="true"/>
              </w:rPr>
              <w:t xml:space="preserve">: </w:t>
            </w:r>
            <w:r>
              <w:rPr>
                <w:rStyle w:val="IndexLink"/>
                <w:rtl w:val="true"/>
              </w:rPr>
              <w:t>الذين أخطأوا في فهم القرآن</w:t>
            </w:r>
            <w:r>
              <w:rPr>
                <w:rStyle w:val="IndexLink"/>
                <w:rtl w:val="true"/>
              </w:rPr>
              <w:tab/>
            </w:r>
            <w:r>
              <w:rPr>
                <w:rStyle w:val="IndexLink"/>
              </w:rPr>
              <w:t>48</w:t>
            </w:r>
          </w:hyperlink>
        </w:p>
        <w:p>
          <w:pPr>
            <w:pStyle w:val="Contents4"/>
            <w:tabs>
              <w:tab w:val="clear" w:pos="8176"/>
              <w:tab w:val="right" w:pos="9026" w:leader="dot"/>
            </w:tabs>
            <w:rPr/>
          </w:pPr>
          <w:hyperlink w:anchor="__RefHeading___Toc9902024_2142443653">
            <w:r>
              <w:rPr>
                <w:webHidden/>
                <w:rStyle w:val="IndexLink"/>
                <w:rtl w:val="true"/>
              </w:rPr>
              <w:t>الشبهة الرابعة</w:t>
            </w:r>
            <w:r>
              <w:rPr>
                <w:rStyle w:val="IndexLink"/>
                <w:rtl w:val="true"/>
              </w:rPr>
              <w:t xml:space="preserve">: </w:t>
            </w:r>
            <w:r>
              <w:rPr>
                <w:rStyle w:val="IndexLink"/>
                <w:rtl w:val="true"/>
              </w:rPr>
              <w:t>القرآن كتاب غامض</w:t>
            </w:r>
            <w:r>
              <w:rPr>
                <w:rStyle w:val="IndexLink"/>
                <w:rtl w:val="true"/>
              </w:rPr>
              <w:t xml:space="preserve">.. </w:t>
            </w:r>
            <w:r>
              <w:rPr>
                <w:rStyle w:val="IndexLink"/>
                <w:rtl w:val="true"/>
              </w:rPr>
              <w:t>فكيف نفهمه؟</w:t>
            </w:r>
            <w:r>
              <w:rPr>
                <w:rStyle w:val="IndexLink"/>
                <w:rtl w:val="true"/>
              </w:rPr>
              <w:tab/>
            </w:r>
            <w:r>
              <w:rPr>
                <w:rStyle w:val="IndexLink"/>
              </w:rPr>
              <w:t>49</w:t>
            </w:r>
          </w:hyperlink>
        </w:p>
        <w:p>
          <w:pPr>
            <w:pStyle w:val="Contents3"/>
            <w:tabs>
              <w:tab w:val="clear" w:pos="8459"/>
              <w:tab w:val="right" w:pos="9026" w:leader="dot"/>
            </w:tabs>
            <w:rPr/>
          </w:pPr>
          <w:hyperlink w:anchor="__RefHeading___Toc9902026_2142443653">
            <w:r>
              <w:rPr>
                <w:webHidden/>
                <w:rStyle w:val="IndexLink"/>
                <w:rtl w:val="true"/>
              </w:rPr>
              <w:t>معطيات التدبُّر في القرآن</w:t>
            </w:r>
            <w:r>
              <w:rPr>
                <w:rStyle w:val="IndexLink"/>
                <w:rtl w:val="true"/>
              </w:rPr>
              <w:tab/>
            </w:r>
            <w:r>
              <w:rPr>
                <w:rStyle w:val="IndexLink"/>
              </w:rPr>
              <w:t>53</w:t>
            </w:r>
          </w:hyperlink>
        </w:p>
        <w:p>
          <w:pPr>
            <w:pStyle w:val="Contents3"/>
            <w:tabs>
              <w:tab w:val="clear" w:pos="8459"/>
              <w:tab w:val="right" w:pos="9026" w:leader="dot"/>
            </w:tabs>
            <w:rPr/>
          </w:pPr>
          <w:hyperlink w:anchor="__RefHeading___Toc9902028_2142443653">
            <w:r>
              <w:rPr>
                <w:webHidden/>
                <w:rStyle w:val="IndexLink"/>
                <w:rtl w:val="true"/>
              </w:rPr>
              <w:t>منهج التدبُّر في القرآن</w:t>
            </w:r>
            <w:r>
              <w:rPr>
                <w:rStyle w:val="IndexLink"/>
                <w:rtl w:val="true"/>
              </w:rPr>
              <w:tab/>
            </w:r>
            <w:r>
              <w:rPr>
                <w:rStyle w:val="IndexLink"/>
              </w:rPr>
              <w:t>57</w:t>
            </w:r>
          </w:hyperlink>
        </w:p>
        <w:p>
          <w:pPr>
            <w:pStyle w:val="Contents4"/>
            <w:tabs>
              <w:tab w:val="clear" w:pos="8176"/>
              <w:tab w:val="right" w:pos="9026" w:leader="dot"/>
            </w:tabs>
            <w:rPr/>
          </w:pPr>
          <w:hyperlink w:anchor="__RefHeading___Toc9902030_2142443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9902032_2142443653">
            <w:r>
              <w:rPr>
                <w:webHidden/>
                <w:rStyle w:val="IndexLink"/>
                <w:rtl w:val="true"/>
              </w:rPr>
              <w:t>أوّلاً</w:t>
            </w:r>
            <w:r>
              <w:rPr>
                <w:rStyle w:val="IndexLink"/>
                <w:rtl w:val="true"/>
              </w:rPr>
              <w:t xml:space="preserve">: </w:t>
            </w:r>
            <w:r>
              <w:rPr>
                <w:rStyle w:val="IndexLink"/>
                <w:rtl w:val="true"/>
              </w:rPr>
              <w:t>معنى الكلمة</w:t>
            </w:r>
            <w:r>
              <w:rPr>
                <w:rStyle w:val="IndexLink"/>
                <w:rtl w:val="true"/>
              </w:rPr>
              <w:tab/>
            </w:r>
            <w:r>
              <w:rPr>
                <w:rStyle w:val="IndexLink"/>
              </w:rPr>
              <w:t>58</w:t>
            </w:r>
          </w:hyperlink>
        </w:p>
        <w:p>
          <w:pPr>
            <w:pStyle w:val="Contents4"/>
            <w:tabs>
              <w:tab w:val="clear" w:pos="8176"/>
              <w:tab w:val="right" w:pos="9026" w:leader="dot"/>
            </w:tabs>
            <w:rPr/>
          </w:pPr>
          <w:hyperlink w:anchor="__RefHeading___Toc9902034_2142443653">
            <w:r>
              <w:rPr>
                <w:webHidden/>
                <w:rStyle w:val="IndexLink"/>
                <w:rtl w:val="true"/>
              </w:rPr>
              <w:t>ثانياً</w:t>
            </w:r>
            <w:r>
              <w:rPr>
                <w:rStyle w:val="IndexLink"/>
                <w:rtl w:val="true"/>
              </w:rPr>
              <w:t xml:space="preserve">: </w:t>
            </w:r>
            <w:r>
              <w:rPr>
                <w:rStyle w:val="IndexLink"/>
                <w:rtl w:val="true"/>
              </w:rPr>
              <w:t>تخيُّر الكلمة</w:t>
            </w:r>
            <w:r>
              <w:rPr>
                <w:rStyle w:val="IndexLink"/>
                <w:rtl w:val="true"/>
              </w:rPr>
              <w:tab/>
            </w:r>
            <w:r>
              <w:rPr>
                <w:rStyle w:val="IndexLink"/>
              </w:rPr>
              <w:t>64</w:t>
            </w:r>
          </w:hyperlink>
        </w:p>
        <w:p>
          <w:pPr>
            <w:pStyle w:val="Contents4"/>
            <w:tabs>
              <w:tab w:val="clear" w:pos="8176"/>
              <w:tab w:val="right" w:pos="9026" w:leader="dot"/>
            </w:tabs>
            <w:rPr/>
          </w:pPr>
          <w:hyperlink w:anchor="__RefHeading___Toc9902036_2142443653">
            <w:r>
              <w:rPr>
                <w:webHidden/>
                <w:rStyle w:val="IndexLink"/>
                <w:rtl w:val="true"/>
              </w:rPr>
              <w:t>ثالثاً</w:t>
            </w:r>
            <w:r>
              <w:rPr>
                <w:rStyle w:val="IndexLink"/>
                <w:rtl w:val="true"/>
              </w:rPr>
              <w:t xml:space="preserve">: </w:t>
            </w:r>
            <w:r>
              <w:rPr>
                <w:rStyle w:val="IndexLink"/>
                <w:rtl w:val="true"/>
              </w:rPr>
              <w:t>موقع الكلمة</w:t>
            </w:r>
            <w:r>
              <w:rPr>
                <w:rStyle w:val="IndexLink"/>
                <w:rtl w:val="true"/>
              </w:rPr>
              <w:tab/>
            </w:r>
            <w:r>
              <w:rPr>
                <w:rStyle w:val="IndexLink"/>
              </w:rPr>
              <w:t>67</w:t>
            </w:r>
          </w:hyperlink>
        </w:p>
        <w:p>
          <w:pPr>
            <w:pStyle w:val="Contents4"/>
            <w:tabs>
              <w:tab w:val="clear" w:pos="8176"/>
              <w:tab w:val="right" w:pos="9026" w:leader="dot"/>
            </w:tabs>
            <w:rPr/>
          </w:pPr>
          <w:hyperlink w:anchor="__RefHeading___Toc9902038_2142443653">
            <w:r>
              <w:rPr>
                <w:webHidden/>
                <w:rStyle w:val="IndexLink"/>
                <w:rtl w:val="true"/>
              </w:rPr>
              <w:t>رابعاً</w:t>
            </w:r>
            <w:r>
              <w:rPr>
                <w:rStyle w:val="IndexLink"/>
                <w:rtl w:val="true"/>
              </w:rPr>
              <w:t xml:space="preserve">: </w:t>
            </w:r>
            <w:r>
              <w:rPr>
                <w:rStyle w:val="IndexLink"/>
                <w:rtl w:val="true"/>
              </w:rPr>
              <w:t>الشكل الخارجي</w:t>
            </w:r>
            <w:r>
              <w:rPr>
                <w:rStyle w:val="IndexLink"/>
                <w:rtl w:val="true"/>
              </w:rPr>
              <w:tab/>
            </w:r>
            <w:r>
              <w:rPr>
                <w:rStyle w:val="IndexLink"/>
              </w:rPr>
              <w:t>71</w:t>
            </w:r>
          </w:hyperlink>
        </w:p>
        <w:p>
          <w:pPr>
            <w:pStyle w:val="Contents4"/>
            <w:tabs>
              <w:tab w:val="clear" w:pos="8176"/>
              <w:tab w:val="right" w:pos="9026" w:leader="dot"/>
            </w:tabs>
            <w:rPr/>
          </w:pPr>
          <w:hyperlink w:anchor="__RefHeading___Toc9902040_2142443653">
            <w:r>
              <w:rPr>
                <w:webHidden/>
                <w:rStyle w:val="IndexLink"/>
                <w:rtl w:val="true"/>
              </w:rPr>
              <w:t>خامساً</w:t>
            </w:r>
            <w:r>
              <w:rPr>
                <w:rStyle w:val="IndexLink"/>
                <w:rtl w:val="true"/>
              </w:rPr>
              <w:t xml:space="preserve">: </w:t>
            </w:r>
            <w:r>
              <w:rPr>
                <w:rStyle w:val="IndexLink"/>
                <w:rtl w:val="true"/>
              </w:rPr>
              <w:t>الارتباط والتسلسل</w:t>
            </w:r>
            <w:r>
              <w:rPr>
                <w:rStyle w:val="IndexLink"/>
                <w:rtl w:val="true"/>
              </w:rPr>
              <w:tab/>
            </w:r>
            <w:r>
              <w:rPr>
                <w:rStyle w:val="IndexLink"/>
              </w:rPr>
              <w:t>77</w:t>
            </w:r>
          </w:hyperlink>
        </w:p>
        <w:p>
          <w:pPr>
            <w:pStyle w:val="Contents4"/>
            <w:tabs>
              <w:tab w:val="clear" w:pos="8176"/>
              <w:tab w:val="right" w:pos="9026" w:leader="dot"/>
            </w:tabs>
            <w:rPr/>
          </w:pPr>
          <w:hyperlink w:anchor="__RefHeading___Toc9902042_2142443653">
            <w:r>
              <w:rPr>
                <w:webHidden/>
                <w:rStyle w:val="IndexLink"/>
                <w:rtl w:val="true"/>
              </w:rPr>
              <w:t>سادساً</w:t>
            </w:r>
            <w:r>
              <w:rPr>
                <w:rStyle w:val="IndexLink"/>
                <w:rtl w:val="true"/>
              </w:rPr>
              <w:t xml:space="preserve">: </w:t>
            </w:r>
            <w:r>
              <w:rPr>
                <w:rStyle w:val="IndexLink"/>
                <w:rtl w:val="true"/>
              </w:rPr>
              <w:t>التصنيف</w:t>
            </w:r>
            <w:r>
              <w:rPr>
                <w:rStyle w:val="IndexLink"/>
                <w:rtl w:val="true"/>
              </w:rPr>
              <w:tab/>
            </w:r>
            <w:r>
              <w:rPr>
                <w:rStyle w:val="IndexLink"/>
              </w:rPr>
              <w:t>86</w:t>
            </w:r>
          </w:hyperlink>
        </w:p>
        <w:p>
          <w:pPr>
            <w:pStyle w:val="Contents3"/>
            <w:tabs>
              <w:tab w:val="clear" w:pos="8459"/>
              <w:tab w:val="right" w:pos="9026" w:leader="dot"/>
            </w:tabs>
            <w:rPr/>
          </w:pPr>
          <w:hyperlink w:anchor="__RefHeading___Toc9902044_2142443653">
            <w:r>
              <w:rPr>
                <w:webHidden/>
                <w:rStyle w:val="IndexLink"/>
                <w:rtl w:val="true"/>
              </w:rPr>
              <w:t>شروط التدبُّر في القرآن</w:t>
            </w:r>
            <w:r>
              <w:rPr>
                <w:rStyle w:val="IndexLink"/>
                <w:rtl w:val="true"/>
              </w:rPr>
              <w:tab/>
            </w:r>
            <w:r>
              <w:rPr>
                <w:rStyle w:val="IndexLink"/>
              </w:rPr>
              <w:t>88</w:t>
            </w:r>
          </w:hyperlink>
        </w:p>
        <w:p>
          <w:pPr>
            <w:pStyle w:val="Contents2"/>
            <w:tabs>
              <w:tab w:val="clear" w:pos="8743"/>
              <w:tab w:val="right" w:pos="9026" w:leader="dot"/>
            </w:tabs>
            <w:rPr/>
          </w:pPr>
          <w:hyperlink w:anchor="__RefHeading___Toc9902046_2142443653">
            <w:r>
              <w:rPr>
                <w:webHidden/>
                <w:rStyle w:val="IndexLink"/>
                <w:rtl w:val="true"/>
              </w:rPr>
              <w:t xml:space="preserve">الفصل الثاني </w:t>
            </w:r>
            <w:r>
              <w:rPr>
                <w:rStyle w:val="IndexLink"/>
                <w:rtl w:val="true"/>
              </w:rPr>
              <w:t xml:space="preserve">: </w:t>
            </w:r>
            <w:r>
              <w:rPr>
                <w:rStyle w:val="IndexLink"/>
                <w:rtl w:val="true"/>
              </w:rPr>
              <w:t>الفهم الشمولي للقرآن</w:t>
            </w:r>
            <w:r>
              <w:rPr>
                <w:rStyle w:val="IndexLink"/>
                <w:rtl w:val="true"/>
              </w:rPr>
              <w:tab/>
            </w:r>
            <w:r>
              <w:rPr>
                <w:rStyle w:val="IndexLink"/>
              </w:rPr>
              <w:t>93</w:t>
            </w:r>
          </w:hyperlink>
        </w:p>
        <w:p>
          <w:pPr>
            <w:pStyle w:val="Contents3"/>
            <w:tabs>
              <w:tab w:val="clear" w:pos="8459"/>
              <w:tab w:val="right" w:pos="9026" w:leader="dot"/>
            </w:tabs>
            <w:rPr/>
          </w:pPr>
          <w:hyperlink w:anchor="__RefHeading___Toc9902048_2142443653">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9902050_2142443653">
            <w:r>
              <w:rPr>
                <w:webHidden/>
                <w:rStyle w:val="IndexLink"/>
                <w:rtl w:val="true"/>
              </w:rPr>
              <w:t>الفهم التجزيئيُّ للقرآن</w:t>
            </w:r>
            <w:r>
              <w:rPr>
                <w:rStyle w:val="IndexLink"/>
                <w:rtl w:val="true"/>
              </w:rPr>
              <w:tab/>
            </w:r>
            <w:r>
              <w:rPr>
                <w:rStyle w:val="IndexLink"/>
              </w:rPr>
              <w:t>95</w:t>
            </w:r>
          </w:hyperlink>
        </w:p>
        <w:p>
          <w:pPr>
            <w:pStyle w:val="Contents4"/>
            <w:tabs>
              <w:tab w:val="clear" w:pos="8176"/>
              <w:tab w:val="right" w:pos="9026" w:leader="dot"/>
            </w:tabs>
            <w:rPr/>
          </w:pPr>
          <w:hyperlink w:anchor="__RefHeading___Toc9902052_2142443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9902054_2142443653">
            <w:r>
              <w:rPr>
                <w:webHidden/>
                <w:rStyle w:val="IndexLink"/>
              </w:rPr>
              <w:t>1</w:t>
            </w:r>
            <w:r>
              <w:rPr>
                <w:rStyle w:val="IndexLink"/>
                <w:rtl w:val="true"/>
              </w:rPr>
              <w:t xml:space="preserve">) </w:t>
            </w:r>
            <w:r>
              <w:rPr>
                <w:rStyle w:val="IndexLink"/>
                <w:rtl w:val="true"/>
              </w:rPr>
              <w:t>فصل الجملة القرآنية عن السياق</w:t>
            </w:r>
            <w:r>
              <w:rPr>
                <w:rStyle w:val="IndexLink"/>
                <w:rtl w:val="true"/>
              </w:rPr>
              <w:tab/>
            </w:r>
            <w:r>
              <w:rPr>
                <w:rStyle w:val="IndexLink"/>
              </w:rPr>
              <w:t>96</w:t>
            </w:r>
          </w:hyperlink>
        </w:p>
        <w:p>
          <w:pPr>
            <w:pStyle w:val="Contents5"/>
            <w:tabs>
              <w:tab w:val="clear" w:pos="7892"/>
              <w:tab w:val="right" w:pos="9026" w:leader="dot"/>
            </w:tabs>
            <w:rPr/>
          </w:pPr>
          <w:hyperlink w:anchor="__RefHeading___Toc9902056_2142443653">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9902058_2142443653">
            <w:r>
              <w:rPr>
                <w:webHidden/>
                <w:rStyle w:val="IndexLink"/>
                <w:rtl w:val="true"/>
              </w:rPr>
              <w:t>أوّلاً</w:t>
            </w:r>
            <w:r>
              <w:rPr>
                <w:rStyle w:val="IndexLink"/>
                <w:rtl w:val="true"/>
              </w:rPr>
              <w:t xml:space="preserve">: </w:t>
            </w:r>
            <w:r>
              <w:rPr>
                <w:rStyle w:val="IndexLink"/>
                <w:rtl w:val="true"/>
              </w:rPr>
              <w:t>في المجال العَمَلي</w:t>
            </w:r>
            <w:r>
              <w:rPr>
                <w:rStyle w:val="IndexLink"/>
                <w:rtl w:val="true"/>
              </w:rPr>
              <w:tab/>
            </w:r>
            <w:r>
              <w:rPr>
                <w:rStyle w:val="IndexLink"/>
              </w:rPr>
              <w:t>101</w:t>
            </w:r>
          </w:hyperlink>
        </w:p>
        <w:p>
          <w:pPr>
            <w:pStyle w:val="Contents5"/>
            <w:tabs>
              <w:tab w:val="clear" w:pos="7892"/>
              <w:tab w:val="right" w:pos="9026" w:leader="dot"/>
            </w:tabs>
            <w:rPr/>
          </w:pPr>
          <w:hyperlink w:anchor="__RefHeading___Toc9902060_2142443653">
            <w:r>
              <w:rPr>
                <w:webHidden/>
                <w:rStyle w:val="IndexLink"/>
                <w:rtl w:val="true"/>
              </w:rPr>
              <w:t>ثانياً</w:t>
            </w:r>
            <w:r>
              <w:rPr>
                <w:rStyle w:val="IndexLink"/>
                <w:rtl w:val="true"/>
              </w:rPr>
              <w:t xml:space="preserve">: </w:t>
            </w:r>
            <w:r>
              <w:rPr>
                <w:rStyle w:val="IndexLink"/>
                <w:rtl w:val="true"/>
              </w:rPr>
              <w:t>في المجال العقائدي</w:t>
            </w:r>
            <w:r>
              <w:rPr>
                <w:rStyle w:val="IndexLink"/>
                <w:rtl w:val="true"/>
              </w:rPr>
              <w:tab/>
            </w:r>
            <w:r>
              <w:rPr>
                <w:rStyle w:val="IndexLink"/>
              </w:rPr>
              <w:t>102</w:t>
            </w:r>
          </w:hyperlink>
        </w:p>
        <w:p>
          <w:pPr>
            <w:pStyle w:val="Contents5"/>
            <w:tabs>
              <w:tab w:val="clear" w:pos="7892"/>
              <w:tab w:val="right" w:pos="9026" w:leader="dot"/>
            </w:tabs>
            <w:rPr/>
          </w:pPr>
          <w:hyperlink w:anchor="__RefHeading___Toc9902062_2142443653">
            <w:r>
              <w:rPr>
                <w:webHidden/>
                <w:rStyle w:val="IndexLink"/>
                <w:rtl w:val="true"/>
              </w:rPr>
              <w:t>ثالثاً</w:t>
            </w:r>
            <w:r>
              <w:rPr>
                <w:rStyle w:val="IndexLink"/>
                <w:rtl w:val="true"/>
              </w:rPr>
              <w:t xml:space="preserve">: </w:t>
            </w:r>
            <w:r>
              <w:rPr>
                <w:rStyle w:val="IndexLink"/>
                <w:rtl w:val="true"/>
              </w:rPr>
              <w:t xml:space="preserve">في مجال فهم </w:t>
            </w:r>
            <w:r>
              <w:rPr>
                <w:rStyle w:val="IndexLink"/>
                <w:rtl w:val="true"/>
              </w:rPr>
              <w:t>(</w:t>
            </w:r>
            <w:r>
              <w:rPr>
                <w:rStyle w:val="IndexLink"/>
                <w:rtl w:val="true"/>
              </w:rPr>
              <w:t>الكملة القرآنية</w:t>
            </w:r>
            <w:r>
              <w:rPr>
                <w:rStyle w:val="IndexLink"/>
                <w:rtl w:val="true"/>
              </w:rPr>
              <w:t>)</w:t>
              <w:tab/>
            </w:r>
            <w:r>
              <w:rPr>
                <w:rStyle w:val="IndexLink"/>
              </w:rPr>
              <w:t>105</w:t>
            </w:r>
          </w:hyperlink>
        </w:p>
        <w:p>
          <w:pPr>
            <w:pStyle w:val="Contents4"/>
            <w:tabs>
              <w:tab w:val="clear" w:pos="8176"/>
              <w:tab w:val="right" w:pos="9026" w:leader="dot"/>
            </w:tabs>
            <w:rPr/>
          </w:pPr>
          <w:hyperlink w:anchor="__RefHeading___Toc9902064_2142443653">
            <w:r>
              <w:rPr>
                <w:webHidden/>
                <w:rStyle w:val="IndexLink"/>
              </w:rPr>
              <w:t>2</w:t>
            </w:r>
            <w:r>
              <w:rPr>
                <w:rStyle w:val="IndexLink"/>
                <w:rtl w:val="true"/>
              </w:rPr>
              <w:t xml:space="preserve">) </w:t>
            </w:r>
            <w:r>
              <w:rPr>
                <w:rStyle w:val="IndexLink"/>
                <w:rtl w:val="true"/>
              </w:rPr>
              <w:t>التجزئة الموضوعية</w:t>
            </w:r>
            <w:r>
              <w:rPr>
                <w:rStyle w:val="IndexLink"/>
                <w:rtl w:val="true"/>
              </w:rPr>
              <w:tab/>
            </w:r>
            <w:r>
              <w:rPr>
                <w:rStyle w:val="IndexLink"/>
              </w:rPr>
              <w:t>106</w:t>
            </w:r>
          </w:hyperlink>
        </w:p>
        <w:p>
          <w:pPr>
            <w:pStyle w:val="Contents5"/>
            <w:tabs>
              <w:tab w:val="clear" w:pos="7892"/>
              <w:tab w:val="right" w:pos="9026" w:leader="dot"/>
            </w:tabs>
            <w:rPr/>
          </w:pPr>
          <w:hyperlink w:anchor="__RefHeading___Toc9902066_2142443653">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9902068_2142443653">
            <w:r>
              <w:rPr>
                <w:webHidden/>
                <w:rStyle w:val="IndexLink"/>
                <w:rtl w:val="true"/>
              </w:rPr>
              <w:t>أوّلاً</w:t>
            </w:r>
            <w:r>
              <w:rPr>
                <w:rStyle w:val="IndexLink"/>
                <w:rtl w:val="true"/>
              </w:rPr>
              <w:t xml:space="preserve">: </w:t>
            </w:r>
            <w:r>
              <w:rPr>
                <w:rStyle w:val="IndexLink"/>
                <w:rtl w:val="true"/>
              </w:rPr>
              <w:t>الجمع التفسيري</w:t>
            </w:r>
            <w:r>
              <w:rPr>
                <w:rStyle w:val="IndexLink"/>
                <w:rtl w:val="true"/>
              </w:rPr>
              <w:tab/>
            </w:r>
            <w:r>
              <w:rPr>
                <w:rStyle w:val="IndexLink"/>
              </w:rPr>
              <w:t>109</w:t>
            </w:r>
          </w:hyperlink>
        </w:p>
        <w:p>
          <w:pPr>
            <w:pStyle w:val="Contents5"/>
            <w:tabs>
              <w:tab w:val="clear" w:pos="7892"/>
              <w:tab w:val="right" w:pos="9026" w:leader="dot"/>
            </w:tabs>
            <w:rPr/>
          </w:pPr>
          <w:hyperlink w:anchor="__RefHeading___Toc9902070_2142443653">
            <w:r>
              <w:rPr>
                <w:webHidden/>
                <w:rStyle w:val="IndexLink"/>
                <w:rtl w:val="true"/>
              </w:rPr>
              <w:t>ثانياً</w:t>
            </w:r>
            <w:r>
              <w:rPr>
                <w:rStyle w:val="IndexLink"/>
                <w:rtl w:val="true"/>
              </w:rPr>
              <w:t xml:space="preserve">: </w:t>
            </w:r>
            <w:r>
              <w:rPr>
                <w:rStyle w:val="IndexLink"/>
                <w:rtl w:val="true"/>
              </w:rPr>
              <w:t>الجمع الترتيبي</w:t>
            </w:r>
            <w:r>
              <w:rPr>
                <w:rStyle w:val="IndexLink"/>
                <w:rtl w:val="true"/>
              </w:rPr>
              <w:tab/>
            </w:r>
            <w:r>
              <w:rPr>
                <w:rStyle w:val="IndexLink"/>
              </w:rPr>
              <w:t>112</w:t>
            </w:r>
          </w:hyperlink>
        </w:p>
        <w:p>
          <w:pPr>
            <w:pStyle w:val="Contents5"/>
            <w:tabs>
              <w:tab w:val="clear" w:pos="7892"/>
              <w:tab w:val="right" w:pos="9026" w:leader="dot"/>
            </w:tabs>
            <w:rPr/>
          </w:pPr>
          <w:hyperlink w:anchor="__RefHeading___Toc9902072_2142443653">
            <w:r>
              <w:rPr>
                <w:webHidden/>
                <w:rStyle w:val="IndexLink"/>
                <w:rtl w:val="true"/>
              </w:rPr>
              <w:t>ثالثاً</w:t>
            </w:r>
            <w:r>
              <w:rPr>
                <w:rStyle w:val="IndexLink"/>
                <w:rtl w:val="true"/>
              </w:rPr>
              <w:t xml:space="preserve">: </w:t>
            </w:r>
            <w:r>
              <w:rPr>
                <w:rStyle w:val="IndexLink"/>
                <w:rtl w:val="true"/>
              </w:rPr>
              <w:t>الجمع الاستنباطي</w:t>
            </w:r>
            <w:r>
              <w:rPr>
                <w:rStyle w:val="IndexLink"/>
                <w:rtl w:val="true"/>
              </w:rPr>
              <w:tab/>
            </w:r>
            <w:r>
              <w:rPr>
                <w:rStyle w:val="IndexLink"/>
              </w:rPr>
              <w:t>114</w:t>
            </w:r>
          </w:hyperlink>
        </w:p>
        <w:p>
          <w:pPr>
            <w:pStyle w:val="Contents5"/>
            <w:tabs>
              <w:tab w:val="clear" w:pos="7892"/>
              <w:tab w:val="right" w:pos="9026" w:leader="dot"/>
            </w:tabs>
            <w:rPr/>
          </w:pPr>
          <w:hyperlink w:anchor="__RefHeading___Toc9902074_2142443653">
            <w:r>
              <w:rPr>
                <w:webHidden/>
                <w:rStyle w:val="IndexLink"/>
                <w:rtl w:val="true"/>
              </w:rPr>
              <w:t>رابعاً</w:t>
            </w:r>
            <w:r>
              <w:rPr>
                <w:rStyle w:val="IndexLink"/>
                <w:rtl w:val="true"/>
              </w:rPr>
              <w:t xml:space="preserve">: </w:t>
            </w:r>
            <w:r>
              <w:rPr>
                <w:rStyle w:val="IndexLink"/>
                <w:rtl w:val="true"/>
              </w:rPr>
              <w:t>الجمع الموضوعي</w:t>
            </w:r>
            <w:r>
              <w:rPr>
                <w:rStyle w:val="IndexLink"/>
                <w:rtl w:val="true"/>
              </w:rPr>
              <w:tab/>
            </w:r>
            <w:r>
              <w:rPr>
                <w:rStyle w:val="IndexLink"/>
              </w:rPr>
              <w:t>118</w:t>
            </w:r>
          </w:hyperlink>
        </w:p>
        <w:p>
          <w:pPr>
            <w:pStyle w:val="Contents6"/>
            <w:tabs>
              <w:tab w:val="clear" w:pos="7609"/>
              <w:tab w:val="right" w:pos="9026" w:leader="dot"/>
            </w:tabs>
            <w:rPr/>
          </w:pPr>
          <w:hyperlink w:anchor="__RefHeading___Toc9902076_2142443653">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9902078_2142443653">
            <w:r>
              <w:rPr>
                <w:webHidden/>
                <w:rStyle w:val="IndexLink"/>
                <w:rtl w:val="true"/>
              </w:rPr>
              <w:t>الشفاعة، ماذا تعني</w:t>
            </w:r>
            <w:r>
              <w:rPr>
                <w:rStyle w:val="IndexLink"/>
                <w:rtl w:val="true"/>
              </w:rPr>
              <w:tab/>
            </w:r>
            <w:r>
              <w:rPr>
                <w:rStyle w:val="IndexLink"/>
              </w:rPr>
              <w:t>119</w:t>
            </w:r>
          </w:hyperlink>
        </w:p>
        <w:p>
          <w:pPr>
            <w:pStyle w:val="Contents6"/>
            <w:tabs>
              <w:tab w:val="clear" w:pos="7609"/>
              <w:tab w:val="right" w:pos="9026" w:leader="dot"/>
            </w:tabs>
            <w:rPr/>
          </w:pPr>
          <w:hyperlink w:anchor="__RefHeading___Toc9902080_2142443653">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9902082_2142443653">
            <w:r>
              <w:rPr>
                <w:webHidden/>
                <w:rStyle w:val="IndexLink"/>
                <w:rtl w:val="true"/>
              </w:rPr>
              <w:t>المجموعة الأُولى</w:t>
            </w:r>
            <w:r>
              <w:rPr>
                <w:rStyle w:val="IndexLink"/>
                <w:rtl w:val="true"/>
              </w:rPr>
              <w:t xml:space="preserve">: </w:t>
            </w:r>
            <w:r>
              <w:rPr>
                <w:rStyle w:val="IndexLink"/>
                <w:rtl w:val="true"/>
              </w:rPr>
              <w:t>لا للشفاعة</w:t>
            </w:r>
            <w:r>
              <w:rPr>
                <w:rStyle w:val="IndexLink"/>
                <w:rtl w:val="true"/>
              </w:rPr>
              <w:tab/>
            </w:r>
            <w:r>
              <w:rPr>
                <w:rStyle w:val="IndexLink"/>
              </w:rPr>
              <w:t>119</w:t>
            </w:r>
          </w:hyperlink>
        </w:p>
        <w:p>
          <w:pPr>
            <w:pStyle w:val="Contents6"/>
            <w:tabs>
              <w:tab w:val="clear" w:pos="7609"/>
              <w:tab w:val="right" w:pos="9026" w:leader="dot"/>
            </w:tabs>
            <w:rPr/>
          </w:pPr>
          <w:hyperlink w:anchor="__RefHeading___Toc9902084_2142443653">
            <w:r>
              <w:rPr>
                <w:webHidden/>
                <w:rStyle w:val="IndexLink"/>
                <w:rtl w:val="true"/>
              </w:rPr>
              <w:t>المجموعة الثانية</w:t>
            </w:r>
            <w:r>
              <w:rPr>
                <w:rStyle w:val="IndexLink"/>
                <w:rtl w:val="true"/>
              </w:rPr>
              <w:t xml:space="preserve">: </w:t>
            </w:r>
            <w:r>
              <w:rPr>
                <w:rStyle w:val="IndexLink"/>
                <w:rtl w:val="true"/>
              </w:rPr>
              <w:t>الشفيع هو اللّه</w:t>
            </w:r>
            <w:r>
              <w:rPr>
                <w:rStyle w:val="IndexLink"/>
                <w:rtl w:val="true"/>
              </w:rPr>
              <w:tab/>
            </w:r>
            <w:r>
              <w:rPr>
                <w:rStyle w:val="IndexLink"/>
              </w:rPr>
              <w:t>122</w:t>
            </w:r>
          </w:hyperlink>
        </w:p>
        <w:p>
          <w:pPr>
            <w:pStyle w:val="Contents6"/>
            <w:tabs>
              <w:tab w:val="clear" w:pos="7609"/>
              <w:tab w:val="right" w:pos="9026" w:leader="dot"/>
            </w:tabs>
            <w:rPr/>
          </w:pPr>
          <w:hyperlink w:anchor="__RefHeading___Toc9902086_2142443653">
            <w:r>
              <w:rPr>
                <w:webHidden/>
                <w:rStyle w:val="IndexLink"/>
                <w:rtl w:val="true"/>
              </w:rPr>
              <w:t>المجموعة الثالثة</w:t>
            </w:r>
            <w:r>
              <w:rPr>
                <w:rStyle w:val="IndexLink"/>
                <w:rtl w:val="true"/>
              </w:rPr>
              <w:t xml:space="preserve">: </w:t>
            </w:r>
            <w:r>
              <w:rPr>
                <w:rStyle w:val="IndexLink"/>
                <w:rtl w:val="true"/>
              </w:rPr>
              <w:t>هنالك شفعاء، ولكن بعد إذن اللّه</w:t>
            </w:r>
            <w:r>
              <w:rPr>
                <w:rStyle w:val="IndexLink"/>
                <w:rtl w:val="true"/>
              </w:rPr>
              <w:tab/>
            </w:r>
            <w:r>
              <w:rPr>
                <w:rStyle w:val="IndexLink"/>
              </w:rPr>
              <w:t>122</w:t>
            </w:r>
          </w:hyperlink>
        </w:p>
        <w:p>
          <w:pPr>
            <w:pStyle w:val="Contents6"/>
            <w:tabs>
              <w:tab w:val="clear" w:pos="7609"/>
              <w:tab w:val="right" w:pos="9026" w:leader="dot"/>
            </w:tabs>
            <w:rPr/>
          </w:pPr>
          <w:hyperlink w:anchor="__RefHeading___Toc9902088_2142443653">
            <w:r>
              <w:rPr>
                <w:webHidden/>
                <w:rStyle w:val="IndexLink"/>
                <w:rtl w:val="true"/>
              </w:rPr>
              <w:t>المجموعة الرابعة</w:t>
            </w:r>
            <w:r>
              <w:rPr>
                <w:rStyle w:val="IndexLink"/>
                <w:rtl w:val="true"/>
              </w:rPr>
              <w:t xml:space="preserve">: </w:t>
            </w:r>
            <w:r>
              <w:rPr>
                <w:rStyle w:val="IndexLink"/>
                <w:rtl w:val="true"/>
              </w:rPr>
              <w:t>شروط خاصة</w:t>
            </w:r>
            <w:r>
              <w:rPr>
                <w:rStyle w:val="IndexLink"/>
                <w:rtl w:val="true"/>
              </w:rPr>
              <w:tab/>
            </w:r>
            <w:r>
              <w:rPr>
                <w:rStyle w:val="IndexLink"/>
              </w:rPr>
              <w:t>123</w:t>
            </w:r>
          </w:hyperlink>
        </w:p>
        <w:p>
          <w:pPr>
            <w:pStyle w:val="Contents2"/>
            <w:tabs>
              <w:tab w:val="clear" w:pos="8743"/>
              <w:tab w:val="right" w:pos="9026" w:leader="dot"/>
            </w:tabs>
            <w:rPr/>
          </w:pPr>
          <w:hyperlink w:anchor="__RefHeading___Toc9902090_2142443653">
            <w:r>
              <w:rPr>
                <w:webHidden/>
                <w:rStyle w:val="IndexLink"/>
                <w:rtl w:val="true"/>
              </w:rPr>
              <w:t xml:space="preserve">الفصل الثالث </w:t>
            </w:r>
            <w:r>
              <w:rPr>
                <w:rStyle w:val="IndexLink"/>
                <w:rtl w:val="true"/>
              </w:rPr>
              <w:t xml:space="preserve">: </w:t>
            </w:r>
            <w:r>
              <w:rPr>
                <w:rStyle w:val="IndexLink"/>
                <w:rtl w:val="true"/>
              </w:rPr>
              <w:t>الفهم الحيوي للقرآن</w:t>
            </w:r>
            <w:r>
              <w:rPr>
                <w:rStyle w:val="IndexLink"/>
                <w:rtl w:val="true"/>
              </w:rPr>
              <w:tab/>
            </w:r>
            <w:r>
              <w:rPr>
                <w:rStyle w:val="IndexLink"/>
              </w:rPr>
              <w:t>127</w:t>
            </w:r>
          </w:hyperlink>
        </w:p>
        <w:p>
          <w:pPr>
            <w:pStyle w:val="Contents3"/>
            <w:tabs>
              <w:tab w:val="clear" w:pos="8459"/>
              <w:tab w:val="right" w:pos="9026" w:leader="dot"/>
            </w:tabs>
            <w:rPr/>
          </w:pPr>
          <w:hyperlink w:anchor="__RefHeading___Toc9902092_2142443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9902094_2142443653">
            <w:r>
              <w:rPr>
                <w:webHidden/>
                <w:rStyle w:val="IndexLink"/>
                <w:rtl w:val="true"/>
              </w:rPr>
              <w:t>الذين يفهمون القرآن</w:t>
            </w:r>
            <w:r>
              <w:rPr>
                <w:rStyle w:val="IndexLink"/>
                <w:rtl w:val="true"/>
              </w:rPr>
              <w:t>..</w:t>
              <w:tab/>
            </w:r>
            <w:r>
              <w:rPr>
                <w:rStyle w:val="IndexLink"/>
              </w:rPr>
              <w:t>129</w:t>
            </w:r>
          </w:hyperlink>
        </w:p>
        <w:p>
          <w:pPr>
            <w:pStyle w:val="Contents4"/>
            <w:tabs>
              <w:tab w:val="clear" w:pos="8176"/>
              <w:tab w:val="right" w:pos="9026" w:leader="dot"/>
            </w:tabs>
            <w:rPr/>
          </w:pPr>
          <w:hyperlink w:anchor="__RefHeading___Toc9902096_2142443653">
            <w:r>
              <w:rPr>
                <w:webHidden/>
                <w:rStyle w:val="IndexLink"/>
                <w:rtl w:val="true"/>
              </w:rPr>
              <w:t>كتابَ موت</w:t>
            </w:r>
            <w:r>
              <w:rPr>
                <w:rStyle w:val="IndexLink"/>
                <w:rtl w:val="true"/>
              </w:rPr>
              <w:tab/>
            </w:r>
            <w:r>
              <w:rPr>
                <w:rStyle w:val="IndexLink"/>
              </w:rPr>
              <w:t>129</w:t>
            </w:r>
          </w:hyperlink>
        </w:p>
        <w:p>
          <w:pPr>
            <w:pStyle w:val="Contents5"/>
            <w:tabs>
              <w:tab w:val="clear" w:pos="7892"/>
              <w:tab w:val="right" w:pos="9026" w:leader="dot"/>
            </w:tabs>
            <w:rPr/>
          </w:pPr>
          <w:hyperlink w:anchor="__RefHeading___Toc9902098_2142443653">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9902100_2142443653">
            <w:r>
              <w:rPr>
                <w:webHidden/>
                <w:rStyle w:val="IndexLink"/>
                <w:rtl w:val="true"/>
              </w:rPr>
              <w:t>أوّلاً</w:t>
            </w:r>
            <w:r>
              <w:rPr>
                <w:rStyle w:val="IndexLink"/>
                <w:rtl w:val="true"/>
              </w:rPr>
              <w:t xml:space="preserve">: </w:t>
            </w:r>
            <w:r>
              <w:rPr>
                <w:rStyle w:val="IndexLink"/>
                <w:rtl w:val="true"/>
              </w:rPr>
              <w:t>الفهم التجريدي</w:t>
            </w:r>
            <w:r>
              <w:rPr>
                <w:rStyle w:val="IndexLink"/>
                <w:rtl w:val="true"/>
              </w:rPr>
              <w:tab/>
            </w:r>
            <w:r>
              <w:rPr>
                <w:rStyle w:val="IndexLink"/>
              </w:rPr>
              <w:t>134</w:t>
            </w:r>
          </w:hyperlink>
        </w:p>
        <w:p>
          <w:pPr>
            <w:pStyle w:val="Contents5"/>
            <w:tabs>
              <w:tab w:val="clear" w:pos="7892"/>
              <w:tab w:val="right" w:pos="9026" w:leader="dot"/>
            </w:tabs>
            <w:rPr/>
          </w:pPr>
          <w:hyperlink w:anchor="__RefHeading___Toc9902102_2142443653">
            <w:r>
              <w:rPr>
                <w:webHidden/>
                <w:rStyle w:val="IndexLink"/>
                <w:rtl w:val="true"/>
              </w:rPr>
              <w:t>ثانياً</w:t>
            </w:r>
            <w:r>
              <w:rPr>
                <w:rStyle w:val="IndexLink"/>
                <w:rtl w:val="true"/>
              </w:rPr>
              <w:t xml:space="preserve">: </w:t>
            </w:r>
            <w:r>
              <w:rPr>
                <w:rStyle w:val="IndexLink"/>
                <w:rtl w:val="true"/>
              </w:rPr>
              <w:t>الفهم التاريخي</w:t>
            </w:r>
            <w:r>
              <w:rPr>
                <w:rStyle w:val="IndexLink"/>
                <w:rtl w:val="true"/>
              </w:rPr>
              <w:tab/>
            </w:r>
            <w:r>
              <w:rPr>
                <w:rStyle w:val="IndexLink"/>
              </w:rPr>
              <w:t>139</w:t>
            </w:r>
          </w:hyperlink>
        </w:p>
        <w:p>
          <w:pPr>
            <w:pStyle w:val="Contents5"/>
            <w:tabs>
              <w:tab w:val="clear" w:pos="7892"/>
              <w:tab w:val="right" w:pos="9026" w:leader="dot"/>
            </w:tabs>
            <w:rPr/>
          </w:pPr>
          <w:hyperlink w:anchor="__RefHeading___Toc9902104_2142443653">
            <w:r>
              <w:rPr>
                <w:webHidden/>
                <w:rStyle w:val="IndexLink"/>
                <w:rtl w:val="true"/>
              </w:rPr>
              <w:t>ثالثاً</w:t>
            </w:r>
            <w:r>
              <w:rPr>
                <w:rStyle w:val="IndexLink"/>
                <w:rtl w:val="true"/>
              </w:rPr>
              <w:t xml:space="preserve">: </w:t>
            </w:r>
            <w:r>
              <w:rPr>
                <w:rStyle w:val="IndexLink"/>
                <w:rtl w:val="true"/>
              </w:rPr>
              <w:t>عدم فهم الأبعاد الحقيقية</w:t>
            </w:r>
            <w:r>
              <w:rPr>
                <w:rStyle w:val="IndexLink"/>
                <w:rtl w:val="true"/>
              </w:rPr>
              <w:tab/>
            </w:r>
            <w:r>
              <w:rPr>
                <w:rStyle w:val="IndexLink"/>
              </w:rPr>
              <w:t>150</w:t>
            </w:r>
          </w:hyperlink>
        </w:p>
        <w:p>
          <w:pPr>
            <w:pStyle w:val="Contents2"/>
            <w:tabs>
              <w:tab w:val="clear" w:pos="8743"/>
              <w:tab w:val="right" w:pos="9026" w:leader="dot"/>
            </w:tabs>
            <w:rPr/>
          </w:pPr>
          <w:hyperlink w:anchor="__RefHeading___Toc9902106_2142443653">
            <w:r>
              <w:rPr>
                <w:webHidden/>
                <w:rStyle w:val="IndexLink"/>
                <w:rtl w:val="true"/>
              </w:rPr>
              <w:t>التدبر في القرآن</w:t>
            </w:r>
            <w:r>
              <w:rPr>
                <w:rStyle w:val="IndexLink"/>
                <w:rtl w:val="true"/>
              </w:rPr>
              <w:tab/>
            </w:r>
            <w:r>
              <w:rPr>
                <w:rStyle w:val="IndexLink"/>
              </w:rPr>
              <w:t>155</w:t>
            </w:r>
          </w:hyperlink>
        </w:p>
        <w:p>
          <w:pPr>
            <w:pStyle w:val="Contents3"/>
            <w:tabs>
              <w:tab w:val="clear" w:pos="8459"/>
              <w:tab w:val="right" w:pos="9026" w:leader="dot"/>
            </w:tabs>
            <w:rPr/>
          </w:pPr>
          <w:hyperlink w:anchor="__RefHeading___Toc9902108_2142443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9902110_2142443653">
            <w:r>
              <w:rPr>
                <w:webHidden/>
                <w:rStyle w:val="IndexLink"/>
                <w:rtl w:val="true"/>
              </w:rPr>
              <w:t xml:space="preserve">سورة الحمد مكيّة </w:t>
            </w:r>
            <w:r>
              <w:rPr>
                <w:rStyle w:val="IndexLink"/>
                <w:rtl w:val="true"/>
              </w:rPr>
              <w:t xml:space="preserve">- </w:t>
            </w:r>
            <w:r>
              <w:rPr>
                <w:rStyle w:val="IndexLink"/>
                <w:rtl w:val="true"/>
              </w:rPr>
              <w:t>مدنيّة آياتها</w:t>
            </w:r>
            <w:r>
              <w:rPr>
                <w:rStyle w:val="IndexLink"/>
                <w:rtl w:val="true"/>
              </w:rPr>
              <w:t>(</w:t>
            </w:r>
            <w:r>
              <w:rPr>
                <w:rStyle w:val="IndexLink"/>
              </w:rPr>
              <w:t>7</w:t>
            </w:r>
            <w:r>
              <w:rPr>
                <w:rStyle w:val="IndexLink"/>
                <w:rtl w:val="true"/>
              </w:rPr>
              <w:t>)</w:t>
              <w:tab/>
            </w:r>
            <w:r>
              <w:rPr>
                <w:rStyle w:val="IndexLink"/>
              </w:rPr>
              <w:t>157</w:t>
            </w:r>
          </w:hyperlink>
        </w:p>
        <w:p>
          <w:pPr>
            <w:pStyle w:val="Contents4"/>
            <w:tabs>
              <w:tab w:val="clear" w:pos="8176"/>
              <w:tab w:val="right" w:pos="9026" w:leader="dot"/>
            </w:tabs>
            <w:rPr/>
          </w:pPr>
          <w:hyperlink w:anchor="__RefHeading___Toc9902112_2142443653">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9902114_2142443653">
            <w:r>
              <w:rPr>
                <w:webHidden/>
                <w:rStyle w:val="IndexLink"/>
                <w:rtl w:val="true"/>
              </w:rPr>
              <w:t>فضل السورة</w:t>
            </w:r>
            <w:r>
              <w:rPr>
                <w:rStyle w:val="IndexLink"/>
                <w:rtl w:val="true"/>
              </w:rPr>
              <w:tab/>
            </w:r>
            <w:r>
              <w:rPr>
                <w:rStyle w:val="IndexLink"/>
              </w:rPr>
              <w:t>159</w:t>
            </w:r>
          </w:hyperlink>
        </w:p>
        <w:p>
          <w:pPr>
            <w:pStyle w:val="Contents4"/>
            <w:tabs>
              <w:tab w:val="clear" w:pos="8176"/>
              <w:tab w:val="right" w:pos="9026" w:leader="dot"/>
            </w:tabs>
            <w:rPr/>
          </w:pPr>
          <w:hyperlink w:anchor="__RefHeading___Toc9902116_2142443653">
            <w:r>
              <w:rPr>
                <w:webHidden/>
                <w:rStyle w:val="IndexLink"/>
                <w:rtl w:val="true"/>
              </w:rPr>
              <w:t xml:space="preserve">الآية </w:t>
            </w:r>
            <w:r>
              <w:rPr>
                <w:rStyle w:val="IndexLink"/>
                <w:rtl w:val="true"/>
              </w:rPr>
              <w:t>(</w:t>
            </w:r>
            <w:r>
              <w:rPr>
                <w:rStyle w:val="IndexLink"/>
              </w:rPr>
              <w:t>1</w:t>
            </w:r>
            <w:r>
              <w:rPr>
                <w:rStyle w:val="IndexLink"/>
                <w:rtl w:val="true"/>
              </w:rPr>
              <w:t>) {</w:t>
            </w:r>
            <w:r>
              <w:rPr>
                <w:rStyle w:val="IndexLink"/>
                <w:rtl w:val="true"/>
              </w:rPr>
              <w:t>بِسْمِ اللَّهِ الرَّحْمَانِ الرَّحِيمِ</w:t>
            </w:r>
            <w:r>
              <w:rPr>
                <w:rStyle w:val="IndexLink"/>
                <w:rtl w:val="true"/>
              </w:rPr>
              <w:t>}</w:t>
              <w:tab/>
            </w:r>
            <w:r>
              <w:rPr>
                <w:rStyle w:val="IndexLink"/>
              </w:rPr>
              <w:t>162</w:t>
            </w:r>
          </w:hyperlink>
        </w:p>
        <w:p>
          <w:pPr>
            <w:pStyle w:val="Contents5"/>
            <w:tabs>
              <w:tab w:val="clear" w:pos="7892"/>
              <w:tab w:val="right" w:pos="9026" w:leader="dot"/>
            </w:tabs>
            <w:rPr/>
          </w:pPr>
          <w:hyperlink w:anchor="__RefHeading___Toc9902118_2142443653">
            <w:r>
              <w:rPr>
                <w:webHidden/>
                <w:rStyle w:val="IndexLink"/>
                <w:rtl w:val="true"/>
              </w:rPr>
              <w:t>المفردات</w:t>
            </w:r>
            <w:r>
              <w:rPr>
                <w:rStyle w:val="IndexLink"/>
                <w:rtl w:val="true"/>
              </w:rPr>
              <w:tab/>
            </w:r>
            <w:r>
              <w:rPr>
                <w:rStyle w:val="IndexLink"/>
              </w:rPr>
              <w:t>162</w:t>
            </w:r>
          </w:hyperlink>
        </w:p>
        <w:p>
          <w:pPr>
            <w:pStyle w:val="Contents5"/>
            <w:tabs>
              <w:tab w:val="clear" w:pos="7892"/>
              <w:tab w:val="right" w:pos="9026" w:leader="dot"/>
            </w:tabs>
            <w:rPr/>
          </w:pPr>
          <w:hyperlink w:anchor="__RefHeading___Toc9902120_2142443653">
            <w:r>
              <w:rPr>
                <w:webHidden/>
                <w:rStyle w:val="IndexLink"/>
                <w:rtl w:val="true"/>
              </w:rPr>
              <w:t>المدخل</w:t>
            </w:r>
            <w:r>
              <w:rPr>
                <w:rStyle w:val="IndexLink"/>
                <w:rtl w:val="true"/>
              </w:rPr>
              <w:tab/>
            </w:r>
            <w:r>
              <w:rPr>
                <w:rStyle w:val="IndexLink"/>
              </w:rPr>
              <w:t>162</w:t>
            </w:r>
          </w:hyperlink>
        </w:p>
        <w:p>
          <w:pPr>
            <w:pStyle w:val="Contents5"/>
            <w:tabs>
              <w:tab w:val="clear" w:pos="7892"/>
              <w:tab w:val="right" w:pos="9026" w:leader="dot"/>
            </w:tabs>
            <w:rPr/>
          </w:pPr>
          <w:hyperlink w:anchor="__RefHeading___Toc9902122_2142443653">
            <w:r>
              <w:rPr>
                <w:webHidden/>
                <w:rStyle w:val="IndexLink"/>
                <w:rtl w:val="true"/>
              </w:rPr>
              <w:t>لماذا البدء بالبسملة؟</w:t>
            </w:r>
            <w:r>
              <w:rPr>
                <w:rStyle w:val="IndexLink"/>
                <w:rtl w:val="true"/>
              </w:rPr>
              <w:tab/>
            </w:r>
            <w:r>
              <w:rPr>
                <w:rStyle w:val="IndexLink"/>
              </w:rPr>
              <w:t>163</w:t>
            </w:r>
          </w:hyperlink>
        </w:p>
        <w:p>
          <w:pPr>
            <w:pStyle w:val="Contents5"/>
            <w:tabs>
              <w:tab w:val="clear" w:pos="7892"/>
              <w:tab w:val="right" w:pos="9026" w:leader="dot"/>
            </w:tabs>
            <w:rPr/>
          </w:pPr>
          <w:hyperlink w:anchor="__RefHeading___Toc9902124_2142443653">
            <w:r>
              <w:rPr>
                <w:webHidden/>
                <w:rStyle w:val="IndexLink"/>
                <w:rtl w:val="true"/>
              </w:rPr>
              <w:t>عود إلى الآية</w:t>
            </w:r>
            <w:r>
              <w:rPr>
                <w:rStyle w:val="IndexLink"/>
                <w:rtl w:val="true"/>
              </w:rPr>
              <w:tab/>
            </w:r>
            <w:r>
              <w:rPr>
                <w:rStyle w:val="IndexLink"/>
              </w:rPr>
              <w:t>165</w:t>
            </w:r>
          </w:hyperlink>
        </w:p>
        <w:p>
          <w:pPr>
            <w:pStyle w:val="Contents5"/>
            <w:tabs>
              <w:tab w:val="clear" w:pos="7892"/>
              <w:tab w:val="right" w:pos="9026" w:leader="dot"/>
            </w:tabs>
            <w:rPr/>
          </w:pPr>
          <w:hyperlink w:anchor="__RefHeading___Toc9902126_2142443653">
            <w:r>
              <w:rPr>
                <w:webHidden/>
                <w:rStyle w:val="IndexLink"/>
                <w:rtl w:val="true"/>
              </w:rPr>
              <w:t>معنى الرحمة الإلهية</w:t>
            </w:r>
            <w:r>
              <w:rPr>
                <w:rStyle w:val="IndexLink"/>
                <w:rtl w:val="true"/>
              </w:rPr>
              <w:tab/>
            </w:r>
            <w:r>
              <w:rPr>
                <w:rStyle w:val="IndexLink"/>
              </w:rPr>
              <w:t>168</w:t>
            </w:r>
          </w:hyperlink>
        </w:p>
        <w:p>
          <w:pPr>
            <w:pStyle w:val="Contents5"/>
            <w:tabs>
              <w:tab w:val="clear" w:pos="7892"/>
              <w:tab w:val="right" w:pos="9026" w:leader="dot"/>
            </w:tabs>
            <w:rPr/>
          </w:pPr>
          <w:hyperlink w:anchor="__RefHeading___Toc9902128_2142443653">
            <w:r>
              <w:rPr>
                <w:webHidden/>
                <w:rStyle w:val="IndexLink"/>
                <w:rtl w:val="true"/>
              </w:rPr>
              <w:t>الرحمة الخاصّة والرحمة العامّة</w:t>
            </w:r>
            <w:r>
              <w:rPr>
                <w:rStyle w:val="IndexLink"/>
                <w:rtl w:val="true"/>
              </w:rPr>
              <w:tab/>
            </w:r>
            <w:r>
              <w:rPr>
                <w:rStyle w:val="IndexLink"/>
              </w:rPr>
              <w:t>171</w:t>
            </w:r>
          </w:hyperlink>
        </w:p>
        <w:p>
          <w:pPr>
            <w:pStyle w:val="Contents5"/>
            <w:tabs>
              <w:tab w:val="clear" w:pos="7892"/>
              <w:tab w:val="right" w:pos="9026" w:leader="dot"/>
            </w:tabs>
            <w:rPr/>
          </w:pPr>
          <w:hyperlink w:anchor="__RefHeading___Toc9902130_2142443653">
            <w:r>
              <w:rPr>
                <w:webHidden/>
                <w:rStyle w:val="IndexLink"/>
                <w:rtl w:val="true"/>
              </w:rPr>
              <w:t>مقوّمات الرحمة الخاصّة</w:t>
            </w:r>
            <w:r>
              <w:rPr>
                <w:rStyle w:val="IndexLink"/>
                <w:rtl w:val="true"/>
              </w:rPr>
              <w:tab/>
            </w:r>
            <w:r>
              <w:rPr>
                <w:rStyle w:val="IndexLink"/>
              </w:rPr>
              <w:t>174</w:t>
            </w:r>
          </w:hyperlink>
        </w:p>
        <w:p>
          <w:pPr>
            <w:pStyle w:val="Contents5"/>
            <w:tabs>
              <w:tab w:val="clear" w:pos="7892"/>
              <w:tab w:val="right" w:pos="9026" w:leader="dot"/>
            </w:tabs>
            <w:rPr/>
          </w:pPr>
          <w:hyperlink w:anchor="__RefHeading___Toc9902132_2142443653">
            <w:r>
              <w:rPr>
                <w:webHidden/>
                <w:rStyle w:val="IndexLink"/>
                <w:rtl w:val="true"/>
              </w:rPr>
              <w:t>لماذا هاتان الصفتان؟</w:t>
            </w:r>
            <w:r>
              <w:rPr>
                <w:rStyle w:val="IndexLink"/>
                <w:rtl w:val="true"/>
              </w:rPr>
              <w:tab/>
            </w:r>
            <w:r>
              <w:rPr>
                <w:rStyle w:val="IndexLink"/>
              </w:rPr>
              <w:t>177</w:t>
            </w:r>
          </w:hyperlink>
        </w:p>
        <w:p>
          <w:pPr>
            <w:pStyle w:val="Contents5"/>
            <w:tabs>
              <w:tab w:val="clear" w:pos="7892"/>
              <w:tab w:val="right" w:pos="9026" w:leader="dot"/>
            </w:tabs>
            <w:rPr/>
          </w:pPr>
          <w:hyperlink w:anchor="__RefHeading___Toc9902134_2142443653">
            <w:r>
              <w:rPr>
                <w:webHidden/>
                <w:rStyle w:val="IndexLink"/>
                <w:rtl w:val="true"/>
              </w:rPr>
              <w:t>هل البسملة آية قرآنية؟، وهل تُقرأ في الصلاة؟</w:t>
            </w:r>
            <w:r>
              <w:rPr>
                <w:rStyle w:val="IndexLink"/>
                <w:rtl w:val="true"/>
              </w:rPr>
              <w:tab/>
            </w:r>
            <w:r>
              <w:rPr>
                <w:rStyle w:val="IndexLink"/>
              </w:rPr>
              <w:t>181</w:t>
            </w:r>
          </w:hyperlink>
        </w:p>
        <w:p>
          <w:pPr>
            <w:pStyle w:val="Contents5"/>
            <w:tabs>
              <w:tab w:val="clear" w:pos="7892"/>
              <w:tab w:val="right" w:pos="9026" w:leader="dot"/>
            </w:tabs>
            <w:rPr/>
          </w:pPr>
          <w:hyperlink w:anchor="__RefHeading___Toc9902136_2142443653">
            <w:r>
              <w:rPr>
                <w:webHidden/>
                <w:rStyle w:val="IndexLink"/>
                <w:rtl w:val="true"/>
              </w:rPr>
              <w:t>تتمة</w:t>
            </w:r>
            <w:r>
              <w:rPr>
                <w:rStyle w:val="IndexLink"/>
                <w:rtl w:val="true"/>
              </w:rPr>
              <w:tab/>
            </w:r>
            <w:r>
              <w:rPr>
                <w:rStyle w:val="IndexLink"/>
              </w:rPr>
              <w:t>186</w:t>
            </w:r>
          </w:hyperlink>
        </w:p>
        <w:p>
          <w:pPr>
            <w:pStyle w:val="Contents5"/>
            <w:tabs>
              <w:tab w:val="clear" w:pos="7892"/>
              <w:tab w:val="right" w:pos="9026" w:leader="dot"/>
            </w:tabs>
            <w:rPr/>
          </w:pPr>
          <w:hyperlink w:anchor="__RefHeading___Toc9902138_2142443653">
            <w:r>
              <w:rPr>
                <w:webHidden/>
                <w:rStyle w:val="IndexLink"/>
                <w:rtl w:val="true"/>
              </w:rPr>
              <w:t>روايات في البسملة</w:t>
            </w:r>
            <w:r>
              <w:rPr>
                <w:rStyle w:val="IndexLink"/>
                <w:rtl w:val="true"/>
              </w:rPr>
              <w:tab/>
            </w:r>
            <w:r>
              <w:rPr>
                <w:rStyle w:val="IndexLink"/>
              </w:rPr>
              <w:t>187</w:t>
            </w:r>
          </w:hyperlink>
        </w:p>
        <w:p>
          <w:pPr>
            <w:pStyle w:val="Contents4"/>
            <w:tabs>
              <w:tab w:val="clear" w:pos="8176"/>
              <w:tab w:val="right" w:pos="9026" w:leader="dot"/>
            </w:tabs>
            <w:rPr/>
          </w:pPr>
          <w:hyperlink w:anchor="__RefHeading___Toc9902140_2142443653">
            <w:r>
              <w:rPr>
                <w:webHidden/>
                <w:rStyle w:val="IndexLink"/>
                <w:rtl w:val="true"/>
              </w:rPr>
              <w:t xml:space="preserve">الآية </w:t>
            </w:r>
            <w:r>
              <w:rPr>
                <w:rStyle w:val="IndexLink"/>
                <w:rtl w:val="true"/>
              </w:rPr>
              <w:t>(</w:t>
            </w:r>
            <w:r>
              <w:rPr>
                <w:rStyle w:val="IndexLink"/>
              </w:rPr>
              <w:t>2</w:t>
            </w:r>
            <w:r>
              <w:rPr>
                <w:rStyle w:val="IndexLink"/>
                <w:rtl w:val="true"/>
              </w:rPr>
              <w:t>) {</w:t>
            </w:r>
            <w:r>
              <w:rPr>
                <w:rStyle w:val="IndexLink"/>
                <w:rtl w:val="true"/>
              </w:rPr>
              <w:t xml:space="preserve">الْحَمْدُ لِلَّهِ رَبِّ الْعَالَمِينَ </w:t>
            </w:r>
            <w:r>
              <w:rPr>
                <w:rStyle w:val="IndexLink"/>
                <w:rtl w:val="true"/>
              </w:rPr>
              <w:t>}</w:t>
              <w:tab/>
            </w:r>
            <w:r>
              <w:rPr>
                <w:rStyle w:val="IndexLink"/>
              </w:rPr>
              <w:t>191</w:t>
            </w:r>
          </w:hyperlink>
        </w:p>
        <w:p>
          <w:pPr>
            <w:pStyle w:val="Contents5"/>
            <w:tabs>
              <w:tab w:val="clear" w:pos="7892"/>
              <w:tab w:val="right" w:pos="9026" w:leader="dot"/>
            </w:tabs>
            <w:rPr/>
          </w:pPr>
          <w:hyperlink w:anchor="__RefHeading___Toc9902142_2142443653">
            <w:r>
              <w:rPr>
                <w:webHidden/>
                <w:rStyle w:val="IndexLink"/>
                <w:rtl w:val="true"/>
              </w:rPr>
              <w:t>المفردات</w:t>
            </w:r>
            <w:r>
              <w:rPr>
                <w:rStyle w:val="IndexLink"/>
                <w:rtl w:val="true"/>
              </w:rPr>
              <w:tab/>
            </w:r>
            <w:r>
              <w:rPr>
                <w:rStyle w:val="IndexLink"/>
              </w:rPr>
              <w:t>191</w:t>
            </w:r>
          </w:hyperlink>
        </w:p>
        <w:p>
          <w:pPr>
            <w:pStyle w:val="Contents5"/>
            <w:tabs>
              <w:tab w:val="clear" w:pos="7892"/>
              <w:tab w:val="right" w:pos="9026" w:leader="dot"/>
            </w:tabs>
            <w:rPr/>
          </w:pPr>
          <w:hyperlink w:anchor="__RefHeading___Toc9902144_2142443653">
            <w:r>
              <w:rPr>
                <w:webHidden/>
                <w:rStyle w:val="IndexLink"/>
                <w:rtl w:val="true"/>
              </w:rPr>
              <w:t>الحمد</w:t>
            </w:r>
            <w:r>
              <w:rPr>
                <w:rStyle w:val="IndexLink"/>
                <w:rtl w:val="true"/>
              </w:rPr>
              <w:t xml:space="preserve">: </w:t>
            </w:r>
            <w:r>
              <w:rPr>
                <w:rStyle w:val="IndexLink"/>
                <w:rtl w:val="true"/>
              </w:rPr>
              <w:t>إلفات إلى الجانب المضيء من الحياة</w:t>
            </w:r>
            <w:r>
              <w:rPr>
                <w:rStyle w:val="IndexLink"/>
                <w:rtl w:val="true"/>
              </w:rPr>
              <w:tab/>
            </w:r>
            <w:r>
              <w:rPr>
                <w:rStyle w:val="IndexLink"/>
              </w:rPr>
              <w:t>191</w:t>
            </w:r>
          </w:hyperlink>
        </w:p>
        <w:p>
          <w:pPr>
            <w:pStyle w:val="Contents5"/>
            <w:tabs>
              <w:tab w:val="clear" w:pos="7892"/>
              <w:tab w:val="right" w:pos="9026" w:leader="dot"/>
            </w:tabs>
            <w:rPr/>
          </w:pPr>
          <w:hyperlink w:anchor="__RefHeading___Toc9902146_2142443653">
            <w:r>
              <w:rPr>
                <w:webHidden/>
                <w:rStyle w:val="IndexLink"/>
                <w:rtl w:val="true"/>
              </w:rPr>
              <w:t>تفسير آخر ل</w:t>
            </w:r>
            <w:r>
              <w:rPr>
                <w:rStyle w:val="IndexLink"/>
                <w:rtl w:val="true"/>
              </w:rPr>
              <w:t>(</w:t>
            </w:r>
            <w:r>
              <w:rPr>
                <w:rStyle w:val="IndexLink"/>
                <w:rtl w:val="true"/>
              </w:rPr>
              <w:t>الحمد</w:t>
            </w:r>
            <w:r>
              <w:rPr>
                <w:rStyle w:val="IndexLink"/>
                <w:rtl w:val="true"/>
              </w:rPr>
              <w:t>)</w:t>
              <w:tab/>
            </w:r>
            <w:r>
              <w:rPr>
                <w:rStyle w:val="IndexLink"/>
              </w:rPr>
              <w:t>196</w:t>
            </w:r>
          </w:hyperlink>
        </w:p>
        <w:p>
          <w:pPr>
            <w:pStyle w:val="Contents5"/>
            <w:tabs>
              <w:tab w:val="clear" w:pos="7892"/>
              <w:tab w:val="right" w:pos="9026" w:leader="dot"/>
            </w:tabs>
            <w:rPr/>
          </w:pPr>
          <w:hyperlink w:anchor="__RefHeading___Toc9902148_2142443653">
            <w:r>
              <w:rPr>
                <w:webHidden/>
                <w:rStyle w:val="IndexLink"/>
                <w:rtl w:val="true"/>
              </w:rPr>
              <w:t>(</w:t>
            </w:r>
            <w:r>
              <w:rPr>
                <w:rStyle w:val="IndexLink"/>
                <w:rtl w:val="true"/>
              </w:rPr>
              <w:t>اختصاص الحمد باللَّه</w:t>
            </w:r>
            <w:r>
              <w:rPr>
                <w:rStyle w:val="IndexLink"/>
                <w:rtl w:val="true"/>
              </w:rPr>
              <w:t>)</w:t>
              <w:tab/>
            </w:r>
            <w:r>
              <w:rPr>
                <w:rStyle w:val="IndexLink"/>
              </w:rPr>
              <w:t>197</w:t>
            </w:r>
          </w:hyperlink>
        </w:p>
        <w:p>
          <w:pPr>
            <w:pStyle w:val="Contents5"/>
            <w:tabs>
              <w:tab w:val="clear" w:pos="7892"/>
              <w:tab w:val="right" w:pos="9026" w:leader="dot"/>
            </w:tabs>
            <w:rPr/>
          </w:pPr>
          <w:hyperlink w:anchor="__RefHeading___Toc9902150_2142443653">
            <w:r>
              <w:rPr>
                <w:webHidden/>
                <w:rStyle w:val="IndexLink"/>
                <w:rtl w:val="true"/>
              </w:rPr>
              <w:t>العناية المستمرة</w:t>
            </w:r>
            <w:r>
              <w:rPr>
                <w:rStyle w:val="IndexLink"/>
                <w:rtl w:val="true"/>
              </w:rPr>
              <w:tab/>
            </w:r>
            <w:r>
              <w:rPr>
                <w:rStyle w:val="IndexLink"/>
              </w:rPr>
              <w:t>200</w:t>
            </w:r>
          </w:hyperlink>
        </w:p>
        <w:p>
          <w:pPr>
            <w:pStyle w:val="Contents5"/>
            <w:tabs>
              <w:tab w:val="clear" w:pos="7892"/>
              <w:tab w:val="right" w:pos="9026" w:leader="dot"/>
            </w:tabs>
            <w:rPr/>
          </w:pPr>
          <w:hyperlink w:anchor="__RefHeading___Toc9902152_2142443653">
            <w:r>
              <w:rPr>
                <w:webHidden/>
                <w:rStyle w:val="IndexLink"/>
                <w:rtl w:val="true"/>
              </w:rPr>
              <w:t>لا للربوبيات البديلة</w:t>
            </w:r>
            <w:r>
              <w:rPr>
                <w:rStyle w:val="IndexLink"/>
                <w:rtl w:val="true"/>
              </w:rPr>
              <w:tab/>
            </w:r>
            <w:r>
              <w:rPr>
                <w:rStyle w:val="IndexLink"/>
              </w:rPr>
              <w:t>204</w:t>
            </w:r>
          </w:hyperlink>
        </w:p>
        <w:p>
          <w:pPr>
            <w:pStyle w:val="Contents5"/>
            <w:tabs>
              <w:tab w:val="clear" w:pos="7892"/>
              <w:tab w:val="right" w:pos="9026" w:leader="dot"/>
            </w:tabs>
            <w:rPr/>
          </w:pPr>
          <w:hyperlink w:anchor="__RefHeading___Toc9902154_2142443653">
            <w:r>
              <w:rPr>
                <w:webHidden/>
                <w:rStyle w:val="IndexLink"/>
                <w:rtl w:val="true"/>
              </w:rPr>
              <w:t>تنبيه</w:t>
            </w:r>
            <w:r>
              <w:rPr>
                <w:rStyle w:val="IndexLink"/>
                <w:rtl w:val="true"/>
              </w:rPr>
              <w:tab/>
            </w:r>
            <w:r>
              <w:rPr>
                <w:rStyle w:val="IndexLink"/>
              </w:rPr>
              <w:t>205</w:t>
            </w:r>
          </w:hyperlink>
        </w:p>
        <w:p>
          <w:pPr>
            <w:pStyle w:val="Contents5"/>
            <w:tabs>
              <w:tab w:val="clear" w:pos="7892"/>
              <w:tab w:val="right" w:pos="9026" w:leader="dot"/>
            </w:tabs>
            <w:rPr/>
          </w:pPr>
          <w:hyperlink w:anchor="__RefHeading___Toc9902156_2142443653">
            <w:r>
              <w:rPr>
                <w:webHidden/>
                <w:rStyle w:val="IndexLink"/>
                <w:rtl w:val="true"/>
              </w:rPr>
              <w:t>الآثار التربوية للإعتقاد بالربوبية الإلهية</w:t>
            </w:r>
            <w:r>
              <w:rPr>
                <w:rStyle w:val="IndexLink"/>
                <w:rtl w:val="true"/>
              </w:rPr>
              <w:tab/>
            </w:r>
            <w:r>
              <w:rPr>
                <w:rStyle w:val="IndexLink"/>
              </w:rPr>
              <w:t>208</w:t>
            </w:r>
          </w:hyperlink>
        </w:p>
        <w:p>
          <w:pPr>
            <w:pStyle w:val="Contents4"/>
            <w:tabs>
              <w:tab w:val="clear" w:pos="8176"/>
              <w:tab w:val="right" w:pos="9026" w:leader="dot"/>
            </w:tabs>
            <w:rPr/>
          </w:pPr>
          <w:hyperlink w:anchor="__RefHeading___Toc9902158_2142443653">
            <w:r>
              <w:rPr>
                <w:webHidden/>
                <w:rStyle w:val="IndexLink"/>
                <w:rtl w:val="true"/>
              </w:rPr>
              <w:t xml:space="preserve">الآية </w:t>
            </w:r>
            <w:r>
              <w:rPr>
                <w:rStyle w:val="IndexLink"/>
                <w:rtl w:val="true"/>
              </w:rPr>
              <w:t>(</w:t>
            </w:r>
            <w:r>
              <w:rPr>
                <w:rStyle w:val="IndexLink"/>
              </w:rPr>
              <w:t>3</w:t>
            </w:r>
            <w:r>
              <w:rPr>
                <w:rStyle w:val="IndexLink"/>
                <w:rtl w:val="true"/>
              </w:rPr>
              <w:t>) {</w:t>
            </w:r>
            <w:r>
              <w:rPr>
                <w:rStyle w:val="IndexLink"/>
                <w:rtl w:val="true"/>
              </w:rPr>
              <w:t>الرَّحْمَانِ الرَّحِيمِ</w:t>
            </w:r>
            <w:r>
              <w:rPr>
                <w:rStyle w:val="IndexLink"/>
                <w:rtl w:val="true"/>
              </w:rPr>
              <w:t>}</w:t>
              <w:tab/>
            </w:r>
            <w:r>
              <w:rPr>
                <w:rStyle w:val="IndexLink"/>
              </w:rPr>
              <w:t>211</w:t>
            </w:r>
          </w:hyperlink>
        </w:p>
        <w:p>
          <w:pPr>
            <w:pStyle w:val="Contents5"/>
            <w:tabs>
              <w:tab w:val="clear" w:pos="7892"/>
              <w:tab w:val="right" w:pos="9026" w:leader="dot"/>
            </w:tabs>
            <w:rPr/>
          </w:pPr>
          <w:hyperlink w:anchor="__RefHeading___Toc9902160_2142443653">
            <w:r>
              <w:rPr>
                <w:webHidden/>
                <w:rStyle w:val="IndexLink"/>
                <w:rtl w:val="true"/>
              </w:rPr>
              <w:t>المفردات</w:t>
            </w:r>
            <w:r>
              <w:rPr>
                <w:rStyle w:val="IndexLink"/>
                <w:rtl w:val="true"/>
              </w:rPr>
              <w:tab/>
            </w:r>
            <w:r>
              <w:rPr>
                <w:rStyle w:val="IndexLink"/>
              </w:rPr>
              <w:t>211</w:t>
            </w:r>
          </w:hyperlink>
        </w:p>
        <w:p>
          <w:pPr>
            <w:pStyle w:val="Contents5"/>
            <w:tabs>
              <w:tab w:val="clear" w:pos="7892"/>
              <w:tab w:val="right" w:pos="9026" w:leader="dot"/>
            </w:tabs>
            <w:rPr/>
          </w:pPr>
          <w:hyperlink w:anchor="__RefHeading___Toc9902162_2142443653">
            <w:r>
              <w:rPr>
                <w:webHidden/>
                <w:rStyle w:val="IndexLink"/>
                <w:rtl w:val="true"/>
              </w:rPr>
              <w:t>كيف نوفّق بين الرحمة الإلهية ووجود الشرور؟</w:t>
            </w:r>
            <w:r>
              <w:rPr>
                <w:rStyle w:val="IndexLink"/>
                <w:rtl w:val="true"/>
              </w:rPr>
              <w:tab/>
            </w:r>
            <w:r>
              <w:rPr>
                <w:rStyle w:val="IndexLink"/>
              </w:rPr>
              <w:t>211</w:t>
            </w:r>
          </w:hyperlink>
        </w:p>
        <w:p>
          <w:pPr>
            <w:pStyle w:val="Contents5"/>
            <w:tabs>
              <w:tab w:val="clear" w:pos="7892"/>
              <w:tab w:val="right" w:pos="9026" w:leader="dot"/>
            </w:tabs>
            <w:rPr/>
          </w:pPr>
          <w:hyperlink w:anchor="__RefHeading___Toc9902164_2142443653">
            <w:r>
              <w:rPr>
                <w:webHidden/>
                <w:rStyle w:val="IndexLink"/>
                <w:rtl w:val="true"/>
              </w:rPr>
              <w:t>عيِّنات خارجية</w:t>
            </w:r>
            <w:r>
              <w:rPr>
                <w:rStyle w:val="IndexLink"/>
                <w:rtl w:val="true"/>
              </w:rPr>
              <w:tab/>
            </w:r>
            <w:r>
              <w:rPr>
                <w:rStyle w:val="IndexLink"/>
              </w:rPr>
              <w:t>214</w:t>
            </w:r>
          </w:hyperlink>
        </w:p>
        <w:p>
          <w:pPr>
            <w:pStyle w:val="Contents5"/>
            <w:tabs>
              <w:tab w:val="clear" w:pos="7892"/>
              <w:tab w:val="right" w:pos="9026" w:leader="dot"/>
            </w:tabs>
            <w:rPr/>
          </w:pPr>
          <w:hyperlink w:anchor="__RefHeading___Toc9902166_2142443653">
            <w:r>
              <w:rPr>
                <w:webHidden/>
                <w:rStyle w:val="IndexLink"/>
                <w:rtl w:val="true"/>
              </w:rPr>
              <w:t>فلسفة الشرور في النصوص الشرعية</w:t>
            </w:r>
            <w:r>
              <w:rPr>
                <w:rStyle w:val="IndexLink"/>
                <w:rtl w:val="true"/>
              </w:rPr>
              <w:tab/>
            </w:r>
            <w:r>
              <w:rPr>
                <w:rStyle w:val="IndexLink"/>
              </w:rPr>
              <w:t>215</w:t>
            </w:r>
          </w:hyperlink>
        </w:p>
        <w:p>
          <w:pPr>
            <w:pStyle w:val="Contents4"/>
            <w:tabs>
              <w:tab w:val="clear" w:pos="8176"/>
              <w:tab w:val="right" w:pos="9026" w:leader="dot"/>
            </w:tabs>
            <w:rPr/>
          </w:pPr>
          <w:hyperlink w:anchor="__RefHeading___Toc9902168_2142443653">
            <w:r>
              <w:rPr>
                <w:webHidden/>
                <w:rStyle w:val="IndexLink"/>
                <w:rtl w:val="true"/>
              </w:rPr>
              <w:t xml:space="preserve">الآية </w:t>
            </w:r>
            <w:r>
              <w:rPr>
                <w:rStyle w:val="IndexLink"/>
                <w:rtl w:val="true"/>
              </w:rPr>
              <w:t>(</w:t>
            </w:r>
            <w:r>
              <w:rPr>
                <w:rStyle w:val="IndexLink"/>
              </w:rPr>
              <w:t>4</w:t>
            </w:r>
            <w:r>
              <w:rPr>
                <w:rStyle w:val="IndexLink"/>
                <w:rtl w:val="true"/>
              </w:rPr>
              <w:t>) {</w:t>
            </w:r>
            <w:r>
              <w:rPr>
                <w:rStyle w:val="IndexLink"/>
                <w:rtl w:val="true"/>
              </w:rPr>
              <w:t>مَالِكِ يَوْمِ الدِّينِ</w:t>
            </w:r>
            <w:r>
              <w:rPr>
                <w:rStyle w:val="IndexLink"/>
                <w:rtl w:val="true"/>
              </w:rPr>
              <w:t>}</w:t>
              <w:tab/>
            </w:r>
            <w:r>
              <w:rPr>
                <w:rStyle w:val="IndexLink"/>
              </w:rPr>
              <w:t>217</w:t>
            </w:r>
          </w:hyperlink>
        </w:p>
        <w:p>
          <w:pPr>
            <w:pStyle w:val="Contents5"/>
            <w:tabs>
              <w:tab w:val="clear" w:pos="7892"/>
              <w:tab w:val="right" w:pos="9026" w:leader="dot"/>
            </w:tabs>
            <w:rPr/>
          </w:pPr>
          <w:hyperlink w:anchor="__RefHeading___Toc9902170_2142443653">
            <w:r>
              <w:rPr>
                <w:webHidden/>
                <w:rStyle w:val="IndexLink"/>
                <w:rtl w:val="true"/>
              </w:rPr>
              <w:t>المفردات</w:t>
            </w:r>
            <w:r>
              <w:rPr>
                <w:rStyle w:val="IndexLink"/>
                <w:rtl w:val="true"/>
              </w:rPr>
              <w:tab/>
            </w:r>
            <w:r>
              <w:rPr>
                <w:rStyle w:val="IndexLink"/>
              </w:rPr>
              <w:t>217</w:t>
            </w:r>
          </w:hyperlink>
        </w:p>
        <w:p>
          <w:pPr>
            <w:pStyle w:val="Contents5"/>
            <w:tabs>
              <w:tab w:val="clear" w:pos="7892"/>
              <w:tab w:val="right" w:pos="9026" w:leader="dot"/>
            </w:tabs>
            <w:rPr/>
          </w:pPr>
          <w:hyperlink w:anchor="__RefHeading___Toc9902172_2142443653">
            <w:r>
              <w:rPr>
                <w:webHidden/>
                <w:rStyle w:val="IndexLink"/>
                <w:rtl w:val="true"/>
              </w:rPr>
              <w:t>التفسير</w:t>
            </w:r>
            <w:r>
              <w:rPr>
                <w:rStyle w:val="IndexLink"/>
                <w:rtl w:val="true"/>
              </w:rPr>
              <w:tab/>
            </w:r>
            <w:r>
              <w:rPr>
                <w:rStyle w:val="IndexLink"/>
              </w:rPr>
              <w:t>217</w:t>
            </w:r>
          </w:hyperlink>
        </w:p>
        <w:p>
          <w:pPr>
            <w:pStyle w:val="Contents5"/>
            <w:tabs>
              <w:tab w:val="clear" w:pos="7892"/>
              <w:tab w:val="right" w:pos="9026" w:leader="dot"/>
            </w:tabs>
            <w:rPr/>
          </w:pPr>
          <w:hyperlink w:anchor="__RefHeading___Toc9902174_2142443653">
            <w:r>
              <w:rPr>
                <w:webHidden/>
                <w:rStyle w:val="IndexLink"/>
                <w:rtl w:val="true"/>
              </w:rPr>
              <w:t>محاكُم ستٌّ</w:t>
            </w:r>
            <w:r>
              <w:rPr>
                <w:rStyle w:val="IndexLink"/>
                <w:rtl w:val="true"/>
              </w:rPr>
              <w:tab/>
            </w:r>
            <w:r>
              <w:rPr>
                <w:rStyle w:val="IndexLink"/>
              </w:rPr>
              <w:t>218</w:t>
            </w:r>
          </w:hyperlink>
        </w:p>
        <w:p>
          <w:pPr>
            <w:pStyle w:val="Contents6"/>
            <w:tabs>
              <w:tab w:val="clear" w:pos="7609"/>
              <w:tab w:val="right" w:pos="9026" w:leader="dot"/>
            </w:tabs>
            <w:rPr/>
          </w:pPr>
          <w:hyperlink w:anchor="__RefHeading___Toc9902176_2142443653">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9902178_2142443653">
            <w:r>
              <w:rPr>
                <w:webHidden/>
                <w:rStyle w:val="IndexLink"/>
              </w:rPr>
              <w:t>1</w:t>
            </w:r>
            <w:r>
              <w:rPr>
                <w:rStyle w:val="IndexLink"/>
                <w:rtl w:val="true"/>
              </w:rPr>
              <w:t xml:space="preserve"> - </w:t>
            </w:r>
            <w:r>
              <w:rPr>
                <w:rStyle w:val="IndexLink"/>
                <w:rtl w:val="true"/>
              </w:rPr>
              <w:t>محكمة الضمير</w:t>
            </w:r>
            <w:r>
              <w:rPr>
                <w:rStyle w:val="IndexLink"/>
                <w:rtl w:val="true"/>
              </w:rPr>
              <w:tab/>
            </w:r>
            <w:r>
              <w:rPr>
                <w:rStyle w:val="IndexLink"/>
              </w:rPr>
              <w:t>218</w:t>
            </w:r>
          </w:hyperlink>
        </w:p>
        <w:p>
          <w:pPr>
            <w:pStyle w:val="Contents6"/>
            <w:tabs>
              <w:tab w:val="clear" w:pos="7609"/>
              <w:tab w:val="right" w:pos="9026" w:leader="dot"/>
            </w:tabs>
            <w:rPr/>
          </w:pPr>
          <w:hyperlink w:anchor="__RefHeading___Toc9902180_2142443653">
            <w:r>
              <w:rPr>
                <w:webHidden/>
                <w:rStyle w:val="IndexLink"/>
              </w:rPr>
              <w:t>2</w:t>
            </w:r>
            <w:r>
              <w:rPr>
                <w:rStyle w:val="IndexLink"/>
                <w:rtl w:val="true"/>
              </w:rPr>
              <w:t xml:space="preserve"> - </w:t>
            </w:r>
            <w:r>
              <w:rPr>
                <w:rStyle w:val="IndexLink"/>
                <w:rtl w:val="true"/>
              </w:rPr>
              <w:t>محكمة الجسد</w:t>
            </w:r>
            <w:r>
              <w:rPr>
                <w:rStyle w:val="IndexLink"/>
                <w:rtl w:val="true"/>
              </w:rPr>
              <w:tab/>
            </w:r>
            <w:r>
              <w:rPr>
                <w:rStyle w:val="IndexLink"/>
              </w:rPr>
              <w:t>219</w:t>
            </w:r>
          </w:hyperlink>
        </w:p>
        <w:p>
          <w:pPr>
            <w:pStyle w:val="Contents6"/>
            <w:tabs>
              <w:tab w:val="clear" w:pos="7609"/>
              <w:tab w:val="right" w:pos="9026" w:leader="dot"/>
            </w:tabs>
            <w:rPr/>
          </w:pPr>
          <w:hyperlink w:anchor="__RefHeading___Toc9902182_2142443653">
            <w:r>
              <w:rPr>
                <w:webHidden/>
                <w:rStyle w:val="IndexLink"/>
              </w:rPr>
              <w:t>3</w:t>
            </w:r>
            <w:r>
              <w:rPr>
                <w:rStyle w:val="IndexLink"/>
                <w:rtl w:val="true"/>
              </w:rPr>
              <w:t xml:space="preserve"> - </w:t>
            </w:r>
            <w:r>
              <w:rPr>
                <w:rStyle w:val="IndexLink"/>
                <w:rtl w:val="true"/>
              </w:rPr>
              <w:t>محكمة القضاء</w:t>
            </w:r>
            <w:r>
              <w:rPr>
                <w:rStyle w:val="IndexLink"/>
                <w:rtl w:val="true"/>
              </w:rPr>
              <w:tab/>
            </w:r>
            <w:r>
              <w:rPr>
                <w:rStyle w:val="IndexLink"/>
              </w:rPr>
              <w:t>220</w:t>
            </w:r>
          </w:hyperlink>
        </w:p>
        <w:p>
          <w:pPr>
            <w:pStyle w:val="Contents6"/>
            <w:tabs>
              <w:tab w:val="clear" w:pos="7609"/>
              <w:tab w:val="right" w:pos="9026" w:leader="dot"/>
            </w:tabs>
            <w:rPr/>
          </w:pPr>
          <w:hyperlink w:anchor="__RefHeading___Toc9902184_2142443653">
            <w:r>
              <w:rPr>
                <w:webHidden/>
                <w:rStyle w:val="IndexLink"/>
              </w:rPr>
              <w:t>4</w:t>
            </w:r>
            <w:r>
              <w:rPr>
                <w:rStyle w:val="IndexLink"/>
                <w:rtl w:val="true"/>
              </w:rPr>
              <w:t xml:space="preserve"> - </w:t>
            </w:r>
            <w:r>
              <w:rPr>
                <w:rStyle w:val="IndexLink"/>
                <w:rtl w:val="true"/>
              </w:rPr>
              <w:t>محكمة المجتمع</w:t>
            </w:r>
            <w:r>
              <w:rPr>
                <w:rStyle w:val="IndexLink"/>
                <w:rtl w:val="true"/>
              </w:rPr>
              <w:tab/>
            </w:r>
            <w:r>
              <w:rPr>
                <w:rStyle w:val="IndexLink"/>
              </w:rPr>
              <w:t>220</w:t>
            </w:r>
          </w:hyperlink>
        </w:p>
        <w:p>
          <w:pPr>
            <w:pStyle w:val="Contents6"/>
            <w:tabs>
              <w:tab w:val="clear" w:pos="7609"/>
              <w:tab w:val="right" w:pos="9026" w:leader="dot"/>
            </w:tabs>
            <w:rPr/>
          </w:pPr>
          <w:hyperlink w:anchor="__RefHeading___Toc9902186_2142443653">
            <w:r>
              <w:rPr>
                <w:webHidden/>
                <w:rStyle w:val="IndexLink"/>
              </w:rPr>
              <w:t>5</w:t>
            </w:r>
            <w:r>
              <w:rPr>
                <w:rStyle w:val="IndexLink"/>
                <w:rtl w:val="true"/>
              </w:rPr>
              <w:t xml:space="preserve"> - </w:t>
            </w:r>
            <w:r>
              <w:rPr>
                <w:rStyle w:val="IndexLink"/>
                <w:rtl w:val="true"/>
              </w:rPr>
              <w:t>محكمة التاريخ</w:t>
            </w:r>
            <w:r>
              <w:rPr>
                <w:rStyle w:val="IndexLink"/>
                <w:rtl w:val="true"/>
              </w:rPr>
              <w:tab/>
            </w:r>
            <w:r>
              <w:rPr>
                <w:rStyle w:val="IndexLink"/>
              </w:rPr>
              <w:t>220</w:t>
            </w:r>
          </w:hyperlink>
        </w:p>
        <w:p>
          <w:pPr>
            <w:pStyle w:val="Contents6"/>
            <w:tabs>
              <w:tab w:val="clear" w:pos="7609"/>
              <w:tab w:val="right" w:pos="9026" w:leader="dot"/>
            </w:tabs>
            <w:rPr/>
          </w:pPr>
          <w:hyperlink w:anchor="__RefHeading___Toc9902188_2142443653">
            <w:r>
              <w:rPr>
                <w:webHidden/>
                <w:rStyle w:val="IndexLink"/>
              </w:rPr>
              <w:t>6</w:t>
            </w:r>
            <w:r>
              <w:rPr>
                <w:rStyle w:val="IndexLink"/>
                <w:rtl w:val="true"/>
              </w:rPr>
              <w:t xml:space="preserve"> - </w:t>
            </w:r>
            <w:r>
              <w:rPr>
                <w:rStyle w:val="IndexLink"/>
                <w:rtl w:val="true"/>
              </w:rPr>
              <w:t>محكمة القيامة</w:t>
            </w:r>
            <w:r>
              <w:rPr>
                <w:rStyle w:val="IndexLink"/>
                <w:rtl w:val="true"/>
              </w:rPr>
              <w:tab/>
            </w:r>
            <w:r>
              <w:rPr>
                <w:rStyle w:val="IndexLink"/>
              </w:rPr>
              <w:t>222</w:t>
            </w:r>
          </w:hyperlink>
        </w:p>
        <w:p>
          <w:pPr>
            <w:pStyle w:val="Contents5"/>
            <w:tabs>
              <w:tab w:val="clear" w:pos="7892"/>
              <w:tab w:val="right" w:pos="9026" w:leader="dot"/>
            </w:tabs>
            <w:rPr/>
          </w:pPr>
          <w:hyperlink w:anchor="__RefHeading___Toc9902190_2142443653">
            <w:r>
              <w:rPr>
                <w:webHidden/>
                <w:rStyle w:val="IndexLink"/>
                <w:rtl w:val="true"/>
              </w:rPr>
              <w:t>القانون وحده لا يكفي</w:t>
            </w:r>
            <w:r>
              <w:rPr>
                <w:rStyle w:val="IndexLink"/>
                <w:rtl w:val="true"/>
              </w:rPr>
              <w:tab/>
            </w:r>
            <w:r>
              <w:rPr>
                <w:rStyle w:val="IndexLink"/>
              </w:rPr>
              <w:t>222</w:t>
            </w:r>
          </w:hyperlink>
        </w:p>
        <w:p>
          <w:pPr>
            <w:pStyle w:val="Contents5"/>
            <w:tabs>
              <w:tab w:val="clear" w:pos="7892"/>
              <w:tab w:val="right" w:pos="9026" w:leader="dot"/>
            </w:tabs>
            <w:rPr/>
          </w:pPr>
          <w:hyperlink w:anchor="__RefHeading___Toc9902192_2142443653">
            <w:r>
              <w:rPr>
                <w:webHidden/>
                <w:rStyle w:val="IndexLink"/>
                <w:rtl w:val="true"/>
              </w:rPr>
              <w:t>نماذج عمليّة</w:t>
            </w:r>
            <w:r>
              <w:rPr>
                <w:rStyle w:val="IndexLink"/>
                <w:rtl w:val="true"/>
              </w:rPr>
              <w:tab/>
            </w:r>
            <w:r>
              <w:rPr>
                <w:rStyle w:val="IndexLink"/>
              </w:rPr>
              <w:t>225</w:t>
            </w:r>
          </w:hyperlink>
        </w:p>
        <w:p>
          <w:pPr>
            <w:pStyle w:val="Contents5"/>
            <w:tabs>
              <w:tab w:val="clear" w:pos="7892"/>
              <w:tab w:val="right" w:pos="9026" w:leader="dot"/>
            </w:tabs>
            <w:rPr/>
          </w:pPr>
          <w:hyperlink w:anchor="__RefHeading___Toc9902194_2142443653">
            <w:r>
              <w:rPr>
                <w:webHidden/>
                <w:rStyle w:val="IndexLink"/>
                <w:rtl w:val="true"/>
              </w:rPr>
              <w:t>أنواع من الملكية</w:t>
            </w:r>
            <w:r>
              <w:rPr>
                <w:rStyle w:val="IndexLink"/>
                <w:rtl w:val="true"/>
              </w:rPr>
              <w:tab/>
            </w:r>
            <w:r>
              <w:rPr>
                <w:rStyle w:val="IndexLink"/>
              </w:rPr>
              <w:t>229</w:t>
            </w:r>
          </w:hyperlink>
        </w:p>
        <w:p>
          <w:pPr>
            <w:pStyle w:val="Contents4"/>
            <w:tabs>
              <w:tab w:val="clear" w:pos="8176"/>
              <w:tab w:val="right" w:pos="9026" w:leader="dot"/>
            </w:tabs>
            <w:rPr/>
          </w:pPr>
          <w:hyperlink w:anchor="__RefHeading___Toc9902196_2142443653">
            <w:r>
              <w:rPr>
                <w:webHidden/>
                <w:rStyle w:val="IndexLink"/>
                <w:rtl w:val="true"/>
              </w:rPr>
              <w:t xml:space="preserve">الآية </w:t>
            </w:r>
            <w:r>
              <w:rPr>
                <w:rStyle w:val="IndexLink"/>
                <w:rtl w:val="true"/>
              </w:rPr>
              <w:t>(</w:t>
            </w:r>
            <w:r>
              <w:rPr>
                <w:rStyle w:val="IndexLink"/>
              </w:rPr>
              <w:t>5</w:t>
            </w:r>
            <w:r>
              <w:rPr>
                <w:rStyle w:val="IndexLink"/>
                <w:rtl w:val="true"/>
              </w:rPr>
              <w:t>) {</w:t>
            </w:r>
            <w:r>
              <w:rPr>
                <w:rStyle w:val="IndexLink"/>
                <w:rtl w:val="true"/>
              </w:rPr>
              <w:t xml:space="preserve">إِيَّاكَ نَعْبُدُ وَإِيَّاكَ نَسْتَعِينُ </w:t>
            </w:r>
            <w:r>
              <w:rPr>
                <w:rStyle w:val="IndexLink"/>
                <w:rtl w:val="true"/>
              </w:rPr>
              <w:t>}</w:t>
              <w:tab/>
            </w:r>
            <w:r>
              <w:rPr>
                <w:rStyle w:val="IndexLink"/>
              </w:rPr>
              <w:t>233</w:t>
            </w:r>
          </w:hyperlink>
        </w:p>
        <w:p>
          <w:pPr>
            <w:pStyle w:val="Contents5"/>
            <w:tabs>
              <w:tab w:val="clear" w:pos="7892"/>
              <w:tab w:val="right" w:pos="9026" w:leader="dot"/>
            </w:tabs>
            <w:rPr/>
          </w:pPr>
          <w:hyperlink w:anchor="__RefHeading___Toc9902198_2142443653">
            <w:r>
              <w:rPr>
                <w:webHidden/>
                <w:rStyle w:val="IndexLink"/>
                <w:rtl w:val="true"/>
              </w:rPr>
              <w:t>المفردات</w:t>
            </w:r>
            <w:r>
              <w:rPr>
                <w:rStyle w:val="IndexLink"/>
                <w:rtl w:val="true"/>
              </w:rPr>
              <w:tab/>
            </w:r>
            <w:r>
              <w:rPr>
                <w:rStyle w:val="IndexLink"/>
              </w:rPr>
              <w:t>233</w:t>
            </w:r>
          </w:hyperlink>
        </w:p>
        <w:p>
          <w:pPr>
            <w:pStyle w:val="Contents5"/>
            <w:tabs>
              <w:tab w:val="clear" w:pos="7892"/>
              <w:tab w:val="right" w:pos="9026" w:leader="dot"/>
            </w:tabs>
            <w:rPr/>
          </w:pPr>
          <w:hyperlink w:anchor="__RefHeading___Toc9902200_2142443653">
            <w:r>
              <w:rPr>
                <w:webHidden/>
                <w:rStyle w:val="IndexLink"/>
                <w:rtl w:val="true"/>
              </w:rPr>
              <w:t>التوحيد العملي فرع التوحيد النظريّ</w:t>
            </w:r>
            <w:r>
              <w:rPr>
                <w:rStyle w:val="IndexLink"/>
                <w:rtl w:val="true"/>
              </w:rPr>
              <w:tab/>
            </w:r>
            <w:r>
              <w:rPr>
                <w:rStyle w:val="IndexLink"/>
              </w:rPr>
              <w:t>233</w:t>
            </w:r>
          </w:hyperlink>
        </w:p>
        <w:p>
          <w:pPr>
            <w:pStyle w:val="Contents5"/>
            <w:tabs>
              <w:tab w:val="clear" w:pos="7892"/>
              <w:tab w:val="right" w:pos="9026" w:leader="dot"/>
            </w:tabs>
            <w:rPr/>
          </w:pPr>
          <w:hyperlink w:anchor="__RefHeading___Toc9902202_2142443653">
            <w:r>
              <w:rPr>
                <w:webHidden/>
                <w:rStyle w:val="IndexLink"/>
                <w:rtl w:val="true"/>
              </w:rPr>
              <w:t>التوحيد والحرية</w:t>
            </w:r>
            <w:r>
              <w:rPr>
                <w:rStyle w:val="IndexLink"/>
                <w:rtl w:val="true"/>
              </w:rPr>
              <w:tab/>
            </w:r>
            <w:r>
              <w:rPr>
                <w:rStyle w:val="IndexLink"/>
              </w:rPr>
              <w:t>234</w:t>
            </w:r>
          </w:hyperlink>
        </w:p>
        <w:p>
          <w:pPr>
            <w:pStyle w:val="Contents5"/>
            <w:tabs>
              <w:tab w:val="clear" w:pos="7892"/>
              <w:tab w:val="right" w:pos="9026" w:leader="dot"/>
            </w:tabs>
            <w:rPr/>
          </w:pPr>
          <w:hyperlink w:anchor="__RefHeading___Toc9902204_2142443653">
            <w:r>
              <w:rPr>
                <w:webHidden/>
                <w:rStyle w:val="IndexLink"/>
                <w:rtl w:val="true"/>
              </w:rPr>
              <w:t>قصص في العبودية</w:t>
            </w:r>
            <w:r>
              <w:rPr>
                <w:rStyle w:val="IndexLink"/>
                <w:rtl w:val="true"/>
              </w:rPr>
              <w:tab/>
            </w:r>
            <w:r>
              <w:rPr>
                <w:rStyle w:val="IndexLink"/>
              </w:rPr>
              <w:t>235</w:t>
            </w:r>
          </w:hyperlink>
        </w:p>
        <w:p>
          <w:pPr>
            <w:pStyle w:val="Contents5"/>
            <w:tabs>
              <w:tab w:val="clear" w:pos="7892"/>
              <w:tab w:val="right" w:pos="9026" w:leader="dot"/>
            </w:tabs>
            <w:rPr/>
          </w:pPr>
          <w:hyperlink w:anchor="__RefHeading___Toc9902206_2142443653">
            <w:r>
              <w:rPr>
                <w:webHidden/>
                <w:rStyle w:val="IndexLink"/>
                <w:rtl w:val="true"/>
              </w:rPr>
              <w:t>لماذا حُصِرت الإستعانة باللّه؟</w:t>
            </w:r>
            <w:r>
              <w:rPr>
                <w:rStyle w:val="IndexLink"/>
                <w:rtl w:val="true"/>
              </w:rPr>
              <w:tab/>
            </w:r>
            <w:r>
              <w:rPr>
                <w:rStyle w:val="IndexLink"/>
              </w:rPr>
              <w:t>236</w:t>
            </w:r>
          </w:hyperlink>
        </w:p>
        <w:p>
          <w:pPr>
            <w:pStyle w:val="Contents5"/>
            <w:tabs>
              <w:tab w:val="clear" w:pos="7892"/>
              <w:tab w:val="right" w:pos="9026" w:leader="dot"/>
            </w:tabs>
            <w:rPr/>
          </w:pPr>
          <w:hyperlink w:anchor="__RefHeading___Toc9902208_2142443653">
            <w:r>
              <w:rPr>
                <w:webHidden/>
                <w:rStyle w:val="IndexLink"/>
                <w:rtl w:val="true"/>
              </w:rPr>
              <w:t>حصر الاستعانة باللّه لا ينافي التوسل بالأسباب الطبيعية</w:t>
            </w:r>
            <w:r>
              <w:rPr>
                <w:rStyle w:val="IndexLink"/>
                <w:rtl w:val="true"/>
              </w:rPr>
              <w:tab/>
            </w:r>
            <w:r>
              <w:rPr>
                <w:rStyle w:val="IndexLink"/>
              </w:rPr>
              <w:t>245</w:t>
            </w:r>
          </w:hyperlink>
        </w:p>
        <w:p>
          <w:pPr>
            <w:pStyle w:val="Contents5"/>
            <w:tabs>
              <w:tab w:val="clear" w:pos="7892"/>
              <w:tab w:val="right" w:pos="9026" w:leader="dot"/>
            </w:tabs>
            <w:rPr/>
          </w:pPr>
          <w:hyperlink w:anchor="__RefHeading___Toc9902210_2142443653">
            <w:r>
              <w:rPr>
                <w:webHidden/>
                <w:rStyle w:val="IndexLink"/>
                <w:rtl w:val="true"/>
              </w:rPr>
              <w:t>حصر الاستعانة باللّه لا ينافي التوسُّل بالأسباب الغيبية</w:t>
            </w:r>
            <w:r>
              <w:rPr>
                <w:rStyle w:val="IndexLink"/>
                <w:rtl w:val="true"/>
              </w:rPr>
              <w:tab/>
            </w:r>
            <w:r>
              <w:rPr>
                <w:rStyle w:val="IndexLink"/>
              </w:rPr>
              <w:t>247</w:t>
            </w:r>
          </w:hyperlink>
        </w:p>
        <w:p>
          <w:pPr>
            <w:pStyle w:val="Contents6"/>
            <w:tabs>
              <w:tab w:val="clear" w:pos="7609"/>
              <w:tab w:val="right" w:pos="9026" w:leader="dot"/>
            </w:tabs>
            <w:rPr/>
          </w:pPr>
          <w:hyperlink w:anchor="__RefHeading___Toc9902212_2142443653">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9902214_2142443653">
            <w:r>
              <w:rPr>
                <w:webHidden/>
                <w:rStyle w:val="IndexLink"/>
                <w:rtl w:val="true"/>
              </w:rPr>
              <w:t>المقام الأوّل</w:t>
            </w:r>
            <w:r>
              <w:rPr>
                <w:rStyle w:val="IndexLink"/>
                <w:rtl w:val="true"/>
              </w:rPr>
              <w:t xml:space="preserve">: </w:t>
            </w:r>
            <w:r>
              <w:rPr>
                <w:rStyle w:val="IndexLink"/>
                <w:rtl w:val="true"/>
              </w:rPr>
              <w:t>في طلب الشفاعة من الأنبياء والأولياء</w:t>
            </w:r>
            <w:r>
              <w:rPr>
                <w:rStyle w:val="IndexLink"/>
                <w:rtl w:val="true"/>
              </w:rPr>
              <w:tab/>
            </w:r>
            <w:r>
              <w:rPr>
                <w:rStyle w:val="IndexLink"/>
              </w:rPr>
              <w:t>248</w:t>
            </w:r>
          </w:hyperlink>
        </w:p>
        <w:p>
          <w:pPr>
            <w:pStyle w:val="Contents6"/>
            <w:tabs>
              <w:tab w:val="clear" w:pos="7609"/>
              <w:tab w:val="right" w:pos="9026" w:leader="dot"/>
            </w:tabs>
            <w:rPr/>
          </w:pPr>
          <w:hyperlink w:anchor="__RefHeading___Toc9902216_2142443653">
            <w:r>
              <w:rPr>
                <w:webHidden/>
                <w:rStyle w:val="IndexLink"/>
                <w:rtl w:val="true"/>
              </w:rPr>
              <w:t>المقام الثاني</w:t>
            </w:r>
            <w:r>
              <w:rPr>
                <w:rStyle w:val="IndexLink"/>
                <w:rtl w:val="true"/>
              </w:rPr>
              <w:t xml:space="preserve">: </w:t>
            </w:r>
            <w:r>
              <w:rPr>
                <w:rStyle w:val="IndexLink"/>
                <w:rtl w:val="true"/>
              </w:rPr>
              <w:t>في الاستغاثة بغير اللّه والاستعانة به وطلب الحوائج منه</w:t>
            </w:r>
            <w:r>
              <w:rPr>
                <w:rStyle w:val="IndexLink"/>
                <w:rtl w:val="true"/>
              </w:rPr>
              <w:tab/>
            </w:r>
            <w:r>
              <w:rPr>
                <w:rStyle w:val="IndexLink"/>
              </w:rPr>
              <w:t>252</w:t>
            </w:r>
          </w:hyperlink>
        </w:p>
        <w:p>
          <w:pPr>
            <w:pStyle w:val="Contents6"/>
            <w:tabs>
              <w:tab w:val="clear" w:pos="7609"/>
              <w:tab w:val="right" w:pos="9026" w:leader="dot"/>
            </w:tabs>
            <w:rPr/>
          </w:pPr>
          <w:hyperlink w:anchor="__RefHeading___Toc9902218_2142443653">
            <w:r>
              <w:rPr>
                <w:webHidden/>
                <w:rStyle w:val="IndexLink"/>
                <w:rtl w:val="true"/>
              </w:rPr>
              <w:t>المقام الثالث</w:t>
            </w:r>
            <w:r>
              <w:rPr>
                <w:rStyle w:val="IndexLink"/>
                <w:rtl w:val="true"/>
              </w:rPr>
              <w:t xml:space="preserve">: </w:t>
            </w:r>
            <w:r>
              <w:rPr>
                <w:rStyle w:val="IndexLink"/>
                <w:rtl w:val="true"/>
              </w:rPr>
              <w:t>في التوسل إلى اللّه تعالى بالأنبياء والأولياء</w:t>
            </w:r>
            <w:r>
              <w:rPr>
                <w:rStyle w:val="IndexLink"/>
                <w:rtl w:val="true"/>
              </w:rPr>
              <w:tab/>
            </w:r>
            <w:r>
              <w:rPr>
                <w:rStyle w:val="IndexLink"/>
              </w:rPr>
              <w:t>255</w:t>
            </w:r>
          </w:hyperlink>
        </w:p>
        <w:p>
          <w:pPr>
            <w:pStyle w:val="Contents6"/>
            <w:tabs>
              <w:tab w:val="clear" w:pos="7609"/>
              <w:tab w:val="right" w:pos="9026" w:leader="dot"/>
            </w:tabs>
            <w:rPr/>
          </w:pPr>
          <w:hyperlink w:anchor="__RefHeading___Toc9902220_2142443653">
            <w:r>
              <w:rPr>
                <w:webHidden/>
                <w:rStyle w:val="IndexLink"/>
                <w:rtl w:val="true"/>
              </w:rPr>
              <w:t>تتمة</w:t>
            </w:r>
            <w:r>
              <w:rPr>
                <w:rStyle w:val="IndexLink"/>
                <w:rtl w:val="true"/>
              </w:rPr>
              <w:tab/>
            </w:r>
            <w:r>
              <w:rPr>
                <w:rStyle w:val="IndexLink"/>
              </w:rPr>
              <w:t>257</w:t>
            </w:r>
          </w:hyperlink>
        </w:p>
        <w:p>
          <w:pPr>
            <w:pStyle w:val="Contents4"/>
            <w:tabs>
              <w:tab w:val="clear" w:pos="8176"/>
              <w:tab w:val="right" w:pos="9026" w:leader="dot"/>
            </w:tabs>
            <w:rPr/>
          </w:pPr>
          <w:hyperlink w:anchor="__RefHeading___Toc9902222_2142443653">
            <w:r>
              <w:rPr>
                <w:webHidden/>
                <w:rStyle w:val="IndexLink"/>
                <w:rtl w:val="true"/>
              </w:rPr>
              <w:t xml:space="preserve">الآيتان </w:t>
            </w:r>
            <w:r>
              <w:rPr>
                <w:rStyle w:val="IndexLink"/>
                <w:rtl w:val="true"/>
              </w:rPr>
              <w:t>(</w:t>
            </w:r>
            <w:r>
              <w:rPr>
                <w:rStyle w:val="IndexLink"/>
              </w:rPr>
              <w:t>6</w:t>
            </w:r>
            <w:r>
              <w:rPr>
                <w:rStyle w:val="IndexLink"/>
                <w:rtl w:val="true"/>
              </w:rPr>
              <w:t>-</w:t>
            </w:r>
            <w:r>
              <w:rPr>
                <w:rStyle w:val="IndexLink"/>
              </w:rPr>
              <w:t>7</w:t>
            </w:r>
            <w:r>
              <w:rPr>
                <w:rStyle w:val="IndexLink"/>
                <w:rtl w:val="true"/>
              </w:rPr>
              <w:t>) {</w:t>
            </w:r>
            <w:r>
              <w:rPr>
                <w:rStyle w:val="IndexLink"/>
                <w:rtl w:val="true"/>
              </w:rPr>
              <w:t xml:space="preserve">اهْدِنَا الصِّرَاطَ الْمُسْتَقِيمَ </w:t>
            </w:r>
            <w:r>
              <w:rPr>
                <w:rStyle w:val="IndexLink"/>
                <w:rtl w:val="true"/>
              </w:rPr>
              <w:t xml:space="preserve">* </w:t>
            </w:r>
            <w:r>
              <w:rPr>
                <w:rStyle w:val="IndexLink"/>
                <w:rtl w:val="true"/>
              </w:rPr>
              <w:t>صِرَاطَ الَّذِينَ أَنْعَمْتَ عَلَيْهِمْ غَيْرِ الْمَغْضُوبِ عَلَيْهِمْ وَلاَ الضَّالِّينَ</w:t>
            </w:r>
            <w:r>
              <w:rPr>
                <w:rStyle w:val="IndexLink"/>
                <w:rtl w:val="true"/>
              </w:rPr>
              <w:t>}</w:t>
              <w:tab/>
            </w:r>
            <w:r>
              <w:rPr>
                <w:rStyle w:val="IndexLink"/>
              </w:rPr>
              <w:t>259</w:t>
            </w:r>
          </w:hyperlink>
        </w:p>
        <w:p>
          <w:pPr>
            <w:pStyle w:val="Contents5"/>
            <w:tabs>
              <w:tab w:val="clear" w:pos="7892"/>
              <w:tab w:val="right" w:pos="9026" w:leader="dot"/>
            </w:tabs>
            <w:rPr/>
          </w:pPr>
          <w:hyperlink w:anchor="__RefHeading___Toc9902224_2142443653">
            <w:r>
              <w:rPr>
                <w:webHidden/>
                <w:rStyle w:val="IndexLink"/>
                <w:rtl w:val="true"/>
              </w:rPr>
              <w:t>المفردات</w:t>
            </w:r>
            <w:r>
              <w:rPr>
                <w:rStyle w:val="IndexLink"/>
                <w:rtl w:val="true"/>
              </w:rPr>
              <w:tab/>
            </w:r>
            <w:r>
              <w:rPr>
                <w:rStyle w:val="IndexLink"/>
              </w:rPr>
              <w:t>259</w:t>
            </w:r>
          </w:hyperlink>
        </w:p>
        <w:p>
          <w:pPr>
            <w:pStyle w:val="Contents5"/>
            <w:tabs>
              <w:tab w:val="clear" w:pos="7892"/>
              <w:tab w:val="right" w:pos="9026" w:leader="dot"/>
            </w:tabs>
            <w:rPr/>
          </w:pPr>
          <w:hyperlink w:anchor="__RefHeading___Toc9902226_2142443653">
            <w:r>
              <w:rPr>
                <w:webHidden/>
                <w:rStyle w:val="IndexLink"/>
                <w:rtl w:val="true"/>
              </w:rPr>
              <w:t>كيف يطلب المهتدي الهداية؟</w:t>
            </w:r>
            <w:r>
              <w:rPr>
                <w:rStyle w:val="IndexLink"/>
                <w:rtl w:val="true"/>
              </w:rPr>
              <w:tab/>
            </w:r>
            <w:r>
              <w:rPr>
                <w:rStyle w:val="IndexLink"/>
              </w:rPr>
              <w:t>259</w:t>
            </w:r>
          </w:hyperlink>
        </w:p>
        <w:p>
          <w:pPr>
            <w:pStyle w:val="Contents6"/>
            <w:tabs>
              <w:tab w:val="clear" w:pos="7609"/>
              <w:tab w:val="right" w:pos="9026" w:leader="dot"/>
            </w:tabs>
            <w:rPr/>
          </w:pPr>
          <w:hyperlink w:anchor="__RefHeading___Toc9902228_2142443653">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9902230_2142443653">
            <w:r>
              <w:rPr>
                <w:webHidden/>
                <w:rStyle w:val="IndexLink"/>
                <w:rtl w:val="true"/>
              </w:rPr>
              <w:t>الإجابة الأُولى</w:t>
            </w:r>
            <w:r>
              <w:rPr>
                <w:rStyle w:val="IndexLink"/>
                <w:rtl w:val="true"/>
              </w:rPr>
              <w:tab/>
            </w:r>
            <w:r>
              <w:rPr>
                <w:rStyle w:val="IndexLink"/>
              </w:rPr>
              <w:t>260</w:t>
            </w:r>
          </w:hyperlink>
        </w:p>
        <w:p>
          <w:pPr>
            <w:pStyle w:val="Contents6"/>
            <w:tabs>
              <w:tab w:val="clear" w:pos="7609"/>
              <w:tab w:val="right" w:pos="9026" w:leader="dot"/>
            </w:tabs>
            <w:rPr/>
          </w:pPr>
          <w:hyperlink w:anchor="__RefHeading___Toc9902232_2142443653">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9902234_2142443653">
            <w:r>
              <w:rPr>
                <w:webHidden/>
                <w:rStyle w:val="IndexLink"/>
                <w:rtl w:val="true"/>
              </w:rPr>
              <w:t>نماذج</w:t>
            </w:r>
            <w:r>
              <w:rPr>
                <w:rStyle w:val="IndexLink"/>
                <w:rtl w:val="true"/>
              </w:rPr>
              <w:tab/>
            </w:r>
            <w:r>
              <w:rPr>
                <w:rStyle w:val="IndexLink"/>
              </w:rPr>
              <w:t>263</w:t>
            </w:r>
          </w:hyperlink>
        </w:p>
        <w:p>
          <w:pPr>
            <w:pStyle w:val="Contents6"/>
            <w:tabs>
              <w:tab w:val="clear" w:pos="7609"/>
              <w:tab w:val="right" w:pos="9026" w:leader="dot"/>
            </w:tabs>
            <w:rPr/>
          </w:pPr>
          <w:hyperlink w:anchor="__RefHeading___Toc9902236_2142443653">
            <w:r>
              <w:rPr>
                <w:webHidden/>
                <w:rStyle w:val="IndexLink"/>
                <w:rtl w:val="true"/>
              </w:rPr>
              <w:t>تنبيه</w:t>
            </w:r>
            <w:r>
              <w:rPr>
                <w:rStyle w:val="IndexLink"/>
                <w:rtl w:val="true"/>
              </w:rPr>
              <w:tab/>
            </w:r>
            <w:r>
              <w:rPr>
                <w:rStyle w:val="IndexLink"/>
              </w:rPr>
              <w:t>264</w:t>
            </w:r>
          </w:hyperlink>
        </w:p>
        <w:p>
          <w:pPr>
            <w:pStyle w:val="Contents6"/>
            <w:tabs>
              <w:tab w:val="clear" w:pos="7609"/>
              <w:tab w:val="right" w:pos="9026" w:leader="dot"/>
            </w:tabs>
            <w:rPr/>
          </w:pPr>
          <w:hyperlink w:anchor="__RefHeading___Toc9902238_2142443653">
            <w:r>
              <w:rPr>
                <w:webHidden/>
                <w:rStyle w:val="IndexLink"/>
                <w:rtl w:val="true"/>
              </w:rPr>
              <w:t>الإجابة الثانية</w:t>
            </w:r>
            <w:r>
              <w:rPr>
                <w:rStyle w:val="IndexLink"/>
                <w:rtl w:val="true"/>
              </w:rPr>
              <w:tab/>
            </w:r>
            <w:r>
              <w:rPr>
                <w:rStyle w:val="IndexLink"/>
              </w:rPr>
              <w:t>266</w:t>
            </w:r>
          </w:hyperlink>
        </w:p>
        <w:p>
          <w:pPr>
            <w:pStyle w:val="Contents5"/>
            <w:tabs>
              <w:tab w:val="clear" w:pos="7892"/>
              <w:tab w:val="right" w:pos="9026" w:leader="dot"/>
            </w:tabs>
            <w:rPr/>
          </w:pPr>
          <w:hyperlink w:anchor="__RefHeading___Toc9902240_2142443653">
            <w:r>
              <w:rPr>
                <w:webHidden/>
                <w:rStyle w:val="IndexLink"/>
                <w:rtl w:val="true"/>
              </w:rPr>
              <w:t>الصراط المستقيم بين المنهج والنموذج</w:t>
            </w:r>
            <w:r>
              <w:rPr>
                <w:rStyle w:val="IndexLink"/>
                <w:rtl w:val="true"/>
              </w:rPr>
              <w:tab/>
            </w:r>
            <w:r>
              <w:rPr>
                <w:rStyle w:val="IndexLink"/>
              </w:rPr>
              <w:t>267</w:t>
            </w:r>
          </w:hyperlink>
        </w:p>
        <w:p>
          <w:pPr>
            <w:pStyle w:val="Contents5"/>
            <w:tabs>
              <w:tab w:val="clear" w:pos="7892"/>
              <w:tab w:val="right" w:pos="9026" w:leader="dot"/>
            </w:tabs>
            <w:rPr/>
          </w:pPr>
          <w:hyperlink w:anchor="__RefHeading___Toc9902242_2142443653">
            <w:r>
              <w:rPr>
                <w:webHidden/>
                <w:rStyle w:val="IndexLink"/>
                <w:rtl w:val="true"/>
              </w:rPr>
              <w:t>مَنْ هم الذين أنعم اللّه عليهم؟</w:t>
            </w:r>
            <w:r>
              <w:rPr>
                <w:rStyle w:val="IndexLink"/>
                <w:rtl w:val="true"/>
              </w:rPr>
              <w:tab/>
            </w:r>
            <w:r>
              <w:rPr>
                <w:rStyle w:val="IndexLink"/>
              </w:rPr>
              <w:t>269</w:t>
            </w:r>
          </w:hyperlink>
        </w:p>
        <w:p>
          <w:pPr>
            <w:pStyle w:val="Contents5"/>
            <w:tabs>
              <w:tab w:val="clear" w:pos="7892"/>
              <w:tab w:val="right" w:pos="9026" w:leader="dot"/>
            </w:tabs>
            <w:rPr/>
          </w:pPr>
          <w:hyperlink w:anchor="__RefHeading___Toc9902244_2142443653">
            <w:r>
              <w:rPr>
                <w:webHidden/>
                <w:rStyle w:val="IndexLink"/>
                <w:rtl w:val="true"/>
              </w:rPr>
              <w:t xml:space="preserve">الفرق بين </w:t>
            </w:r>
            <w:r>
              <w:rPr>
                <w:rStyle w:val="IndexLink"/>
                <w:rtl w:val="true"/>
              </w:rPr>
              <w:t>{</w:t>
            </w:r>
            <w:r>
              <w:rPr>
                <w:rStyle w:val="IndexLink"/>
                <w:rtl w:val="true"/>
              </w:rPr>
              <w:t>الْمَغْضُوبِ عَلَيْهِمْ</w:t>
            </w:r>
            <w:r>
              <w:rPr>
                <w:rStyle w:val="IndexLink"/>
                <w:rtl w:val="true"/>
              </w:rPr>
              <w:t xml:space="preserve">} </w:t>
            </w:r>
            <w:r>
              <w:rPr>
                <w:rStyle w:val="IndexLink"/>
                <w:rtl w:val="true"/>
              </w:rPr>
              <w:t>و</w:t>
            </w:r>
            <w:r>
              <w:rPr>
                <w:rStyle w:val="IndexLink"/>
                <w:rtl w:val="true"/>
              </w:rPr>
              <w:t>{</w:t>
            </w:r>
            <w:r>
              <w:rPr>
                <w:rStyle w:val="IndexLink"/>
                <w:rtl w:val="true"/>
              </w:rPr>
              <w:t>الضَّالِّينَ</w:t>
            </w:r>
            <w:r>
              <w:rPr>
                <w:rStyle w:val="IndexLink"/>
                <w:rtl w:val="true"/>
              </w:rPr>
              <w:t>}</w:t>
              <w:tab/>
            </w:r>
            <w:r>
              <w:rPr>
                <w:rStyle w:val="IndexLink"/>
              </w:rPr>
              <w:t>270</w:t>
            </w:r>
          </w:hyperlink>
        </w:p>
        <w:p>
          <w:pPr>
            <w:pStyle w:val="Contents6"/>
            <w:tabs>
              <w:tab w:val="clear" w:pos="7609"/>
              <w:tab w:val="right" w:pos="9026" w:leader="dot"/>
            </w:tabs>
            <w:rPr/>
          </w:pPr>
          <w:hyperlink w:anchor="__RefHeading___Toc9902246_2142443653">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9902248_2142443653">
            <w:r>
              <w:rPr>
                <w:webHidden/>
                <w:rStyle w:val="IndexLink"/>
              </w:rPr>
              <w:t>1</w:t>
            </w:r>
            <w:r>
              <w:rPr>
                <w:rStyle w:val="IndexLink"/>
                <w:rtl w:val="true"/>
              </w:rPr>
              <w:t xml:space="preserve"> - </w:t>
            </w:r>
            <w:r>
              <w:rPr>
                <w:rStyle w:val="IndexLink"/>
                <w:rtl w:val="true"/>
              </w:rPr>
              <w:t>الانحراف التقصيري</w:t>
            </w:r>
            <w:r>
              <w:rPr>
                <w:rStyle w:val="IndexLink"/>
                <w:rtl w:val="true"/>
              </w:rPr>
              <w:tab/>
            </w:r>
            <w:r>
              <w:rPr>
                <w:rStyle w:val="IndexLink"/>
              </w:rPr>
              <w:t>270</w:t>
            </w:r>
          </w:hyperlink>
        </w:p>
        <w:p>
          <w:pPr>
            <w:pStyle w:val="Contents6"/>
            <w:tabs>
              <w:tab w:val="clear" w:pos="7609"/>
              <w:tab w:val="right" w:pos="9026" w:leader="dot"/>
            </w:tabs>
            <w:rPr/>
          </w:pPr>
          <w:hyperlink w:anchor="__RefHeading___Toc9902250_2142443653">
            <w:r>
              <w:rPr>
                <w:webHidden/>
                <w:rStyle w:val="IndexLink"/>
              </w:rPr>
              <w:t>2</w:t>
            </w:r>
            <w:r>
              <w:rPr>
                <w:rStyle w:val="IndexLink"/>
                <w:rtl w:val="true"/>
              </w:rPr>
              <w:t xml:space="preserve"> - </w:t>
            </w:r>
            <w:r>
              <w:rPr>
                <w:rStyle w:val="IndexLink"/>
                <w:rtl w:val="true"/>
              </w:rPr>
              <w:t>الانحراف القصوري</w:t>
            </w:r>
            <w:r>
              <w:rPr>
                <w:rStyle w:val="IndexLink"/>
                <w:rtl w:val="true"/>
              </w:rPr>
              <w:tab/>
            </w:r>
            <w:r>
              <w:rPr>
                <w:rStyle w:val="IndexLink"/>
              </w:rPr>
              <w:t>271</w:t>
            </w:r>
          </w:hyperlink>
        </w:p>
        <w:p>
          <w:pPr>
            <w:pStyle w:val="Contents6"/>
            <w:tabs>
              <w:tab w:val="clear" w:pos="7609"/>
              <w:tab w:val="right" w:pos="9026" w:leader="dot"/>
            </w:tabs>
            <w:rPr/>
          </w:pPr>
          <w:hyperlink w:anchor="__RefHeading___Toc9902252_2142443653">
            <w:r>
              <w:rPr>
                <w:webHidden/>
                <w:rStyle w:val="IndexLink"/>
                <w:rtl w:val="true"/>
              </w:rPr>
              <w:t>الخوارج مصداق بارز للضلال</w:t>
            </w:r>
            <w:r>
              <w:rPr>
                <w:rStyle w:val="IndexLink"/>
                <w:rtl w:val="true"/>
              </w:rPr>
              <w:tab/>
            </w:r>
            <w:r>
              <w:rPr>
                <w:rStyle w:val="IndexLink"/>
              </w:rPr>
              <w:t>272</w:t>
            </w:r>
          </w:hyperlink>
        </w:p>
        <w:p>
          <w:pPr>
            <w:pStyle w:val="Contents6"/>
            <w:tabs>
              <w:tab w:val="clear" w:pos="7609"/>
              <w:tab w:val="right" w:pos="9026" w:leader="dot"/>
            </w:tabs>
            <w:rPr/>
          </w:pPr>
          <w:hyperlink w:anchor="__RefHeading___Toc9902254_2142443653">
            <w:r>
              <w:rPr>
                <w:webHidden/>
                <w:rStyle w:val="IndexLink"/>
                <w:rtl w:val="true"/>
              </w:rPr>
              <w:t>عدم تغيّر الآثار الوضعية للضلال بالعلم والجهل</w:t>
            </w:r>
            <w:r>
              <w:rPr>
                <w:rStyle w:val="IndexLink"/>
                <w:rtl w:val="true"/>
              </w:rPr>
              <w:tab/>
            </w:r>
            <w:r>
              <w:rPr>
                <w:rStyle w:val="IndexLink"/>
              </w:rPr>
              <w:t>275</w:t>
            </w:r>
          </w:hyperlink>
        </w:p>
        <w:p>
          <w:pPr>
            <w:pStyle w:val="Contents5"/>
            <w:tabs>
              <w:tab w:val="clear" w:pos="7892"/>
              <w:tab w:val="right" w:pos="9026" w:leader="dot"/>
            </w:tabs>
            <w:rPr/>
          </w:pPr>
          <w:hyperlink w:anchor="__RefHeading___Toc9902256_2142443653">
            <w:r>
              <w:rPr>
                <w:webHidden/>
                <w:rStyle w:val="IndexLink"/>
                <w:rtl w:val="true"/>
              </w:rPr>
              <w:t xml:space="preserve">تقديم </w:t>
            </w:r>
            <w:r>
              <w:rPr>
                <w:rStyle w:val="IndexLink"/>
                <w:rtl w:val="true"/>
              </w:rPr>
              <w:t>{</w:t>
            </w:r>
            <w:r>
              <w:rPr>
                <w:rStyle w:val="IndexLink"/>
                <w:rtl w:val="true"/>
              </w:rPr>
              <w:t>الْمَغْضُوبِ عَلَيْهِمْ</w:t>
            </w:r>
            <w:r>
              <w:rPr>
                <w:rStyle w:val="IndexLink"/>
                <w:rtl w:val="true"/>
              </w:rPr>
              <w:t xml:space="preserve">} </w:t>
            </w:r>
            <w:r>
              <w:rPr>
                <w:rStyle w:val="IndexLink"/>
                <w:rtl w:val="true"/>
              </w:rPr>
              <w:t xml:space="preserve">على </w:t>
            </w:r>
            <w:r>
              <w:rPr>
                <w:rStyle w:val="IndexLink"/>
                <w:rtl w:val="true"/>
              </w:rPr>
              <w:t>{</w:t>
            </w:r>
            <w:r>
              <w:rPr>
                <w:rStyle w:val="IndexLink"/>
                <w:rtl w:val="true"/>
              </w:rPr>
              <w:t>الضَّالِّينَ</w:t>
            </w:r>
            <w:r>
              <w:rPr>
                <w:rStyle w:val="IndexLink"/>
                <w:rtl w:val="true"/>
              </w:rPr>
              <w:t>}</w:t>
              <w:tab/>
            </w:r>
            <w:r>
              <w:rPr>
                <w:rStyle w:val="IndexLink"/>
              </w:rPr>
              <w:t>276</w:t>
            </w:r>
          </w:hyperlink>
        </w:p>
        <w:p>
          <w:pPr>
            <w:pStyle w:val="Contents3"/>
            <w:tabs>
              <w:tab w:val="clear" w:pos="8459"/>
              <w:tab w:val="right" w:pos="9026" w:leader="dot"/>
            </w:tabs>
            <w:rPr/>
          </w:pPr>
          <w:hyperlink w:anchor="__RefHeading___Toc9902258_2142443653">
            <w:r>
              <w:rPr>
                <w:webHidden/>
                <w:rStyle w:val="IndexLink"/>
                <w:rtl w:val="true"/>
              </w:rPr>
              <w:t xml:space="preserve">سورة البقرة مدنية آياتها </w:t>
            </w:r>
            <w:r>
              <w:rPr>
                <w:rStyle w:val="IndexLink"/>
                <w:rtl w:val="true"/>
              </w:rPr>
              <w:t>(</w:t>
            </w:r>
            <w:r>
              <w:rPr>
                <w:rStyle w:val="IndexLink"/>
              </w:rPr>
              <w:t>287</w:t>
            </w:r>
            <w:r>
              <w:rPr>
                <w:rStyle w:val="IndexLink"/>
                <w:rtl w:val="true"/>
              </w:rPr>
              <w:t>)</w:t>
              <w:tab/>
            </w:r>
            <w:r>
              <w:rPr>
                <w:rStyle w:val="IndexLink"/>
              </w:rPr>
              <w:t>277</w:t>
            </w:r>
          </w:hyperlink>
        </w:p>
        <w:p>
          <w:pPr>
            <w:pStyle w:val="Contents4"/>
            <w:tabs>
              <w:tab w:val="clear" w:pos="8176"/>
              <w:tab w:val="right" w:pos="9026" w:leader="dot"/>
            </w:tabs>
            <w:rPr/>
          </w:pPr>
          <w:hyperlink w:anchor="__RefHeading___Toc9902260_214244365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9902262_2142443653">
            <w:r>
              <w:rPr>
                <w:webHidden/>
                <w:rStyle w:val="IndexLink"/>
                <w:rtl w:val="true"/>
              </w:rPr>
              <w:t>فضل السورة</w:t>
            </w:r>
            <w:r>
              <w:rPr>
                <w:rStyle w:val="IndexLink"/>
                <w:rtl w:val="true"/>
              </w:rPr>
              <w:tab/>
            </w:r>
            <w:r>
              <w:rPr>
                <w:rStyle w:val="IndexLink"/>
              </w:rPr>
              <w:t>281</w:t>
            </w:r>
          </w:hyperlink>
        </w:p>
        <w:p>
          <w:pPr>
            <w:pStyle w:val="Contents5"/>
            <w:tabs>
              <w:tab w:val="clear" w:pos="7892"/>
              <w:tab w:val="right" w:pos="9026" w:leader="dot"/>
            </w:tabs>
            <w:rPr/>
          </w:pPr>
          <w:hyperlink w:anchor="__RefHeading___Toc9902264_2142443653">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9902266_2142443653">
            <w:r>
              <w:rPr>
                <w:webHidden/>
                <w:rStyle w:val="IndexLink"/>
                <w:rtl w:val="true"/>
              </w:rPr>
              <w:t>المفردات</w:t>
            </w:r>
            <w:r>
              <w:rPr>
                <w:rStyle w:val="IndexLink"/>
                <w:rtl w:val="true"/>
              </w:rPr>
              <w:tab/>
            </w:r>
            <w:r>
              <w:rPr>
                <w:rStyle w:val="IndexLink"/>
              </w:rPr>
              <w:t>281</w:t>
            </w:r>
          </w:hyperlink>
        </w:p>
        <w:p>
          <w:pPr>
            <w:pStyle w:val="Contents5"/>
            <w:tabs>
              <w:tab w:val="clear" w:pos="7892"/>
              <w:tab w:val="right" w:pos="9026" w:leader="dot"/>
            </w:tabs>
            <w:rPr/>
          </w:pPr>
          <w:hyperlink w:anchor="__RefHeading___Toc9902268_2142443653">
            <w:r>
              <w:rPr>
                <w:webHidden/>
                <w:rStyle w:val="IndexLink"/>
                <w:rtl w:val="true"/>
              </w:rPr>
              <w:t>البدء بالبسملة</w:t>
            </w:r>
            <w:r>
              <w:rPr>
                <w:rStyle w:val="IndexLink"/>
                <w:rtl w:val="true"/>
              </w:rPr>
              <w:t xml:space="preserve">.. </w:t>
            </w:r>
            <w:r>
              <w:rPr>
                <w:rStyle w:val="IndexLink"/>
                <w:rtl w:val="true"/>
              </w:rPr>
              <w:t>لماذا؟</w:t>
            </w:r>
            <w:r>
              <w:rPr>
                <w:rStyle w:val="IndexLink"/>
                <w:rtl w:val="true"/>
              </w:rPr>
              <w:tab/>
            </w:r>
            <w:r>
              <w:rPr>
                <w:rStyle w:val="IndexLink"/>
              </w:rPr>
              <w:t>282</w:t>
            </w:r>
          </w:hyperlink>
        </w:p>
        <w:p>
          <w:pPr>
            <w:pStyle w:val="Contents6"/>
            <w:tabs>
              <w:tab w:val="clear" w:pos="7609"/>
              <w:tab w:val="right" w:pos="9026" w:leader="dot"/>
            </w:tabs>
            <w:rPr/>
          </w:pPr>
          <w:hyperlink w:anchor="__RefHeading___Toc9902270_2142443653">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9902272_2142443653">
            <w:r>
              <w:rPr>
                <w:webHidden/>
                <w:rStyle w:val="IndexLink"/>
              </w:rPr>
              <w:t>1</w:t>
            </w:r>
            <w:r>
              <w:rPr>
                <w:rStyle w:val="IndexLink"/>
                <w:rtl w:val="true"/>
              </w:rPr>
              <w:t xml:space="preserve"> - </w:t>
            </w:r>
            <w:r>
              <w:rPr>
                <w:rStyle w:val="IndexLink"/>
                <w:rtl w:val="true"/>
              </w:rPr>
              <w:t>الوجود الخارجي</w:t>
            </w:r>
            <w:r>
              <w:rPr>
                <w:rStyle w:val="IndexLink"/>
                <w:rtl w:val="true"/>
              </w:rPr>
              <w:tab/>
            </w:r>
            <w:r>
              <w:rPr>
                <w:rStyle w:val="IndexLink"/>
              </w:rPr>
              <w:t>282</w:t>
            </w:r>
          </w:hyperlink>
        </w:p>
        <w:p>
          <w:pPr>
            <w:pStyle w:val="Contents6"/>
            <w:tabs>
              <w:tab w:val="clear" w:pos="7609"/>
              <w:tab w:val="right" w:pos="9026" w:leader="dot"/>
            </w:tabs>
            <w:rPr/>
          </w:pPr>
          <w:hyperlink w:anchor="__RefHeading___Toc9902274_2142443653">
            <w:r>
              <w:rPr>
                <w:webHidden/>
                <w:rStyle w:val="IndexLink"/>
              </w:rPr>
              <w:t>2</w:t>
            </w:r>
            <w:r>
              <w:rPr>
                <w:rStyle w:val="IndexLink"/>
                <w:rtl w:val="true"/>
              </w:rPr>
              <w:t xml:space="preserve"> - </w:t>
            </w:r>
            <w:r>
              <w:rPr>
                <w:rStyle w:val="IndexLink"/>
                <w:rtl w:val="true"/>
              </w:rPr>
              <w:t>الوجود الذهني</w:t>
            </w:r>
            <w:r>
              <w:rPr>
                <w:rStyle w:val="IndexLink"/>
                <w:rtl w:val="true"/>
              </w:rPr>
              <w:tab/>
            </w:r>
            <w:r>
              <w:rPr>
                <w:rStyle w:val="IndexLink"/>
              </w:rPr>
              <w:t>283</w:t>
            </w:r>
          </w:hyperlink>
        </w:p>
        <w:p>
          <w:pPr>
            <w:pStyle w:val="Contents6"/>
            <w:tabs>
              <w:tab w:val="clear" w:pos="7609"/>
              <w:tab w:val="right" w:pos="9026" w:leader="dot"/>
            </w:tabs>
            <w:rPr/>
          </w:pPr>
          <w:hyperlink w:anchor="__RefHeading___Toc9902276_2142443653">
            <w:r>
              <w:rPr>
                <w:webHidden/>
                <w:rStyle w:val="IndexLink"/>
              </w:rPr>
              <w:t>3</w:t>
            </w:r>
            <w:r>
              <w:rPr>
                <w:rStyle w:val="IndexLink"/>
                <w:rtl w:val="true"/>
              </w:rPr>
              <w:t xml:space="preserve"> - </w:t>
            </w:r>
            <w:r>
              <w:rPr>
                <w:rStyle w:val="IndexLink"/>
                <w:rtl w:val="true"/>
              </w:rPr>
              <w:t>الوجود اللفظي</w:t>
            </w:r>
            <w:r>
              <w:rPr>
                <w:rStyle w:val="IndexLink"/>
                <w:rtl w:val="true"/>
              </w:rPr>
              <w:tab/>
            </w:r>
            <w:r>
              <w:rPr>
                <w:rStyle w:val="IndexLink"/>
              </w:rPr>
              <w:t>283</w:t>
            </w:r>
          </w:hyperlink>
        </w:p>
        <w:p>
          <w:pPr>
            <w:pStyle w:val="Contents6"/>
            <w:tabs>
              <w:tab w:val="clear" w:pos="7609"/>
              <w:tab w:val="right" w:pos="9026" w:leader="dot"/>
            </w:tabs>
            <w:rPr/>
          </w:pPr>
          <w:hyperlink w:anchor="__RefHeading___Toc9902278_2142443653">
            <w:r>
              <w:rPr>
                <w:webHidden/>
                <w:rStyle w:val="IndexLink"/>
              </w:rPr>
              <w:t>4</w:t>
            </w:r>
            <w:r>
              <w:rPr>
                <w:rStyle w:val="IndexLink"/>
                <w:rtl w:val="true"/>
              </w:rPr>
              <w:t xml:space="preserve"> - </w:t>
            </w:r>
            <w:r>
              <w:rPr>
                <w:rStyle w:val="IndexLink"/>
                <w:rtl w:val="true"/>
              </w:rPr>
              <w:t>الوجود الكتبي</w:t>
            </w:r>
            <w:r>
              <w:rPr>
                <w:rStyle w:val="IndexLink"/>
                <w:rtl w:val="true"/>
              </w:rPr>
              <w:tab/>
            </w:r>
            <w:r>
              <w:rPr>
                <w:rStyle w:val="IndexLink"/>
              </w:rPr>
              <w:t>283</w:t>
            </w:r>
          </w:hyperlink>
        </w:p>
        <w:p>
          <w:pPr>
            <w:pStyle w:val="Contents5"/>
            <w:tabs>
              <w:tab w:val="clear" w:pos="7892"/>
              <w:tab w:val="right" w:pos="9026" w:leader="dot"/>
            </w:tabs>
            <w:rPr/>
          </w:pPr>
          <w:hyperlink w:anchor="__RefHeading___Toc9902280_2142443653">
            <w:r>
              <w:rPr>
                <w:webHidden/>
                <w:rStyle w:val="IndexLink"/>
                <w:rtl w:val="true"/>
              </w:rPr>
              <w:t>الإعجاز القرآني</w:t>
            </w:r>
            <w:r>
              <w:rPr>
                <w:rStyle w:val="IndexLink"/>
                <w:rtl w:val="true"/>
              </w:rPr>
              <w:tab/>
            </w:r>
            <w:r>
              <w:rPr>
                <w:rStyle w:val="IndexLink"/>
              </w:rPr>
              <w:t>285</w:t>
            </w:r>
          </w:hyperlink>
        </w:p>
        <w:p>
          <w:pPr>
            <w:pStyle w:val="Contents5"/>
            <w:tabs>
              <w:tab w:val="clear" w:pos="7892"/>
              <w:tab w:val="right" w:pos="9026" w:leader="dot"/>
            </w:tabs>
            <w:rPr/>
          </w:pPr>
          <w:hyperlink w:anchor="__RefHeading___Toc9902282_2142443653">
            <w:r>
              <w:rPr>
                <w:webHidden/>
                <w:rStyle w:val="IndexLink"/>
                <w:rtl w:val="true"/>
              </w:rPr>
              <w:t>مؤيّدات</w:t>
            </w:r>
            <w:r>
              <w:rPr>
                <w:rStyle w:val="IndexLink"/>
                <w:rtl w:val="true"/>
              </w:rPr>
              <w:tab/>
            </w:r>
            <w:r>
              <w:rPr>
                <w:rStyle w:val="IndexLink"/>
              </w:rPr>
              <w:t>288</w:t>
            </w:r>
          </w:hyperlink>
        </w:p>
        <w:p>
          <w:pPr>
            <w:pStyle w:val="Contents5"/>
            <w:tabs>
              <w:tab w:val="clear" w:pos="7892"/>
              <w:tab w:val="right" w:pos="9026" w:leader="dot"/>
            </w:tabs>
            <w:rPr/>
          </w:pPr>
          <w:hyperlink w:anchor="__RefHeading___Toc9902284_2142443653">
            <w:r>
              <w:rPr>
                <w:webHidden/>
                <w:rStyle w:val="IndexLink"/>
                <w:rtl w:val="true"/>
              </w:rPr>
              <w:t>القرآن يتحدى</w:t>
            </w:r>
            <w:r>
              <w:rPr>
                <w:rStyle w:val="IndexLink"/>
                <w:rtl w:val="true"/>
              </w:rPr>
              <w:tab/>
            </w:r>
            <w:r>
              <w:rPr>
                <w:rStyle w:val="IndexLink"/>
              </w:rPr>
              <w:t>290</w:t>
            </w:r>
          </w:hyperlink>
        </w:p>
        <w:p>
          <w:pPr>
            <w:pStyle w:val="Contents5"/>
            <w:tabs>
              <w:tab w:val="clear" w:pos="7892"/>
              <w:tab w:val="right" w:pos="9026" w:leader="dot"/>
            </w:tabs>
            <w:rPr/>
          </w:pPr>
          <w:hyperlink w:anchor="__RefHeading___Toc9902286_2142443653">
            <w:r>
              <w:rPr>
                <w:webHidden/>
                <w:rStyle w:val="IndexLink"/>
                <w:rtl w:val="true"/>
              </w:rPr>
              <w:t>ملاحظات حول الحروف المقطعة</w:t>
            </w:r>
            <w:r>
              <w:rPr>
                <w:rStyle w:val="IndexLink"/>
                <w:rtl w:val="true"/>
              </w:rPr>
              <w:tab/>
            </w:r>
            <w:r>
              <w:rPr>
                <w:rStyle w:val="IndexLink"/>
              </w:rPr>
              <w:t>298</w:t>
            </w:r>
          </w:hyperlink>
        </w:p>
        <w:p>
          <w:pPr>
            <w:pStyle w:val="Contents6"/>
            <w:tabs>
              <w:tab w:val="clear" w:pos="7609"/>
              <w:tab w:val="right" w:pos="9026" w:leader="dot"/>
            </w:tabs>
            <w:rPr/>
          </w:pPr>
          <w:hyperlink w:anchor="__RefHeading___Toc9902288_2142443653">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9902290_2142443653">
            <w:r>
              <w:rPr>
                <w:webHidden/>
                <w:rStyle w:val="IndexLink"/>
                <w:rtl w:val="true"/>
              </w:rPr>
              <w:t>لا ريب فيه</w:t>
            </w:r>
            <w:r>
              <w:rPr>
                <w:rStyle w:val="IndexLink"/>
                <w:rtl w:val="true"/>
              </w:rPr>
              <w:tab/>
            </w:r>
            <w:r>
              <w:rPr>
                <w:rStyle w:val="IndexLink"/>
              </w:rPr>
              <w:t>300</w:t>
            </w:r>
          </w:hyperlink>
        </w:p>
        <w:p>
          <w:pPr>
            <w:pStyle w:val="Contents6"/>
            <w:tabs>
              <w:tab w:val="clear" w:pos="7609"/>
              <w:tab w:val="right" w:pos="9026" w:leader="dot"/>
            </w:tabs>
            <w:rPr/>
          </w:pPr>
          <w:hyperlink w:anchor="__RefHeading___Toc9902292_2142443653">
            <w:r>
              <w:rPr>
                <w:webHidden/>
                <w:rStyle w:val="IndexLink"/>
                <w:rtl w:val="true"/>
              </w:rPr>
              <w:t>والجواب</w:t>
            </w:r>
            <w:r>
              <w:rPr>
                <w:rStyle w:val="IndexLink"/>
                <w:rtl w:val="true"/>
              </w:rPr>
              <w:tab/>
            </w:r>
            <w:r>
              <w:rPr>
                <w:rStyle w:val="IndexLink"/>
              </w:rPr>
              <w:t>301</w:t>
            </w:r>
          </w:hyperlink>
        </w:p>
        <w:p>
          <w:pPr>
            <w:pStyle w:val="Contents5"/>
            <w:tabs>
              <w:tab w:val="clear" w:pos="7892"/>
              <w:tab w:val="right" w:pos="9026" w:leader="dot"/>
            </w:tabs>
            <w:rPr/>
          </w:pPr>
          <w:hyperlink w:anchor="__RefHeading___Toc9902294_2142443653">
            <w:r>
              <w:rPr>
                <w:webHidden/>
                <w:rStyle w:val="IndexLink"/>
                <w:rtl w:val="true"/>
              </w:rPr>
              <w:t>ثلاثة مواقف</w:t>
            </w:r>
            <w:r>
              <w:rPr>
                <w:rStyle w:val="IndexLink"/>
                <w:rtl w:val="true"/>
              </w:rPr>
              <w:tab/>
            </w:r>
            <w:r>
              <w:rPr>
                <w:rStyle w:val="IndexLink"/>
              </w:rPr>
              <w:t>302</w:t>
            </w:r>
          </w:hyperlink>
        </w:p>
        <w:p>
          <w:pPr>
            <w:pStyle w:val="Contents5"/>
            <w:tabs>
              <w:tab w:val="clear" w:pos="7892"/>
              <w:tab w:val="right" w:pos="9026" w:leader="dot"/>
            </w:tabs>
            <w:rPr/>
          </w:pPr>
          <w:hyperlink w:anchor="__RefHeading___Toc9902296_2142443653">
            <w:r>
              <w:rPr>
                <w:webHidden/>
                <w:rStyle w:val="IndexLink"/>
                <w:rtl w:val="true"/>
              </w:rPr>
              <w:t>التقسيم القرآني تقسيم عقائدي</w:t>
            </w:r>
            <w:r>
              <w:rPr>
                <w:rStyle w:val="IndexLink"/>
                <w:rtl w:val="true"/>
              </w:rPr>
              <w:tab/>
            </w:r>
            <w:r>
              <w:rPr>
                <w:rStyle w:val="IndexLink"/>
              </w:rPr>
              <w:t>304</w:t>
            </w:r>
          </w:hyperlink>
        </w:p>
        <w:p>
          <w:pPr>
            <w:pStyle w:val="Contents5"/>
            <w:tabs>
              <w:tab w:val="clear" w:pos="7892"/>
              <w:tab w:val="right" w:pos="9026" w:leader="dot"/>
            </w:tabs>
            <w:rPr/>
          </w:pPr>
          <w:hyperlink w:anchor="__RefHeading___Toc9902298_2142443653">
            <w:r>
              <w:rPr>
                <w:webHidden/>
                <w:rStyle w:val="IndexLink"/>
                <w:rtl w:val="true"/>
              </w:rPr>
              <w:t>صفات المتقين</w:t>
            </w:r>
            <w:r>
              <w:rPr>
                <w:rStyle w:val="IndexLink"/>
                <w:rtl w:val="true"/>
              </w:rPr>
              <w:tab/>
            </w:r>
            <w:r>
              <w:rPr>
                <w:rStyle w:val="IndexLink"/>
              </w:rPr>
              <w:t>308</w:t>
            </w:r>
          </w:hyperlink>
        </w:p>
        <w:p>
          <w:pPr>
            <w:pStyle w:val="Contents5"/>
            <w:tabs>
              <w:tab w:val="clear" w:pos="7892"/>
              <w:tab w:val="right" w:pos="9026" w:leader="dot"/>
            </w:tabs>
            <w:rPr/>
          </w:pPr>
          <w:hyperlink w:anchor="__RefHeading___Toc9902300_2142443653">
            <w:r>
              <w:rPr>
                <w:webHidden/>
                <w:rStyle w:val="IndexLink"/>
              </w:rPr>
              <w:t>1</w:t>
            </w:r>
            <w:r>
              <w:rPr>
                <w:rStyle w:val="IndexLink"/>
                <w:rtl w:val="true"/>
              </w:rPr>
              <w:t xml:space="preserve"> - </w:t>
            </w:r>
            <w:r>
              <w:rPr>
                <w:rStyle w:val="IndexLink"/>
                <w:rtl w:val="true"/>
              </w:rPr>
              <w:t>الإيمان بالغيب</w:t>
            </w:r>
            <w:r>
              <w:rPr>
                <w:rStyle w:val="IndexLink"/>
                <w:rtl w:val="true"/>
              </w:rPr>
              <w:tab/>
            </w:r>
            <w:r>
              <w:rPr>
                <w:rStyle w:val="IndexLink"/>
              </w:rPr>
              <w:t>308</w:t>
            </w:r>
          </w:hyperlink>
        </w:p>
        <w:p>
          <w:pPr>
            <w:pStyle w:val="Contents5"/>
            <w:tabs>
              <w:tab w:val="clear" w:pos="7892"/>
              <w:tab w:val="right" w:pos="9026" w:leader="dot"/>
            </w:tabs>
            <w:rPr/>
          </w:pPr>
          <w:hyperlink w:anchor="__RefHeading___Toc9902302_2142443653">
            <w:r>
              <w:rPr>
                <w:webHidden/>
                <w:rStyle w:val="IndexLink"/>
                <w:rtl w:val="true"/>
              </w:rPr>
              <w:t>كيف نؤمن بالغيب؟</w:t>
            </w:r>
            <w:r>
              <w:rPr>
                <w:rStyle w:val="IndexLink"/>
                <w:rtl w:val="true"/>
              </w:rPr>
              <w:tab/>
            </w:r>
            <w:r>
              <w:rPr>
                <w:rStyle w:val="IndexLink"/>
              </w:rPr>
              <w:t>312</w:t>
            </w:r>
          </w:hyperlink>
        </w:p>
        <w:p>
          <w:pPr>
            <w:pStyle w:val="Contents5"/>
            <w:tabs>
              <w:tab w:val="clear" w:pos="7892"/>
              <w:tab w:val="right" w:pos="9026" w:leader="dot"/>
            </w:tabs>
            <w:rPr/>
          </w:pPr>
          <w:hyperlink w:anchor="__RefHeading___Toc9902304_2142443653">
            <w:r>
              <w:rPr>
                <w:webHidden/>
                <w:rStyle w:val="IndexLink"/>
                <w:rtl w:val="true"/>
              </w:rPr>
              <w:t>محاورات</w:t>
            </w:r>
            <w:r>
              <w:rPr>
                <w:rStyle w:val="IndexLink"/>
                <w:rtl w:val="true"/>
              </w:rPr>
              <w:tab/>
            </w:r>
            <w:r>
              <w:rPr>
                <w:rStyle w:val="IndexLink"/>
              </w:rPr>
              <w:t>317</w:t>
            </w:r>
          </w:hyperlink>
        </w:p>
        <w:p>
          <w:pPr>
            <w:pStyle w:val="Contents5"/>
            <w:tabs>
              <w:tab w:val="clear" w:pos="7892"/>
              <w:tab w:val="right" w:pos="9026" w:leader="dot"/>
            </w:tabs>
            <w:rPr/>
          </w:pPr>
          <w:hyperlink w:anchor="__RefHeading___Toc9902306_2142443653">
            <w:r>
              <w:rPr>
                <w:webHidden/>
                <w:rStyle w:val="IndexLink"/>
                <w:rtl w:val="true"/>
              </w:rPr>
              <w:t>تأثير الإيمان بالغيب في سلوك الإنسان</w:t>
            </w:r>
            <w:r>
              <w:rPr>
                <w:rStyle w:val="IndexLink"/>
                <w:rtl w:val="true"/>
              </w:rPr>
              <w:tab/>
            </w:r>
            <w:r>
              <w:rPr>
                <w:rStyle w:val="IndexLink"/>
              </w:rPr>
              <w:t>320</w:t>
            </w:r>
          </w:hyperlink>
        </w:p>
        <w:p>
          <w:pPr>
            <w:pStyle w:val="Contents5"/>
            <w:tabs>
              <w:tab w:val="clear" w:pos="7892"/>
              <w:tab w:val="right" w:pos="9026" w:leader="dot"/>
            </w:tabs>
            <w:rPr/>
          </w:pPr>
          <w:hyperlink w:anchor="__RefHeading___Toc9902308_2142443653">
            <w:r>
              <w:rPr>
                <w:webHidden/>
                <w:rStyle w:val="IndexLink"/>
              </w:rPr>
              <w:t>2</w:t>
            </w:r>
            <w:r>
              <w:rPr>
                <w:rStyle w:val="IndexLink"/>
                <w:rtl w:val="true"/>
              </w:rPr>
              <w:t xml:space="preserve"> - </w:t>
            </w:r>
            <w:r>
              <w:rPr>
                <w:rStyle w:val="IndexLink"/>
                <w:rtl w:val="true"/>
              </w:rPr>
              <w:t>إقامة الصلاة</w:t>
            </w:r>
            <w:r>
              <w:rPr>
                <w:rStyle w:val="IndexLink"/>
                <w:rtl w:val="true"/>
              </w:rPr>
              <w:tab/>
            </w:r>
            <w:r>
              <w:rPr>
                <w:rStyle w:val="IndexLink"/>
              </w:rPr>
              <w:t>326</w:t>
            </w:r>
          </w:hyperlink>
        </w:p>
        <w:p>
          <w:pPr>
            <w:pStyle w:val="Contents5"/>
            <w:tabs>
              <w:tab w:val="clear" w:pos="7892"/>
              <w:tab w:val="right" w:pos="9026" w:leader="dot"/>
            </w:tabs>
            <w:rPr/>
          </w:pPr>
          <w:hyperlink w:anchor="__RefHeading___Toc9902310_2142443653">
            <w:r>
              <w:rPr>
                <w:webHidden/>
                <w:rStyle w:val="IndexLink"/>
              </w:rPr>
              <w:t>3</w:t>
            </w:r>
            <w:r>
              <w:rPr>
                <w:rStyle w:val="IndexLink"/>
                <w:rtl w:val="true"/>
              </w:rPr>
              <w:t xml:space="preserve"> - </w:t>
            </w:r>
            <w:r>
              <w:rPr>
                <w:rStyle w:val="IndexLink"/>
                <w:rtl w:val="true"/>
              </w:rPr>
              <w:t>الإنفاق ممّا رزق اللَّه</w:t>
            </w:r>
            <w:r>
              <w:rPr>
                <w:rStyle w:val="IndexLink"/>
                <w:rtl w:val="true"/>
              </w:rPr>
              <w:tab/>
            </w:r>
            <w:r>
              <w:rPr>
                <w:rStyle w:val="IndexLink"/>
              </w:rPr>
              <w:t>327</w:t>
            </w:r>
          </w:hyperlink>
        </w:p>
        <w:p>
          <w:pPr>
            <w:pStyle w:val="Contents5"/>
            <w:tabs>
              <w:tab w:val="clear" w:pos="7892"/>
              <w:tab w:val="right" w:pos="9026" w:leader="dot"/>
            </w:tabs>
            <w:rPr/>
          </w:pPr>
          <w:hyperlink w:anchor="__RefHeading___Toc9902312_2142443653">
            <w:r>
              <w:rPr>
                <w:webHidden/>
                <w:rStyle w:val="IndexLink"/>
              </w:rPr>
              <w:t>4</w:t>
            </w:r>
            <w:r>
              <w:rPr>
                <w:rStyle w:val="IndexLink"/>
                <w:rtl w:val="true"/>
              </w:rPr>
              <w:t xml:space="preserve"> - </w:t>
            </w:r>
            <w:r>
              <w:rPr>
                <w:rStyle w:val="IndexLink"/>
                <w:rtl w:val="true"/>
              </w:rPr>
              <w:t xml:space="preserve">الإيمان بما أُنزل على النبي </w:t>
            </w:r>
            <w:r>
              <w:rPr>
                <w:rStyle w:val="IndexLink"/>
                <w:rtl w:val="true"/>
              </w:rPr>
              <w:t>(</w:t>
            </w:r>
            <w:r>
              <w:rPr>
                <w:rStyle w:val="IndexLink"/>
                <w:rtl w:val="true"/>
              </w:rPr>
              <w:t>صلی اللّه عليه وآله وسلم</w:t>
            </w:r>
            <w:r>
              <w:rPr>
                <w:rStyle w:val="IndexLink"/>
                <w:rtl w:val="true"/>
              </w:rPr>
              <w:t>)</w:t>
              <w:tab/>
            </w:r>
            <w:r>
              <w:rPr>
                <w:rStyle w:val="IndexLink"/>
              </w:rPr>
              <w:t>330</w:t>
            </w:r>
          </w:hyperlink>
        </w:p>
        <w:p>
          <w:pPr>
            <w:pStyle w:val="Contents5"/>
            <w:tabs>
              <w:tab w:val="clear" w:pos="7892"/>
              <w:tab w:val="right" w:pos="9026" w:leader="dot"/>
            </w:tabs>
            <w:rPr/>
          </w:pPr>
          <w:hyperlink w:anchor="__RefHeading___Toc9902314_2142443653">
            <w:r>
              <w:rPr>
                <w:webHidden/>
                <w:rStyle w:val="IndexLink"/>
              </w:rPr>
              <w:t>5</w:t>
            </w:r>
            <w:r>
              <w:rPr>
                <w:rStyle w:val="IndexLink"/>
                <w:rtl w:val="true"/>
              </w:rPr>
              <w:t xml:space="preserve"> - </w:t>
            </w:r>
            <w:r>
              <w:rPr>
                <w:rStyle w:val="IndexLink"/>
                <w:rtl w:val="true"/>
              </w:rPr>
              <w:t>الإيمان بما أُنزل من قبل</w:t>
            </w:r>
            <w:r>
              <w:rPr>
                <w:rStyle w:val="IndexLink"/>
                <w:rtl w:val="true"/>
              </w:rPr>
              <w:tab/>
            </w:r>
            <w:r>
              <w:rPr>
                <w:rStyle w:val="IndexLink"/>
              </w:rPr>
              <w:t>331</w:t>
            </w:r>
          </w:hyperlink>
        </w:p>
        <w:p>
          <w:pPr>
            <w:pStyle w:val="Contents5"/>
            <w:tabs>
              <w:tab w:val="clear" w:pos="7892"/>
              <w:tab w:val="right" w:pos="9026" w:leader="dot"/>
            </w:tabs>
            <w:rPr/>
          </w:pPr>
          <w:hyperlink w:anchor="__RefHeading___Toc9902316_2142443653">
            <w:r>
              <w:rPr>
                <w:webHidden/>
                <w:rStyle w:val="IndexLink"/>
                <w:rtl w:val="true"/>
              </w:rPr>
              <w:t>ما هي ضرورة الإيمان بالرسالات السابقة؟</w:t>
            </w:r>
            <w:r>
              <w:rPr>
                <w:rStyle w:val="IndexLink"/>
                <w:rtl w:val="true"/>
              </w:rPr>
              <w:tab/>
            </w:r>
            <w:r>
              <w:rPr>
                <w:rStyle w:val="IndexLink"/>
              </w:rPr>
              <w:t>331</w:t>
            </w:r>
          </w:hyperlink>
        </w:p>
        <w:p>
          <w:pPr>
            <w:pStyle w:val="Contents5"/>
            <w:tabs>
              <w:tab w:val="clear" w:pos="7892"/>
              <w:tab w:val="right" w:pos="9026" w:leader="dot"/>
            </w:tabs>
            <w:rPr/>
          </w:pPr>
          <w:hyperlink w:anchor="__RefHeading___Toc9902318_2142443653">
            <w:r>
              <w:rPr>
                <w:webHidden/>
                <w:rStyle w:val="IndexLink"/>
              </w:rPr>
              <w:t>6</w:t>
            </w:r>
            <w:r>
              <w:rPr>
                <w:rStyle w:val="IndexLink"/>
                <w:rtl w:val="true"/>
              </w:rPr>
              <w:t xml:space="preserve"> - </w:t>
            </w:r>
            <w:r>
              <w:rPr>
                <w:rStyle w:val="IndexLink"/>
                <w:rtl w:val="true"/>
              </w:rPr>
              <w:t>اليقين بالآخرة</w:t>
            </w:r>
            <w:r>
              <w:rPr>
                <w:rStyle w:val="IndexLink"/>
                <w:rtl w:val="true"/>
              </w:rPr>
              <w:tab/>
            </w:r>
            <w:r>
              <w:rPr>
                <w:rStyle w:val="IndexLink"/>
              </w:rPr>
              <w:t>334</w:t>
            </w:r>
          </w:hyperlink>
        </w:p>
        <w:p>
          <w:pPr>
            <w:pStyle w:val="Contents5"/>
            <w:tabs>
              <w:tab w:val="clear" w:pos="7892"/>
              <w:tab w:val="right" w:pos="9026" w:leader="dot"/>
            </w:tabs>
            <w:rPr/>
          </w:pPr>
          <w:hyperlink w:anchor="__RefHeading___Toc9902320_2142443653">
            <w:r>
              <w:rPr>
                <w:webHidden/>
                <w:rStyle w:val="IndexLink"/>
                <w:rtl w:val="true"/>
              </w:rPr>
              <w:t>أُولئك على هدى من ربهم</w:t>
            </w:r>
            <w:r>
              <w:rPr>
                <w:rStyle w:val="IndexLink"/>
                <w:rtl w:val="true"/>
              </w:rPr>
              <w:tab/>
            </w:r>
            <w:r>
              <w:rPr>
                <w:rStyle w:val="IndexLink"/>
              </w:rPr>
              <w:t>335</w:t>
            </w:r>
          </w:hyperlink>
        </w:p>
        <w:p>
          <w:pPr>
            <w:pStyle w:val="Contents5"/>
            <w:tabs>
              <w:tab w:val="clear" w:pos="7892"/>
              <w:tab w:val="right" w:pos="9026" w:leader="dot"/>
            </w:tabs>
            <w:rPr/>
          </w:pPr>
          <w:hyperlink w:anchor="__RefHeading___Toc9902322_2142443653">
            <w:r>
              <w:rPr>
                <w:webHidden/>
                <w:rStyle w:val="IndexLink"/>
                <w:rtl w:val="true"/>
              </w:rPr>
              <w:t>نتيجة التقوى</w:t>
            </w:r>
            <w:r>
              <w:rPr>
                <w:rStyle w:val="IndexLink"/>
                <w:rtl w:val="true"/>
              </w:rPr>
              <w:tab/>
            </w:r>
            <w:r>
              <w:rPr>
                <w:rStyle w:val="IndexLink"/>
              </w:rPr>
              <w:t>336</w:t>
            </w:r>
          </w:hyperlink>
        </w:p>
        <w:p>
          <w:pPr>
            <w:pStyle w:val="Contents5"/>
            <w:tabs>
              <w:tab w:val="clear" w:pos="7892"/>
              <w:tab w:val="right" w:pos="9026" w:leader="dot"/>
            </w:tabs>
            <w:rPr/>
          </w:pPr>
          <w:hyperlink w:anchor="__RefHeading___Toc9902324_2142443653">
            <w:r>
              <w:rPr>
                <w:webHidden/>
                <w:rStyle w:val="IndexLink"/>
                <w:rtl w:val="true"/>
              </w:rPr>
              <w:t>الآيتان</w:t>
            </w:r>
            <w:r>
              <w:rPr>
                <w:rStyle w:val="IndexLink"/>
                <w:rtl w:val="true"/>
              </w:rPr>
              <w:t>: {</w:t>
            </w:r>
            <w:r>
              <w:rPr>
                <w:rStyle w:val="IndexLink"/>
                <w:rtl w:val="true"/>
              </w:rPr>
              <w:t xml:space="preserve">إِنَّ الَّذِينَ كَفَرُواْ سَوَاءٌ عَلَيْهِمْ أَأَنذَرْتَهُمْ أَمْ لَمْ تُنذِرْهُمْ لاَ يُؤْمِنُونَ </w:t>
            </w:r>
            <w:r>
              <w:rPr>
                <w:rStyle w:val="IndexLink"/>
                <w:rtl w:val="true"/>
              </w:rPr>
              <w:t xml:space="preserve">* </w:t>
            </w:r>
            <w:r>
              <w:rPr>
                <w:rStyle w:val="IndexLink"/>
                <w:rtl w:val="true"/>
              </w:rPr>
              <w:t xml:space="preserve">خَتَمَ اللّهُ عَلَى قُلُوبِهمْ وَعَلَى سَمْعِهِمْ وَعَلَى أَبْصَارِهِمْ غِشَاوَةٌ وَلَهُمْ عَذَابٌ عظِيمٌ </w:t>
            </w:r>
            <w:r>
              <w:rPr>
                <w:rStyle w:val="IndexLink"/>
                <w:rtl w:val="true"/>
              </w:rPr>
              <w:t>}</w:t>
              <w:tab/>
            </w:r>
            <w:r>
              <w:rPr>
                <w:rStyle w:val="IndexLink"/>
              </w:rPr>
              <w:t>338</w:t>
            </w:r>
          </w:hyperlink>
        </w:p>
        <w:p>
          <w:pPr>
            <w:pStyle w:val="Contents6"/>
            <w:tabs>
              <w:tab w:val="clear" w:pos="7609"/>
              <w:tab w:val="right" w:pos="9026" w:leader="dot"/>
            </w:tabs>
            <w:rPr/>
          </w:pPr>
          <w:hyperlink w:anchor="__RefHeading___Toc9902326_2142443653">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9902328_2142443653">
            <w:r>
              <w:rPr>
                <w:webHidden/>
                <w:rStyle w:val="IndexLink"/>
                <w:rtl w:val="true"/>
              </w:rPr>
              <w:t>المفردات</w:t>
            </w:r>
            <w:r>
              <w:rPr>
                <w:rStyle w:val="IndexLink"/>
                <w:rtl w:val="true"/>
              </w:rPr>
              <w:tab/>
            </w:r>
            <w:r>
              <w:rPr>
                <w:rStyle w:val="IndexLink"/>
              </w:rPr>
              <w:t>338</w:t>
            </w:r>
          </w:hyperlink>
        </w:p>
        <w:p>
          <w:pPr>
            <w:pStyle w:val="Contents6"/>
            <w:tabs>
              <w:tab w:val="clear" w:pos="7609"/>
              <w:tab w:val="right" w:pos="9026" w:leader="dot"/>
            </w:tabs>
            <w:rPr/>
          </w:pPr>
          <w:hyperlink w:anchor="__RefHeading___Toc9902330_2142443653">
            <w:r>
              <w:rPr>
                <w:webHidden/>
                <w:rStyle w:val="IndexLink"/>
                <w:rtl w:val="true"/>
              </w:rPr>
              <w:t>القراءة</w:t>
            </w:r>
            <w:r>
              <w:rPr>
                <w:rStyle w:val="IndexLink"/>
                <w:rtl w:val="true"/>
              </w:rPr>
              <w:tab/>
            </w:r>
            <w:r>
              <w:rPr>
                <w:rStyle w:val="IndexLink"/>
              </w:rPr>
              <w:t>338</w:t>
            </w:r>
          </w:hyperlink>
        </w:p>
        <w:p>
          <w:pPr>
            <w:pStyle w:val="Contents6"/>
            <w:tabs>
              <w:tab w:val="clear" w:pos="7609"/>
              <w:tab w:val="right" w:pos="9026" w:leader="dot"/>
            </w:tabs>
            <w:rPr/>
          </w:pPr>
          <w:hyperlink w:anchor="__RefHeading___Toc9902332_2142443653">
            <w:r>
              <w:rPr>
                <w:webHidden/>
                <w:rStyle w:val="IndexLink"/>
                <w:rtl w:val="true"/>
              </w:rPr>
              <w:t>الإعراب</w:t>
            </w:r>
            <w:r>
              <w:rPr>
                <w:rStyle w:val="IndexLink"/>
                <w:rtl w:val="true"/>
              </w:rPr>
              <w:tab/>
            </w:r>
            <w:r>
              <w:rPr>
                <w:rStyle w:val="IndexLink"/>
              </w:rPr>
              <w:t>339</w:t>
            </w:r>
          </w:hyperlink>
        </w:p>
        <w:p>
          <w:pPr>
            <w:pStyle w:val="Contents6"/>
            <w:tabs>
              <w:tab w:val="clear" w:pos="7609"/>
              <w:tab w:val="right" w:pos="9026" w:leader="dot"/>
            </w:tabs>
            <w:rPr/>
          </w:pPr>
          <w:hyperlink w:anchor="__RefHeading___Toc9902334_2142443653">
            <w:r>
              <w:rPr>
                <w:webHidden/>
                <w:rStyle w:val="IndexLink"/>
                <w:rtl w:val="true"/>
              </w:rPr>
              <w:t>النزول</w:t>
            </w:r>
            <w:r>
              <w:rPr>
                <w:rStyle w:val="IndexLink"/>
                <w:rtl w:val="true"/>
              </w:rPr>
              <w:tab/>
            </w:r>
            <w:r>
              <w:rPr>
                <w:rStyle w:val="IndexLink"/>
              </w:rPr>
              <w:t>340</w:t>
            </w:r>
          </w:hyperlink>
        </w:p>
        <w:p>
          <w:pPr>
            <w:pStyle w:val="Contents6"/>
            <w:tabs>
              <w:tab w:val="clear" w:pos="7609"/>
              <w:tab w:val="right" w:pos="9026" w:leader="dot"/>
            </w:tabs>
            <w:rPr/>
          </w:pPr>
          <w:hyperlink w:anchor="__RefHeading___Toc9902336_2142443653">
            <w:r>
              <w:rPr>
                <w:webHidden/>
                <w:rStyle w:val="IndexLink"/>
                <w:rtl w:val="true"/>
              </w:rPr>
              <w:t>التفسير</w:t>
            </w:r>
            <w:r>
              <w:rPr>
                <w:rStyle w:val="IndexLink"/>
                <w:rtl w:val="true"/>
              </w:rPr>
              <w:tab/>
            </w:r>
            <w:r>
              <w:rPr>
                <w:rStyle w:val="IndexLink"/>
              </w:rPr>
              <w:t>341</w:t>
            </w:r>
          </w:hyperlink>
        </w:p>
        <w:p>
          <w:pPr>
            <w:pStyle w:val="Contents6"/>
            <w:tabs>
              <w:tab w:val="clear" w:pos="7609"/>
              <w:tab w:val="right" w:pos="9026" w:leader="dot"/>
            </w:tabs>
            <w:rPr/>
          </w:pPr>
          <w:hyperlink w:anchor="__RefHeading___Toc9902338_2142443653">
            <w:r>
              <w:rPr>
                <w:webHidden/>
                <w:rStyle w:val="IndexLink"/>
                <w:rtl w:val="true"/>
              </w:rPr>
              <w:t>معنى الكفر</w:t>
            </w:r>
            <w:r>
              <w:rPr>
                <w:rStyle w:val="IndexLink"/>
                <w:rtl w:val="true"/>
              </w:rPr>
              <w:tab/>
            </w:r>
            <w:r>
              <w:rPr>
                <w:rStyle w:val="IndexLink"/>
              </w:rPr>
              <w:t>341</w:t>
            </w:r>
          </w:hyperlink>
        </w:p>
        <w:p>
          <w:pPr>
            <w:pStyle w:val="Contents6"/>
            <w:tabs>
              <w:tab w:val="clear" w:pos="7609"/>
              <w:tab w:val="right" w:pos="9026" w:leader="dot"/>
            </w:tabs>
            <w:rPr/>
          </w:pPr>
          <w:hyperlink w:anchor="__RefHeading___Toc9902340_2142443653">
            <w:r>
              <w:rPr>
                <w:webHidden/>
                <w:rStyle w:val="IndexLink"/>
                <w:rtl w:val="true"/>
              </w:rPr>
              <w:t>ثلاثة مواقف</w:t>
            </w:r>
            <w:r>
              <w:rPr>
                <w:rStyle w:val="IndexLink"/>
                <w:rtl w:val="true"/>
              </w:rPr>
              <w:tab/>
            </w:r>
            <w:r>
              <w:rPr>
                <w:rStyle w:val="IndexLink"/>
              </w:rPr>
              <w:t>342</w:t>
            </w:r>
          </w:hyperlink>
        </w:p>
        <w:p>
          <w:pPr>
            <w:pStyle w:val="Contents6"/>
            <w:tabs>
              <w:tab w:val="clear" w:pos="7609"/>
              <w:tab w:val="right" w:pos="9026" w:leader="dot"/>
            </w:tabs>
            <w:rPr/>
          </w:pPr>
          <w:hyperlink w:anchor="__RefHeading___Toc9902342_2142443653">
            <w:r>
              <w:rPr>
                <w:webHidden/>
                <w:rStyle w:val="IndexLink"/>
                <w:rtl w:val="true"/>
              </w:rPr>
              <w:t>لماذا العناد؟</w:t>
            </w:r>
            <w:r>
              <w:rPr>
                <w:rStyle w:val="IndexLink"/>
                <w:rtl w:val="true"/>
              </w:rPr>
              <w:tab/>
            </w:r>
            <w:r>
              <w:rPr>
                <w:rStyle w:val="IndexLink"/>
              </w:rPr>
              <w:t>343</w:t>
            </w:r>
          </w:hyperlink>
        </w:p>
        <w:p>
          <w:pPr>
            <w:pStyle w:val="Contents6"/>
            <w:tabs>
              <w:tab w:val="clear" w:pos="7609"/>
              <w:tab w:val="right" w:pos="9026" w:leader="dot"/>
            </w:tabs>
            <w:rPr/>
          </w:pPr>
          <w:hyperlink w:anchor="__RefHeading___Toc9902344_2142443653">
            <w:r>
              <w:rPr>
                <w:webHidden/>
                <w:rStyle w:val="IndexLink"/>
                <w:rtl w:val="true"/>
              </w:rPr>
              <w:t>نتيجة العناد</w:t>
            </w:r>
            <w:r>
              <w:rPr>
                <w:rStyle w:val="IndexLink"/>
                <w:rtl w:val="true"/>
              </w:rPr>
              <w:tab/>
            </w:r>
            <w:r>
              <w:rPr>
                <w:rStyle w:val="IndexLink"/>
              </w:rPr>
              <w:t>344</w:t>
            </w:r>
          </w:hyperlink>
        </w:p>
        <w:p>
          <w:pPr>
            <w:pStyle w:val="Contents6"/>
            <w:tabs>
              <w:tab w:val="clear" w:pos="7609"/>
              <w:tab w:val="right" w:pos="9026" w:leader="dot"/>
            </w:tabs>
            <w:rPr/>
          </w:pPr>
          <w:hyperlink w:anchor="__RefHeading___Toc9902346_2142443653">
            <w:r>
              <w:rPr>
                <w:webHidden/>
                <w:rStyle w:val="IndexLink"/>
                <w:rtl w:val="true"/>
              </w:rPr>
              <w:t>ما تهدفه الآيتان الكريمتان</w:t>
            </w:r>
            <w:r>
              <w:rPr>
                <w:rStyle w:val="IndexLink"/>
                <w:rtl w:val="true"/>
              </w:rPr>
              <w:tab/>
            </w:r>
            <w:r>
              <w:rPr>
                <w:rStyle w:val="IndexLink"/>
              </w:rPr>
              <w:t>346</w:t>
            </w:r>
          </w:hyperlink>
        </w:p>
        <w:p>
          <w:pPr>
            <w:pStyle w:val="Contents6"/>
            <w:tabs>
              <w:tab w:val="clear" w:pos="7609"/>
              <w:tab w:val="right" w:pos="9026" w:leader="dot"/>
            </w:tabs>
            <w:rPr/>
          </w:pPr>
          <w:hyperlink w:anchor="__RefHeading___Toc9902348_2142443653">
            <w:r>
              <w:rPr>
                <w:webHidden/>
                <w:rStyle w:val="IndexLink"/>
                <w:rtl w:val="true"/>
              </w:rPr>
              <w:t>هل العلم الأزلي يلازم الجبر؟</w:t>
            </w:r>
            <w:r>
              <w:rPr>
                <w:rStyle w:val="IndexLink"/>
                <w:rtl w:val="true"/>
              </w:rPr>
              <w:tab/>
            </w:r>
            <w:r>
              <w:rPr>
                <w:rStyle w:val="IndexLink"/>
              </w:rPr>
              <w:t>347</w:t>
            </w:r>
          </w:hyperlink>
        </w:p>
        <w:p>
          <w:pPr>
            <w:pStyle w:val="Contents6"/>
            <w:tabs>
              <w:tab w:val="clear" w:pos="7609"/>
              <w:tab w:val="right" w:pos="9026" w:leader="dot"/>
            </w:tabs>
            <w:rPr/>
          </w:pPr>
          <w:hyperlink w:anchor="__RefHeading___Toc9902350_2142443653">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9902352_2142443653">
            <w:r>
              <w:rPr>
                <w:webHidden/>
                <w:rStyle w:val="IndexLink"/>
                <w:rtl w:val="true"/>
              </w:rPr>
              <w:t>التقرير الأوّل</w:t>
            </w:r>
            <w:r>
              <w:rPr>
                <w:rStyle w:val="IndexLink"/>
                <w:rtl w:val="true"/>
              </w:rPr>
              <w:tab/>
            </w:r>
            <w:r>
              <w:rPr>
                <w:rStyle w:val="IndexLink"/>
              </w:rPr>
              <w:t>348</w:t>
            </w:r>
          </w:hyperlink>
        </w:p>
        <w:p>
          <w:pPr>
            <w:pStyle w:val="Contents6"/>
            <w:tabs>
              <w:tab w:val="clear" w:pos="7609"/>
              <w:tab w:val="right" w:pos="9026" w:leader="dot"/>
            </w:tabs>
            <w:rPr/>
          </w:pPr>
          <w:hyperlink w:anchor="__RefHeading___Toc9902354_2142443653">
            <w:r>
              <w:rPr>
                <w:webHidden/>
                <w:rStyle w:val="IndexLink"/>
                <w:rtl w:val="true"/>
              </w:rPr>
              <w:t>التقرير الثاني</w:t>
            </w:r>
            <w:r>
              <w:rPr>
                <w:rStyle w:val="IndexLink"/>
                <w:rtl w:val="true"/>
              </w:rPr>
              <w:tab/>
            </w:r>
            <w:r>
              <w:rPr>
                <w:rStyle w:val="IndexLink"/>
              </w:rPr>
              <w:t>351</w:t>
            </w:r>
          </w:hyperlink>
        </w:p>
        <w:p>
          <w:pPr>
            <w:pStyle w:val="Contents6"/>
            <w:tabs>
              <w:tab w:val="clear" w:pos="7609"/>
              <w:tab w:val="right" w:pos="9026" w:leader="dot"/>
            </w:tabs>
            <w:rPr/>
          </w:pPr>
          <w:hyperlink w:anchor="__RefHeading___Toc9902356_2142443653">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9902358_2142443653">
            <w:r>
              <w:rPr>
                <w:webHidden/>
                <w:rStyle w:val="IndexLink"/>
              </w:rPr>
              <w:t>1</w:t>
            </w:r>
            <w:r>
              <w:rPr>
                <w:rStyle w:val="IndexLink"/>
                <w:rtl w:val="true"/>
              </w:rPr>
              <w:t xml:space="preserve"> - </w:t>
            </w:r>
            <w:r>
              <w:rPr>
                <w:rStyle w:val="IndexLink"/>
                <w:rtl w:val="true"/>
              </w:rPr>
              <w:t>العلم بالعلّة وحدها</w:t>
            </w:r>
            <w:r>
              <w:rPr>
                <w:rStyle w:val="IndexLink"/>
                <w:rtl w:val="true"/>
              </w:rPr>
              <w:tab/>
            </w:r>
            <w:r>
              <w:rPr>
                <w:rStyle w:val="IndexLink"/>
              </w:rPr>
              <w:t>351</w:t>
            </w:r>
          </w:hyperlink>
        </w:p>
        <w:p>
          <w:pPr>
            <w:pStyle w:val="Contents6"/>
            <w:tabs>
              <w:tab w:val="clear" w:pos="7609"/>
              <w:tab w:val="right" w:pos="9026" w:leader="dot"/>
            </w:tabs>
            <w:rPr/>
          </w:pPr>
          <w:hyperlink w:anchor="__RefHeading___Toc9902360_2142443653">
            <w:r>
              <w:rPr>
                <w:webHidden/>
                <w:rStyle w:val="IndexLink"/>
              </w:rPr>
              <w:t>2</w:t>
            </w:r>
            <w:r>
              <w:rPr>
                <w:rStyle w:val="IndexLink"/>
                <w:rtl w:val="true"/>
              </w:rPr>
              <w:t xml:space="preserve"> - </w:t>
            </w:r>
            <w:r>
              <w:rPr>
                <w:rStyle w:val="IndexLink"/>
                <w:rtl w:val="true"/>
              </w:rPr>
              <w:t>العلم بالمعلول وحده</w:t>
            </w:r>
            <w:r>
              <w:rPr>
                <w:rStyle w:val="IndexLink"/>
                <w:rtl w:val="true"/>
              </w:rPr>
              <w:tab/>
            </w:r>
            <w:r>
              <w:rPr>
                <w:rStyle w:val="IndexLink"/>
              </w:rPr>
              <w:t>351</w:t>
            </w:r>
          </w:hyperlink>
        </w:p>
        <w:p>
          <w:pPr>
            <w:pStyle w:val="Contents6"/>
            <w:tabs>
              <w:tab w:val="clear" w:pos="7609"/>
              <w:tab w:val="right" w:pos="9026" w:leader="dot"/>
            </w:tabs>
            <w:rPr/>
          </w:pPr>
          <w:hyperlink w:anchor="__RefHeading___Toc9902362_2142443653">
            <w:r>
              <w:rPr>
                <w:webHidden/>
                <w:rStyle w:val="IndexLink"/>
              </w:rPr>
              <w:t>3</w:t>
            </w:r>
            <w:r>
              <w:rPr>
                <w:rStyle w:val="IndexLink"/>
                <w:rtl w:val="true"/>
              </w:rPr>
              <w:t xml:space="preserve"> - </w:t>
            </w:r>
            <w:r>
              <w:rPr>
                <w:rStyle w:val="IndexLink"/>
                <w:rtl w:val="true"/>
              </w:rPr>
              <w:t>العلم بالعلّة والمعلول معاً</w:t>
            </w:r>
            <w:r>
              <w:rPr>
                <w:rStyle w:val="IndexLink"/>
                <w:rtl w:val="true"/>
              </w:rPr>
              <w:tab/>
            </w:r>
            <w:r>
              <w:rPr>
                <w:rStyle w:val="IndexLink"/>
              </w:rPr>
              <w:t>352</w:t>
            </w:r>
          </w:hyperlink>
        </w:p>
        <w:p>
          <w:pPr>
            <w:pStyle w:val="Contents6"/>
            <w:tabs>
              <w:tab w:val="clear" w:pos="7609"/>
              <w:tab w:val="right" w:pos="9026" w:leader="dot"/>
            </w:tabs>
            <w:rPr/>
          </w:pPr>
          <w:hyperlink w:anchor="__RefHeading___Toc9902364_2142443653">
            <w:r>
              <w:rPr>
                <w:webHidden/>
                <w:rStyle w:val="IndexLink"/>
                <w:rtl w:val="true"/>
              </w:rPr>
              <w:t>القرآن الكريم يؤكّد</w:t>
            </w:r>
            <w:r>
              <w:rPr>
                <w:rStyle w:val="IndexLink"/>
                <w:rtl w:val="true"/>
              </w:rPr>
              <w:tab/>
            </w:r>
            <w:r>
              <w:rPr>
                <w:rStyle w:val="IndexLink"/>
              </w:rPr>
              <w:t>352</w:t>
            </w:r>
          </w:hyperlink>
        </w:p>
        <w:p>
          <w:pPr>
            <w:pStyle w:val="Contents6"/>
            <w:tabs>
              <w:tab w:val="clear" w:pos="7609"/>
              <w:tab w:val="right" w:pos="9026" w:leader="dot"/>
            </w:tabs>
            <w:rPr/>
          </w:pPr>
          <w:hyperlink w:anchor="__RefHeading___Toc9902366_2142443653">
            <w:r>
              <w:rPr>
                <w:webHidden/>
                <w:rStyle w:val="IndexLink"/>
                <w:rtl w:val="true"/>
              </w:rPr>
              <w:t>هل الختم على القلوب ينافي الاختيار؟</w:t>
            </w:r>
            <w:r>
              <w:rPr>
                <w:rStyle w:val="IndexLink"/>
                <w:rtl w:val="true"/>
              </w:rPr>
              <w:tab/>
            </w:r>
            <w:r>
              <w:rPr>
                <w:rStyle w:val="IndexLink"/>
              </w:rPr>
              <w:t>354</w:t>
            </w:r>
          </w:hyperlink>
        </w:p>
        <w:p>
          <w:pPr>
            <w:pStyle w:val="Contents6"/>
            <w:tabs>
              <w:tab w:val="clear" w:pos="7609"/>
              <w:tab w:val="right" w:pos="9026" w:leader="dot"/>
            </w:tabs>
            <w:rPr/>
          </w:pPr>
          <w:hyperlink w:anchor="__RefHeading___Toc9902368_2142443653">
            <w:r>
              <w:rPr>
                <w:webHidden/>
                <w:rStyle w:val="IndexLink"/>
                <w:rtl w:val="true"/>
              </w:rPr>
              <w:t>مفاد القاعدة الأُولى</w:t>
            </w:r>
            <w:r>
              <w:rPr>
                <w:rStyle w:val="IndexLink"/>
                <w:rtl w:val="true"/>
              </w:rPr>
              <w:tab/>
            </w:r>
            <w:r>
              <w:rPr>
                <w:rStyle w:val="IndexLink"/>
              </w:rPr>
              <w:t>355</w:t>
            </w:r>
          </w:hyperlink>
        </w:p>
        <w:p>
          <w:pPr>
            <w:pStyle w:val="Contents6"/>
            <w:tabs>
              <w:tab w:val="clear" w:pos="7609"/>
              <w:tab w:val="right" w:pos="9026" w:leader="dot"/>
            </w:tabs>
            <w:rPr/>
          </w:pPr>
          <w:hyperlink w:anchor="__RefHeading___Toc9902370_2142443653">
            <w:r>
              <w:rPr>
                <w:webHidden/>
                <w:rStyle w:val="IndexLink"/>
                <w:rtl w:val="true"/>
              </w:rPr>
              <w:t>مفاد القاعدة الثانية</w:t>
            </w:r>
            <w:r>
              <w:rPr>
                <w:rStyle w:val="IndexLink"/>
                <w:rtl w:val="true"/>
              </w:rPr>
              <w:tab/>
            </w:r>
            <w:r>
              <w:rPr>
                <w:rStyle w:val="IndexLink"/>
              </w:rPr>
              <w:t>355</w:t>
            </w:r>
          </w:hyperlink>
        </w:p>
        <w:p>
          <w:pPr>
            <w:pStyle w:val="Contents6"/>
            <w:tabs>
              <w:tab w:val="clear" w:pos="7609"/>
              <w:tab w:val="right" w:pos="9026" w:leader="dot"/>
            </w:tabs>
            <w:rPr/>
          </w:pPr>
          <w:hyperlink w:anchor="__RefHeading___Toc9902372_2142443653">
            <w:r>
              <w:rPr>
                <w:webHidden/>
                <w:rStyle w:val="IndexLink"/>
                <w:rtl w:val="true"/>
              </w:rPr>
              <w:t>تأثير العمل في الرؤية</w:t>
            </w:r>
            <w:r>
              <w:rPr>
                <w:rStyle w:val="IndexLink"/>
                <w:rtl w:val="true"/>
              </w:rPr>
              <w:tab/>
            </w:r>
            <w:r>
              <w:rPr>
                <w:rStyle w:val="IndexLink"/>
              </w:rPr>
              <w:t>356</w:t>
            </w:r>
          </w:hyperlink>
        </w:p>
        <w:p>
          <w:pPr>
            <w:pStyle w:val="Contents6"/>
            <w:tabs>
              <w:tab w:val="clear" w:pos="7609"/>
              <w:tab w:val="right" w:pos="9026" w:leader="dot"/>
            </w:tabs>
            <w:rPr/>
          </w:pPr>
          <w:hyperlink w:anchor="__RefHeading___Toc9902374_2142443653">
            <w:r>
              <w:rPr>
                <w:webHidden/>
                <w:rStyle w:val="IndexLink"/>
                <w:rtl w:val="true"/>
              </w:rPr>
              <w:t>محاولات أُخرى</w:t>
            </w:r>
            <w:r>
              <w:rPr>
                <w:rStyle w:val="IndexLink"/>
                <w:rtl w:val="true"/>
              </w:rPr>
              <w:tab/>
            </w:r>
            <w:r>
              <w:rPr>
                <w:rStyle w:val="IndexLink"/>
              </w:rPr>
              <w:t>359</w:t>
            </w:r>
          </w:hyperlink>
        </w:p>
        <w:p>
          <w:pPr>
            <w:pStyle w:val="Contents6"/>
            <w:tabs>
              <w:tab w:val="clear" w:pos="7609"/>
              <w:tab w:val="right" w:pos="9026" w:leader="dot"/>
            </w:tabs>
            <w:rPr/>
          </w:pPr>
          <w:hyperlink w:anchor="__RefHeading___Toc9902376_2142443653">
            <w:r>
              <w:rPr>
                <w:webHidden/>
                <w:rStyle w:val="IndexLink"/>
                <w:rtl w:val="true"/>
              </w:rPr>
              <w:t>منافذ المعرفة</w:t>
            </w:r>
            <w:r>
              <w:rPr>
                <w:rStyle w:val="IndexLink"/>
                <w:rtl w:val="true"/>
              </w:rPr>
              <w:tab/>
            </w:r>
            <w:r>
              <w:rPr>
                <w:rStyle w:val="IndexLink"/>
              </w:rPr>
              <w:t>361</w:t>
            </w:r>
          </w:hyperlink>
        </w:p>
        <w:p>
          <w:pPr>
            <w:pStyle w:val="Contents6"/>
            <w:tabs>
              <w:tab w:val="clear" w:pos="7609"/>
              <w:tab w:val="right" w:pos="9026" w:leader="dot"/>
            </w:tabs>
            <w:rPr/>
          </w:pPr>
          <w:hyperlink w:anchor="__RefHeading___Toc9902378_2142443653">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9902380_2142443653">
            <w:r>
              <w:rPr>
                <w:webHidden/>
                <w:rStyle w:val="IndexLink"/>
              </w:rPr>
              <w:t>1</w:t>
            </w:r>
            <w:r>
              <w:rPr>
                <w:rStyle w:val="IndexLink"/>
                <w:rtl w:val="true"/>
              </w:rPr>
              <w:t xml:space="preserve"> - </w:t>
            </w:r>
            <w:r>
              <w:rPr>
                <w:rStyle w:val="IndexLink"/>
                <w:rtl w:val="true"/>
              </w:rPr>
              <w:t xml:space="preserve">الإيمان عن طريق </w:t>
            </w:r>
            <w:r>
              <w:rPr>
                <w:rStyle w:val="IndexLink"/>
                <w:rtl w:val="true"/>
              </w:rPr>
              <w:t>(</w:t>
            </w:r>
            <w:r>
              <w:rPr>
                <w:rStyle w:val="IndexLink"/>
                <w:rtl w:val="true"/>
              </w:rPr>
              <w:t>العقل</w:t>
            </w:r>
            <w:r>
              <w:rPr>
                <w:rStyle w:val="IndexLink"/>
                <w:rtl w:val="true"/>
              </w:rPr>
              <w:t>)</w:t>
              <w:tab/>
            </w:r>
            <w:r>
              <w:rPr>
                <w:rStyle w:val="IndexLink"/>
              </w:rPr>
              <w:t>361</w:t>
            </w:r>
          </w:hyperlink>
        </w:p>
        <w:p>
          <w:pPr>
            <w:pStyle w:val="Contents6"/>
            <w:tabs>
              <w:tab w:val="clear" w:pos="7609"/>
              <w:tab w:val="right" w:pos="9026" w:leader="dot"/>
            </w:tabs>
            <w:rPr/>
          </w:pPr>
          <w:hyperlink w:anchor="__RefHeading___Toc9902382_2142443653">
            <w:r>
              <w:rPr>
                <w:webHidden/>
                <w:rStyle w:val="IndexLink"/>
              </w:rPr>
              <w:t>2</w:t>
            </w:r>
            <w:r>
              <w:rPr>
                <w:rStyle w:val="IndexLink"/>
                <w:rtl w:val="true"/>
              </w:rPr>
              <w:t xml:space="preserve"> - </w:t>
            </w:r>
            <w:r>
              <w:rPr>
                <w:rStyle w:val="IndexLink"/>
                <w:rtl w:val="true"/>
              </w:rPr>
              <w:t xml:space="preserve">الإيمان عن طريق </w:t>
            </w:r>
            <w:r>
              <w:rPr>
                <w:rStyle w:val="IndexLink"/>
                <w:rtl w:val="true"/>
              </w:rPr>
              <w:t>(</w:t>
            </w:r>
            <w:r>
              <w:rPr>
                <w:rStyle w:val="IndexLink"/>
                <w:rtl w:val="true"/>
              </w:rPr>
              <w:t>السمع</w:t>
            </w:r>
            <w:r>
              <w:rPr>
                <w:rStyle w:val="IndexLink"/>
                <w:rtl w:val="true"/>
              </w:rPr>
              <w:t>)</w:t>
              <w:tab/>
            </w:r>
            <w:r>
              <w:rPr>
                <w:rStyle w:val="IndexLink"/>
              </w:rPr>
              <w:t>362</w:t>
            </w:r>
          </w:hyperlink>
        </w:p>
        <w:p>
          <w:pPr>
            <w:pStyle w:val="Contents6"/>
            <w:tabs>
              <w:tab w:val="clear" w:pos="7609"/>
              <w:tab w:val="right" w:pos="9026" w:leader="dot"/>
            </w:tabs>
            <w:rPr/>
          </w:pPr>
          <w:hyperlink w:anchor="__RefHeading___Toc9902384_2142443653">
            <w:r>
              <w:rPr>
                <w:webHidden/>
                <w:rStyle w:val="IndexLink"/>
              </w:rPr>
              <w:t>3</w:t>
            </w:r>
            <w:r>
              <w:rPr>
                <w:rStyle w:val="IndexLink"/>
                <w:rtl w:val="true"/>
              </w:rPr>
              <w:t xml:space="preserve"> - </w:t>
            </w:r>
            <w:r>
              <w:rPr>
                <w:rStyle w:val="IndexLink"/>
                <w:rtl w:val="true"/>
              </w:rPr>
              <w:t xml:space="preserve">الإيمان عن طريق </w:t>
            </w:r>
            <w:r>
              <w:rPr>
                <w:rStyle w:val="IndexLink"/>
                <w:rtl w:val="true"/>
              </w:rPr>
              <w:t>(</w:t>
            </w:r>
            <w:r>
              <w:rPr>
                <w:rStyle w:val="IndexLink"/>
                <w:rtl w:val="true"/>
              </w:rPr>
              <w:t>البصر</w:t>
            </w:r>
            <w:r>
              <w:rPr>
                <w:rStyle w:val="IndexLink"/>
                <w:rtl w:val="true"/>
              </w:rPr>
              <w:t>)</w:t>
              <w:tab/>
            </w:r>
            <w:r>
              <w:rPr>
                <w:rStyle w:val="IndexLink"/>
              </w:rPr>
              <w:t>362</w:t>
            </w:r>
          </w:hyperlink>
        </w:p>
        <w:p>
          <w:pPr>
            <w:pStyle w:val="Contents6"/>
            <w:tabs>
              <w:tab w:val="clear" w:pos="7609"/>
              <w:tab w:val="right" w:pos="9026" w:leader="dot"/>
            </w:tabs>
            <w:rPr/>
          </w:pPr>
          <w:hyperlink w:anchor="__RefHeading___Toc9902386_2142443653">
            <w:r>
              <w:rPr>
                <w:webHidden/>
                <w:rStyle w:val="IndexLink"/>
                <w:rtl w:val="true"/>
              </w:rPr>
              <w:t>ملاحظة</w:t>
            </w:r>
            <w:r>
              <w:rPr>
                <w:rStyle w:val="IndexLink"/>
                <w:rtl w:val="true"/>
              </w:rPr>
              <w:tab/>
            </w:r>
            <w:r>
              <w:rPr>
                <w:rStyle w:val="IndexLink"/>
              </w:rPr>
              <w:t>362</w:t>
            </w:r>
          </w:hyperlink>
        </w:p>
        <w:p>
          <w:pPr>
            <w:pStyle w:val="Contents6"/>
            <w:tabs>
              <w:tab w:val="clear" w:pos="7609"/>
              <w:tab w:val="right" w:pos="9026" w:leader="dot"/>
            </w:tabs>
            <w:rPr/>
          </w:pPr>
          <w:hyperlink w:anchor="__RefHeading___Toc9902388_2142443653">
            <w:r>
              <w:rPr>
                <w:webHidden/>
                <w:rStyle w:val="IndexLink"/>
                <w:rtl w:val="true"/>
              </w:rPr>
              <w:t>روايات المقام</w:t>
            </w:r>
            <w:r>
              <w:rPr>
                <w:rStyle w:val="IndexLink"/>
                <w:rtl w:val="true"/>
              </w:rPr>
              <w:tab/>
            </w:r>
            <w:r>
              <w:rPr>
                <w:rStyle w:val="IndexLink"/>
              </w:rPr>
              <w:t>364</w:t>
            </w:r>
          </w:hyperlink>
        </w:p>
        <w:p>
          <w:pPr>
            <w:pStyle w:val="Contents5"/>
            <w:tabs>
              <w:tab w:val="clear" w:pos="7892"/>
              <w:tab w:val="right" w:pos="9026" w:leader="dot"/>
            </w:tabs>
            <w:rPr/>
          </w:pPr>
          <w:hyperlink w:anchor="__RefHeading___Toc9902390_2142443653">
            <w:r>
              <w:rPr>
                <w:webHidden/>
                <w:rStyle w:val="IndexLink"/>
                <w:rtl w:val="true"/>
              </w:rPr>
              <w:t>الآيات</w:t>
            </w:r>
            <w:r>
              <w:rPr>
                <w:rStyle w:val="IndexLink"/>
                <w:rtl w:val="true"/>
              </w:rPr>
              <w:t>: {</w:t>
            </w:r>
            <w:r>
              <w:rPr>
                <w:rStyle w:val="IndexLink"/>
                <w:rtl w:val="true"/>
              </w:rPr>
              <w:t xml:space="preserve">وَمِنَ النَّاسِ مََن يَقُولُ آمَنَّا بِاللّهِ وَبِالْيَوْمِ الآخِرِ وَمَا هُم بِمُؤْمِنِينَ </w:t>
            </w:r>
            <w:r>
              <w:rPr>
                <w:rStyle w:val="IndexLink"/>
                <w:rtl w:val="true"/>
              </w:rPr>
              <w:t xml:space="preserve">* </w:t>
            </w:r>
            <w:r>
              <w:rPr>
                <w:rStyle w:val="IndexLink"/>
                <w:rtl w:val="true"/>
              </w:rPr>
              <w:t xml:space="preserve">يُخَادِعُونَ اللّهَ وَالَّذِينَ آمَنُوا وَمَا يَخْدَعُونَ إِلاَّ أَنفُسَهُم وَمَا يَشْعُرُونَ </w:t>
            </w:r>
            <w:r>
              <w:rPr>
                <w:rStyle w:val="IndexLink"/>
                <w:rtl w:val="true"/>
              </w:rPr>
              <w:t xml:space="preserve">* </w:t>
            </w:r>
            <w:r>
              <w:rPr>
                <w:rStyle w:val="IndexLink"/>
                <w:rtl w:val="true"/>
              </w:rPr>
              <w:t>فِي قُلُوبِهِمْ مَرَضٌ فَزَادَهُمُ اللّهُ مَرَضاً وَلَهُم عَذَابٌ أَلِيمٌ بِمَا كَانُوا يَكْذِبُونَ</w:t>
            </w:r>
            <w:r>
              <w:rPr>
                <w:rStyle w:val="IndexLink"/>
                <w:rtl w:val="true"/>
              </w:rPr>
              <w:t>}</w:t>
              <w:tab/>
            </w:r>
            <w:r>
              <w:rPr>
                <w:rStyle w:val="IndexLink"/>
              </w:rPr>
              <w:t>368</w:t>
            </w:r>
          </w:hyperlink>
        </w:p>
        <w:p>
          <w:pPr>
            <w:pStyle w:val="Contents6"/>
            <w:tabs>
              <w:tab w:val="clear" w:pos="7609"/>
              <w:tab w:val="right" w:pos="9026" w:leader="dot"/>
            </w:tabs>
            <w:rPr/>
          </w:pPr>
          <w:hyperlink w:anchor="__RefHeading___Toc9902392_2142443653">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9902394_2142443653">
            <w:r>
              <w:rPr>
                <w:webHidden/>
                <w:rStyle w:val="IndexLink"/>
                <w:rtl w:val="true"/>
              </w:rPr>
              <w:t>المفردات</w:t>
            </w:r>
            <w:r>
              <w:rPr>
                <w:rStyle w:val="IndexLink"/>
                <w:rtl w:val="true"/>
              </w:rPr>
              <w:tab/>
            </w:r>
            <w:r>
              <w:rPr>
                <w:rStyle w:val="IndexLink"/>
              </w:rPr>
              <w:t>368</w:t>
            </w:r>
          </w:hyperlink>
        </w:p>
        <w:p>
          <w:pPr>
            <w:pStyle w:val="Contents6"/>
            <w:tabs>
              <w:tab w:val="clear" w:pos="7609"/>
              <w:tab w:val="right" w:pos="9026" w:leader="dot"/>
            </w:tabs>
            <w:rPr/>
          </w:pPr>
          <w:hyperlink w:anchor="__RefHeading___Toc9902396_2142443653">
            <w:r>
              <w:rPr>
                <w:webHidden/>
                <w:rStyle w:val="IndexLink"/>
                <w:rtl w:val="true"/>
              </w:rPr>
              <w:t>الإعراب</w:t>
            </w:r>
            <w:r>
              <w:rPr>
                <w:rStyle w:val="IndexLink"/>
                <w:rtl w:val="true"/>
              </w:rPr>
              <w:tab/>
            </w:r>
            <w:r>
              <w:rPr>
                <w:rStyle w:val="IndexLink"/>
              </w:rPr>
              <w:t>369</w:t>
            </w:r>
          </w:hyperlink>
        </w:p>
        <w:p>
          <w:pPr>
            <w:pStyle w:val="Contents6"/>
            <w:tabs>
              <w:tab w:val="clear" w:pos="7609"/>
              <w:tab w:val="right" w:pos="9026" w:leader="dot"/>
            </w:tabs>
            <w:rPr/>
          </w:pPr>
          <w:hyperlink w:anchor="__RefHeading___Toc9902398_2142443653">
            <w:r>
              <w:rPr>
                <w:webHidden/>
                <w:rStyle w:val="IndexLink"/>
                <w:rtl w:val="true"/>
              </w:rPr>
              <w:t>النزول</w:t>
            </w:r>
            <w:r>
              <w:rPr>
                <w:rStyle w:val="IndexLink"/>
                <w:rtl w:val="true"/>
              </w:rPr>
              <w:tab/>
            </w:r>
            <w:r>
              <w:rPr>
                <w:rStyle w:val="IndexLink"/>
              </w:rPr>
              <w:t>369</w:t>
            </w:r>
          </w:hyperlink>
        </w:p>
        <w:p>
          <w:pPr>
            <w:pStyle w:val="Contents6"/>
            <w:tabs>
              <w:tab w:val="clear" w:pos="7609"/>
              <w:tab w:val="right" w:pos="9026" w:leader="dot"/>
            </w:tabs>
            <w:rPr/>
          </w:pPr>
          <w:hyperlink w:anchor="__RefHeading___Toc9902400_2142443653">
            <w:r>
              <w:rPr>
                <w:webHidden/>
                <w:rStyle w:val="IndexLink"/>
                <w:rtl w:val="true"/>
              </w:rPr>
              <w:t>مدخل</w:t>
            </w:r>
            <w:r>
              <w:rPr>
                <w:rStyle w:val="IndexLink"/>
                <w:rtl w:val="true"/>
              </w:rPr>
              <w:tab/>
            </w:r>
            <w:r>
              <w:rPr>
                <w:rStyle w:val="IndexLink"/>
              </w:rPr>
              <w:t>370</w:t>
            </w:r>
          </w:hyperlink>
        </w:p>
        <w:p>
          <w:pPr>
            <w:pStyle w:val="Contents6"/>
            <w:tabs>
              <w:tab w:val="clear" w:pos="7609"/>
              <w:tab w:val="right" w:pos="9026" w:leader="dot"/>
            </w:tabs>
            <w:rPr/>
          </w:pPr>
          <w:hyperlink w:anchor="__RefHeading___Toc9902402_2142443653">
            <w:r>
              <w:rPr>
                <w:webHidden/>
                <w:rStyle w:val="IndexLink"/>
                <w:rtl w:val="true"/>
              </w:rPr>
              <w:t>ألوان من المنافق</w:t>
            </w:r>
            <w:r>
              <w:rPr>
                <w:rStyle w:val="IndexLink"/>
                <w:rtl w:val="true"/>
              </w:rPr>
              <w:tab/>
            </w:r>
            <w:r>
              <w:rPr>
                <w:rStyle w:val="IndexLink"/>
              </w:rPr>
              <w:t>370</w:t>
            </w:r>
          </w:hyperlink>
        </w:p>
        <w:p>
          <w:pPr>
            <w:pStyle w:val="Contents6"/>
            <w:tabs>
              <w:tab w:val="clear" w:pos="7609"/>
              <w:tab w:val="right" w:pos="9026" w:leader="dot"/>
            </w:tabs>
            <w:rPr/>
          </w:pPr>
          <w:hyperlink w:anchor="__RefHeading___Toc9902404_2142443653">
            <w:r>
              <w:rPr>
                <w:webHidden/>
                <w:rStyle w:val="IndexLink"/>
                <w:rtl w:val="true"/>
              </w:rPr>
              <w:t>اهتمام القرآن بظاهرة النفاق</w:t>
            </w:r>
            <w:r>
              <w:rPr>
                <w:rStyle w:val="IndexLink"/>
                <w:rtl w:val="true"/>
              </w:rPr>
              <w:tab/>
            </w:r>
            <w:r>
              <w:rPr>
                <w:rStyle w:val="IndexLink"/>
              </w:rPr>
              <w:t>371</w:t>
            </w:r>
          </w:hyperlink>
        </w:p>
        <w:p>
          <w:pPr>
            <w:pStyle w:val="Contents6"/>
            <w:tabs>
              <w:tab w:val="clear" w:pos="7609"/>
              <w:tab w:val="right" w:pos="9026" w:leader="dot"/>
            </w:tabs>
            <w:rPr/>
          </w:pPr>
          <w:hyperlink w:anchor="__RefHeading___Toc9902406_2142443653">
            <w:r>
              <w:rPr>
                <w:webHidden/>
                <w:rStyle w:val="IndexLink"/>
                <w:rtl w:val="true"/>
              </w:rPr>
              <w:t>التفسير</w:t>
            </w:r>
            <w:r>
              <w:rPr>
                <w:rStyle w:val="IndexLink"/>
                <w:rtl w:val="true"/>
              </w:rPr>
              <w:tab/>
            </w:r>
            <w:r>
              <w:rPr>
                <w:rStyle w:val="IndexLink"/>
              </w:rPr>
              <w:t>374</w:t>
            </w:r>
          </w:hyperlink>
        </w:p>
        <w:p>
          <w:pPr>
            <w:pStyle w:val="Contents6"/>
            <w:tabs>
              <w:tab w:val="clear" w:pos="7609"/>
              <w:tab w:val="right" w:pos="9026" w:leader="dot"/>
            </w:tabs>
            <w:rPr/>
          </w:pPr>
          <w:hyperlink w:anchor="__RefHeading___Toc9902408_2142443653">
            <w:r>
              <w:rPr>
                <w:webHidden/>
                <w:rStyle w:val="IndexLink"/>
                <w:rtl w:val="true"/>
              </w:rPr>
              <w:t>كذب المنافقين في ادّعاءاتهم</w:t>
            </w:r>
            <w:r>
              <w:rPr>
                <w:rStyle w:val="IndexLink"/>
                <w:rtl w:val="true"/>
              </w:rPr>
              <w:tab/>
            </w:r>
            <w:r>
              <w:rPr>
                <w:rStyle w:val="IndexLink"/>
              </w:rPr>
              <w:t>374</w:t>
            </w:r>
          </w:hyperlink>
        </w:p>
        <w:p>
          <w:pPr>
            <w:pStyle w:val="Contents6"/>
            <w:tabs>
              <w:tab w:val="clear" w:pos="7609"/>
              <w:tab w:val="right" w:pos="9026" w:leader="dot"/>
            </w:tabs>
            <w:rPr/>
          </w:pPr>
          <w:hyperlink w:anchor="__RefHeading___Toc9902410_2142443653">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9902412_2142443653">
            <w:r>
              <w:rPr>
                <w:webHidden/>
                <w:rStyle w:val="IndexLink"/>
                <w:rtl w:val="true"/>
              </w:rPr>
              <w:t>الوجه الأوّل</w:t>
            </w:r>
            <w:r>
              <w:rPr>
                <w:rStyle w:val="IndexLink"/>
                <w:rtl w:val="true"/>
              </w:rPr>
              <w:tab/>
            </w:r>
            <w:r>
              <w:rPr>
                <w:rStyle w:val="IndexLink"/>
              </w:rPr>
              <w:t>375</w:t>
            </w:r>
          </w:hyperlink>
        </w:p>
        <w:p>
          <w:pPr>
            <w:pStyle w:val="Contents6"/>
            <w:tabs>
              <w:tab w:val="clear" w:pos="7609"/>
              <w:tab w:val="right" w:pos="9026" w:leader="dot"/>
            </w:tabs>
            <w:rPr/>
          </w:pPr>
          <w:hyperlink w:anchor="__RefHeading___Toc9902414_2142443653">
            <w:r>
              <w:rPr>
                <w:webHidden/>
                <w:rStyle w:val="IndexLink"/>
                <w:rtl w:val="true"/>
              </w:rPr>
              <w:t>الوجه الثاني</w:t>
            </w:r>
            <w:r>
              <w:rPr>
                <w:rStyle w:val="IndexLink"/>
                <w:rtl w:val="true"/>
              </w:rPr>
              <w:tab/>
            </w:r>
            <w:r>
              <w:rPr>
                <w:rStyle w:val="IndexLink"/>
              </w:rPr>
              <w:t>376</w:t>
            </w:r>
          </w:hyperlink>
        </w:p>
        <w:p>
          <w:pPr>
            <w:pStyle w:val="Contents6"/>
            <w:tabs>
              <w:tab w:val="clear" w:pos="7609"/>
              <w:tab w:val="right" w:pos="9026" w:leader="dot"/>
            </w:tabs>
            <w:rPr/>
          </w:pPr>
          <w:hyperlink w:anchor="__RefHeading___Toc9902416_2142443653">
            <w:r>
              <w:rPr>
                <w:webHidden/>
                <w:rStyle w:val="IndexLink"/>
                <w:rtl w:val="true"/>
              </w:rPr>
              <w:t>ما يستهدفه المنافقون</w:t>
            </w:r>
            <w:r>
              <w:rPr>
                <w:rStyle w:val="IndexLink"/>
                <w:rtl w:val="true"/>
              </w:rPr>
              <w:tab/>
            </w:r>
            <w:r>
              <w:rPr>
                <w:rStyle w:val="IndexLink"/>
              </w:rPr>
              <w:t>377</w:t>
            </w:r>
          </w:hyperlink>
        </w:p>
        <w:p>
          <w:pPr>
            <w:pStyle w:val="Contents6"/>
            <w:tabs>
              <w:tab w:val="clear" w:pos="7609"/>
              <w:tab w:val="right" w:pos="9026" w:leader="dot"/>
            </w:tabs>
            <w:rPr/>
          </w:pPr>
          <w:hyperlink w:anchor="__RefHeading___Toc9902418_2142443653">
            <w:r>
              <w:rPr>
                <w:webHidden/>
                <w:rStyle w:val="IndexLink"/>
                <w:rtl w:val="true"/>
              </w:rPr>
              <w:t xml:space="preserve">معنى </w:t>
            </w:r>
            <w:r>
              <w:rPr>
                <w:rStyle w:val="IndexLink"/>
                <w:rtl w:val="true"/>
              </w:rPr>
              <w:t>(</w:t>
            </w:r>
            <w:r>
              <w:rPr>
                <w:rStyle w:val="IndexLink"/>
                <w:rtl w:val="true"/>
              </w:rPr>
              <w:t>المخادعة</w:t>
            </w:r>
            <w:r>
              <w:rPr>
                <w:rStyle w:val="IndexLink"/>
                <w:rtl w:val="true"/>
              </w:rPr>
              <w:t>)</w:t>
              <w:tab/>
            </w:r>
            <w:r>
              <w:rPr>
                <w:rStyle w:val="IndexLink"/>
              </w:rPr>
              <w:t>379</w:t>
            </w:r>
          </w:hyperlink>
        </w:p>
        <w:p>
          <w:pPr>
            <w:pStyle w:val="Contents6"/>
            <w:tabs>
              <w:tab w:val="clear" w:pos="7609"/>
              <w:tab w:val="right" w:pos="9026" w:leader="dot"/>
            </w:tabs>
            <w:rPr/>
          </w:pPr>
          <w:hyperlink w:anchor="__RefHeading___Toc9902420_2142443653">
            <w:r>
              <w:rPr>
                <w:webHidden/>
                <w:rStyle w:val="IndexLink"/>
                <w:rtl w:val="true"/>
              </w:rPr>
              <w:t>من هو المخدوع</w:t>
            </w:r>
            <w:r>
              <w:rPr>
                <w:rStyle w:val="IndexLink"/>
                <w:rtl w:val="true"/>
              </w:rPr>
              <w:tab/>
            </w:r>
            <w:r>
              <w:rPr>
                <w:rStyle w:val="IndexLink"/>
              </w:rPr>
              <w:t>381</w:t>
            </w:r>
          </w:hyperlink>
        </w:p>
        <w:p>
          <w:pPr>
            <w:pStyle w:val="Contents6"/>
            <w:tabs>
              <w:tab w:val="clear" w:pos="7609"/>
              <w:tab w:val="right" w:pos="9026" w:leader="dot"/>
            </w:tabs>
            <w:rPr/>
          </w:pPr>
          <w:hyperlink w:anchor="__RefHeading___Toc9902422_2142443653">
            <w:r>
              <w:rPr>
                <w:webHidden/>
                <w:rStyle w:val="IndexLink"/>
                <w:rtl w:val="true"/>
              </w:rPr>
              <w:t>ولكن لا يشعرون</w:t>
            </w:r>
            <w:r>
              <w:rPr>
                <w:rStyle w:val="IndexLink"/>
                <w:rtl w:val="true"/>
              </w:rPr>
              <w:tab/>
            </w:r>
            <w:r>
              <w:rPr>
                <w:rStyle w:val="IndexLink"/>
              </w:rPr>
              <w:t>383</w:t>
            </w:r>
          </w:hyperlink>
        </w:p>
        <w:p>
          <w:pPr>
            <w:pStyle w:val="Contents6"/>
            <w:tabs>
              <w:tab w:val="clear" w:pos="7609"/>
              <w:tab w:val="right" w:pos="9026" w:leader="dot"/>
            </w:tabs>
            <w:rPr/>
          </w:pPr>
          <w:hyperlink w:anchor="__RefHeading___Toc9902424_2142443653">
            <w:r>
              <w:rPr>
                <w:webHidden/>
                <w:rStyle w:val="IndexLink"/>
                <w:rtl w:val="true"/>
              </w:rPr>
              <w:t>السبب الرئيسي للنفاق</w:t>
            </w:r>
            <w:r>
              <w:rPr>
                <w:rStyle w:val="IndexLink"/>
                <w:rtl w:val="true"/>
              </w:rPr>
              <w:tab/>
            </w:r>
            <w:r>
              <w:rPr>
                <w:rStyle w:val="IndexLink"/>
              </w:rPr>
              <w:t>384</w:t>
            </w:r>
          </w:hyperlink>
        </w:p>
        <w:p>
          <w:pPr>
            <w:pStyle w:val="Contents6"/>
            <w:tabs>
              <w:tab w:val="clear" w:pos="7609"/>
              <w:tab w:val="right" w:pos="9026" w:leader="dot"/>
            </w:tabs>
            <w:rPr/>
          </w:pPr>
          <w:hyperlink w:anchor="__RefHeading___Toc9902426_2142443653">
            <w:r>
              <w:rPr>
                <w:webHidden/>
                <w:rStyle w:val="IndexLink"/>
                <w:rtl w:val="true"/>
              </w:rPr>
              <w:t>ازدياد المرض</w:t>
            </w:r>
            <w:r>
              <w:rPr>
                <w:rStyle w:val="IndexLink"/>
                <w:rtl w:val="true"/>
              </w:rPr>
              <w:tab/>
            </w:r>
            <w:r>
              <w:rPr>
                <w:rStyle w:val="IndexLink"/>
              </w:rPr>
              <w:t>384</w:t>
            </w:r>
          </w:hyperlink>
        </w:p>
        <w:p>
          <w:pPr>
            <w:pStyle w:val="Contents6"/>
            <w:tabs>
              <w:tab w:val="clear" w:pos="7609"/>
              <w:tab w:val="right" w:pos="9026" w:leader="dot"/>
            </w:tabs>
            <w:rPr/>
          </w:pPr>
          <w:hyperlink w:anchor="__RefHeading___Toc9902428_2142443653">
            <w:r>
              <w:rPr>
                <w:webHidden/>
                <w:rStyle w:val="IndexLink"/>
                <w:rtl w:val="true"/>
              </w:rPr>
              <w:t>نتيجة النفاق</w:t>
            </w:r>
            <w:r>
              <w:rPr>
                <w:rStyle w:val="IndexLink"/>
                <w:rtl w:val="true"/>
              </w:rPr>
              <w:tab/>
            </w:r>
            <w:r>
              <w:rPr>
                <w:rStyle w:val="IndexLink"/>
              </w:rPr>
              <w:t>387</w:t>
            </w:r>
          </w:hyperlink>
        </w:p>
        <w:p>
          <w:pPr>
            <w:pStyle w:val="Contents6"/>
            <w:tabs>
              <w:tab w:val="clear" w:pos="7609"/>
              <w:tab w:val="right" w:pos="9026" w:leader="dot"/>
            </w:tabs>
            <w:rPr/>
          </w:pPr>
          <w:hyperlink w:anchor="__RefHeading___Toc9902430_2142443653">
            <w:r>
              <w:rPr>
                <w:webHidden/>
                <w:rStyle w:val="IndexLink"/>
                <w:rtl w:val="true"/>
              </w:rPr>
              <w:t>وقفات</w:t>
            </w:r>
            <w:r>
              <w:rPr>
                <w:rStyle w:val="IndexLink"/>
                <w:rtl w:val="true"/>
              </w:rPr>
              <w:t xml:space="preserve">: </w:t>
            </w:r>
            <w:r>
              <w:rPr>
                <w:rStyle w:val="IndexLink"/>
                <w:rtl w:val="true"/>
              </w:rPr>
              <w:t>دوافع حركة النفاق</w:t>
            </w:r>
            <w:r>
              <w:rPr>
                <w:rStyle w:val="IndexLink"/>
                <w:rtl w:val="true"/>
              </w:rPr>
              <w:tab/>
            </w:r>
            <w:r>
              <w:rPr>
                <w:rStyle w:val="IndexLink"/>
              </w:rPr>
              <w:t>388</w:t>
            </w:r>
          </w:hyperlink>
        </w:p>
        <w:p>
          <w:pPr>
            <w:pStyle w:val="Contents6"/>
            <w:tabs>
              <w:tab w:val="clear" w:pos="7609"/>
              <w:tab w:val="right" w:pos="9026" w:leader="dot"/>
            </w:tabs>
            <w:rPr/>
          </w:pPr>
          <w:hyperlink w:anchor="__RefHeading___Toc9902432_2142443653">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9902434_2142443653">
            <w:r>
              <w:rPr>
                <w:webHidden/>
                <w:rStyle w:val="IndexLink"/>
              </w:rPr>
              <w:t>1</w:t>
            </w:r>
            <w:r>
              <w:rPr>
                <w:rStyle w:val="IndexLink"/>
                <w:rtl w:val="true"/>
              </w:rPr>
              <w:t xml:space="preserve"> - </w:t>
            </w:r>
            <w:r>
              <w:rPr>
                <w:rStyle w:val="IndexLink"/>
                <w:rtl w:val="true"/>
              </w:rPr>
              <w:t>الحفاظ على المكاسب الشخصية</w:t>
            </w:r>
            <w:r>
              <w:rPr>
                <w:rStyle w:val="IndexLink"/>
                <w:rtl w:val="true"/>
              </w:rPr>
              <w:tab/>
            </w:r>
            <w:r>
              <w:rPr>
                <w:rStyle w:val="IndexLink"/>
              </w:rPr>
              <w:t>388</w:t>
            </w:r>
          </w:hyperlink>
        </w:p>
        <w:p>
          <w:pPr>
            <w:pStyle w:val="Contents6"/>
            <w:tabs>
              <w:tab w:val="clear" w:pos="7609"/>
              <w:tab w:val="right" w:pos="9026" w:leader="dot"/>
            </w:tabs>
            <w:rPr/>
          </w:pPr>
          <w:hyperlink w:anchor="__RefHeading___Toc9902436_2142443653">
            <w:r>
              <w:rPr>
                <w:webHidden/>
                <w:rStyle w:val="IndexLink"/>
              </w:rPr>
              <w:t>2</w:t>
            </w:r>
            <w:r>
              <w:rPr>
                <w:rStyle w:val="IndexLink"/>
                <w:rtl w:val="true"/>
              </w:rPr>
              <w:t xml:space="preserve"> - </w:t>
            </w:r>
            <w:r>
              <w:rPr>
                <w:rStyle w:val="IndexLink"/>
                <w:rtl w:val="true"/>
              </w:rPr>
              <w:t>الاستفادة من الامتيازات التي يوفّرها الإيمان</w:t>
            </w:r>
            <w:r>
              <w:rPr>
                <w:rStyle w:val="IndexLink"/>
                <w:rtl w:val="true"/>
              </w:rPr>
              <w:tab/>
            </w:r>
            <w:r>
              <w:rPr>
                <w:rStyle w:val="IndexLink"/>
              </w:rPr>
              <w:t>390</w:t>
            </w:r>
          </w:hyperlink>
        </w:p>
        <w:p>
          <w:pPr>
            <w:pStyle w:val="Contents6"/>
            <w:tabs>
              <w:tab w:val="clear" w:pos="7609"/>
              <w:tab w:val="right" w:pos="9026" w:leader="dot"/>
            </w:tabs>
            <w:rPr/>
          </w:pPr>
          <w:hyperlink w:anchor="__RefHeading___Toc9902438_2142443653">
            <w:r>
              <w:rPr>
                <w:webHidden/>
                <w:rStyle w:val="IndexLink"/>
              </w:rPr>
              <w:t>3</w:t>
            </w:r>
            <w:r>
              <w:rPr>
                <w:rStyle w:val="IndexLink"/>
                <w:rtl w:val="true"/>
              </w:rPr>
              <w:t xml:space="preserve"> - </w:t>
            </w:r>
            <w:r>
              <w:rPr>
                <w:rStyle w:val="IndexLink"/>
                <w:rtl w:val="true"/>
              </w:rPr>
              <w:t>الأحقاد الدفينة</w:t>
            </w:r>
            <w:r>
              <w:rPr>
                <w:rStyle w:val="IndexLink"/>
                <w:rtl w:val="true"/>
              </w:rPr>
              <w:tab/>
            </w:r>
            <w:r>
              <w:rPr>
                <w:rStyle w:val="IndexLink"/>
              </w:rPr>
              <w:t>393</w:t>
            </w:r>
          </w:hyperlink>
        </w:p>
        <w:p>
          <w:pPr>
            <w:pStyle w:val="Contents6"/>
            <w:tabs>
              <w:tab w:val="clear" w:pos="7609"/>
              <w:tab w:val="right" w:pos="9026" w:leader="dot"/>
            </w:tabs>
            <w:rPr/>
          </w:pPr>
          <w:hyperlink w:anchor="__RefHeading___Toc9902440_2142443653">
            <w:r>
              <w:rPr>
                <w:webHidden/>
                <w:rStyle w:val="IndexLink"/>
              </w:rPr>
              <w:t>4</w:t>
            </w:r>
            <w:r>
              <w:rPr>
                <w:rStyle w:val="IndexLink"/>
                <w:rtl w:val="true"/>
              </w:rPr>
              <w:t xml:space="preserve"> - </w:t>
            </w:r>
            <w:r>
              <w:rPr>
                <w:rStyle w:val="IndexLink"/>
                <w:rtl w:val="true"/>
              </w:rPr>
              <w:t>الظروف الطارئة</w:t>
            </w:r>
            <w:r>
              <w:rPr>
                <w:rStyle w:val="IndexLink"/>
                <w:rtl w:val="true"/>
              </w:rPr>
              <w:tab/>
            </w:r>
            <w:r>
              <w:rPr>
                <w:rStyle w:val="IndexLink"/>
              </w:rPr>
              <w:t>394</w:t>
            </w:r>
          </w:hyperlink>
        </w:p>
        <w:p>
          <w:pPr>
            <w:pStyle w:val="Contents6"/>
            <w:tabs>
              <w:tab w:val="clear" w:pos="7609"/>
              <w:tab w:val="right" w:pos="9026" w:leader="dot"/>
            </w:tabs>
            <w:rPr/>
          </w:pPr>
          <w:hyperlink w:anchor="__RefHeading___Toc9902442_2142443653">
            <w:r>
              <w:rPr>
                <w:webHidden/>
                <w:rStyle w:val="IndexLink"/>
                <w:rtl w:val="true"/>
              </w:rPr>
              <w:t>لماذا قبل النبي المنافقين؟</w:t>
            </w:r>
            <w:r>
              <w:rPr>
                <w:rStyle w:val="IndexLink"/>
                <w:rtl w:val="true"/>
              </w:rPr>
              <w:tab/>
            </w:r>
            <w:r>
              <w:rPr>
                <w:rStyle w:val="IndexLink"/>
              </w:rPr>
              <w:t>396</w:t>
            </w:r>
          </w:hyperlink>
        </w:p>
        <w:p>
          <w:pPr>
            <w:pStyle w:val="Contents6"/>
            <w:tabs>
              <w:tab w:val="clear" w:pos="7609"/>
              <w:tab w:val="right" w:pos="9026" w:leader="dot"/>
            </w:tabs>
            <w:rPr/>
          </w:pPr>
          <w:hyperlink w:anchor="__RefHeading___Toc9902444_2142443653">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9902446_2142443653">
            <w:r>
              <w:rPr>
                <w:webHidden/>
                <w:rStyle w:val="IndexLink"/>
                <w:rtl w:val="true"/>
              </w:rPr>
              <w:t>الإجابة الأُولى</w:t>
            </w:r>
            <w:r>
              <w:rPr>
                <w:rStyle w:val="IndexLink"/>
                <w:rtl w:val="true"/>
              </w:rPr>
              <w:tab/>
            </w:r>
            <w:r>
              <w:rPr>
                <w:rStyle w:val="IndexLink"/>
              </w:rPr>
              <w:t>396</w:t>
            </w:r>
          </w:hyperlink>
        </w:p>
        <w:p>
          <w:pPr>
            <w:pStyle w:val="Contents6"/>
            <w:tabs>
              <w:tab w:val="clear" w:pos="7609"/>
              <w:tab w:val="right" w:pos="9026" w:leader="dot"/>
            </w:tabs>
            <w:rPr/>
          </w:pPr>
          <w:hyperlink w:anchor="__RefHeading___Toc9902448_2142443653">
            <w:r>
              <w:rPr>
                <w:webHidden/>
                <w:rStyle w:val="IndexLink"/>
                <w:rtl w:val="true"/>
              </w:rPr>
              <w:t>الإجابة الثانية</w:t>
            </w:r>
            <w:r>
              <w:rPr>
                <w:rStyle w:val="IndexLink"/>
                <w:rtl w:val="true"/>
              </w:rPr>
              <w:tab/>
            </w:r>
            <w:r>
              <w:rPr>
                <w:rStyle w:val="IndexLink"/>
              </w:rPr>
              <w:t>397</w:t>
            </w:r>
          </w:hyperlink>
        </w:p>
        <w:p>
          <w:pPr>
            <w:pStyle w:val="Contents6"/>
            <w:tabs>
              <w:tab w:val="clear" w:pos="7609"/>
              <w:tab w:val="right" w:pos="9026" w:leader="dot"/>
            </w:tabs>
            <w:rPr/>
          </w:pPr>
          <w:hyperlink w:anchor="__RefHeading___Toc9902450_2142443653">
            <w:r>
              <w:rPr>
                <w:webHidden/>
                <w:rStyle w:val="IndexLink"/>
                <w:rtl w:val="true"/>
              </w:rPr>
              <w:t>الإجابة الثالثة</w:t>
            </w:r>
            <w:r>
              <w:rPr>
                <w:rStyle w:val="IndexLink"/>
                <w:rtl w:val="true"/>
              </w:rPr>
              <w:tab/>
            </w:r>
            <w:r>
              <w:rPr>
                <w:rStyle w:val="IndexLink"/>
              </w:rPr>
              <w:t>399</w:t>
            </w:r>
          </w:hyperlink>
        </w:p>
        <w:p>
          <w:pPr>
            <w:pStyle w:val="Contents6"/>
            <w:tabs>
              <w:tab w:val="clear" w:pos="7609"/>
              <w:tab w:val="right" w:pos="9026" w:leader="dot"/>
            </w:tabs>
            <w:rPr/>
          </w:pPr>
          <w:hyperlink w:anchor="__RefHeading___Toc9902452_2142443653">
            <w:r>
              <w:rPr>
                <w:webHidden/>
                <w:rStyle w:val="IndexLink"/>
                <w:rtl w:val="true"/>
              </w:rPr>
              <w:t>الإجابة الرابعة</w:t>
            </w:r>
            <w:r>
              <w:rPr>
                <w:rStyle w:val="IndexLink"/>
                <w:rtl w:val="true"/>
              </w:rPr>
              <w:tab/>
            </w:r>
            <w:r>
              <w:rPr>
                <w:rStyle w:val="IndexLink"/>
              </w:rPr>
              <w:t>402</w:t>
            </w:r>
          </w:hyperlink>
        </w:p>
        <w:p>
          <w:pPr>
            <w:pStyle w:val="Contents6"/>
            <w:tabs>
              <w:tab w:val="clear" w:pos="7609"/>
              <w:tab w:val="right" w:pos="9026" w:leader="dot"/>
            </w:tabs>
            <w:rPr/>
          </w:pPr>
          <w:hyperlink w:anchor="__RefHeading___Toc9902454_2142443653">
            <w:r>
              <w:rPr>
                <w:webHidden/>
                <w:rStyle w:val="IndexLink"/>
                <w:rtl w:val="true"/>
              </w:rPr>
              <w:t>استعراض لأسماء بعض المنافقين</w:t>
            </w:r>
            <w:r>
              <w:rPr>
                <w:rStyle w:val="IndexLink"/>
                <w:rtl w:val="true"/>
              </w:rPr>
              <w:tab/>
            </w:r>
            <w:r>
              <w:rPr>
                <w:rStyle w:val="IndexLink"/>
              </w:rPr>
              <w:t>403</w:t>
            </w:r>
          </w:hyperlink>
        </w:p>
        <w:p>
          <w:pPr>
            <w:pStyle w:val="Contents6"/>
            <w:tabs>
              <w:tab w:val="clear" w:pos="7609"/>
              <w:tab w:val="right" w:pos="9026" w:leader="dot"/>
            </w:tabs>
            <w:rPr/>
          </w:pPr>
          <w:hyperlink w:anchor="__RefHeading___Toc9902456_2142443653">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9902458_2142443653">
            <w:r>
              <w:rPr>
                <w:webHidden/>
                <w:rStyle w:val="IndexLink"/>
                <w:rtl w:val="true"/>
              </w:rPr>
              <w:t>أوّلاً</w:t>
            </w:r>
            <w:r>
              <w:rPr>
                <w:rStyle w:val="IndexLink"/>
                <w:rtl w:val="true"/>
              </w:rPr>
              <w:t xml:space="preserve">: </w:t>
            </w:r>
            <w:r>
              <w:rPr>
                <w:rStyle w:val="IndexLink"/>
                <w:rtl w:val="true"/>
              </w:rPr>
              <w:t>من الأوس والخزرج</w:t>
            </w:r>
            <w:r>
              <w:rPr>
                <w:rStyle w:val="IndexLink"/>
                <w:rtl w:val="true"/>
              </w:rPr>
              <w:tab/>
            </w:r>
            <w:r>
              <w:rPr>
                <w:rStyle w:val="IndexLink"/>
              </w:rPr>
              <w:t>403</w:t>
            </w:r>
          </w:hyperlink>
        </w:p>
        <w:p>
          <w:pPr>
            <w:pStyle w:val="Contents6"/>
            <w:tabs>
              <w:tab w:val="clear" w:pos="7609"/>
              <w:tab w:val="right" w:pos="9026" w:leader="dot"/>
            </w:tabs>
            <w:rPr/>
          </w:pPr>
          <w:hyperlink w:anchor="__RefHeading___Toc9902460_2142443653">
            <w:r>
              <w:rPr>
                <w:webHidden/>
                <w:rStyle w:val="IndexLink"/>
                <w:rtl w:val="true"/>
              </w:rPr>
              <w:t>ثانياً</w:t>
            </w:r>
            <w:r>
              <w:rPr>
                <w:rStyle w:val="IndexLink"/>
                <w:rtl w:val="true"/>
              </w:rPr>
              <w:t xml:space="preserve">: </w:t>
            </w:r>
            <w:r>
              <w:rPr>
                <w:rStyle w:val="IndexLink"/>
                <w:rtl w:val="true"/>
              </w:rPr>
              <w:t>من أحبار اليهود</w:t>
            </w:r>
            <w:r>
              <w:rPr>
                <w:rStyle w:val="IndexLink"/>
                <w:rtl w:val="true"/>
              </w:rPr>
              <w:tab/>
            </w:r>
            <w:r>
              <w:rPr>
                <w:rStyle w:val="IndexLink"/>
              </w:rPr>
              <w:t>404</w:t>
            </w:r>
          </w:hyperlink>
        </w:p>
        <w:p>
          <w:pPr>
            <w:pStyle w:val="Contents6"/>
            <w:tabs>
              <w:tab w:val="clear" w:pos="7609"/>
              <w:tab w:val="right" w:pos="9026" w:leader="dot"/>
            </w:tabs>
            <w:rPr/>
          </w:pPr>
          <w:hyperlink w:anchor="__RefHeading___Toc9902462_2142443653">
            <w:r>
              <w:rPr>
                <w:webHidden/>
                <w:rStyle w:val="IndexLink"/>
                <w:rtl w:val="true"/>
              </w:rPr>
              <w:t>ثالثاً</w:t>
            </w:r>
            <w:r>
              <w:rPr>
                <w:rStyle w:val="IndexLink"/>
                <w:rtl w:val="true"/>
              </w:rPr>
              <w:t xml:space="preserve">: </w:t>
            </w:r>
            <w:r>
              <w:rPr>
                <w:rStyle w:val="IndexLink"/>
                <w:rtl w:val="true"/>
              </w:rPr>
              <w:t>منافقون آخرون</w:t>
            </w:r>
            <w:r>
              <w:rPr>
                <w:rStyle w:val="IndexLink"/>
                <w:rtl w:val="true"/>
              </w:rPr>
              <w:tab/>
            </w:r>
            <w:r>
              <w:rPr>
                <w:rStyle w:val="IndexLink"/>
              </w:rPr>
              <w:t>405</w:t>
            </w:r>
          </w:hyperlink>
        </w:p>
        <w:p>
          <w:pPr>
            <w:pStyle w:val="Contents6"/>
            <w:tabs>
              <w:tab w:val="clear" w:pos="7609"/>
              <w:tab w:val="right" w:pos="9026" w:leader="dot"/>
            </w:tabs>
            <w:rPr/>
          </w:pPr>
          <w:hyperlink w:anchor="__RefHeading___Toc9902464_2142443653">
            <w:r>
              <w:rPr>
                <w:webHidden/>
                <w:rStyle w:val="IndexLink"/>
                <w:rtl w:val="true"/>
              </w:rPr>
              <w:t>روايات في المقام</w:t>
            </w:r>
            <w:r>
              <w:rPr>
                <w:rStyle w:val="IndexLink"/>
                <w:rtl w:val="true"/>
              </w:rPr>
              <w:tab/>
            </w:r>
            <w:r>
              <w:rPr>
                <w:rStyle w:val="IndexLink"/>
              </w:rPr>
              <w:t>405</w:t>
            </w:r>
          </w:hyperlink>
        </w:p>
        <w:p>
          <w:pPr>
            <w:pStyle w:val="Contents2"/>
            <w:tabs>
              <w:tab w:val="clear" w:pos="8743"/>
              <w:tab w:val="right" w:pos="9026" w:leader="dot"/>
            </w:tabs>
            <w:rPr/>
          </w:pPr>
          <w:hyperlink w:anchor="__RefHeading___Toc9902466_2142443653">
            <w:r>
              <w:rPr>
                <w:webHidden/>
                <w:rStyle w:val="IndexLink"/>
                <w:rtl w:val="true"/>
              </w:rPr>
              <w:t>فهرس المحتويات</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95_187301"/>
      <w:bookmarkStart w:id="1" w:name="pg15595_187301"/>
      <w:bookmarkEnd w:id="1"/>
    </w:p>
    <w:p>
      <w:pPr>
        <w:pStyle w:val="Heading2"/>
        <w:numPr>
          <w:ilvl w:val="1"/>
          <w:numId w:val="1"/>
        </w:numPr>
        <w:rPr/>
      </w:pPr>
      <w:bookmarkStart w:id="2" w:name="pg15595_187301"/>
      <w:bookmarkStart w:id="3" w:name="__RefHeading___Toc990198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التدبر في القرآن</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0198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وَلِيَتَذَكَّرَ أُولُو الألْبَابِ</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محاضرات مبسطة تعبر عن تصورات أولية في التفسير، ألقيت على مجموعة من المؤمنين الكرام، مشفوعة بإضافات وتنقيحات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أدرجت في مقدمتها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ألفته في غابر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تعالى أن يجعل هذا الكتاب ذخراً ليوم لا ينفع فيه مال ولا بنون، ومنه أستمد التوفيق،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ابن السيد محمد الحسيني الشيرازي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95_187307"/>
      <w:bookmarkStart w:id="8" w:name="pg15595_187307"/>
      <w:bookmarkEnd w:id="8"/>
    </w:p>
    <w:p>
      <w:pPr>
        <w:pStyle w:val="Heading2"/>
        <w:numPr>
          <w:ilvl w:val="1"/>
          <w:numId w:val="1"/>
        </w:numPr>
        <w:rPr/>
      </w:pPr>
      <w:bookmarkStart w:id="9" w:name="pg15595_187307"/>
      <w:bookmarkStart w:id="10" w:name="__RefHeading___Toc9901984_2142443653"/>
      <w:bookmarkStart w:id="11" w:name="_Toc3"/>
      <w:bookmarkEnd w:id="9"/>
      <w:bookmarkEnd w:id="10"/>
      <w:r>
        <w:rPr>
          <w:rtl w:val="true"/>
        </w:rPr>
        <w:t>المدخل</w:t>
      </w:r>
      <w:bookmarkEnd w:id="1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9901986_2142443653"/>
      <w:bookmarkStart w:id="13" w:name="_Toc4"/>
      <w:bookmarkEnd w:id="12"/>
      <w:r>
        <w:rPr>
          <w:rtl w:val="true"/>
        </w:rPr>
        <w:t>اشارة</w:t>
      </w:r>
      <w:bookmarkEnd w:id="1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595_187309"/>
      <w:bookmarkStart w:id="15" w:name="pg15595_187309"/>
      <w:bookmarkEnd w:id="15"/>
    </w:p>
    <w:p>
      <w:pPr>
        <w:pStyle w:val="Heading3"/>
        <w:numPr>
          <w:ilvl w:val="2"/>
          <w:numId w:val="1"/>
        </w:numPr>
        <w:rPr/>
      </w:pPr>
      <w:bookmarkStart w:id="16" w:name="pg15595_187309"/>
      <w:bookmarkStart w:id="17" w:name="__RefHeading___Toc9901988_2142443653"/>
      <w:bookmarkStart w:id="18" w:name="_Toc5"/>
      <w:bookmarkEnd w:id="16"/>
      <w:bookmarkEnd w:id="17"/>
      <w:r>
        <w:rPr>
          <w:rtl w:val="true"/>
        </w:rPr>
        <w:t>المطلوب فهم القرآن بشكل جديد</w:t>
      </w:r>
      <w:r>
        <w:rPr>
          <w:rtl w:val="true"/>
        </w:rPr>
        <w:t>!</w:t>
      </w:r>
      <w:bookmarkEnd w:id="18"/>
    </w:p>
    <w:p>
      <w:pPr>
        <w:pStyle w:val="Heading4"/>
        <w:numPr>
          <w:ilvl w:val="3"/>
          <w:numId w:val="1"/>
        </w:numPr>
        <w:rPr/>
      </w:pPr>
      <w:bookmarkStart w:id="19" w:name="__RefHeading___Toc9901990_2142443653"/>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هل استنفد القرآن أغراضه؟ هكذا يتساءل الكثير من الشباب، ويضيفون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القرآن بدور كبير قبل أربعة عشر قرناً من الزمن، فهل يستطيع أن يقوم بدور تغييريّ في هذا العصر أيضاً؟ أم أنه قد تغيّر، وانتهى مفعوله؟</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لم يتغيّر، ولم يستنفد أغراضه، فالقرآن لا يزال الكتاب الإلهي الذي هبط لإنقاذ البشرية، وهو يستطيع أن يقوم بدور كبير في البناء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تغيّر هو المسلمون إنّ طريقة تعامل الأُمّة مع القرآن، وكيفية تلقّيها لمفاهيمه ورؤاه، تختلف اليوم بشكل جذري عمّا كانت عليه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المسلمون الأوّلون يفهمون القرآن كتاباً للحياة، ومنهجاً للتطبيق والتنفيذ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المسلمون اليوم فهم يتعاملون مع القرآن بشكل معاكس تماماً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يتحمّل القرآن ذنوب أتباعه؟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لنلاحظ كيف يفهم المسلمون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وكيف يتعاملون معه؟ </w:t>
      </w:r>
      <w:bookmarkStart w:id="21" w:name="pg15595_187310"/>
    </w:p>
    <w:p>
      <w:pPr>
        <w:pStyle w:val="BookText"/>
        <w:rPr/>
      </w:pPr>
      <w:bookmarkEnd w:id="21"/>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عانت أُمتّنا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أمد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 كثيرة في تعاملها مع القرآن الكريم، ولا زالت رواسب تلك المشاكل موجودة حتى الآن، فلننظر ماذا كانت تلك المشاكل؟</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9901992_2142443653"/>
      <w:bookmarkStart w:id="23" w:name="_Toc7"/>
      <w:bookmarkEnd w:id="22"/>
      <w:r>
        <w:rPr/>
        <w:t>1</w:t>
      </w:r>
      <w:r>
        <w:rPr>
          <w:rtl w:val="true"/>
        </w:rPr>
        <w:t xml:space="preserve"> - </w:t>
      </w:r>
      <w:r>
        <w:rPr>
          <w:rtl w:val="true"/>
        </w:rPr>
        <w:t>تحجيم التعامل</w:t>
      </w:r>
      <w:bookmarkEnd w:id="23"/>
    </w:p>
    <w:p>
      <w:pPr>
        <w:pStyle w:val="BookText"/>
        <w:rPr/>
      </w:pPr>
      <w:r>
        <w:rPr>
          <w:rFonts w:ascii="Amiri" w:hAnsi="Amiri" w:eastAsia="Amiri" w:cs="Amiri"/>
          <w:color w:val="111111"/>
          <w:sz w:val="28"/>
          <w:sz w:val="28"/>
          <w:szCs w:val="28"/>
          <w:rtl w:val="true"/>
          <w:lang w:bidi="ar-SA"/>
        </w:rPr>
        <w:t>ويعني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أخذت تحصر الاستفادة من القرآن في مجالات محدودة، فالبعض اتخذ القرآن طريقاً للكسب، وباباً للأرتزاق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الآخر اعتبره وسيلة للعلاج فحسب، فإذا ضعف بصره، أو أوجعته أسنانه، أو آلمته أمعاؤه هرول إلى القرآن ليتلو آيات معينّة منه، حتى ترتفع بسببها هذه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هذه الحالة، فلا شأن له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مجموعات أُخرى لا تفتح القرآن إلاّ عند الاستخارة، أو حين السفر أو عندما يموت أحد الأقرباء، وليس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ننتقد هنا الاستفادة من القرآن في هذه المجالات، وإنّما ننتقد تحديد الأستفادة منها ضمن هذه الإطارات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كتاب حياة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اسْتَجِيبُوا لِلَّهِ وَلِلرَّسُولِ إِذَا دَعَاكُمْ لِمَا يُحْيِيكُمْ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فإنّه يجب الانتفاع من القرآن في كلّ مجالات الحياة وليس في مجال أو مجالين</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9901994_2142443653"/>
      <w:bookmarkStart w:id="25" w:name="_Toc8"/>
      <w:bookmarkEnd w:id="24"/>
      <w:r>
        <w:rPr/>
        <w:t>2</w:t>
      </w:r>
      <w:r>
        <w:rPr>
          <w:rtl w:val="true"/>
        </w:rPr>
        <w:t xml:space="preserve"> - </w:t>
      </w:r>
      <w:r>
        <w:rPr>
          <w:rtl w:val="true"/>
        </w:rPr>
        <w:t>التلاوة السطحية للقرآن</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أُمتّنا تقرأ القرآن وتستمع إلى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كحروف بلا معنى، وكلمات بلا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تعمل بالقرآن، كما هو المطلوب؛ </w:t>
      </w:r>
      <w:bookmarkStart w:id="26" w:name="pg15595_187311"/>
    </w:p>
    <w:p>
      <w:pPr>
        <w:pStyle w:val="BookText"/>
        <w:rPr/>
      </w:pPr>
      <w:bookmarkEnd w:id="26"/>
      <w:r>
        <w:rPr>
          <w:rFonts w:ascii="Amiri" w:hAnsi="Amiri" w:eastAsia="Amiri" w:cs="Amiri"/>
          <w:color w:val="111111"/>
          <w:sz w:val="28"/>
          <w:sz w:val="28"/>
          <w:szCs w:val="28"/>
          <w:rtl w:val="true"/>
          <w:lang w:bidi="ar-SA"/>
        </w:rPr>
        <w:t>لأنّها لا تفهم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والفهم هو المقدّمة الطبيعية للعمل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 المسلمون الأوّلون لا يقرأون آية حتّى يتفكروا في أبعادها المختلفة، وحتّى يعوها بشكل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على من يقرأ القرآن أن يستثير عقله به، ويفقه ما وراءه من أبعاد كامنة، وإلاّ فسينطبق عليه حديث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عن بعض الآيات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لمن لاكها بين لحييه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عظمتا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يتدبّرها</w:t>
      </w:r>
      <w:r>
        <w:rPr>
          <w:rFonts w:eastAsia="IRNazanin" w:cs="IRNazanin"/>
          <w:color w:val="111111"/>
          <w:sz w:val="28"/>
          <w:szCs w:val="28"/>
          <w:rtl w:val="true"/>
          <w:lang w:bidi="fa-IR"/>
        </w:rPr>
        <w:t>».</w:t>
      </w:r>
    </w:p>
    <w:p>
      <w:pPr>
        <w:pStyle w:val="Heading4"/>
        <w:numPr>
          <w:ilvl w:val="3"/>
          <w:numId w:val="1"/>
        </w:numPr>
        <w:rPr/>
      </w:pPr>
      <w:bookmarkStart w:id="27" w:name="__RefHeading___Toc9901996_2142443653"/>
      <w:bookmarkStart w:id="28" w:name="_Toc9"/>
      <w:bookmarkEnd w:id="27"/>
      <w:r>
        <w:rPr/>
        <w:t>3</w:t>
      </w:r>
      <w:r>
        <w:rPr>
          <w:rtl w:val="true"/>
        </w:rPr>
        <w:t xml:space="preserve"> - </w:t>
      </w:r>
      <w:r>
        <w:rPr>
          <w:rtl w:val="true"/>
        </w:rPr>
        <w:t>الاهتمامات الثانوية</w:t>
      </w:r>
      <w:bookmarkEnd w:id="28"/>
    </w:p>
    <w:p>
      <w:pPr>
        <w:pStyle w:val="BookText"/>
        <w:rPr/>
      </w:pPr>
      <w:r>
        <w:rPr>
          <w:rFonts w:ascii="Amiri" w:hAnsi="Amiri" w:eastAsia="Amiri" w:cs="Amiri"/>
          <w:color w:val="111111"/>
          <w:sz w:val="28"/>
          <w:sz w:val="28"/>
          <w:szCs w:val="28"/>
          <w:rtl w:val="true"/>
          <w:lang w:bidi="ar-SA"/>
        </w:rPr>
        <w:t xml:space="preserve">ولأنّ أُمتّنا أهملت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اندفعت في طريق البحث عن القشور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يصرفون جهودهم على قضايا ثانوية كان الأحرى بهم أن يصرفوها في مجالات أكثر تأثيراً وفائدة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أحدهم يقضي آماداً طويلة من عمره لكي يجيب على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هو عدد كلمات القرآن؟</w:t>
      </w:r>
    </w:p>
    <w:p>
      <w:pPr>
        <w:pStyle w:val="BookText"/>
        <w:rPr/>
      </w:pPr>
      <w:r>
        <w:rPr>
          <w:rFonts w:ascii="Amiri" w:hAnsi="Amiri" w:eastAsia="Amiri" w:cs="Amiri"/>
          <w:color w:val="111111"/>
          <w:sz w:val="28"/>
          <w:sz w:val="28"/>
          <w:szCs w:val="28"/>
          <w:rtl w:val="true"/>
          <w:lang w:bidi="ar-SA"/>
        </w:rPr>
        <w:t>وكم هي حروفه؟</w:t>
      </w:r>
    </w:p>
    <w:p>
      <w:pPr>
        <w:pStyle w:val="BookText"/>
        <w:rPr/>
      </w:pPr>
      <w:r>
        <w:rPr>
          <w:rFonts w:ascii="Amiri" w:hAnsi="Amiri" w:eastAsia="Amiri" w:cs="Amiri"/>
          <w:color w:val="111111"/>
          <w:sz w:val="28"/>
          <w:sz w:val="28"/>
          <w:szCs w:val="28"/>
          <w:rtl w:val="true"/>
          <w:lang w:bidi="ar-SA"/>
        </w:rPr>
        <w:t>وكم تكرّر حرف الألف فيه؟</w:t>
      </w:r>
    </w:p>
    <w:p>
      <w:pPr>
        <w:pStyle w:val="BookText"/>
        <w:rPr/>
      </w:pPr>
      <w:r>
        <w:rPr>
          <w:rFonts w:ascii="Amiri" w:hAnsi="Amiri" w:eastAsia="Amiri" w:cs="Amiri"/>
          <w:color w:val="111111"/>
          <w:sz w:val="28"/>
          <w:sz w:val="28"/>
          <w:szCs w:val="28"/>
          <w:rtl w:val="true"/>
          <w:lang w:bidi="ar-SA"/>
        </w:rPr>
        <w:t>وكم تكرّر حرف الباء؟</w:t>
      </w:r>
    </w:p>
    <w:p>
      <w:pPr>
        <w:pStyle w:val="BookText"/>
        <w:rPr/>
      </w:pPr>
      <w:r>
        <w:rPr>
          <w:rFonts w:ascii="Amiri" w:hAnsi="Amiri" w:eastAsia="Amiri" w:cs="Amiri"/>
          <w:color w:val="111111"/>
          <w:sz w:val="28"/>
          <w:sz w:val="28"/>
          <w:szCs w:val="28"/>
          <w:rtl w:val="true"/>
          <w:lang w:bidi="ar-SA"/>
        </w:rPr>
        <w:t>وكم تكرّر حرف التاء؟</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حروف الهجاء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الجهود صُرفت في سبيل معرفة هذه القضية خصوصاً</w:t>
      </w:r>
      <w:r>
        <w:rPr>
          <w:rFonts w:eastAsia="Amiri" w:cs="Amiri" w:ascii="Amiri" w:hAnsi="Amiri"/>
          <w:color w:val="111111"/>
          <w:sz w:val="28"/>
          <w:szCs w:val="28"/>
          <w:rtl w:val="true"/>
          <w:lang w:bidi="ar-SA"/>
        </w:rPr>
        <w:t xml:space="preserve">: </w:t>
      </w:r>
      <w:bookmarkStart w:id="29" w:name="pg15595_187312"/>
    </w:p>
    <w:p>
      <w:pPr>
        <w:pStyle w:val="BookText"/>
        <w:rPr/>
      </w:pPr>
      <w:bookmarkEnd w:id="29"/>
      <w:r>
        <w:rPr>
          <w:rFonts w:ascii="Amiri" w:hAnsi="Amiri" w:eastAsia="Amiri" w:cs="Amiri"/>
          <w:color w:val="111111"/>
          <w:sz w:val="28"/>
          <w:sz w:val="28"/>
          <w:szCs w:val="28"/>
          <w:rtl w:val="true"/>
          <w:lang w:bidi="ar-SA"/>
        </w:rPr>
        <w:t>وأنّها لم تتّم في العصر الحديث، حيث يسرّت العقول الالكترونية الأمر، بل تمّت في عصور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نجد أنّ كثيراً من الدراسات التي كتبت حول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تتناول إلاّ القضايا الهامشية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أُلّف حول القرآن الكريم، تجد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تتحدّث حول قضايا شكلية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الرُّومي والمعرَّب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حوالي ثلث الجهود والطاقات صرفت في قضايا جانبية</w:t>
      </w:r>
    </w:p>
    <w:p>
      <w:pPr>
        <w:pStyle w:val="BookText"/>
        <w:rPr/>
      </w:pPr>
      <w:r>
        <w:rPr>
          <w:rFonts w:ascii="Amiri" w:hAnsi="Amiri" w:eastAsia="Amiri" w:cs="Amiri"/>
          <w:color w:val="111111"/>
          <w:sz w:val="28"/>
          <w:sz w:val="28"/>
          <w:szCs w:val="28"/>
          <w:rtl w:val="true"/>
          <w:lang w:bidi="ar-SA"/>
        </w:rPr>
        <w:t>ومثال آخر للأهتمامات الثانوية حين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بأشخاص القصص القرآنية، وبقضايا هامشية في حياتهم تنسي الفرد القضايا الهامّة والعبر التي هي الهدف من ذكر تلك القصص</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9901998_2142443653"/>
      <w:bookmarkStart w:id="31" w:name="_Toc10"/>
      <w:bookmarkEnd w:id="30"/>
      <w:r>
        <w:rPr/>
        <w:t>4</w:t>
      </w:r>
      <w:r>
        <w:rPr>
          <w:rtl w:val="true"/>
        </w:rPr>
        <w:t xml:space="preserve"> - </w:t>
      </w:r>
      <w:r>
        <w:rPr>
          <w:rtl w:val="true"/>
        </w:rPr>
        <w:t>الفهم التجزيئي للقرآن</w:t>
      </w:r>
      <w:bookmarkEnd w:id="31"/>
    </w:p>
    <w:p>
      <w:pPr>
        <w:pStyle w:val="BookText"/>
        <w:rPr/>
      </w:pPr>
      <w:r>
        <w:rPr>
          <w:rFonts w:ascii="Amiri" w:hAnsi="Amiri" w:eastAsia="Amiri" w:cs="Amiri"/>
          <w:color w:val="111111"/>
          <w:sz w:val="28"/>
          <w:sz w:val="28"/>
          <w:szCs w:val="28"/>
          <w:rtl w:val="true"/>
          <w:lang w:bidi="ar-SA"/>
        </w:rPr>
        <w:t>ويعني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القرآن بشكل تفكيكي، ينفصل بعضه عن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كلّ آية قرآنية وكأنّها عالم مستقل قائم بذاته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في علوم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bookmarkStart w:id="32" w:name="pg15595_187313"/>
    </w:p>
    <w:p>
      <w:pPr>
        <w:pStyle w:val="BookText"/>
        <w:rPr/>
      </w:pPr>
      <w:bookmarkEnd w:id="32"/>
      <w:r>
        <w:rPr>
          <w:rFonts w:ascii="Amiri" w:hAnsi="Amiri" w:eastAsia="Amiri" w:cs="Amiri"/>
          <w:color w:val="111111"/>
          <w:sz w:val="28"/>
          <w:sz w:val="28"/>
          <w:szCs w:val="28"/>
          <w:rtl w:val="true"/>
          <w:lang w:bidi="ar-SA"/>
        </w:rPr>
        <w:t>من دون ربطها بالآيات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يترتّب على ذلك نتائج خطيرة سوف نشرحها في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w:t>
      </w:r>
    </w:p>
    <w:p>
      <w:pPr>
        <w:pStyle w:val="Heading4"/>
        <w:numPr>
          <w:ilvl w:val="3"/>
          <w:numId w:val="1"/>
        </w:numPr>
        <w:rPr/>
      </w:pPr>
      <w:bookmarkStart w:id="33" w:name="__RefHeading___Toc9902000_2142443653"/>
      <w:bookmarkStart w:id="34" w:name="_Toc11"/>
      <w:bookmarkEnd w:id="33"/>
      <w:r>
        <w:rPr/>
        <w:t>5</w:t>
      </w:r>
      <w:r>
        <w:rPr>
          <w:rtl w:val="true"/>
        </w:rPr>
        <w:t xml:space="preserve"> - </w:t>
      </w:r>
      <w:r>
        <w:rPr>
          <w:rtl w:val="true"/>
        </w:rPr>
        <w:t>الفهم المصلحي للقرآن</w:t>
      </w:r>
      <w:bookmarkEnd w:id="34"/>
    </w:p>
    <w:p>
      <w:pPr>
        <w:pStyle w:val="BookText"/>
        <w:rPr/>
      </w:pPr>
      <w:r>
        <w:rPr>
          <w:rFonts w:ascii="Amiri" w:hAnsi="Amiri" w:eastAsia="Amiri" w:cs="Amiri"/>
          <w:color w:val="111111"/>
          <w:sz w:val="28"/>
          <w:sz w:val="28"/>
          <w:szCs w:val="28"/>
          <w:rtl w:val="true"/>
          <w:lang w:bidi="ar-SA"/>
        </w:rPr>
        <w:t>ويعني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آيات القرآن بشكل يكرّس مصالح الفرد في الحياة، ويبرّر أهواءه وشهواته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جانب معيّن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وإهمال سائر الجوانب التي تتطلب من الإنسان العطاء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القرآن في جانبه الذي يتحدّث عن العبادة فحسب؛ لأنّ العبادة هي عادة درج عليها، ولا تكلفه كثيراً، ولكنّه لا يفهم القرآن في جوانبه السلوكية، والعملية، والجهادية؛ لأنّ ذلك يكلّفه مصالحه وأنانياته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9902002_2142443653"/>
      <w:bookmarkStart w:id="36" w:name="_Toc12"/>
      <w:bookmarkEnd w:id="35"/>
      <w:r>
        <w:rPr/>
        <w:t>6</w:t>
      </w:r>
      <w:r>
        <w:rPr>
          <w:rtl w:val="true"/>
        </w:rPr>
        <w:t xml:space="preserve"> - </w:t>
      </w:r>
      <w:r>
        <w:rPr>
          <w:rtl w:val="true"/>
        </w:rPr>
        <w:t>الفهم الميّت للقرآن</w:t>
      </w:r>
      <w:bookmarkEnd w:id="36"/>
    </w:p>
    <w:p>
      <w:pPr>
        <w:pStyle w:val="BookText"/>
        <w:rPr/>
      </w:pPr>
      <w:r>
        <w:rPr>
          <w:rFonts w:ascii="Amiri" w:hAnsi="Amiri" w:eastAsia="Amiri" w:cs="Amiri"/>
          <w:color w:val="111111"/>
          <w:sz w:val="28"/>
          <w:sz w:val="28"/>
          <w:szCs w:val="28"/>
          <w:rtl w:val="true"/>
          <w:lang w:bidi="ar-SA"/>
        </w:rPr>
        <w:t>ويتم ذلك بفصل القرآن عن الواقع المعاش وربطه بقضايا ميتافيزيقية، أو قصص تاريخية لا تؤثّر في الواقع القائم شيئاً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9902004_2142443653"/>
      <w:bookmarkStart w:id="38" w:name="_Toc13"/>
      <w:bookmarkEnd w:id="37"/>
      <w:r>
        <w:rPr/>
        <w:t>7</w:t>
      </w:r>
      <w:r>
        <w:rPr>
          <w:rtl w:val="true"/>
        </w:rPr>
        <w:t xml:space="preserve"> - </w:t>
      </w:r>
      <w:r>
        <w:rPr>
          <w:rtl w:val="true"/>
        </w:rPr>
        <w:t>الفهم بديلاً عن العمل</w:t>
      </w:r>
      <w:bookmarkEnd w:id="38"/>
    </w:p>
    <w:p>
      <w:pPr>
        <w:pStyle w:val="BookText"/>
        <w:rPr/>
      </w:pPr>
      <w:r>
        <w:rPr>
          <w:rFonts w:ascii="Amiri" w:hAnsi="Amiri" w:eastAsia="Amiri" w:cs="Amiri"/>
          <w:color w:val="111111"/>
          <w:sz w:val="28"/>
          <w:sz w:val="28"/>
          <w:szCs w:val="28"/>
          <w:rtl w:val="true"/>
          <w:lang w:bidi="ar-SA"/>
        </w:rPr>
        <w:t xml:space="preserve">إنّ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الفرد أن يعبر من خلال القرآن إلى العمل بالقرآن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كانت الطلائع المسلمة في عصور الرسالة الأُولى تفهم القرآن طريقاً للعمل، ومنهاجاً للمسير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أجيالنا الحاضرة تفهم القرآن هدفاً بذاته وليس وسيلة للعمل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لم يبق من الإسلام إلاّ اسمه، ومن القرآن إلاّ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تنبأ بذلك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قبل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هي أهمّ المشاكل التي عانت منها الأُمّة في تعاملها مع القرآن، وهذه المشاكل هي التي سببّت سقوط أُمتّنا في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الآن أن ننفض عن أنفسنا غبار الماضي، ونبدأ في تعامل جديد مع القرآن كما أراده اللّه سبحانه منّا؛ حتّى يغير اللّه ما بنا، ويأخذ بأيدينا إلى القمّة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ونأمل أن يكون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يتضمن تصورات أوليّة في كيفية فهم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إلى فهم القرآن بشكل آخر والتعامل معه بشكل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الموفّق المستعان</w:t>
      </w:r>
    </w:p>
    <w:p>
      <w:pPr>
        <w:pStyle w:val="BookText"/>
        <w:rPr/>
      </w:pPr>
      <w:r>
        <w:rPr>
          <w:rFonts w:ascii="Amiri" w:hAnsi="Amiri" w:eastAsia="Amiri" w:cs="Amiri"/>
          <w:color w:val="111111"/>
          <w:sz w:val="28"/>
          <w:sz w:val="28"/>
          <w:szCs w:val="28"/>
          <w:rtl w:val="true"/>
          <w:lang w:bidi="ar-SA"/>
        </w:rPr>
        <w:t>قم المشرفة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bookmarkStart w:id="39" w:name="pg15595_187315"/>
    </w:p>
    <w:p>
      <w:pPr>
        <w:pStyle w:val="Heading2"/>
        <w:numPr>
          <w:ilvl w:val="1"/>
          <w:numId w:val="1"/>
        </w:numPr>
        <w:rPr/>
      </w:pPr>
      <w:bookmarkStart w:id="40" w:name="__RefHeading___Toc9902006_2142443653"/>
      <w:bookmarkStart w:id="41" w:name="_Toc14"/>
      <w:bookmarkEnd w:id="39"/>
      <w:bookmarkEnd w:id="40"/>
      <w:r>
        <w:rPr>
          <w:rtl w:val="true"/>
        </w:rPr>
        <w:t xml:space="preserve">الفصل الأوّل </w:t>
      </w:r>
      <w:r>
        <w:rPr>
          <w:rtl w:val="true"/>
        </w:rPr>
        <w:t xml:space="preserve">: </w:t>
      </w:r>
      <w:r>
        <w:rPr>
          <w:rtl w:val="true"/>
        </w:rPr>
        <w:t>أفلا يتدبَّرون القرآن؟</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9902008_2142443653"/>
      <w:bookmarkStart w:id="43" w:name="_Toc15"/>
      <w:bookmarkEnd w:id="42"/>
      <w:r>
        <w:rPr>
          <w:rtl w:val="true"/>
        </w:rPr>
        <w:t>اشارة</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595_187317"/>
      <w:bookmarkStart w:id="45" w:name="pg15595_187317"/>
      <w:bookmarkEnd w:id="45"/>
    </w:p>
    <w:p>
      <w:pPr>
        <w:pStyle w:val="Heading3"/>
        <w:numPr>
          <w:ilvl w:val="2"/>
          <w:numId w:val="1"/>
        </w:numPr>
        <w:rPr/>
      </w:pPr>
      <w:bookmarkStart w:id="46" w:name="pg15595_187317"/>
      <w:bookmarkStart w:id="47" w:name="__RefHeading___Toc9902010_2142443653"/>
      <w:bookmarkStart w:id="48" w:name="_Toc16"/>
      <w:bookmarkEnd w:id="46"/>
      <w:bookmarkEnd w:id="47"/>
      <w:r>
        <w:rPr>
          <w:rtl w:val="true"/>
        </w:rPr>
        <w:t>القرآن حروف بلا معان</w:t>
      </w:r>
      <w:r>
        <w:rPr>
          <w:rtl w:val="true"/>
        </w:rPr>
        <w:t>!</w:t>
      </w:r>
      <w:bookmarkEnd w:id="48"/>
    </w:p>
    <w:p>
      <w:pPr>
        <w:pStyle w:val="BookText"/>
        <w:rPr/>
      </w:pPr>
      <w:r>
        <w:rPr>
          <w:rFonts w:ascii="Amiri" w:hAnsi="Amiri" w:eastAsia="Amiri" w:cs="Amiri"/>
          <w:color w:val="111111"/>
          <w:sz w:val="28"/>
          <w:sz w:val="28"/>
          <w:szCs w:val="28"/>
          <w:rtl w:val="true"/>
          <w:lang w:bidi="ar-SA"/>
        </w:rPr>
        <w:t xml:space="preserve">في طليعة المشاكل التي تعاني منها قطاعات واسعة من أُمتّنا في تعاملها 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الكتاب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تتعامل مع القرآن كحروف وكلمات ميّتة، وليس كمفاهيم تنبض بالحركة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تستمع إلى القرآن وتتلو آياته،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كتمائم سحرية وطلاسم غيبية لا يكاد أحد يفهم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أصبح القرآن حروفاً بلا معانٍ، وكلمات بلا 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هذه القطاعات هكذا؟وما هي العوامل الكامنة وراء ذلك؟</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تشوش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ترسخت في أذهان الكثيرين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القرآن عن الإدراك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اللّه وهل تستطيع ذرّة تافهة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إلى تلك القمّة الرّفيعة؟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تطرّف البعض في هذا الأتجاه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كلّه متشابه بالنسبة إلينا، ولا يجوز لنا أن نتكلّم في محكمه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سأله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تعتبرها آية 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الأحد ما معناه؟ وما مبدأ اشتقاقه؟ وما الفرق بينه وبين الواحد؟ وأطال الكلام في مثل هذا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w:t>
      </w:r>
    </w:p>
    <w:p>
      <w:pPr>
        <w:pStyle w:val="BookText"/>
        <w:rPr/>
      </w:pPr>
      <w:r>
        <w:rPr>
          <w:rFonts w:ascii="Amiri" w:hAnsi="Amiri" w:eastAsia="Amiri" w:cs="Amiri"/>
          <w:color w:val="111111"/>
          <w:sz w:val="28"/>
          <w:sz w:val="28"/>
          <w:szCs w:val="28"/>
          <w:rtl w:val="true"/>
          <w:lang w:bidi="ar-SA"/>
        </w:rPr>
        <w:t>اللَّهَ وَلاَ تُشْرِكُوا بِهِ شَيْئًا وَبِالْوَالِدَيْنِ إِحْسَاناً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تَقْرَبُوا الزِّنَى</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وأمثال هذه الآيات هي آيات متشابهة لا يحقّ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يحاول فهمها، أو أن يتكلم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لعب عدم الأستعداد النفسي للتعمّق الفكري دوراً ما في هذا المجال بالنسبة إلى بعض الأجيال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سندويشة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طازجة تستطيع أن تتناولها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الفكرية المعمّقة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توّد كثيراً البحث فيها، إنه عصر السرعة، أليس كذلك؟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فات هؤلاء أنّ السطحية في الرؤية والتفكير قد ترضي شهوات الإنسان، ولكنّها كثيراً ما توقعه في أخطاء قاتلة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وفاتهم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الملاحظة الدقيقة والتفكير العميق هما الخطوة الأُولى التي لا غنى عنها في أيّة مسيرة 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عالماً قد يقضي من عمره عشرين عاماً أو أكثر وهو يراقب أمراً قد يبدو لنا تافهاً، ولكنّه يخرج من ذلك بنتائج هامة وكبيرة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ننسى هنا الأثر الذي تركه ابتعاد الجيل المعاصر عن اللُّغة العربية الأصيلة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ساهم هذا العامل في عدم فهم هذا الجيل لبعض الآيات القرآنية؛ لأنه لم يعرف المدلول الحقيقي لبعض الكلمات والجمل القرآنية؛ ممّا جعله يجهل معنى الآيات التي تضمّنت تلك الكلمات والجمل</w:t>
      </w:r>
      <w:r>
        <w:rPr>
          <w:rFonts w:eastAsia="Amiri" w:cs="Amiri" w:ascii="Amiri" w:hAnsi="Amiri"/>
          <w:color w:val="111111"/>
          <w:sz w:val="28"/>
          <w:szCs w:val="28"/>
          <w:rtl w:val="true"/>
          <w:lang w:bidi="ar-SA"/>
        </w:rPr>
        <w:t xml:space="preserve">. </w:t>
      </w:r>
      <w:bookmarkStart w:id="49" w:name="pg15595_187320"/>
    </w:p>
    <w:p>
      <w:pPr>
        <w:pStyle w:val="Heading3"/>
        <w:numPr>
          <w:ilvl w:val="2"/>
          <w:numId w:val="1"/>
        </w:numPr>
        <w:rPr/>
      </w:pPr>
      <w:bookmarkStart w:id="50" w:name="__RefHeading___Toc9902012_2142443653"/>
      <w:bookmarkStart w:id="51" w:name="_Toc17"/>
      <w:bookmarkEnd w:id="49"/>
      <w:bookmarkEnd w:id="50"/>
      <w:r>
        <w:rPr>
          <w:rtl w:val="true"/>
        </w:rPr>
        <w:t>التدبر؟ أم التحجر؟؟</w:t>
      </w:r>
      <w:bookmarkEnd w:id="51"/>
    </w:p>
    <w:p>
      <w:pPr>
        <w:pStyle w:val="BookText"/>
        <w:rPr/>
      </w:pPr>
      <w:r>
        <w:rPr>
          <w:rFonts w:ascii="Amiri" w:hAnsi="Amiri" w:eastAsia="Amiri" w:cs="Amiri"/>
          <w:color w:val="111111"/>
          <w:sz w:val="28"/>
          <w:sz w:val="28"/>
          <w:szCs w:val="28"/>
          <w:rtl w:val="true"/>
          <w:lang w:bidi="ar-SA"/>
        </w:rPr>
        <w:t>هل يجوز لنا التدبُّر في القرآن؟</w:t>
      </w:r>
    </w:p>
    <w:p>
      <w:pPr>
        <w:pStyle w:val="BookText"/>
        <w:rPr/>
      </w:pPr>
      <w:r>
        <w:rPr>
          <w:rFonts w:ascii="Amiri" w:hAnsi="Amiri" w:eastAsia="Amiri" w:cs="Amiri"/>
          <w:color w:val="111111"/>
          <w:sz w:val="28"/>
          <w:sz w:val="28"/>
          <w:szCs w:val="28"/>
          <w:rtl w:val="true"/>
          <w:lang w:bidi="ar-SA"/>
        </w:rPr>
        <w:t>لكي نجيب على هذا السؤال، لا بد أن نعود إلى مصادر الإسلام النقية، ونستخرج منها الإجابة الحاسمة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عندما نلقي نظرة سريعة على القرآن الكريم، نجد فيه دعوة صريحة إلى التدبُّر في آياته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البداية يؤكُّد القرآن أنَّ الهدف من نزوله هو أن يتدبّر الناس فيه،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لأنّ التدبر هو الطريق الطبيعي للعمل بما جاء في القرآن الكريم، إذن، فمن الطبيعي أن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المبدئي لنزول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سبيل الوصول إلى هذه الغاية، جعل اللّه القرآن كتاباً ميّسراً للفهم وفي هذا المجال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هذا الأمر يكرر القرآن هذه الآية الكريمة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 مرات،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لَعَلَّهُمْ يَتَذَكَّرُونَ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والقرآن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الناس إلى التدبر في آياته، وإنّما يطلب منهم أن يمارسوا التدبّر العميق أيضاً، كما نفهم ذلك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الطباطبائي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تحضيض في صورة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والتدبّر هو أخذ الشيء بعد الشيء، وهو في مورد الآية التأمّل في الآية عقيب الآية، أو التأمّل بعد التأمّل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لمّا كان الغرض بيان أنّ القرآن لا اختلاف فيه، وذلك إنما يكون بين أزيد من آية واحدة كان المعنى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الآية عقيب الآية هو العمدة، وإن كان ذلك لا ينفي المعنى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ترغيبهم أن يتدبروا في الآيات القرآنية، ويراجعوا في كل حكم نازل، أو حكمة مبيّنة، أو قصّة أو عظة أو غير ذلك، في جميع الآيات المرتبطة به ممّا نزلت، مكّيها ومدنيّها، ومحكمها ومتشابهها، ويضمُّوا البعض إلى البعض حتى يظهر لهم أنه لا اختلاف بينها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يصدّق قديمها حديثها، ويشهد بعضها على بعض، من غير أن </w:t>
      </w:r>
    </w:p>
    <w:p>
      <w:pPr>
        <w:pStyle w:val="BookText"/>
        <w:rPr/>
      </w:pPr>
      <w:r>
        <w:rPr>
          <w:rFonts w:ascii="Amiri" w:hAnsi="Amiri" w:eastAsia="Amiri" w:cs="Amiri"/>
          <w:color w:val="111111"/>
          <w:sz w:val="28"/>
          <w:sz w:val="28"/>
          <w:szCs w:val="28"/>
          <w:rtl w:val="true"/>
          <w:lang w:bidi="ar-SA"/>
        </w:rPr>
        <w:t>يكون بينها أيّ اختلاف 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اختلاف التناقض بأن ينفي بعضها بعضاً أو يتدافعا، ولا اختلاف التفاوت بأن تتفاوت الآيتان من حيث تشابه البيان، أو متانة المعاني والمقاصد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فارتفاع هذه الاختلافات من القرآن يهديهم إلى أنه كتاب منزل من اللّه، وليس من عند غيره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لاحظنا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يظهر من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تدعو هؤلاء إلى التدبّر في القرآن؛ حتى يطمئنوا بأنه من عند اللّه ويزول بذلك نفاقهم وتردُّدهم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كشف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الآيات القرآنية المختلفة يحتاج إلى تدبُّر عميق، وتأمُّل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لاحظنا ذلك لوجدنا أنّ القرآن يفتح للناس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عميقة من القضايا القرآنية، وليس هذا فقط، بل وأنه يدعوهم إلى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يؤكّد القرآن أنّ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أقفالاً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تغلق قلوب البشر، وتصرفهم عن التدبّر في آياته،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ما هي هذه الاقفال؟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أقفال الجهل، والهوى، والتهرّب من المسؤوليات الثقيلة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أُنْزِلَتْ سُورَةٌ مُحْكَمَةٌ وَذُكِرَ فِيهَا الْقِتَالُ رَأَيْتَ الَّذِينَ فِي قُلُوبِهِمْ مَرَضٌ يَنْظُرُونَ إِلَيْكَ نَظَرَ الْمَغْشِيِّ عَلَيْهِ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كانت هذه الأقفال قديماً فهي موجودة حديثاً، ولكن بصورة جديدة، وأشخاص جدد، وشعارات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نحطّم هذه الأقفال ونفتح قلوبنا أمام نور اللّه المضيء، عن طريق التدبّر في الآيات القرآنية الكريمة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وعندما نعود إلى الروايات نجدها تؤكّد المعنى ذاته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تأمر بالتأمل في القرآن الكريم، من أجل استخراج معارفه وكنوزه الدفينة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الحديث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أعربوا القرآن</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أحكموا إعراب أواخر الكلمات والجمل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والتمسوا غرائبه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فيه، وتفهّموا </w:t>
      </w:r>
    </w:p>
    <w:p>
      <w:pPr>
        <w:pStyle w:val="BookText"/>
        <w:rPr/>
      </w:pPr>
      <w:r>
        <w:rPr>
          <w:rFonts w:ascii="Amiri" w:hAnsi="Amiri" w:eastAsia="Amiri" w:cs="Amiri"/>
          <w:color w:val="111111"/>
          <w:sz w:val="28"/>
          <w:sz w:val="28"/>
          <w:szCs w:val="28"/>
          <w:rtl w:val="true"/>
          <w:lang w:bidi="ar-SA"/>
        </w:rPr>
        <w:t xml:space="preserve">معانيه الغريبة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الكافي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القرآن خزائن، فكلّما فتحت خزينة ينبغي لك أن تنظر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ورد الأمر بترتيل القرآن؛ لأنّه أقرب إلى التركيز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تبييناً ولا تهذه هذ الشعر، ولا تنثره نثر الرمل، ولكن، أفزعوا قلوبكم القاسية، ولا يكن همّ أحدكم آخر السورة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فالهذ سرعة القراءة، ونثر الرمل هو التباطي فيها بحيث لا ترتبط كلماتها، والتدبّر في كلمات القراءة هو التأمل في الآيات، والتدبر في كلمات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عند وعده ووعيده، وتفكّر في أمثاله ومواعظه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وتعطينا الروايات نماذج عملية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أحدهم القرآن في شهر واحد أو أقلّ، إنّ القرآن لا يقرأ هذرمة، ولكن يرتّل ترتيلاً، فإذا مررت بآية فيها ذكر الجنّة فقف عندها واسأل اللّه الجنة، وإذا مررت بآية فيها ذكر النار فقف عندها، وتعوّذ باللّه من النار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حديث آخر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القرآن في فترة غير قصيرة، وعندما سئل عن ذلك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مررت بسورة إلاّ فكرت في </w:t>
      </w:r>
    </w:p>
    <w:p>
      <w:pPr>
        <w:pStyle w:val="BookText"/>
        <w:rPr/>
      </w:pPr>
      <w:r>
        <w:rPr>
          <w:rFonts w:ascii="Amiri" w:hAnsi="Amiri" w:eastAsia="Amiri" w:cs="Amiri"/>
          <w:color w:val="111111"/>
          <w:sz w:val="28"/>
          <w:sz w:val="28"/>
          <w:szCs w:val="28"/>
          <w:rtl w:val="true"/>
          <w:lang w:bidi="ar-SA"/>
        </w:rPr>
        <w:t>مكّيها ومدنّيها، وعامّها وخاصّها، وناسخها ومنسوخها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في بعض الروايات دعوة ضمنية إلى التدبّر في آيات القرآن واستنباط الأحكام والقيم الإسلامية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من أهله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 الكافي والتهذيب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عثرت فانقطع ظفري، فجعلت على إصبعي مرارة</w:t>
      </w:r>
      <w:r>
        <w:rPr>
          <w:rStyle w:val="FootnoteAnchor"/>
          <w:rtl w:val="true"/>
        </w:rPr>
        <w:footnoteReference w:id="21"/>
      </w:r>
      <w:r>
        <w:rPr>
          <w:rFonts w:ascii="Amiri" w:hAnsi="Amiri" w:eastAsia="Amiri" w:cs="Amiri"/>
          <w:color w:val="111111"/>
          <w:sz w:val="28"/>
          <w:sz w:val="28"/>
          <w:szCs w:val="28"/>
          <w:rtl w:val="true"/>
          <w:lang w:bidi="ar-SA"/>
        </w:rPr>
        <w:t>فكيف أصنع بالوضوء؟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هذا وأشباهه من كتاب اللّه عزَّ وجل،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والمفهوم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يعرف هذا وأشباهه من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الأمر لا يحتاج إلى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استخراج هذا الحكم يحتاج إلى التأمّل؛ ذلك لأنّ الآية الكريمة تدل على عدم وجوب مسح الرجل مباشرة؛ لأنه حرج فيدور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سقوط المسح رأساً، وبين بقائه، لكن مع سقوط شرط مباشرة الماسح للممسوح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فالآية بظاهرها لا تدّل على لزوم المسح على المرارة، لكنّ التأمّل الدقيق يقضي بأنّ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فيه، وإنما الموجب للحرج هو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فالمنفي في الآية الكريمة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فالمفروض في هذه الحالة المسح على الإصبع المغطاة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يجدرُ بنا أن نشير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يعرف هذا وأشباهه من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يقصر الحكم على هذه الآية الكريمة، وإنّما سحب الحكم إلى كافة الآيات القرآنية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أصحابه إلى التأمّل في الآيات القرآنية واستنباط المفاهيم والأحكام الدقيقة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بالإضافة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القرآن هو رسالة اللّه إلى الإنسان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تكون الرسالة متناسبة مع فهم المرسل إليه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يصدّر خطاباته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صحيحاً أن يوجّه أحد الخطاب لمن لا يفهم من كلماته شيئاً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نزل حجّة على الرسالة، وقد تحدّى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أن يأتوا بسورة من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كانوا يفهمون القرآن من ظواهره، ولو كان القرآن من قبيل الألغاز لم تصحّ مطالبتهم بمعارضته، ولم يثبت لهم إعجازه؛ لأنّهم ما كانوا يستطيعون فهمه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استوعب المسلمون الأوّلون معاني كثير من الآيات وفهموها بمجرد نزولها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آيات معينّة 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يتعاملوا يوماً مع آيات القرآن تعاملهم مع الأحاجي والألغاز</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هذا الفصل ينبغي أن نشير إلى نقطة هامّة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الأستنباط من آيات الأحكام ونحوها يتوقّف على خُبرويّة معيّنة لا تحصل إلا ببلوغ الإنسان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فالتدبّر في هذه الآيات يكون وقفاً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التدبّر في الآيات الأُخرى فهو أمر مفتوح لغيرهم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وسنفصّل الكلام في هذه النقطة في البحوث القادمة بإذن اللّه</w:t>
      </w:r>
      <w:r>
        <w:rPr>
          <w:rFonts w:eastAsia="Amiri" w:cs="Amiri" w:ascii="Amiri" w:hAnsi="Amiri"/>
          <w:color w:val="111111"/>
          <w:sz w:val="28"/>
          <w:szCs w:val="28"/>
          <w:rtl w:val="true"/>
          <w:lang w:bidi="ar-SA"/>
        </w:rPr>
        <w:t xml:space="preserve">. </w:t>
      </w:r>
      <w:bookmarkStart w:id="52" w:name="pg15595_187328"/>
    </w:p>
    <w:p>
      <w:pPr>
        <w:pStyle w:val="Heading3"/>
        <w:numPr>
          <w:ilvl w:val="2"/>
          <w:numId w:val="1"/>
        </w:numPr>
        <w:rPr/>
      </w:pPr>
      <w:bookmarkStart w:id="53" w:name="__RefHeading___Toc9902014_2142443653"/>
      <w:bookmarkStart w:id="54" w:name="_Toc18"/>
      <w:bookmarkEnd w:id="52"/>
      <w:bookmarkEnd w:id="53"/>
      <w:r>
        <w:rPr>
          <w:rtl w:val="true"/>
        </w:rPr>
        <w:t>وماذا نصنع بهذه الشُّبُهات؟</w:t>
      </w:r>
      <w:bookmarkEnd w:id="54"/>
    </w:p>
    <w:p>
      <w:pPr>
        <w:pStyle w:val="Heading4"/>
        <w:numPr>
          <w:ilvl w:val="3"/>
          <w:numId w:val="1"/>
        </w:numPr>
        <w:rPr/>
      </w:pPr>
      <w:bookmarkStart w:id="55" w:name="__RefHeading___Toc9902016_2142443653"/>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هنالك بعض الشُّبه والإشكالات التي قد يتمسّك بها البعض للتدليل على عدم جواز التدبَّر في القرآن الكريم، بل ولأعتبار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معصية كبيرة تهوي بصاحبها في نار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هذه الشبه؟</w:t>
      </w:r>
    </w:p>
    <w:p>
      <w:pPr>
        <w:pStyle w:val="BookText"/>
        <w:rPr/>
      </w:pPr>
      <w:r>
        <w:rPr>
          <w:rFonts w:ascii="Amiri" w:hAnsi="Amiri" w:eastAsia="Amiri" w:cs="Amiri"/>
          <w:color w:val="111111"/>
          <w:sz w:val="28"/>
          <w:sz w:val="28"/>
          <w:szCs w:val="28"/>
          <w:rtl w:val="true"/>
          <w:lang w:bidi="ar-SA"/>
        </w:rPr>
        <w:t>وما هي الإجابة عنها؟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9902018_2142443653"/>
      <w:bookmarkStart w:id="58" w:name="_Toc20"/>
      <w:bookmarkEnd w:id="57"/>
      <w:r>
        <w:rPr>
          <w:rtl w:val="true"/>
        </w:rPr>
        <w:t>الشبهة الأُولى</w:t>
      </w:r>
      <w:r>
        <w:rPr>
          <w:rtl w:val="true"/>
        </w:rPr>
        <w:t xml:space="preserve">: </w:t>
      </w:r>
      <w:r>
        <w:rPr>
          <w:rtl w:val="true"/>
        </w:rPr>
        <w:t>الرِّوايات نهت عن ذلك</w:t>
      </w:r>
      <w:bookmarkEnd w:id="58"/>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نهت الروايات الشريفة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وهدّدت من يفعل ذلك بنار جهنم،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إن أصاب لم يؤجر، وإن أخطأ فهوى أبعد من السماء</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برأيه آية من كتاب اللّه فقد كفر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هي النتيجة؟ عن ذلك يجيبنا حديث آخر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مواجهة هذا المنطق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هذه الرِّوايات لا يمكن أن تنهى عن نفس ما أمر به القرآن الكريم والروايات الأُخرى</w:t>
      </w:r>
      <w:r>
        <w:rPr>
          <w:rStyle w:val="FootnoteAnchor"/>
          <w:rtl w:val="true"/>
        </w:rPr>
        <w:footnoteReference w:id="30"/>
      </w:r>
      <w:r>
        <w:rPr>
          <w:rFonts w:ascii="Amiri" w:hAnsi="Amiri" w:eastAsia="Amiri" w:cs="Amiri"/>
          <w:color w:val="111111"/>
          <w:sz w:val="28"/>
          <w:sz w:val="28"/>
          <w:szCs w:val="28"/>
          <w:rtl w:val="true"/>
          <w:lang w:bidi="ar-SA"/>
        </w:rPr>
        <w:t>، بل إنها تعني أحد المحتملات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يحمل الفرد آراءه الشخصية على تفسير معاني آيات القرآن بأحد الأشكال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القرآني على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القرآني على أحد احتمالَيِه دون أيِّ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على الحيض دون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مشتركة بين الطهر والحيض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التعسُّف في تأويل الآيات القرآنية، وسوف نضرب على ذلك بعض الأمثلة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الأسباب الكامنة وراء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تلبية لآراء الفرد،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 الشخصية للفرد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من لم يدخل نور الإيمان قلوبهم يحاولون أن يخضعوا آيات القرآن لأهوائهم وشهواتهم، ولذلك فهم يحاولون فهم 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أهوائهم وشهواتهم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الشهير كان يعاني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الشذوذ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عنه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ألوطُ قاضٍ بالعراق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محبوب المأمون،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 يرى الحدَّ في الزِّناءِ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على مَنْ يلوطُ من باسِ</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أحسبُ الجورَ ينقضي 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والٍ من 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أكثم هذا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الشائن ويتمسّك بآية من القرآن في مشروعية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وَإِنَاثًا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يستفيد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الكريم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يُزَوِّجُهُمْ ذُكْرَاناً وَإِنَاثًا وَيَجْعَلُ مَنْ يَشَاءُ عَقِيمًا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تعني أنّ الناس تجاه إنجاب الذريّةُّ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لا يولد له إلاّ الإناث، وقسم لا يولد له إلاّ الذكور، 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له الإثنان معاً، ورابع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له أيُّ واحد منهما، بل يظل عقيما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يحيى بن أكثم اقتطع هذه الجملة من القرآن وفصلها عن سياقها العام لكي يرضي أهواءه وشهواته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والآن لنستمع إلى حوار بين يحيى بن أكثم وبين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 فقد سأل الإمام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له الذكور، ويولد له 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لكلّ اثنين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الإمام وهو يضرب على الوتر الحساس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ومعاذ اللّه؛ أن يكون عنى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 به على نفسك، تطلب الرخص لارتكاب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يلق أثاماً، يضاعف له العذاب يوم القيامة ويخلد 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واستدرك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يتب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الشكل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الأحتمال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أهوائهِ وشهواته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الشكل من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قطاعات من الأُمّة تعاني من آثاره السلبية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على الفرد أن لا يعمل، ولا يجاهد، ولا يتحرّك؛ لأن ذلك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نهانا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w:t>
      </w:r>
    </w:p>
    <w:p>
      <w:pPr>
        <w:pStyle w:val="BookText"/>
        <w:rPr/>
      </w:pPr>
      <w:r>
        <w:rPr>
          <w:rFonts w:ascii="Amiri" w:hAnsi="Amiri" w:eastAsia="Amiri" w:cs="Amiri"/>
          <w:color w:val="111111"/>
          <w:sz w:val="28"/>
          <w:sz w:val="28"/>
          <w:szCs w:val="28"/>
          <w:rtl w:val="true"/>
          <w:lang w:bidi="ar-SA"/>
        </w:rPr>
        <w:t>الَّذِينَ آمَنُوا عَلَيْكُمْ أَنْفُسَكُمْ لاَ يَضُرُّكُمْ مَنْ ضَلَّ إِذَا اهْتَدَيْتُمْ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مسؤولية الفرد محصورة في إطار ذاته ولا شأن له بالآخرين؟ فليذهب </w:t>
      </w:r>
    </w:p>
    <w:p>
      <w:pPr>
        <w:pStyle w:val="BookText"/>
        <w:rPr/>
      </w:pPr>
      <w:r>
        <w:rPr>
          <w:rFonts w:ascii="Amiri" w:hAnsi="Amiri" w:eastAsia="Amiri" w:cs="Amiri"/>
          <w:color w:val="111111"/>
          <w:sz w:val="28"/>
          <w:sz w:val="28"/>
          <w:szCs w:val="28"/>
          <w:rtl w:val="true"/>
          <w:lang w:bidi="ar-SA"/>
        </w:rPr>
        <w:t>العالم كلّه إلى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أن يحافظ الفرد على صومه وصلاته وبعض آخر من الواجبات الفردية، وليس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شاعرهم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أُبالي إذا نفسي تطاوعني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النجاة بمن قد ضلّ أو هلكا</w:t>
      </w:r>
    </w:p>
    <w:p>
      <w:pPr>
        <w:pStyle w:val="BookText"/>
        <w:rPr/>
      </w:pPr>
      <w:r>
        <w:rPr>
          <w:rFonts w:ascii="Amiri" w:hAnsi="Amiri" w:eastAsia="Amiri" w:cs="Amiri"/>
          <w:color w:val="111111"/>
          <w:sz w:val="28"/>
          <w:sz w:val="28"/>
          <w:szCs w:val="28"/>
          <w:rtl w:val="true"/>
          <w:lang w:bidi="ar-SA"/>
        </w:rPr>
        <w:t xml:space="preserve">ويفسّرون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الأمر به كثيراً في القرآن الكريم والسنّة الشريفة بأنه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للطواغيت، والاستسلام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والتوقّف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المسؤوليات إلى اللّه والجلوس في زوايا البيوت دون أيّ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اعتزال الدنيا 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يمرحون فيها ويلعبون، وانتظار ثواب اللّه في الآخرة بدلاً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أحد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في الروايات، والذي يعني حمل آيات القرآن الكريم على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تكوّنت للإنسان من خلال أهوائه وشهواته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القضية تبدأ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خلفه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مر الزمن يتحول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رأي ونظرية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يحاول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 مؤيّداً، بل ومشجعاً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المسبقات الفكرية المترسّبة في عقلية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كثيرون يقرأون القرآن وأدمغتهم مشحونة بالأفكار والرؤى والمفاهيم المسبقة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فهم لا يرون القرآن إلاّ من خلال أفكارهم، ولا يجدون في القرآن إلاّ ما يؤيّد هذه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تماماً كالذي يضع على عينيه نظارة سوداء، إنه يرى جميع الأشياء بلون نظارته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هؤلاء، فهم يرون آيات القرآن بلون المفاهيم القابعة في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يحاولون فهم القرآن كما تقتضي اتّجاهاتهم وأفكارهم، بدل أن يكونوا تلامذة متواضعين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يحاولون توجيه القرآن على حسب ما تقتضيه أفكارهم، بدل أن يحاولوا تهذيب أفكارهم على حسب ما تقتضيه مفاهيم القرآن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عين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في التاريخ الغابر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التاريخ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كثيرة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نجده في هذا المجال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على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العقائدية المسبقة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نلمس ذلك في أصحاب مذاهب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الطوائف كانت تحمل آراء 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الثبوتية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اصطدمت عقائدها بالقرآن أخذت تفسر الآيات القرآنية على حسب أرائها السابقة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آيات القرآن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الذوق العرفاني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بشكله المنحرف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جاء من أجل تدعيم أفكار هذين الإتجاهين، وإعطائهما صبغة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مذهب بعض أهل العرفان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فهم يفسّرون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 أُمَّ لا تَأْخُذْ بِلِحْيَتي وَ لا بِرَأْسي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عاد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قومه قد عبدوا العجل عاتب أخاه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 تدع الناس يعبدون العجل؟ ألا تعلم أنّ اللّه سبحانه يُحبّ أن يعبد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أيّة صورة كان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يفسّر بعض العرفاء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شخصاً معيناً، بل 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القاسي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 تشير إلى مجاهدة هذا القلب</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حدث متأثراً بالفترة التي أخذت الحضارة الغربية تخطو فيها خطوات واسعة في المجالات العلمية والتكنولوجية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أبهر بريقها عيون بعض المسلمين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أخذوا يفسّرون القرآن بطريقة خاصة، وقد ترك الاتجاه المادي </w:t>
      </w:r>
    </w:p>
    <w:p>
      <w:pPr>
        <w:pStyle w:val="BookText"/>
        <w:rPr/>
      </w:pPr>
      <w:r>
        <w:rPr>
          <w:rFonts w:ascii="Amiri" w:hAnsi="Amiri" w:eastAsia="Amiri" w:cs="Amiri"/>
          <w:color w:val="111111"/>
          <w:sz w:val="28"/>
          <w:sz w:val="28"/>
          <w:szCs w:val="28"/>
          <w:rtl w:val="true"/>
          <w:lang w:bidi="ar-SA"/>
        </w:rPr>
        <w:t>بصماته واضحة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فالملائكة، والجن، والشياطين فسّروها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تسيّر الإنسان والكون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ومعاجز الأنبياء أخذت تعطي مدلولات جديدة، وتفسَّر بشكل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هذه الأنواع من التلاعب بمعاني القرآن الكريم، وتوجيه الآيات القرآنية على حسب الأفكار العقائدية المسبقة أو الأفكار الصوفية والعرفانية أو الإتجاهات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تعتبر من أنواع 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المرفوض أساساً من قبل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الاحتمال الثاني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التسرُّع في تفسير الآيات القرآنية على حسب ما يظهر للفرد في بادئ الرأي، ووفق ما توحي إليه ظنونه الأوّلية، من دون الاستيقان، ومن دون الرجوع إلى سائر الآيات والروايات الواردة في ذلك الموضوع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لأنّ الرأي في اللّغة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تشير إليه بعض المصادر</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لهذا الإحتمال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يفسّر القرآن بسبب بعض الظنون النيّئة التي لم تنضج بعد، رغم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يؤكّده القرآن الكريم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ومما يجدر ذكره في هذا المجال، أنّ امرأة على عهد عمر بن الخطاب كانت تمارس الجنس مع مملوكها،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بالطبع أمر محرم في 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يؤتى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جاءت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تأوّلت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أراه يحلّ لي بملك يميني كما يحلّ للرجل المرأة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الإنسان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الرَّحْمَانُ</w:t>
      </w:r>
    </w:p>
    <w:p>
      <w:pPr>
        <w:pStyle w:val="BookText"/>
        <w:rPr/>
      </w:pPr>
      <w:r>
        <w:rPr>
          <w:rFonts w:ascii="Amiri" w:hAnsi="Amiri" w:eastAsia="Amiri" w:cs="Amiri"/>
          <w:color w:val="111111"/>
          <w:sz w:val="28"/>
          <w:sz w:val="28"/>
          <w:szCs w:val="28"/>
          <w:rtl w:val="true"/>
          <w:lang w:bidi="ar-SA"/>
        </w:rPr>
        <w:t>عَلَى الْعَرْشِ اسْتَوَى</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فيتصور اللّه جسماً قد تربع على عرشه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الشكل من الفهم المتسرّع للآيات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يقتضيه الظن والتخمين، وبعض الاستحسانات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نهت عنه الروايات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الإحتمال الثاني </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آيات القرآن الكريم المرتبطة بالأحكام، والآيات المتشابهة، والآيات المجملة، وما شابه، بعيداً عن روايات أهل البيت عليهم الصلاة والسلام، وبدون توفير قاعدة علمية رصينة تؤهّل الإنسان للاستنباط؛ ذلك لأنّه في عهد الرسالة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يشرح للمسلمين الآيات </w:t>
      </w:r>
    </w:p>
    <w:p>
      <w:pPr>
        <w:pStyle w:val="BookText"/>
        <w:rPr/>
      </w:pPr>
      <w:r>
        <w:rPr>
          <w:rFonts w:ascii="Amiri" w:hAnsi="Amiri" w:eastAsia="Amiri" w:cs="Amiri"/>
          <w:color w:val="111111"/>
          <w:sz w:val="28"/>
          <w:sz w:val="28"/>
          <w:szCs w:val="28"/>
          <w:rtl w:val="true"/>
          <w:lang w:bidi="ar-SA"/>
        </w:rPr>
        <w:t>الغامضة المبهمة، وفي ذلك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ماذا بعد رحيل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كتاب اللّه والعترة، وقد قرن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بالعترة في أحاديث كثيرة</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آيّة محاولة للفصل بينهما هي محاولة 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 كثيراً من الروايات التي ورد فيها 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ردّاً على أُولئك الذين كانوا يحاولون فهم القرآن بعيداً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ونقيضاً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كقتادة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جاءت مجموعة من الروايات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هلك الناس في المتشابه؛ لأنّهم لم يقفوا على معناه، ولم يعرفوا حقيقته، فوضعوا له تأويلاً من عند أنفسهم بآرائهم، واستغنوا عن مسألة الأوصياء فيعرّفونهم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ضربوا القرآن بعضه ببعض، واحتجوا بالمنسوخ، وهم يظنون أنه الناسخ، واحتجوا بالخاص وهم يظنون أنه العام، واحتجوا بأوّل الآية وتركوا السنّة في تأويلها، ولم ينظروا إلى ما يفتح به الكلام وإلى ما يختمه، ولم يعرفوا موارده ومصادره؛ إذ لم </w:t>
      </w:r>
    </w:p>
    <w:p>
      <w:pPr>
        <w:pStyle w:val="BookText"/>
        <w:rPr/>
      </w:pPr>
      <w:r>
        <w:rPr>
          <w:rFonts w:ascii="Amiri" w:hAnsi="Amiri" w:eastAsia="Amiri" w:cs="Amiri"/>
          <w:color w:val="111111"/>
          <w:sz w:val="28"/>
          <w:sz w:val="28"/>
          <w:szCs w:val="28"/>
          <w:rtl w:val="true"/>
          <w:lang w:bidi="ar-SA"/>
        </w:rPr>
        <w:t>يأخذوه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وأضلّوا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نجد أن فهم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طوائف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مستقل وبعيداً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بدون توفّر القاعدة العلمية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المتمثلة في الوصول إلى درجة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 بالرأي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الإحتمال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برزت أمامنا حتّى الآن ثلاثة احتمالات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 القرآن بآرائه الشخصية، وذلك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القرآن بهواه، وفسّر القرآن بمسلّماته الفكرية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 القرآن بظنّه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فسّر القرآن بفهمه المستقل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بدون توفُّر القاعدة العلمية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واحد من هذه المعاني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أن نستفيد من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عامّاً يشمل هذه المعاني، وذلك المعنى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بالرأي الشخصي النابع من الذات، لا 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العام يشمل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 من المعنى الأول؛ لأنّه تفسير للقرآن بالهوى وليس بالواقع</w:t>
      </w:r>
      <w:r>
        <w:rPr>
          <w:rFonts w:eastAsia="Amiri" w:cs="Amiri" w:ascii="Amiri" w:hAnsi="Amiri"/>
          <w:color w:val="111111"/>
          <w:sz w:val="28"/>
          <w:szCs w:val="28"/>
          <w:rtl w:val="true"/>
          <w:lang w:bidi="ar-SA"/>
        </w:rPr>
        <w:t xml:space="preserve">. </w:t>
      </w:r>
      <w:bookmarkStart w:id="59" w:name="pg15595_187339"/>
    </w:p>
    <w:p>
      <w:pPr>
        <w:pStyle w:val="BookText"/>
        <w:rPr/>
      </w:pPr>
      <w:bookmarkEnd w:id="59"/>
      <w:r>
        <w:rPr>
          <w:rFonts w:ascii="Amiri" w:hAnsi="Amiri" w:eastAsia="Amiri" w:cs="Amiri"/>
          <w:color w:val="111111"/>
          <w:sz w:val="28"/>
          <w:sz w:val="28"/>
          <w:szCs w:val="28"/>
          <w:rtl w:val="true"/>
          <w:lang w:bidi="ar-SA"/>
        </w:rPr>
        <w:t>والقسم الثاني من المعنى الأوّل، لأنّه تفسير للقرآن بالتعصّب والأفكار المسبقة، وليس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الثاني؛ لأنه تفسير للقرآن بظنّه الشخصي الذي لا يغني من الحقّ شيئاً، وليس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الثالث؛ لأنه تفسير للقرآن بالأفكار الشخصية، وليس بالواقع الذي مقياسه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الصلاة والسّلام، والذي تكشف عنه القاعدة العلمية المشار إليها،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نجد أن الروايات التي تنهى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تقصد بذلك النهي عن التدبّر في القرآن الكريم، وإنما تنهى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بالرأي الشخصي النابع من الذات، لا من الواقع، بمختلف صورة وأشكاله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9902020_2142443653"/>
      <w:bookmarkStart w:id="61" w:name="_Toc21"/>
      <w:bookmarkEnd w:id="60"/>
      <w:r>
        <w:rPr>
          <w:rtl w:val="true"/>
        </w:rPr>
        <w:t>الشبهة الثانية</w:t>
      </w:r>
      <w:r>
        <w:rPr>
          <w:rtl w:val="true"/>
        </w:rPr>
        <w:t xml:space="preserve">: </w:t>
      </w:r>
      <w:r>
        <w:rPr>
          <w:rtl w:val="true"/>
        </w:rPr>
        <w:t>كيف نعرف العام والخاص، والمطلق والمقيّد، والناسخ والمنسوخ؟</w:t>
      </w:r>
      <w:bookmarkEnd w:id="61"/>
    </w:p>
    <w:p>
      <w:pPr>
        <w:pStyle w:val="BookText"/>
        <w:rPr/>
      </w:pPr>
      <w:r>
        <w:rPr>
          <w:rFonts w:ascii="Amiri" w:hAnsi="Amiri" w:eastAsia="Amiri" w:cs="Amiri"/>
          <w:color w:val="111111"/>
          <w:sz w:val="28"/>
          <w:sz w:val="28"/>
          <w:szCs w:val="28"/>
          <w:rtl w:val="true"/>
          <w:lang w:bidi="ar-SA"/>
        </w:rPr>
        <w:t>إنّ في القرآن عامّاً وخاصّاً، ومطلقاً ومقيداً، وناسخاً ومنسوخاً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يعرف ذلك إلاّ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الإجمالي ينحلّ بالعثور على القدر المتيقن من موارد النسخ والتقييد والتخصيص، فتحكم في سائر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تقضي بأن ظواهر الكلام حجّة إذا لم تقم قرينة على الخلاف، وحيث تنتفي تلك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الظهور حجّة بلا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هنا أن نذكر ملاحظتين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الآيات التي طرأ عليها التخصيص أو التقييد أو النسخ هي آيات </w:t>
      </w:r>
      <w:bookmarkStart w:id="62" w:name="pg15595_187340"/>
    </w:p>
    <w:p>
      <w:pPr>
        <w:pStyle w:val="BookText"/>
        <w:rPr/>
      </w:pPr>
      <w:bookmarkEnd w:id="62"/>
      <w:r>
        <w:rPr>
          <w:rFonts w:ascii="Amiri" w:hAnsi="Amiri" w:eastAsia="Amiri" w:cs="Amiri"/>
          <w:color w:val="111111"/>
          <w:sz w:val="28"/>
          <w:sz w:val="28"/>
          <w:szCs w:val="28"/>
          <w:rtl w:val="true"/>
          <w:lang w:bidi="ar-SA"/>
        </w:rPr>
        <w:t>محدودة، ولا يمكن أن نسحب الحكم المنطبق على بعض الآيات، على القرآن الكريم ككل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طرأ عليها التخصيص، أو التقييد، أو النسخ، هي الآيات التي تتناول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كأحكام القتال والطلاق والزنا والعدة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الاستنباط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يختصّ بالفقهاء والمجتهدين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يحقّ للرجل العادي أن يستنبط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وحديثنا هنا في التدبُّر في الآيات الأُخرى، تلك الآيات التي تتناول القضايا الخلُقية، والاجتماعية، والثقافية، وما أشبه، ممّا لا يترتّب عليه حكم شرعي، وليس في آيات الأحكام فتأمل</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9902022_2142443653"/>
      <w:bookmarkStart w:id="64" w:name="_Toc22"/>
      <w:bookmarkEnd w:id="63"/>
      <w:r>
        <w:rPr>
          <w:rtl w:val="true"/>
        </w:rPr>
        <w:t>الشبهة الثالثة</w:t>
      </w:r>
      <w:r>
        <w:rPr>
          <w:rtl w:val="true"/>
        </w:rPr>
        <w:t xml:space="preserve">: </w:t>
      </w:r>
      <w:r>
        <w:rPr>
          <w:rtl w:val="true"/>
        </w:rPr>
        <w:t>الذين أخطأوا في فهم القرآن</w:t>
      </w:r>
      <w:bookmarkEnd w:id="64"/>
    </w:p>
    <w:p>
      <w:pPr>
        <w:pStyle w:val="BookText"/>
        <w:rPr/>
      </w:pPr>
      <w:r>
        <w:rPr>
          <w:rFonts w:ascii="Amiri" w:hAnsi="Amiri" w:eastAsia="Amiri" w:cs="Amiri"/>
          <w:color w:val="111111"/>
          <w:sz w:val="28"/>
          <w:sz w:val="28"/>
          <w:szCs w:val="28"/>
          <w:rtl w:val="true"/>
          <w:lang w:bidi="ar-SA"/>
        </w:rPr>
        <w:t xml:space="preserve">لقد أخطأ الكثيرون في فهم الآيات القرآنية وانحرفوا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يضمن لنا عدم الوقوع في الخطأ كما وقعوا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الأفضل أن ندفن رؤوسنا في الرمال ولا ندور حول مواضع الزلل؟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خطأ البعض في فهم القرآن يعود إلى أحد العوامل التالية</w:t>
      </w:r>
      <w:r>
        <w:rPr>
          <w:rFonts w:eastAsia="Amiri" w:cs="Amiri" w:ascii="Amiri" w:hAnsi="Amiri"/>
          <w:color w:val="111111"/>
          <w:sz w:val="28"/>
          <w:szCs w:val="28"/>
          <w:rtl w:val="true"/>
          <w:lang w:bidi="ar-SA"/>
        </w:rPr>
        <w:t xml:space="preserve">: </w:t>
      </w:r>
      <w:bookmarkStart w:id="65" w:name="pg15595_187341"/>
    </w:p>
    <w:p>
      <w:pPr>
        <w:pStyle w:val="BookText"/>
        <w:rPr/>
      </w:pPr>
      <w:bookmarkEnd w:id="6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التعصّب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المسبقات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المغروسة في أعماق الفرد،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تطويع القرآن لهذه الآراء بدلاً من تطويع هذه الآراء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يدخل ضمن هذا الإطار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التعصب للأفكار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الخاطئة، ومحاولة تفسير الآيات القرآنية بشكل يؤيّد هذه الأفكار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التسرُّع في اعتناق الأفكار التي تظهر للإنسان في بادئ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التدقيق في صحّة هذه الأفكار أو سقمها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الرجوع إلى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المجملة، أو الآيات المتشابهة، وما شابه، وعدم توفّر القاعدة العلمية اللازمة فيما يتوقّف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عندما يكون الفرد تلميذ القرآن المتواضع، ويكيّف أهواءه وأفكاره وفق قيم القرآن ومبادئه، وليس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ويتأنى في تقبل ما يخطر على باله من أفكار، ويعود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تشابه عليه، ويوفّر في ذاته القاعدة العلمية الرصينة فيما يتوقّف فهمه على وجود مثل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تقل نسبة الخطأ في فهم القرآن إلى حدود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تنعدم بالتالي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9902024_2142443653"/>
      <w:bookmarkStart w:id="67" w:name="_Toc23"/>
      <w:bookmarkEnd w:id="66"/>
      <w:r>
        <w:rPr>
          <w:rtl w:val="true"/>
        </w:rPr>
        <w:t>الشبهة الرابعة</w:t>
      </w:r>
      <w:r>
        <w:rPr>
          <w:rtl w:val="true"/>
        </w:rPr>
        <w:t xml:space="preserve">: </w:t>
      </w:r>
      <w:r>
        <w:rPr>
          <w:rtl w:val="true"/>
        </w:rPr>
        <w:t>القرآن كتاب غامض</w:t>
      </w:r>
      <w:r>
        <w:rPr>
          <w:rtl w:val="true"/>
        </w:rPr>
        <w:t xml:space="preserve">.. </w:t>
      </w:r>
      <w:r>
        <w:rPr>
          <w:rtl w:val="true"/>
        </w:rPr>
        <w:t>فكيف نفهمه؟</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كتاب يكتنفه الإبهام والغموض، ففيه غموض في الكلمة، وغموض في المعنى، وغموض في المغزى، فكيف 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نزل القرآن قبل ألف وأربعمائة عام وخاطب جيلاً قد مات منذ أمد سحيق فهل تستطيع أجيالنا أن تفهم القرآن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أغلب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آيات واضحة في الكلمات والمعاني والأهداف،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وبإمكان أيّ فرد أن يتصفح القرآن الكريم ليجد هذه الحقيقة ماثلة أمام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هنالك مجموعة من الآيات غامضة ومبهمة، وذلك يعود إلى ابتعاد أُمّتنا عن اللّغة العربية الأصيلة، وليس إلى القرآن ذاته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نفهم هذه الآيات الغامضة؟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معاجم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واستخراج معاني الألفاظ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السياق العام للآية واستنباط معنى الكلمة، أو الآية من خلال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السياق ليس عاملاً نهائياً وحاسماً في قهم الآيات القرآنية، إلاّ أنه يعيننا كثيراً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بحيث يشكّل ظهوراً عرفياً للكمة أو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أردنا اكتشاف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كَانَتْ لَهُمْ جَنَّاتُ الْفِرْدَوْسِ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يَبْغُونَ عَنْهَا حِوَلاً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فما علينا إلاّ أن ننظر إلى سياق الآية الكريمة لكي نكتشف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إذا أردنا 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فما علينا إلاّ أن ننظر إلى الجوّ العام المحيط بالآية لنعرف أنّ معناه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إنّ لمعرفة الإطار التاريخي الذي هبط فيه الوحي، والمورد الذي نزلت فيه الآية الكريمة، الأثر الكبير في فهم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والأهداف التي نزلت من أجل تكريسها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القرآن نزل بشكل تدريجي، واكب فيه الأحداث التي واجهها المسلمون في عهد الرسالة، ولم ينزل على الناس مرّة واحدة، ولذلك كان من الطبيعي أن تحمل الآيات طابع الظروف التي هبطت فيها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التفسير هي التي تسلّط الأضواء على هذه الظروف، وتعطي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الأبعاد الحقيقية للآية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الفوائد الهامّة الأُخرى التي تمنحنا إيّاها كتب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كانت أهّم الشبهات التي يُتمسّك بها للتدليل على عدم جواز وحتى عدم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عرفنا من خلال هذا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القرآن الكريم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أن نشرح ضرورة التدبُّر في القرآن، وهذا ما يتكفّل به الفصل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 </w:t>
      </w:r>
      <w:bookmarkStart w:id="68" w:name="pg15595_187345"/>
    </w:p>
    <w:p>
      <w:pPr>
        <w:pStyle w:val="Heading3"/>
        <w:numPr>
          <w:ilvl w:val="2"/>
          <w:numId w:val="1"/>
        </w:numPr>
        <w:rPr/>
      </w:pPr>
      <w:bookmarkStart w:id="69" w:name="__RefHeading___Toc9902026_2142443653"/>
      <w:bookmarkStart w:id="70" w:name="_Toc24"/>
      <w:bookmarkEnd w:id="68"/>
      <w:bookmarkEnd w:id="69"/>
      <w:r>
        <w:rPr>
          <w:rtl w:val="true"/>
        </w:rPr>
        <w:t>معطيات التدبُّر في القرآن</w:t>
      </w:r>
      <w:bookmarkEnd w:id="70"/>
    </w:p>
    <w:p>
      <w:pPr>
        <w:pStyle w:val="BookText"/>
        <w:rPr/>
      </w:pPr>
      <w:r>
        <w:rPr>
          <w:rFonts w:ascii="Amiri" w:hAnsi="Amiri" w:eastAsia="Amiri" w:cs="Amiri"/>
          <w:color w:val="111111"/>
          <w:sz w:val="28"/>
          <w:sz w:val="28"/>
          <w:szCs w:val="28"/>
          <w:rtl w:val="true"/>
          <w:lang w:bidi="ar-SA"/>
        </w:rPr>
        <w:t>لماذا التدبّر في القرآن؟</w:t>
      </w:r>
    </w:p>
    <w:p>
      <w:pPr>
        <w:pStyle w:val="BookText"/>
        <w:rPr/>
      </w:pPr>
      <w:r>
        <w:rPr>
          <w:rFonts w:ascii="Amiri" w:hAnsi="Amiri" w:eastAsia="Amiri" w:cs="Amiri"/>
          <w:color w:val="111111"/>
          <w:sz w:val="28"/>
          <w:sz w:val="28"/>
          <w:szCs w:val="28"/>
          <w:rtl w:val="true"/>
          <w:lang w:bidi="ar-SA"/>
        </w:rPr>
        <w:t>هكذا يتساءل البعض، ويضيفون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نقرأ القرآن، ونستمع إلى تلاوته كلَّ صباح ومساء، أفلا يكفينا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التدبُّر في القرآن هو الطريق للاستفادة من آياته، والتأثُّر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القراءة الميّتة للقرآن لا تعني أكثر من كلمات يردّدها اللّسان دون أن تؤثر في واقع الفرد التأثير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تتجاوز اللِّسان لكي تنفذ إلى القلب، فتهزّه، وتؤثّر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أولياء اللّه العارفون يتلون القرآن بوعي، فكانت جلودهم تقشعر، وقلوبهم ترتجف حين يقرأون آية، بل ربما كانوا يصعقون لعظم وقع الآية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تلا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صلاته وردّدها عدّة مرات فصعق ووقع مغشياً عليه، ولمّا أفاق 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كرّرتها حتى كأنّي سمعتها من المتكلّم بها، فلم يثبت لها جسمي؛ لمعاينة قدرته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الآية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إنّ التدبُّر لحظات في القرآن الكريم كان منعطفاً تغييرياً كبيراً في حياة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بداية حياته مجرماً خطيراً، وكان ذكر اسمه كافياً لإثارة الرُّعب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يقطع الطريق على القوافل، ويسلب المسافرين ما يملكون، وذات يوم وقعت نظراته على فتاة جميلة فصمّم في نفسه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تلك الليلة كان يتسلّق جدار ذلك البيت الذي تسكن فيه الفتاة وهو ينوي الاعتداء عليها واغتصابها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الأثناء تناهى إلى مسامعه صوت يتلو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يفكر في الآية بضع ثوان، وأخذ يردّد مع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بلى قد آن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هبط من الجدار، وتولّى بوجهه شطر المسجد فاعتكف فيه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تدبُّر هذا الرجل في آية واحدةٍ حولّه من مجرم متمرّس بالجريمة، إلى معتكف في محراب العبادة، فكيف إذا تدبّر الإنسان في كلّ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التدبُّر في القرآن هو الطريق 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أنزلها اللّه سبحانه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هنالك خيارات صعبة وعديدة تطرح أمام الفرد، وأمام الأُمّة كلَّ يوم، </w:t>
      </w:r>
    </w:p>
    <w:p>
      <w:pPr>
        <w:pStyle w:val="BookText"/>
        <w:rPr/>
      </w:pPr>
      <w:r>
        <w:rPr>
          <w:rFonts w:ascii="Amiri" w:hAnsi="Amiri" w:eastAsia="Amiri" w:cs="Amiri"/>
          <w:color w:val="111111"/>
          <w:sz w:val="28"/>
          <w:sz w:val="28"/>
          <w:szCs w:val="28"/>
          <w:rtl w:val="true"/>
          <w:lang w:bidi="ar-SA"/>
        </w:rPr>
        <w:t>ولاختيار الطريق السليم بين هذه الخيارات لا بدّ من الرجوع إلى القرآن والتدبر في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القرآنُ على نفسه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لأنّه يفصل ويفرّق بين الحق والباطل، والهدى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يفصل ويفرّق 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يفهم آياته، ويتدبّر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هنالك مشاكل كثيرة يصطدم بها الإنسان في حياته، سواء أكانت من المشاكل الفردية التي لا تتعدّى إطار الفرد ذاته؟ أم المشاكل الاجتماعية التي تصيب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والقراءة الواعية للقرآن الكريم، والتدبُّر في آياته، يقومان بدور مزدوج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يقومان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بتطهير ما علق في نفس الإنسان من سلبيات، ومن هنا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مَوْعِظَةٌ مِنْ رَبِّكُمْ وَشِفَاءٌ لِمَا فِي الصُّدُورِ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البرامج السليمة للخروج بحلٍّ ناجع لهذه المشاكل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التدبُّر في القرآن هو الطريق للعمل بما جاء فيه، وذلك لأنّ العمل بالقرآن يتوقّف على فهمه، وفهم القرآن لا يمكن إلاّ بالتدبُّر في آياته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الذين لا يتدبّرون في القرآن ربّما يفوتهم تطبيق الكثير من مبادئ الدين في حياتهم العملية وهم لا يشعرون</w:t>
      </w:r>
      <w:r>
        <w:rPr>
          <w:rFonts w:eastAsia="Amiri" w:cs="Amiri" w:ascii="Amiri" w:hAnsi="Amiri"/>
          <w:color w:val="111111"/>
          <w:sz w:val="28"/>
          <w:szCs w:val="28"/>
          <w:rtl w:val="true"/>
          <w:lang w:bidi="ar-SA"/>
        </w:rPr>
        <w:t xml:space="preserve">. </w:t>
      </w:r>
      <w:bookmarkStart w:id="71" w:name="pg15595_187349"/>
    </w:p>
    <w:p>
      <w:pPr>
        <w:pStyle w:val="Heading3"/>
        <w:numPr>
          <w:ilvl w:val="2"/>
          <w:numId w:val="1"/>
        </w:numPr>
        <w:rPr/>
      </w:pPr>
      <w:bookmarkStart w:id="72" w:name="__RefHeading___Toc9902028_2142443653"/>
      <w:bookmarkStart w:id="73" w:name="_Toc25"/>
      <w:bookmarkEnd w:id="71"/>
      <w:bookmarkEnd w:id="72"/>
      <w:r>
        <w:rPr>
          <w:rtl w:val="true"/>
        </w:rPr>
        <w:t>منهج التدبُّر في القرآن</w:t>
      </w:r>
      <w:bookmarkEnd w:id="73"/>
    </w:p>
    <w:p>
      <w:pPr>
        <w:pStyle w:val="Heading4"/>
        <w:numPr>
          <w:ilvl w:val="3"/>
          <w:numId w:val="1"/>
        </w:numPr>
        <w:rPr/>
      </w:pPr>
      <w:bookmarkStart w:id="74" w:name="__RefHeading___Toc9902030_2142443653"/>
      <w:bookmarkStart w:id="75" w:name="_Toc26"/>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قبل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التدبر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نعترف بأنّ استعراضنا لهذا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استعراض ناقص، ويعود ذلك إلى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صعوبة الإحاطة بالمنهج بشكله المتكامل؛ فالقرآن بحر عميق، لا يدرك غوره، ولا تفنى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فإنّ الإحاطة به أمر صعب، إن لم يكن أمراً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المناهج قد تكون عسيرة الهضم على البعض؛ ذلك لأنّ فهمها يرتبط باستيعاب علوم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تركنا التعرُّض إلى تلك المناهج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هذه الحقيقة يبرز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منهج التدبّر في القرآن؟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المنهج يعتمد على طرح مختلف التساؤلات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آية من القرآن الكريم مجال خصب لطرح تساؤلات عديدة، وعلى الفرد الذي يحاول التدبُّر في القرآن أن يثير في عقله هذه التساؤلات، ومن ثمّ يحاول الإجابة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التساؤلات تتناول ما يلي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الكلمة</w:t>
      </w:r>
      <w:r>
        <w:rPr>
          <w:rFonts w:eastAsia="Amiri" w:cs="Amiri" w:ascii="Amiri" w:hAnsi="Amiri"/>
          <w:color w:val="111111"/>
          <w:sz w:val="28"/>
          <w:szCs w:val="28"/>
          <w:rtl w:val="true"/>
          <w:lang w:bidi="ar-SA"/>
        </w:rPr>
        <w:t xml:space="preserve">. </w:t>
      </w:r>
      <w:bookmarkStart w:id="76" w:name="pg15595_187350"/>
    </w:p>
    <w:p>
      <w:pPr>
        <w:pStyle w:val="BookText"/>
        <w:rPr/>
      </w:pPr>
      <w:bookmarkEnd w:id="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تخيُّر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الشكل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التسلسل المعنوي، والتناسب في الانتقال من غرض إلى 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نسلط الضوء على هذه الأُمور مع ذكر بعض النماذج الإيضاحيّة، كتصورات أوليّة تفتقر إلى مزيدٍ من البحث والتمحيص</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9902032_2142443653"/>
      <w:bookmarkStart w:id="78" w:name="_Toc27"/>
      <w:bookmarkEnd w:id="77"/>
      <w:r>
        <w:rPr>
          <w:rtl w:val="true"/>
        </w:rPr>
        <w:t>أوّلاً</w:t>
      </w:r>
      <w:r>
        <w:rPr>
          <w:rtl w:val="true"/>
        </w:rPr>
        <w:t xml:space="preserve">: </w:t>
      </w:r>
      <w:r>
        <w:rPr>
          <w:rtl w:val="true"/>
        </w:rPr>
        <w:t>معنى الكلمة</w:t>
      </w:r>
      <w:bookmarkEnd w:id="78"/>
    </w:p>
    <w:p>
      <w:pPr>
        <w:pStyle w:val="BookText"/>
        <w:rPr/>
      </w:pPr>
      <w:r>
        <w:rPr>
          <w:rFonts w:ascii="Amiri" w:hAnsi="Amiri" w:eastAsia="Amiri" w:cs="Amiri"/>
          <w:color w:val="111111"/>
          <w:sz w:val="28"/>
          <w:sz w:val="28"/>
          <w:szCs w:val="28"/>
          <w:rtl w:val="true"/>
          <w:lang w:bidi="ar-SA"/>
        </w:rPr>
        <w:t>يتكوّن القرآن الكريم من كلمات، تماماً كما يتكوّن البناء من 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فمن الطبيعي أن تكون الخطوة الأُولى لفهم القرآن الكريم هي التدبّر في الكلمات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فإن بعضاً ممن يقرأون القرآن لا يقومون بهذه المهمة؛ ولذلك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أنّهم لا يفهمون معاني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يفهمونها بشكل مغلوط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بشكل باهت لا يعكس المدلول الدقيق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هذه الظاهرة الثالثة ننقل فقرات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القرآن الحكيم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بالرغم من أنّ اللغة العربية أشمل وأدقّ وأجمل اللّغات في أنها تعطي لكل حقيقة لفظاً قريباً يتناسب معها تماماً، وبالرغم من أنّ العرب اختاروا </w:t>
      </w:r>
    </w:p>
    <w:p>
      <w:pPr>
        <w:pStyle w:val="BookText"/>
        <w:rPr/>
      </w:pPr>
      <w:r>
        <w:rPr>
          <w:rFonts w:ascii="Amiri" w:hAnsi="Amiri" w:eastAsia="Amiri" w:cs="Amiri"/>
          <w:color w:val="111111"/>
          <w:sz w:val="28"/>
          <w:sz w:val="28"/>
          <w:szCs w:val="28"/>
          <w:rtl w:val="true"/>
          <w:lang w:bidi="ar-SA"/>
        </w:rPr>
        <w:t>لكل تطوُّر ينشأ في شيء لفظاً يخصّه، ويوحي إلى تلك الحقيقة متلبّسة بذلك التطوّر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هذا وذلك فإنّ الكلمات العربية اكتنفها الغموض ممّا أفقد إيحاء اللّفظ وظلاله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نملك رهافة الحس لنعرف الفرق الذي كان بين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نعد نعرف الفرق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ذلك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استعمال الألفاظ في غير معانيها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يستعمل العربي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 المحدّد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حتّى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تختلط ظلال الكلمتين مع بعضها وتضيع الإيحاءات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أذهاننا بمعاني جامدة ومحدّدة كألفاظ عربية، وفقدنا الشعور بمحور شعاع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حينما نستعمل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إلى أذهاننا المخلوق الغريب دون أن نفكّر ولا لحظة حول ارتباط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المخلوق، ونستعمل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نعرف أن هناك علاقة تتناسب بين معنى الولد في بطنه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المخلوق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كليهما مستور عن أعيُن الناس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نطلق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السائل المسكر، ونطلق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الساتر لوجه المرأة، ونلاحظ أن علاقة اللفظين ببعضهما إنّما هي من ناحية الستر، فهذا يستر الوجه وتلك تستر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تتداخل إيحاءات اللفظ العربي ببعضها، ونفقد بذلك فهم أهمّ سمة من سمات اللّغة العربية التي لو فهمناها لسهل علينا فهم القرآن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يتوجّب علينا الخروج من الفهم التقليدي للألفاظ العربية نحو أُفق أسمى، يستشم المعنى الإيحائي العام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الخروج ضروريّ لفهم القرآن الحكيم؛ إذ إنّه في قمّة البلاغة التي تتلخّص في رعاية التناسب الشامل بين الموضوع واللّفظ، وبين الواقع والتعبير، فيكون كشف المنحنيات التفسيرية والإيحاءات اللّفظية ذا أهمّية خاصّة في القرآن أكثر من أيّ كتاب آخر؛ لأنّها معنية فيه بشكل 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السؤال عن كيفية الخروج؟</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يتجرّد أوّلاً عن موحيات المناخ الفكري الذي يصوّر له معنى جامداً 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الرجوع إلى المادّة الأساسية التي تجمع كلّ التصريفات للكلمة، والتفكير في المعنى المناسب لربط هذه المجموعات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 معاني يعرشون، عرشاً، معروشات، ونعود إلى تصريفات اللّفظ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عريش، ما أشبه لنستنبطها جميعاً من البناء الفوقي؛ لأنه يجمع معاني سرير الملك، والبناء المرفوع، وسيباط الكرْم، والخيمة من الخشب، هذه المعاني التي ذكرتها العرب لهذه الألفاظ</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قياس موارد استعمال اللّفظ ببعضها، ليعرف المعنى المشترك الذي </w:t>
      </w:r>
    </w:p>
    <w:p>
      <w:pPr>
        <w:pStyle w:val="BookText"/>
        <w:rPr/>
      </w:pPr>
      <w:r>
        <w:rPr>
          <w:rFonts w:ascii="Amiri" w:hAnsi="Amiri" w:eastAsia="Amiri" w:cs="Amiri"/>
          <w:color w:val="111111"/>
          <w:sz w:val="28"/>
          <w:sz w:val="28"/>
          <w:szCs w:val="28"/>
          <w:rtl w:val="true"/>
          <w:lang w:bidi="ar-SA"/>
        </w:rPr>
        <w:t>يمكن أن يُتصوّر جامعاً بين هذه الموارد، ومن الطبيعي أن يعتبر في الاستعمال أن يكون على لسان أهل اللُّغة المعتنين بالبلاغة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قياس موارد الإستعمال ببعضها أفضل السُّبل لمعرفة المعنى الحقيقي للفظ مّا، فإنّ أفضل قياس من هذا النوع هو قياس موارد استعمال الكلمة في القرآن ذاته؛ إذ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البلاغة العربية التي عجز عن تحدّيها أبلغ فصحاء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يجدر بالذي يريد التدبُّر في القرآن ذاته، أن يبحث عن المعنى المحدّد للكلمة في آيات القرآن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بقياس بعض المواضع المستعملة فيهما الكلمة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المعنى الدقيق الذي يقصده القرآن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نستعرض بعض الأمثلة حول التدبّر في الكلمة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لكي نفهم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احتوت عليها الآية الكريمة نعود إلى اللّغة، لنجد المواضع التي استخدمت فيها هذه الكلمة، ثمّ لنستنبط من هذا المجموع المعنى العام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فنجد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وحنف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حنفاء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وحنُف </w:t>
      </w:r>
    </w:p>
    <w:p>
      <w:pPr>
        <w:pStyle w:val="BookText"/>
        <w:rPr/>
      </w:pPr>
      <w:r>
        <w:rPr>
          <w:rFonts w:ascii="Amiri" w:hAnsi="Amiri" w:eastAsia="Amiri" w:cs="Amiri"/>
          <w:color w:val="111111"/>
          <w:sz w:val="28"/>
          <w:sz w:val="28"/>
          <w:szCs w:val="28"/>
          <w:rtl w:val="true"/>
          <w:lang w:bidi="ar-SA"/>
        </w:rPr>
        <w:t xml:space="preserve">اعوجّت رجله إلى داخل فهي حنفاء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ونستنتج من كلّ ذلك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التفسير لنجده يؤكّد المعنى ذاته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مائلاً عن كلّ المبادئ الزائفة، مسلّماً لله تعالى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للإيمان دعامتين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كلّ القيم، والأصنام، والمبادئ الزائفة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والتسليم المطلق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يتلخّص في كلمة رفض تشمل كلّ الآلهة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واستثناء واحد ينبثق من ضمير هذا الرفض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تنهار كلّ الحلول الوسطى، وكلّ المحاولات التوفيقية بين اللّه</w:t>
      </w:r>
    </w:p>
    <w:p>
      <w:pPr>
        <w:pStyle w:val="BookText"/>
        <w:rPr/>
      </w:pPr>
      <w:r>
        <w:rPr>
          <w:rFonts w:ascii="Amiri" w:hAnsi="Amiri" w:eastAsia="Amiri" w:cs="Amiri"/>
          <w:color w:val="111111"/>
          <w:sz w:val="28"/>
          <w:sz w:val="28"/>
          <w:szCs w:val="28"/>
          <w:rtl w:val="true"/>
          <w:lang w:bidi="ar-SA"/>
        </w:rPr>
        <w:t xml:space="preserve">وبين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اسم هذه الأصنام أو شكلها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وبهذا أيضاً نعرف خطأ أولئك الذين يحاولون الجمع بين اللّه وسائر الآلهة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نُوحًا إِلَى قَوْمِهِ فَقَالَ يَاقَوْمِ اعْبُدُوا اللَّهَ مَا لَكُمْ مِنْ إِلَهٍ غَيْرُهُ إِنِّي أَخَافُ عَلَيْكُمْ عَذَابَ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قَوْمِهِ إِنَّا لَنَرَاكَ فِي ضَلاَلٍ مُبِينٍ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يبدو للنظرة العابرة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اللذين كفروا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الأنبياء كانوا عامّة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قد يثار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كفرت الجماهير برسالات الأنبياء؟ ألم تكن رسالات الأنبياء تدعو الناس إلى فطرتهم وضمائرهم؟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فتّشنا حول مدلول كلمة الملأ لوجدنا أنّها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أشراف القوم الذين يملأون العيون والصدور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تؤكّده معاجم اللُّغة وكتب التفسير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ومن الجدير أن نشير هنا إلى ما قاله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الكبراء والسادات الذين جعلوا أنفسهم أضداد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أن ذلك الملأ بعض قومه، وذلك البعض لا بدّ أن يكونوا موصوفين بصفة استحقوا لأجلها هذا الوصف، ذلك بأن يكونوا هم الذين يملأون صدور المجالس وتمتلئ القلوب من هيبتهم، وتمتلئ الأبصار من رؤيتهم، وتتوجّه العيون في المحافل إليهم، وهذه الصفات لا تحصل إلاّ في الرؤساء، وذلك يدلّ على أنّ المراد من الملأ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الرؤساء والأكابر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كفروا برسالات الأنبياء لم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نستنتج من ذلك أنّ رفضهم لرسالات الأنبياء لم يكن من أجل عدم اقتناعهم بها، وإنما من أجل الحفاظ على مصالحهم الشخصية</w:t>
      </w:r>
      <w:r>
        <w:rPr>
          <w:rFonts w:eastAsia="Amiri" w:cs="Amiri" w:ascii="Amiri" w:hAnsi="Amiri"/>
          <w:color w:val="111111"/>
          <w:sz w:val="28"/>
          <w:szCs w:val="28"/>
          <w:rtl w:val="true"/>
          <w:lang w:bidi="ar-SA"/>
        </w:rPr>
        <w:t xml:space="preserve">. </w:t>
      </w:r>
      <w:bookmarkStart w:id="79" w:name="pg15595_187356"/>
    </w:p>
    <w:p>
      <w:pPr>
        <w:pStyle w:val="Heading4"/>
        <w:numPr>
          <w:ilvl w:val="3"/>
          <w:numId w:val="1"/>
        </w:numPr>
        <w:rPr/>
      </w:pPr>
      <w:bookmarkStart w:id="80" w:name="__RefHeading___Toc9902034_2142443653"/>
      <w:bookmarkStart w:id="81" w:name="_Toc28"/>
      <w:bookmarkEnd w:id="79"/>
      <w:bookmarkEnd w:id="80"/>
      <w:r>
        <w:rPr>
          <w:rtl w:val="true"/>
        </w:rPr>
        <w:t>ثانياً</w:t>
      </w:r>
      <w:r>
        <w:rPr>
          <w:rtl w:val="true"/>
        </w:rPr>
        <w:t xml:space="preserve">: </w:t>
      </w:r>
      <w:r>
        <w:rPr>
          <w:rtl w:val="true"/>
        </w:rPr>
        <w:t>تخيُّر الكلمة</w:t>
      </w:r>
      <w:bookmarkEnd w:id="81"/>
    </w:p>
    <w:p>
      <w:pPr>
        <w:pStyle w:val="BookText"/>
        <w:rPr/>
      </w:pPr>
      <w:r>
        <w:rPr>
          <w:rFonts w:ascii="Amiri" w:hAnsi="Amiri" w:eastAsia="Amiri" w:cs="Amiri"/>
          <w:color w:val="111111"/>
          <w:sz w:val="28"/>
          <w:sz w:val="28"/>
          <w:szCs w:val="28"/>
          <w:rtl w:val="true"/>
          <w:lang w:bidi="ar-SA"/>
        </w:rPr>
        <w:t xml:space="preserve">من نقاط الالتقاء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 كل شيء في محلّه الطبيعي المناسب له، بحيث يسبّب أيُّ تلاعب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خللاً في النظام وفساداً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النظام الكوني نجد أنّ كلّ ذرّة من ذرّات الوجود قد وجدت لحكمة، ووضعت في مكانها الخاص بها لحكمة بحيثُ لو حدث أيُّ تغيير في ذلك لاختل جانب من جوانب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النظام القرآني نجد أنّ كل كلمة في القرآن قد وضعت في محلِّها الطبيعي، بحيث لا يمكن أن تسدّ أيّة كلمة أُخرى مكانها، ولا أن تعطي نفس الأبعاد والظلال التي كانت تعطيها تلك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يدفعنا إلى البحث عن سرّ استخدام القرآن الكريم لهذه الكلمة لا غيرها، وبهذا الشكل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بعض النماذج الإيضاحية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معنى الآية الكريمة واضح،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يعطيه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شغلكم التكاثر في متاع الدنيا وزينتها، والتسابق في تكثير العدّة والعدد عمّا يهمّكم وهو ذكر اللّه، حتّى لقيتم الموت، فعمّتكم الغفلة مدى حياتكم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يستعمل القرآن الكريم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سكنتم المقابر، أو ملأتم المقابر، أو حللتم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ليُِلفت الأنظار إلى أنّ المقام في القبر مقام مؤقّت، وأنّ الدخول إلى القبر دخول زيارة لا دخول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للأفكار الماديّة الضيّقة التي تعتبر الموت هو النهاية، والقبر هو آخر المطاف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قصة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بشرّته الملائكة بيحيى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قَالَ رَبِّ أَنَّى يَكُونُ لِي غُلاَمٌ وَقَدْ بَلَغَنِيَ الْكِبَرُ وَامْرَأَتِي عَاقِرٌ قَالَ كَذَلِكَ اللَّهُ يَفْعَلُ مَا يَشَاءُ</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نجد القرآن يستخدم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قصّة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بشرتها الملائكة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قَالَتْ رَبِّ أَنَّى يَكُونُ لِي وَلَدٌ وَلَمْ يَمْسَسْنِي بَشَرٌ قَالَ كَذَلِكِ اللَّهُ يَخْلُقُ مَا يَشَاءُ 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نجد القرآن يستخدم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الفرق بين الموضوعين؟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عوامل الولادة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w:t>
      </w:r>
    </w:p>
    <w:p>
      <w:pPr>
        <w:pStyle w:val="BookText"/>
        <w:rPr/>
      </w:pPr>
      <w:r>
        <w:rPr>
          <w:rFonts w:ascii="Amiri" w:hAnsi="Amiri" w:eastAsia="Amiri" w:cs="Amiri"/>
          <w:color w:val="111111"/>
          <w:sz w:val="28"/>
          <w:sz w:val="28"/>
          <w:szCs w:val="28"/>
          <w:rtl w:val="true"/>
          <w:lang w:bidi="ar-SA"/>
        </w:rPr>
        <w:t xml:space="preserve">الزوج والزوجة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كانت هناك موانع في الطريق، واللّه سبحانه رفع هذه الموانع؛ ولذلك كان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 العلم توصّل إلى علاج لرفع العقم، وإعادة الشيخ إلى صباه قوةً وقدرةً، فهذا لا يعتبر خلقاً للجنين،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العقبة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قصّة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تكن عوامل الولادة الطبيعية متوفرة، وإنّما كان تكويناً إعجازيّاً يرتبط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 وَارْزُقُوهُمْ فِيهَا وَاكْسُوهُمْ وَقُولُوا لَهُمْ قَوْلاً مَعْرُوفًا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النظرة السطحية العابرة قد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الشكل الطبيعي للآية الكريمة كان يجب 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وارزقوهم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وارزقوهم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نستطيع أن نفهم من استبدال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استثمار الولي لمال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تجميدها على حالتها الأُولى</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لأنّك قد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الطعام هو الذي أُكل، وأنّ النقص ورد عليه لا على غيره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عندما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في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أنّك </w:t>
      </w:r>
      <w:bookmarkStart w:id="82" w:name="pg15595_187359"/>
    </w:p>
    <w:p>
      <w:pPr>
        <w:pStyle w:val="BookText"/>
        <w:rPr/>
      </w:pPr>
      <w:bookmarkEnd w:id="82"/>
      <w:r>
        <w:rPr>
          <w:rFonts w:ascii="Amiri" w:hAnsi="Amiri" w:eastAsia="Amiri" w:cs="Amiri"/>
          <w:color w:val="111111"/>
          <w:sz w:val="28"/>
          <w:sz w:val="28"/>
          <w:szCs w:val="28"/>
          <w:rtl w:val="true"/>
          <w:lang w:bidi="ar-SA"/>
        </w:rPr>
        <w:t>أكلت الصحن، وإنّما يعني أنّك أكلت ما كان في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القرآن يستخدم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وارزقوهم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من نفس مال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استخدام القرآن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التنمية الماليّة، فالمال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محفوظاً، كما يظل الظرف محفوظاً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في الصحن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ما تولّد من هذا المال هو الذي ينفق منه على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نستنتج من استبدال كلمة بسيطةٍ مكان أُخرى، هذه القاعدة الاقتصادية المهمّة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9902036_2142443653"/>
      <w:bookmarkStart w:id="84" w:name="_Toc29"/>
      <w:bookmarkEnd w:id="83"/>
      <w:r>
        <w:rPr>
          <w:rtl w:val="true"/>
        </w:rPr>
        <w:t>ثالثاً</w:t>
      </w:r>
      <w:r>
        <w:rPr>
          <w:rtl w:val="true"/>
        </w:rPr>
        <w:t xml:space="preserve">: </w:t>
      </w:r>
      <w:r>
        <w:rPr>
          <w:rtl w:val="true"/>
        </w:rPr>
        <w:t>موقع الكلمة</w:t>
      </w:r>
      <w:bookmarkEnd w:id="84"/>
    </w:p>
    <w:p>
      <w:pPr>
        <w:pStyle w:val="BookText"/>
        <w:rPr/>
      </w:pPr>
      <w:r>
        <w:rPr>
          <w:rFonts w:ascii="Amiri" w:hAnsi="Amiri" w:eastAsia="Amiri" w:cs="Amiri"/>
          <w:color w:val="111111"/>
          <w:sz w:val="28"/>
          <w:sz w:val="28"/>
          <w:szCs w:val="28"/>
          <w:rtl w:val="true"/>
          <w:lang w:bidi="ar-SA"/>
        </w:rPr>
        <w:t xml:space="preserve">من نقاط الالتقاء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تشمل جميع أنحاء كل واحد من النظامين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النظام الكوني نجد أنّ كلّ المخلوقات التي تسبح في هذا الكون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ابتداءاً بالذرّة وانتهاءاً إلى المجّرة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كائناً واحداً زائداً على الحياة، أو طفيلياً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النظام القرآني نجد أنّ كلّ جملة، وكلّ كلمة، وكلّ حرف قد جاء من أجل هدف معين، ولا نجد في القرآن الكريم حتّى حرفاً واحداً يمكن الاستغناء عنه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لو بدا للنظرة العابرة وجود شيء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في النظام الكوني أم في النظام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الدقيق يكشف عن ضرورة معيّنة تتطلّب وجود ذلك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هنا كان على من يحاول التدبّر في القرآن الكريم أن يحاول اكتشاف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التي جاءت من أجله هذه الكلمة، والمغزى الذي تشير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نستعرض فيما يلي بعض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كنماذج لينطلق منها القارئ الكريم إلى سائر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قصَّة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بشرّته الملائكة بيحيى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رَبِّ أَنَّى يَكُونُ لِي غُلاَمٌ وَقَدْ بَلَغَنِيَ الْكِبَرُ وَامْرَأَتِي عَاقِرٌ قَالَ كَذَلِكَ اللَّهُ يَفْعَلُ مَا يَشَاءُ</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موقع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ولماذا لم تكن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يضيف إليها بعداً جديداً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الدأب والاستمرارية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تعجّب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يهب اللّه له غلاماً وقد بلغه الكبر وامرأته عاقر، كان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الولادة ليست بدعاً من الأُمور، وإنّما هي أمر مألوف ومكرّر بالنسبة إلى مشيئة اللّه وفعله الذي يتمُّ في أوقات كثيرة على هذا النحو، ولذلك فلا داعي للتعجّب من أمر هذه الولادة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دلّت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على سنَّة قديمة لله سبحانه في هذا الكون لا تدع مجالاً للاستغراب من ظواهرها الجديدة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عِيسَى ابْنُ مَرْيَم يابَنِي إِسْرَائِيلَ إِنِّي رَسُولُ اللَّهِ إِلَيْكُمْ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القرآن الكريم يضيف إلى اسم المسيح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بينما في الآية السابقة يذكر القرآن اسم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مجرّد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يَاقَوْمِ لِمَ تُؤْذُونَنِي وَقَدْ تَعْلَمُونَ أَنِّي رَسُولُ اللَّهِ إِلَيْكُمُ فَلَمَّا زَاغُوا أَزَاغَ اللَّهُ قُلُوبَهُمْ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تكرّر ذلك في آيات القرآن كثيرا،ً</w:t>
      </w:r>
      <w:r>
        <w:rPr>
          <w:rStyle w:val="FootnoteAnchor"/>
          <w:rtl w:val="true"/>
        </w:rPr>
        <w:footnoteReference w:id="69"/>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تركّز الضغط القرآني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على الجانب البشريّ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ونفياً مشدّداً لما ادَّعته النصارى من وجود جانب إلهي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يجمع القرآن الكريم بين استعراض الأفكار والمفاهيم الإلهية، وبين النفي الضمني للخرافات والأباطيل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الكريمة نزلت عندما اندحر الروم في أرض الشامات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أقرب أرض إلى الجزيرة 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وانتصر الفرس عليهم، وهزموهم هزيمة 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مغزى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موقع المعركة كان معروفاً لدى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لو افترضنا أنّ موقع المعركة كان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القرآن كتاب جغرافي حتّى يتناول مثل هذه القضية؟ أم أنّ هنالك أمراً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توضيح حجم الهزيمة التي حلّت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لأنّ القضية لم تكن قضية جيشين يلتقيان في الصحراء ويمنى أحدهما بالفشل، فالقضية أكبر من ذلك، إنّها قضيّة جيش 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 عدوّه في عقر داره وينتصر عليه، ومن ثُمّ يقيده بالسلاسل ويمتهن شره وكرامته</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وكان الشعب في العاصمة خائفاً يترقّب ضرب الفرس للعاصمة، ودخولهم فيها، وترتّب على ذلك أن أُغلقت جميع الأسواق، وكسدت التجارة وتحوّلت معاهد العلم والثقافة إلى مقابر موحشة مهجورة، وبدأ عبّاد النار يستبدون بالرعايا الروم للقضاء على المسيحية، فبدأوا يسخرون علانية من الشعائر الدينية المقدّسة، ودمّروا الكنائس، وأراقوا دماء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إنسان من المسيحيين المسالمين، وأقاموا بيوت عبادة النار في كلّ مكان، وأرغموا الناس على عبادة الشمس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يتحدّى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5595_187363"/>
    </w:p>
    <w:p>
      <w:pPr>
        <w:pStyle w:val="BookText"/>
        <w:rPr/>
      </w:pPr>
      <w:bookmarkEnd w:id="85"/>
      <w:r>
        <w:rPr>
          <w:rFonts w:ascii="Amiri" w:hAnsi="Amiri" w:eastAsia="Amiri" w:cs="Amiri"/>
          <w:color w:val="111111"/>
          <w:sz w:val="28"/>
          <w:sz w:val="28"/>
          <w:szCs w:val="28"/>
          <w:rtl w:val="true"/>
          <w:lang w:bidi="ar-SA"/>
        </w:rPr>
        <w:t>إذن فحجم الهزيمة كبير، والمصاب فادح، ولكن رغم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تشاء إرادة اللّه أن تعكس الأمر وتعيد للروم حريّتهم واستقلالهم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الهزيمة العظيمة التي تدخّل القدر الإلهي ليحوّلها إلى نصر عظيم</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9902038_2142443653"/>
      <w:bookmarkStart w:id="87" w:name="_Toc30"/>
      <w:bookmarkEnd w:id="86"/>
      <w:r>
        <w:rPr>
          <w:rtl w:val="true"/>
        </w:rPr>
        <w:t>رابعاً</w:t>
      </w:r>
      <w:r>
        <w:rPr>
          <w:rtl w:val="true"/>
        </w:rPr>
        <w:t xml:space="preserve">: </w:t>
      </w:r>
      <w:r>
        <w:rPr>
          <w:rtl w:val="true"/>
        </w:rPr>
        <w:t>الشكل الخارجي</w:t>
      </w:r>
      <w:bookmarkEnd w:id="87"/>
    </w:p>
    <w:p>
      <w:pPr>
        <w:pStyle w:val="BookText"/>
        <w:rPr/>
      </w:pPr>
      <w:r>
        <w:rPr>
          <w:rFonts w:ascii="Amiri" w:hAnsi="Amiri" w:eastAsia="Amiri" w:cs="Amiri"/>
          <w:color w:val="111111"/>
          <w:sz w:val="28"/>
          <w:sz w:val="28"/>
          <w:szCs w:val="28"/>
          <w:rtl w:val="true"/>
          <w:lang w:bidi="ar-SA"/>
        </w:rPr>
        <w:t>إذا ألقيت نظرة عابرة على جسدك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عضو، وكلّ جهاز في هذا الجسد له شكل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 والرجل، والأصابع، والكبد، والأمعاء،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شكل خاص، يختلف عن شكل الأعضاء، والأجهزة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الشكلية المتنوّعة لم تأت عبثاً، وإنّما وفق حكمة إلهية معينة، ولتلّبي حاجات الإنسان ومتطلباته على أفضل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جسد الإنسان كذلك الكون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الحقيقة التي نلمسها في كتاب اللّه التكويني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نستطيع أن نلمسها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التشريعي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فالشكل الخارجي للآيات القرآنية لم يأت عبثاً، وإنّما وضع لحكمة معينة، وللدلالة على فكرة خاصّة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نتدبّر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الشكلية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والتدبُّر هذا ينبغي أن يشمل المجالات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الإفراد والتثنية والجمع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والمجهول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الأشكال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وإليكم بعض النماذج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في الآية الأُولى قدّم رزق المخاطبين على رزق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رزق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جاءت المسألة عفويّة، أو كانت نوعاً من التفُّنن التعبيري؟ أم أنّ وراءها شيئاً آخر، وقد ترمز إلى حقيقة علمية أو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فباختلاف العبارتين يختلف معنى كلّ آية؟</w:t>
      </w:r>
    </w:p>
    <w:p>
      <w:pPr>
        <w:pStyle w:val="BookText"/>
        <w:rPr/>
      </w:pPr>
      <w:r>
        <w:rPr>
          <w:rFonts w:ascii="Amiri" w:hAnsi="Amiri" w:eastAsia="Amiri" w:cs="Amiri"/>
          <w:color w:val="111111"/>
          <w:sz w:val="28"/>
          <w:sz w:val="28"/>
          <w:szCs w:val="28"/>
          <w:rtl w:val="true"/>
          <w:lang w:bidi="ar-SA"/>
        </w:rPr>
        <w:t>المعنى قد يكون في الجملة واحداً، ولكن في التفصيل ونوع المخاطب به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لأنّك لو نظرت إلى عجز كلّ آيةٍ مع صدرها، لوجدت أنّ العجز مناسب لذلك الصدر تماماً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في الآية الأولى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بأنّ الفقر موجود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الفقر موجوداً بالفعل فاهتمام الإنسان يكون برزق نفسه قبل أن يهتم برزق ولده، فهو يخاف أن يبقى جائعاً لو أراد أن يطعم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يُطمئنه اللّه تعالى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رزق أولاده ثانياً،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نَرْزُقُكُمْ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أصحاب الإملاق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الآية الثانية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فقر يقع مستقبلاً، فكأنّ الفقر غيرُ موجود، ولكنَّ الأب يخاف إن جاءه أولاد أن يأتي الفقر معهم، فيقول 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سأتكفّل لهم برزقهم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نَرْزُقُهُمْ وَإِيَّاكُمْ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فالمعنى ليس واحداً في الآيتين، وإن كان يبدو في ظاهره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في قضية قتل الأولاد خوفاً من الفقر يكون المخاطب في كل آية مختلفاً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فمرة يكون فقيراً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يُشغل برزقه قبل أن يُشغل بالُه برزق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الأولاد يكون نتيجة لوجود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تحمل العبارة ضماناً لرزقه أوّلاً، ثمّ رزق ولده ثانياً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يكون غنياً، ولكنّه يخاف أن يأتي الفقر إذا جاء الولد، فيكون باله مشغولاً برزق ولده، فيقتله تحسُّباً من الفقر المتوقّع بمجيء الولد، وهنا تعطيه الآية بشارة برزق الولد عند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نَرْزُقُهُمْ وَإِيَّاكُمْ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الكريمة نزلت في شأن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تصدّق بخاتمه وهو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روايات الفريقين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الآية تثبت الولاية لكلٍّ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سبحانه وتعالى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عبّرت الآية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لم تأت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أولياؤكم اللّه ورسوله والذين أمنوا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بهذه الطريقة يشير إلى مفهوم هامٍّ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هي لله سبحانه، فاللّه تعالى هو الوليُّ الحقيقي الذي لا ولي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ولاية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مستمدة من ولاية اللّه سبحانه، وهكذا تكون ولاية اللّه سبحانه ولاية بالأصالة، وولاية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بالتّبع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نستنتج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والإمام ممّثلان لله سبحانه في الأرض؛ ولذلك فلا يحقّ لهما أن يقوما بسنّ الأحكام، وتشريع القوانين وفقاً </w:t>
      </w:r>
    </w:p>
    <w:p>
      <w:pPr>
        <w:pStyle w:val="BookText"/>
        <w:rPr/>
      </w:pPr>
      <w:r>
        <w:rPr>
          <w:rFonts w:ascii="Amiri" w:hAnsi="Amiri" w:eastAsia="Amiri" w:cs="Amiri"/>
          <w:color w:val="111111"/>
          <w:sz w:val="28"/>
          <w:sz w:val="28"/>
          <w:szCs w:val="28"/>
          <w:rtl w:val="true"/>
          <w:lang w:bidi="ar-SA"/>
        </w:rPr>
        <w:t>لرغباتهما الشخصية، وإنّما يجب أن يكون ذلك بقرارٍ يهبط من السماء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نجد أنّ القرآن الكريم يأتي بصيغة الجمع في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w:t>
      </w:r>
    </w:p>
    <w:p>
      <w:pPr>
        <w:pStyle w:val="BookText"/>
        <w:rPr/>
      </w:pP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يأتي بصيغة الإفراد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الصراط المستقيم هو صراط واحد؛ ذلك لأنّ الحقّ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الطريق إلى الحقّ 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القرآن الكريم في آية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العكس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والطرق المعوجّة، فهي كثيرة ومتعددة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الحياة حقل ألغام، والمشاكل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نفسية، وجسدية، واجتماعية، واقتصادية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هو التخلّص من مجموع هذه المشاكل، كما أنّ الصحّة هي التخلّص من مجموع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التخلّص من كلّ واحد من هذه المشاكل يحتاج إلى طريقة وأُسلوب، لذلك جاء التعبير القرآني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نجد أنّ القرآن الكريم يبني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للمجهول، فلماذا؟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ملتصق بالنفس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يستأثر بالمال، ويكره أن يعطي للآخرين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الإلتصاق الطبيعي يمكن أن نستفيده من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العسير على الإنسان أن يقاوم شحّه بذاته؛ لأنّه يصعب عليه أن يقاوم طبيعته؛ لذلك فهو يحتاج إلى إمداد غيبي، ووقاية خارجية، كما تعبّر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فإنّ هذه الوقاية الإلهية لا تهبط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 الإنسان، وإنّما يوفّرها الإيمان الحقيقي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يتحدّث عن الصبر على المصيبة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88" w:name="pg15595_187369"/>
    </w:p>
    <w:p>
      <w:pPr>
        <w:pStyle w:val="BookText"/>
        <w:rPr/>
      </w:pPr>
      <w:bookmarkEnd w:id="88"/>
      <w:r>
        <w:rPr>
          <w:rFonts w:ascii="Amiri" w:hAnsi="Amiri" w:eastAsia="Amiri" w:cs="Amiri"/>
          <w:color w:val="111111"/>
          <w:sz w:val="28"/>
          <w:sz w:val="28"/>
          <w:szCs w:val="28"/>
          <w:rtl w:val="true"/>
          <w:lang w:bidi="ar-SA"/>
        </w:rPr>
        <w:t>ذَلِكَ مِنْ عَزْمِ الأُمُورِ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القرآن يضيف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 حينما يتكلَّم عن الصبر على أذى الآخرين،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صَبَرَ وَغَفَرَ إِنَّ ذَلِكَ لَمِنْ عَزْمِ الأُمُورِ</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اُضيف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الصبر على أذى الغريم الذي يستطيع الإنسان أن يردّ عليه بأذى مثله يحتاج من الإنسان إلى عزم أكبر، فالصبر هنا ليس كالصبر على مصيبة لا حيلة للإنسان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تجيئ لام التوكيد في الآية الأُولى، وجاءت في الآية الثانية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9902040_2142443653"/>
      <w:bookmarkStart w:id="90" w:name="_Toc31"/>
      <w:bookmarkEnd w:id="89"/>
      <w:r>
        <w:rPr>
          <w:rtl w:val="true"/>
        </w:rPr>
        <w:t>خامساً</w:t>
      </w:r>
      <w:r>
        <w:rPr>
          <w:rtl w:val="true"/>
        </w:rPr>
        <w:t xml:space="preserve">: </w:t>
      </w:r>
      <w:r>
        <w:rPr>
          <w:rtl w:val="true"/>
        </w:rPr>
        <w:t>الارتباط والتسلسل</w:t>
      </w:r>
      <w:bookmarkEnd w:id="90"/>
    </w:p>
    <w:p>
      <w:pPr>
        <w:pStyle w:val="BookText"/>
        <w:rPr/>
      </w:pPr>
      <w:r>
        <w:rPr>
          <w:rFonts w:ascii="Amiri" w:hAnsi="Amiri" w:eastAsia="Amiri" w:cs="Amiri"/>
          <w:color w:val="111111"/>
          <w:sz w:val="28"/>
          <w:sz w:val="28"/>
          <w:szCs w:val="28"/>
          <w:rtl w:val="true"/>
          <w:lang w:bidi="ar-SA"/>
        </w:rPr>
        <w:t>من الشروط التي يجب توفُّرها في الكلام ليكون بليغاً وأنيقاً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والتسلسل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فالكاتب الذي يدع أفكاره يموج بعضها في بعض، ويحشر المواضيع المختلفة بعضها في البعض الآخر حشراً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والخطيب الذي يقفز من موضوع إلى موضوع كما يقفز الطائر من غصن إلى غصن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والمتحدّث الذي تتزاحم على دماغه الأفكار فيتحدّث حولها جميعاً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ليسوا من البلاغة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القرآن الكريم هو قمّة البلاغة والفصاحة لذلك كان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يراه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روابط معينّة بين آياته، بل وخيط خفّي يربط بين آيات السورة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يربط حبّات المسبحة بعضها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والعلاقة بين الآيات قد تكون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المسبَّب بالسبب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علاقة التكامل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علاقة التعليل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علاقة التشابه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علاقة التفريع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أنواع العلاقة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الآن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نطرح محاولة اكتشاف الروابط بين الآيات القرآنية؟ هل هناك ضرورة تفرض ذلك؟ أم أنّه يمكننا أن نفهم كلّ آية بشكل مستقل ومنفصل عن الآيات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لاكتشاف الروابط بين الآيات القرآنية فائدتين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المعنى الحقيقي للآية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فهم المعنى الحقيقي لكثير من الآيات يتوقّف على اكتشاف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الارتباط بين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حاولوا فهم القرآن بشكل تجزيئي أخطأوا في فهم الكثير من الآيات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مفاهيم هامة من خلال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مجالات اكتشاف العلاقة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أجزاء الآية الواحدة، وهذا ما نسميه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الصور الإيضاحيّة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الكريمة تبيّن أنّ الجنة هي من نصيب أفراد ملامحهم 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هاجروا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الهجرة لم تأت عبثاً، أو من أجل الراحة أو السياحة، بل لأنّهم عملوا وجاهدوا حتى اضطرتهم القوى المعادية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وَأُخْرِجُوا مِنْ دِيَارِهِمْ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هذه الهجرة عقيب تلقيّهم الأذى والاضطهاد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وَأُوذُوا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المصاعب كلُّها لم تكن من أجل طموحات شخصية، وإنّما من أجل اللّه، وفي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أن سُدّت الأبواب كلُّها في وجههم هاجروا إلى المنفى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لم يستسلموا في المنفى للهدوء والراحة، بل واصلوا مسيرة الجهاد والثورة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 يكن الهدف من القتال الحصول على مكاسب دنيويّة أو شخصية، فهم حاربوا بروحيّة المصمّم على الموت حتى استشهدوا في هذا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النتيجة؟</w:t>
      </w:r>
    </w:p>
    <w:p>
      <w:pPr>
        <w:pStyle w:val="BookText"/>
        <w:rPr/>
      </w:pPr>
      <w:r>
        <w:rPr>
          <w:rFonts w:ascii="Amiri" w:hAnsi="Amiri" w:eastAsia="Amiri" w:cs="Amiri"/>
          <w:color w:val="111111"/>
          <w:sz w:val="28"/>
          <w:sz w:val="28"/>
          <w:szCs w:val="28"/>
          <w:rtl w:val="true"/>
          <w:lang w:bidi="ar-SA"/>
        </w:rPr>
        <w:t>والجواب يفصّله لنا القرآن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لأَُكَفِّرَنَّ عَنْهُمْ سَيِّئَاتِهِمْ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وَلأَُدْخِلَنَّهُمْ جَنَّاتٍ تَجْرِي مِنْ تَحْتِهَا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جزاءاً لم يكن يُعطى لهم إلاّ بذلك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عطاء اللّه ليس عطاءاً عاديّاً، أو محدوداً؛ لأنّه عطاء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عِنْدَهُ 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لاحظ القارئ الكريم أنّ العلاقة بين أجزاء هذه الآية الكريمة هي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الْمَلاَئِكَةُ وَهُوَ قَائِمٌ يُصَلِّي فِي </w:t>
      </w:r>
    </w:p>
    <w:p>
      <w:pPr>
        <w:pStyle w:val="BookText"/>
        <w:rPr/>
      </w:pPr>
      <w:r>
        <w:rPr>
          <w:rFonts w:ascii="Amiri" w:hAnsi="Amiri" w:eastAsia="Amiri" w:cs="Amiri"/>
          <w:color w:val="111111"/>
          <w:sz w:val="28"/>
          <w:sz w:val="28"/>
          <w:szCs w:val="28"/>
          <w:rtl w:val="true"/>
          <w:lang w:bidi="ar-SA"/>
        </w:rPr>
        <w:t>الْمِحْرَابِ أَنَّ اللَّهَ يُبَشِّرُكَ بِيَحْيَى مُصَدِّقًا بِكَلِمَةٍ مِنَ اللَّهِ وَسَيِّدًا وَحَصُورًا وَنَبِيًّا مِنَ الصَّالِحِينَ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يبيّن الارتباط بين أجزاء هذه الآية على 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بشّرت الملائكة نبيّ اللّه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بابنه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وذكرت له ثلاث مواصفات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المبادر إلى تصديق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ذلك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سيكون فرداً عاديّاً مثل سائر المؤمنين بالمسيح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دوره الهام، وشخصيته المتميزة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الوجهاء والسادة عادة يستغلون مراكزهم لإشباع غرائزهم وإرواء شهواتهم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يتجنّب ذلك،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يحصر نفسه عن اللّهو البريء، والشهوات 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وحصوراً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قمّة الكمال الإنساني فيصبح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هنالك أعظم من هذه البشارة؟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w:t>
      </w:r>
    </w:p>
    <w:p>
      <w:pPr>
        <w:pStyle w:val="BookText"/>
        <w:rPr/>
      </w:pPr>
      <w:r>
        <w:rPr>
          <w:rFonts w:ascii="Amiri" w:hAnsi="Amiri" w:eastAsia="Amiri" w:cs="Amiri"/>
          <w:color w:val="111111"/>
          <w:sz w:val="28"/>
          <w:sz w:val="28"/>
          <w:szCs w:val="28"/>
          <w:rtl w:val="true"/>
          <w:lang w:bidi="ar-SA"/>
        </w:rPr>
        <w:t xml:space="preserve">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هاتين الآيتين الكريمتين مبحثان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التعليل للاصطفاء العمومي الذي 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ذريّة متماثلة، وبعضها يشبه البعض في صفات الفضيلة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اختيار هاتين الاُسرتين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 مجموعيّاً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كان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فرديّاً، حيث فقدت ذريّاتهما تلك المواصفات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التحليل 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فالاصطفاء الإلهي ليس اصطفاءاً كيفياً، بل هو اصطفاء دقيق، يكفي في 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يقوم به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اختيار اللّه لرسوله وصفوته من خلقه، إنّما يعود إلى مؤهّلات وكفاءات توفّرت فيهم، وليس اختياراً فوضوياً، أو عشوائياً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عن ذلك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يَصُدَّنَّكَ عَنْهَا مَنْ لاَ يُؤْمِنُ بِهَا وَاتَّبَعَ هَوَاهُ فَتَرْدَى</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العلاقة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علاقة سببية،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اتِّباع الهوى هو السبب وراء الكفر بيوم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أغلب الذين لا يؤمنون بالآخرة لا ينطلقون في موقفهم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شهوات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يجدون أنّ الإيمان بالآخرة يعني الحجر على أهوائهم الطائشة؛ ولذلك يريحون أنفسهم برفض الآخرة من الآساس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في إتيان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مع أنّ المعطوف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بصيغة المضارع، ربّما كان في ذلك إشارة إلى تقدُّم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بِآيَاتِ اللَّهِ لَهُمْ عَذَابٌ شَدِيدٌ وَاللَّهُ عَزِيزٌ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ثلاثة حواجز تقف أمام إنزال العقوبة بالمتمردين،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 فعندما يكون الفرد ضعيفاً، وعندما تكون الدولة ضعيفة، فإنَّهما لن يتمكّنا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المتمّردين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الشفقة المفرطة، فقد يكون الفرد قويّاً، إلاّ أنّ شفقته تكون حاجزاً أمام عقاب من 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الآباء الذين تغمرهم العاطفة أكثر من اللازم، فيدعون أبناءهم يفعلون ما يشاؤون من دون أن يقوموا بتأديبهم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الجهل، وهو قد يكون جهلاً بوقوع الجريمة، أو جهلاً بالذين ارتكبوا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وطبعاً في هذه الحالات لن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أو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يقوما بأيّ إجراء 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اللّه سبحانه وتعالى فلا تقف أمامه هذه الحواجز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تشرحه لنا هاتان الآيتان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الغالب الذي لا يعجزه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انتقام، فهو ينتقم من المتمرّدين والظالمين، وليس رحمة مطلقة، كما يتصوّره البعض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الراحمين في موضع العفو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المعاقبين في موضع النكال والنقمة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جاء في دعاء الافتتاح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مطلّع على كلّ شيء، ولا يمكن أن يفلت شيء من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فليحذر الكفّار وليستعدّوا لذلك اليوم الرهيب؛ حيث ينتظر الذين </w:t>
      </w:r>
    </w:p>
    <w:p>
      <w:pPr>
        <w:pStyle w:val="BookText"/>
        <w:rPr/>
      </w:pPr>
      <w:r>
        <w:rPr>
          <w:rFonts w:ascii="Amiri" w:hAnsi="Amiri" w:eastAsia="Amiri" w:cs="Amiri"/>
          <w:color w:val="111111"/>
          <w:sz w:val="28"/>
          <w:sz w:val="28"/>
          <w:szCs w:val="28"/>
          <w:rtl w:val="true"/>
          <w:lang w:bidi="ar-SA"/>
        </w:rPr>
        <w:t>كفروا بآيات اللّه عذاب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النظرة العابرة قد يبدو وجود فجوة بين الآيتين الأُوليين اللّتين تتحدثان عن سلطة اللّه، وبين الآية الأخيرة التي تنهى المؤمنين عن اتّخاذ الكفار أولياء وأنصاراً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الارتباط بين هذه الآيات قويّ جداً، ولتوضيح هذا الارتباط نذكر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بعض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ضعاف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يمدون الجسور بينهم وبين الجهات المضادة، ويقيمون معها علاقات متينة، وذلك يعود إلى أنّ هؤلاء يتصورون أنّ التحالف مع هذه الجهات سوف يمنحهم بعض المكاسب الدينية التي يلهثون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ولمواجهة هذا الطراز يؤكّد القرآن الكريم أنّ اللّه سبحانه هو المتصرف في الكون وهو المتصرف في الحياة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شيء يرتبط بإرادة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والعزّة، والرزق، والامتيازات الدنيوية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بيد اللّه تعالى، وليست بيد أي واحد من المخلوقين</w:t>
      </w:r>
      <w:r>
        <w:rPr>
          <w:rFonts w:eastAsia="Amiri" w:cs="Amiri" w:ascii="Amiri" w:hAnsi="Amiri"/>
          <w:color w:val="111111"/>
          <w:sz w:val="28"/>
          <w:szCs w:val="28"/>
          <w:rtl w:val="true"/>
          <w:lang w:bidi="ar-SA"/>
        </w:rPr>
        <w:t xml:space="preserve">. </w:t>
      </w:r>
      <w:bookmarkStart w:id="91" w:name="pg15595_187378"/>
    </w:p>
    <w:p>
      <w:pPr>
        <w:pStyle w:val="BookText"/>
        <w:rPr/>
      </w:pPr>
      <w:bookmarkEnd w:id="91"/>
      <w:r>
        <w:rPr>
          <w:rFonts w:ascii="Amiri" w:hAnsi="Amiri" w:eastAsia="Amiri" w:cs="Amiri"/>
          <w:color w:val="111111"/>
          <w:sz w:val="28"/>
          <w:sz w:val="28"/>
          <w:szCs w:val="28"/>
          <w:rtl w:val="true"/>
          <w:lang w:bidi="ar-SA"/>
        </w:rPr>
        <w:t>إذن، فما بال هؤلاء يبحثون عن هذه الأُمور عند غير اللّه؟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9902042_2142443653"/>
      <w:bookmarkStart w:id="93" w:name="_Toc32"/>
      <w:bookmarkEnd w:id="92"/>
      <w:r>
        <w:rPr>
          <w:rtl w:val="true"/>
        </w:rPr>
        <w:t>سادساً</w:t>
      </w:r>
      <w:r>
        <w:rPr>
          <w:rtl w:val="true"/>
        </w:rPr>
        <w:t xml:space="preserve">: </w:t>
      </w:r>
      <w:r>
        <w:rPr>
          <w:rtl w:val="true"/>
        </w:rPr>
        <w:t>التصنيف</w:t>
      </w:r>
      <w:bookmarkEnd w:id="93"/>
    </w:p>
    <w:p>
      <w:pPr>
        <w:pStyle w:val="BookText"/>
        <w:rPr/>
      </w:pPr>
      <w:r>
        <w:rPr>
          <w:rFonts w:ascii="Amiri" w:hAnsi="Amiri" w:eastAsia="Amiri" w:cs="Amiri"/>
          <w:color w:val="111111"/>
          <w:sz w:val="28"/>
          <w:sz w:val="28"/>
          <w:szCs w:val="28"/>
          <w:rtl w:val="true"/>
          <w:lang w:bidi="ar-SA"/>
        </w:rPr>
        <w:t>والتصنيف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ما ورد في الآيات القرآنية وفقاً للأبعاد الزمنية، أو المواقف الاجتماعية، أو الصفات النفسية،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والمثالان التاليان كفيلان بتوضيح جانب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البداية يقرّر القرآن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القاعدة الأساسية التي يقوم على أساسها الإسلام كلّه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يبيّن القرآن أن هنالك عدوّين 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 والشهوات النفسية، والأصنام التي تُتّخذ آلهة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نُشْرِكَ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الاجتماعية والطواغيت التي تتخذ شركاء مع اللّه، وفي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يَتَّخِذَ بَعْضُنَا بَعْضًا أَرْبَابًا مِنْ دُونِ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يجب أن لا يشرك الإنسان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موحّداً حقيقياً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يستعرض القرآن الكريم دليلين يعتبران من أهمّ الأدلّة على 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 ساعة يدوية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وجود خبراء، ومعامل، وتخطيط، فكيف بالأرض والسماوات العظيمة؟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تحرُّك عقارب تلك الساعة اليدوية، ودورانها بشكل منتظم يكشف عن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من غير المعقول أن تحدث الحركة من تلقاء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أمراً طبيعياً في تحرّك ساعة يدوية، فكيف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ينهض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وجود اللّه تعالى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كانت بعض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التدبر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وبقيت هناك عناصر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تركناها في هذا الكتاب، وسنتحدث عنها في مجال آخر بإذن اللّه</w:t>
      </w:r>
      <w:r>
        <w:rPr>
          <w:rFonts w:eastAsia="Amiri" w:cs="Amiri" w:ascii="Amiri" w:hAnsi="Amiri"/>
          <w:color w:val="111111"/>
          <w:sz w:val="28"/>
          <w:szCs w:val="28"/>
          <w:rtl w:val="true"/>
          <w:lang w:bidi="ar-SA"/>
        </w:rPr>
        <w:t xml:space="preserve">. </w:t>
      </w:r>
      <w:bookmarkStart w:id="94" w:name="pg15595_187380"/>
    </w:p>
    <w:p>
      <w:pPr>
        <w:pStyle w:val="Heading3"/>
        <w:numPr>
          <w:ilvl w:val="2"/>
          <w:numId w:val="1"/>
        </w:numPr>
        <w:rPr/>
      </w:pPr>
      <w:bookmarkStart w:id="95" w:name="__RefHeading___Toc9902044_2142443653"/>
      <w:bookmarkStart w:id="96" w:name="_Toc33"/>
      <w:bookmarkEnd w:id="94"/>
      <w:bookmarkEnd w:id="95"/>
      <w:r>
        <w:rPr>
          <w:rtl w:val="true"/>
        </w:rPr>
        <w:t>شروط التدبُّر في القرآن</w:t>
      </w:r>
      <w:bookmarkEnd w:id="96"/>
    </w:p>
    <w:p>
      <w:pPr>
        <w:pStyle w:val="BookText"/>
        <w:rPr/>
      </w:pPr>
      <w:r>
        <w:rPr>
          <w:rFonts w:ascii="Amiri" w:hAnsi="Amiri" w:eastAsia="Amiri" w:cs="Amiri"/>
          <w:color w:val="111111"/>
          <w:sz w:val="28"/>
          <w:sz w:val="28"/>
          <w:szCs w:val="28"/>
          <w:rtl w:val="true"/>
          <w:lang w:bidi="ar-SA"/>
        </w:rPr>
        <w:t>لكي يكون التدبّر في القرآن مثمراً ومفيداً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يكون متكاملاً وسليماً، لا بّد أن تتوفر مجموعة من الشروط في من يتدبّر في آيات القرآن الكريم، والشروط 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الملاحظة العلمية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قسطاً كبيراً من التقدّم العلمي الحديث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البحث والملاحظة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توفّرت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كان الإنسان القديم يمرّ على ظواهر طبيعية كثيرة دون أن يفكّر فيها، ليكتشف القوانين الكامنة وراءها، بل كان يمرّ عليها مرور الكرام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امتلك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بدايات العصور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البحث العلمي والملاحظة الدقيقة، فبدأ يحقّق في كل شيء في هذا الكون، وتوصّل من خلال ذلك إلى اكتشافات هائلة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تتوفّر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مفيداً، ومثمراً، وذلك بأن يطرح الإنسان أسئلة مختلفة على نفسه حول مختلف الظواهر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جاءت الكلمة هنا بشكل، وجاءت في مكان ثان بشكل آخر</w:t>
      </w:r>
      <w:r>
        <w:rPr>
          <w:rStyle w:val="FootnoteAnchor"/>
          <w:rtl w:val="true"/>
        </w:rPr>
        <w:footnoteReference w:id="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تقدّمت هذه الكلمة على تلك</w:t>
      </w:r>
      <w:r>
        <w:rPr>
          <w:rStyle w:val="FootnoteAnchor"/>
          <w:rtl w:val="true"/>
        </w:rPr>
        <w:footnoteReference w:id="96"/>
      </w:r>
      <w:r>
        <w:rPr>
          <w:rFonts w:ascii="Amiri" w:hAnsi="Amiri" w:eastAsia="Amiri" w:cs="Amiri"/>
          <w:color w:val="111111"/>
          <w:sz w:val="28"/>
          <w:sz w:val="28"/>
          <w:szCs w:val="28"/>
          <w:rtl w:val="true"/>
          <w:lang w:bidi="ar-SA"/>
        </w:rPr>
        <w:t xml:space="preserve">؟ ما هي الحكمة في إنزال العقاب أو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 معين</w:t>
      </w:r>
      <w:r>
        <w:rPr>
          <w:rStyle w:val="FootnoteAnchor"/>
          <w:rtl w:val="true"/>
        </w:rPr>
        <w:footnoteReference w:id="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الانتباه إلى أمثال هذه الملاحظات يضع الإنسان على بداية الطريق لفهم قرآني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لا يكفي؛ إذ يجب أن يعقب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آخر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التروّي والأناة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تقودنا الملاحظة العلمية إلى طرح مجموعة من التساؤلات حول الآيات القرآنية، علينا أن نبدأ تفكيراً معمّقاً للوصول إلى الإجابة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الفكر الإنساني يشبه إلى حدٍّ ما أشعة الشمس التي توجد في كل مكان، ولكنّها لا تستطيع أن تحرق ورقة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تركَّز هذه </w:t>
      </w:r>
    </w:p>
    <w:p>
      <w:pPr>
        <w:pStyle w:val="BookText"/>
        <w:rPr/>
      </w:pPr>
      <w:r>
        <w:rPr>
          <w:rFonts w:ascii="Amiri" w:hAnsi="Amiri" w:eastAsia="Amiri" w:cs="Amiri"/>
          <w:color w:val="111111"/>
          <w:sz w:val="28"/>
          <w:sz w:val="28"/>
          <w:szCs w:val="28"/>
          <w:rtl w:val="true"/>
          <w:lang w:bidi="ar-SA"/>
        </w:rPr>
        <w:t>الأشعة من خلال زجاجة مقعّرة فإنّها تستطيع أن تقوم بعملية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الفكر عندما يتركز على نقطة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المهم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أفكار الإنسان كثيرة، المهمّ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ممتازة وجيدة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ملاحظة هامّة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لا يصل الإنسان إلى أجوبة للتساؤلات المطروحة حول الظواهر القرآنية، وفي هذه الحالة لا يجوز أن يصاب باليأس، بل عليه أن يواصل التفكير وكثيراً ما يعثر على الإجابة، اليوم أو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التسرّع في تقبّل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للفكرة في بدايتها بريقاً خاصاً لا يقاوم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الكثيرين يبادرون إلى تقبّل الأفكار بمجرّد أن تلوح لهم من بعيد، من دون أن يحقّقوا في مدى صحّتها أو سقمها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فإنّهم كثيراً ما يجدون أنفسهم وقد سقطوا في الضلال والانحراف، ولكن بعد خراب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تسقط سيارة مسرعة في الهوى العميقة، ثم لا تستطيع منها 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نخصّ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من التسرع في تقبل نوعين من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التدبر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الجاهزة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بها تلك الأفكار المصبوبة في قوالب لطيفة، وظريفة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على الإنسان أن يهتمّ بمضمون الفكرة ومحتواها، وليس بشكلها </w:t>
      </w:r>
    </w:p>
    <w:p>
      <w:pPr>
        <w:pStyle w:val="BookText"/>
        <w:rPr/>
      </w:pP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سبيل ذلك لا بدّ من التفكير الدقيق والمعمق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ويتحيّز لها؛ ولذلك فإنّه يتسرّع في قبول ما أبدعه عقله وتفكيره دون أن يفكّر جدّياً في الأمر، ودون أن يرى جوانب القضية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على الإنسان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على قلبه، بمعنى أن لا يتقبّله بسرعة، بل يفكّر فيه بدقّة، فإن كان حقّاً قبله، وإن كان باطلاً طرحه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التتلمذ على يد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الإنسان أن يكون التلميذ المتواضع أمام القرآن، عليه أن يسيّر نفسه وفق ما يريده القرآن، لا أن يسيّر القرآن وفق ما يريده هو، عليه أن يحكّم القرآن في أفكاره ورؤاه وليس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ذلك سيكون مصير الإنسان الضلال والانحراف</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الأئمّة الطاهرين عليهم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الثقة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تدبّره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يستصغر ذاته، ولا يحتقر أفكاره، وأن لا يسمح لنفسه بالذوبان في أفكار الآخرين وآرائهم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آراء المفسّرين السابقين قد تكون ضوءاً على الطريق، ولكنّها لا يجوز أن تقفل أبواب التفكير أمام الفرد، وتصيب دماغه بالتحجّر والجمود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الثقة بالنفس يأتي 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الإنسان أن يربّي عقليته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ويحاول أن يستنبط أفكاراً جديدة ورؤى مبتكرة، وذلك ضمن حدود الدين، وليس خارجاً عنها؛ لأنّ ذلك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عنها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التطور الثقافي، والحضاري، والصناعي إنّما توفّر بفضل أصحاب العقول المبدعة، فلنحاول أن نكون منهم؟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استنباط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الكريم يتوقف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كما في العلوم الأُخرى، فيجب الرجوع في ذلك إلى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المجتهدون الجامعون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هذه الحالة يمكن أن يستنبط الإنسان مفاهيم خاطئة، فيضل ويُضل</w:t>
      </w:r>
      <w:r>
        <w:rPr>
          <w:rFonts w:eastAsia="Amiri" w:cs="Amiri" w:ascii="Amiri" w:hAnsi="Amiri"/>
          <w:color w:val="111111"/>
          <w:sz w:val="28"/>
          <w:szCs w:val="28"/>
          <w:rtl w:val="true"/>
          <w:lang w:bidi="ar-SA"/>
        </w:rPr>
        <w:t xml:space="preserve">. </w:t>
      </w:r>
      <w:bookmarkStart w:id="97" w:name="pg15595_187385"/>
    </w:p>
    <w:p>
      <w:pPr>
        <w:pStyle w:val="Heading2"/>
        <w:numPr>
          <w:ilvl w:val="1"/>
          <w:numId w:val="1"/>
        </w:numPr>
        <w:rPr/>
      </w:pPr>
      <w:bookmarkStart w:id="98" w:name="__RefHeading___Toc9902046_2142443653"/>
      <w:bookmarkStart w:id="99" w:name="_Toc34"/>
      <w:bookmarkEnd w:id="97"/>
      <w:bookmarkEnd w:id="98"/>
      <w:r>
        <w:rPr>
          <w:rtl w:val="true"/>
        </w:rPr>
        <w:t xml:space="preserve">الفصل الثاني </w:t>
      </w:r>
      <w:r>
        <w:rPr>
          <w:rtl w:val="true"/>
        </w:rPr>
        <w:t xml:space="preserve">: </w:t>
      </w:r>
      <w:r>
        <w:rPr>
          <w:rtl w:val="true"/>
        </w:rPr>
        <w:t>الفهم الشمولي للقرآن</w:t>
      </w:r>
      <w:bookmarkEnd w:id="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9902048_2142443653"/>
      <w:bookmarkStart w:id="101" w:name="_Toc35"/>
      <w:bookmarkEnd w:id="100"/>
      <w:r>
        <w:rPr>
          <w:rtl w:val="true"/>
        </w:rPr>
        <w:t>اشارة</w:t>
      </w:r>
      <w:bookmarkEnd w:id="10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5595_187387"/>
      <w:bookmarkStart w:id="103" w:name="pg15595_187387"/>
      <w:bookmarkEnd w:id="103"/>
    </w:p>
    <w:p>
      <w:pPr>
        <w:pStyle w:val="Heading3"/>
        <w:numPr>
          <w:ilvl w:val="2"/>
          <w:numId w:val="1"/>
        </w:numPr>
        <w:rPr/>
      </w:pPr>
      <w:bookmarkStart w:id="104" w:name="pg15595_187387"/>
      <w:bookmarkStart w:id="105" w:name="__RefHeading___Toc9902050_2142443653"/>
      <w:bookmarkStart w:id="106" w:name="_Toc36"/>
      <w:bookmarkEnd w:id="104"/>
      <w:bookmarkEnd w:id="105"/>
      <w:r>
        <w:rPr>
          <w:rtl w:val="true"/>
        </w:rPr>
        <w:t>الفهم التجزيئيُّ للقرآن</w:t>
      </w:r>
      <w:bookmarkEnd w:id="106"/>
    </w:p>
    <w:p>
      <w:pPr>
        <w:pStyle w:val="Heading4"/>
        <w:numPr>
          <w:ilvl w:val="3"/>
          <w:numId w:val="1"/>
        </w:numPr>
        <w:rPr/>
      </w:pPr>
      <w:bookmarkStart w:id="107" w:name="__RefHeading___Toc9902052_2142443653"/>
      <w:bookmarkStart w:id="108" w:name="_Toc37"/>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النظرة النصفية إلى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تعكس حقيقة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سيظل نصفاً، ومن هنا فهو ليس مخوّلاً أن يحكم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النظرة النصفية قد تجني أحياناً على الكلّ، وتحوّل الأمر إلى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فاللوحة الزيتية الجميلة التي رسمتها يد فنان ماهر قد تتحوّل إلى منظر بشع عندما نغطي نصفها بالمنديل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والطبيب الذي لم يستوعب إلا نصف الطب قد يقع في أخطاء قاتلة تلقي بالّذين يراجعونه بين أنياب الموت؛ ولذلك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أحياناً يكون الجهل المطلق خيراً من الفهم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نجزّئ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ونقتصر على المقطع الأوّل، فإنّ شعار الإيمان هذا يتحوّل إلى كلمة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نصف الشيء ضدّ ذات الشيء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غيره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النصفي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النظرات التجزيئية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إلى أشلاء مبعثرة، ومقاطع متفرّقة لا يرتبط أحدها بالآخر، بل ويتناقض بعضها مع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يحدث عندما نأخذ الجسم الحيّ ونحوّله تحت ضربات </w:t>
      </w:r>
      <w:bookmarkStart w:id="109" w:name="pg15595_187388"/>
    </w:p>
    <w:p>
      <w:pPr>
        <w:pStyle w:val="BookText"/>
        <w:rPr/>
      </w:pPr>
      <w:bookmarkEnd w:id="109"/>
      <w:r>
        <w:rPr>
          <w:rFonts w:ascii="Amiri" w:hAnsi="Amiri" w:eastAsia="Amiri" w:cs="Amiri"/>
          <w:color w:val="111111"/>
          <w:sz w:val="28"/>
          <w:sz w:val="28"/>
          <w:szCs w:val="28"/>
          <w:rtl w:val="true"/>
          <w:lang w:bidi="ar-SA"/>
        </w:rPr>
        <w:t>المبضع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أجزاء متناثرة؟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يعني ذلك تعطيله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فرّقناه شيعاً، وفصلنا بين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أكّدوا على ضرورة الفهم الشمولي للقرآن،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يفسّر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 بعضه على بعض، وينطق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ذلك فإنّ البعض أخذوا يفهمون الآيات بشكل مجزّأ بعيداً عن الآيات الأُخرى،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يجزئون الآية الواحدة لكي يستنبطوا منها مفاهيم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التجزيئي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في المظاهر التالية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9902054_2142443653"/>
      <w:bookmarkStart w:id="111" w:name="_Toc38"/>
      <w:bookmarkEnd w:id="110"/>
      <w:r>
        <w:rPr/>
        <w:t>1</w:t>
      </w:r>
      <w:r>
        <w:rPr>
          <w:rtl w:val="true"/>
        </w:rPr>
        <w:t xml:space="preserve">) </w:t>
      </w:r>
      <w:r>
        <w:rPr>
          <w:rtl w:val="true"/>
        </w:rPr>
        <w:t>فصل الجملة القرآنية عن السياق</w:t>
      </w:r>
      <w:bookmarkEnd w:id="111"/>
    </w:p>
    <w:p>
      <w:pPr>
        <w:pStyle w:val="Heading5"/>
        <w:numPr>
          <w:ilvl w:val="4"/>
          <w:numId w:val="1"/>
        </w:numPr>
        <w:rPr/>
      </w:pPr>
      <w:bookmarkStart w:id="112" w:name="__RefHeading___Toc9902056_2142443653"/>
      <w:bookmarkStart w:id="113" w:name="_Toc39"/>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للسياق أثر كبير في الدلالة على مقصود المتكلم، ونقصد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العام الذي يحيط بالكلمة، وما يكتنفها من قرائن وعلامات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الكلمة الواحدة والجملة الواحدة قد تحمل مدلولين متناقضين تماماً، دون أن تختلف الكلمة في بنائها الداخلي، وإنّما الذي تغير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والقرائن المحيطة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يقول الأب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الأمر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يقصد المعنى الظاهري لهذه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يستخدم نفس الكلمة ويقصد بها التهديد الذي نستطيع اكتشافه من خلال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معنى مناقض تماماً </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ينطبق على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يستخدم القرآن صيغة الأمر ويقصد بها مدلولها الظاهر،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يقصد بها الإباحة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عقيب الحظر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يقصد التهديد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فَاعْبُدُوا مَا شِئْتُمْ مِنْ دُونِهِ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يقصد التعجيز والتحدّي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أو عندما يقول على لسان نبي اللّه هود مخاطباً قومه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فَكِيدُونِي جَمِيعًا ثُمَّ لاَ تُنْظِرُونِ</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استخدمت هذه الآيات جميعاً في صيغة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جعلها تعطي مدلولات مختلفة، بل ومتناقضة أيضاً؟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السياق القرآني، والقرائن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نجد أن المسلمين الأوّلين ربّما كان يستطيعون أن يحدّدوا مدلول كلمة معينّة، أو آية معينّة في القرآن من خلال سياقها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الصحابة قرأ على المنبر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عرفنا، فما الأب؟ ثم حرّك عصا كانت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هو التكلّف، فما عليك أن لا تدري ما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موجّهاً خطابه إلى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بُيِّن لكم هداه من الكتاب فاعملوا به، وما لم تعرفوه فكلوه إلى ربه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اللفظ موجود في الآية ذاتها،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فالفاكهة لكم، والأب لأنعامكم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كشف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معنى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السيّاق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مرّ يوماً بشاب من فتيان الأنصار وهو ظمآن، فاستقاه، فخلط له الفتى الماء بعسل وقدمه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لك ولا لأحد من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ما قبلها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يُعْرَضُ الَّذِينَ كَفَرُوا عَلَى النَّارِ أَذْهَبْتُمْ طَيِّبَاتِكُمْ فِي حَيَاتِكُمُ الدُّنْيَا وَاسْتَمْتَعْتُمْ بِهَا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تصوّر عمر أنّ هذه الآية تنهي المؤمنين عن تناول الطيبات، وتدعوهم لتأجيلها إلى الآخرة، وتؤكّد أنّ الذين يعجّلون بالطيّبات في هذه الحياة ليس لهم منها نصيب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التصوّر نابعاً من تجزيئه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الفتى الأنصاري استطاع أن يفهم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يقال للكافرين حين عرضِهم على النار لقد أنفذتم الطيّبات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تلتذون بها في حياتكم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والذنوب؛ ولذلك عبّر القرآن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لكم شيء تلتذون به في الآخرة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الأنصاري ليستطيع أن يدرك هذا المعنى إلاّ من خلال ملاحظته لسياق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بعض المسلمين أن يكتشفوا ترابط بعض الآيات من خلال ملاحظة السياق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 أحد العرب رجلاً يتلو آيةً هكذا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w:t>
      </w:r>
    </w:p>
    <w:p>
      <w:pPr>
        <w:pStyle w:val="BookText"/>
        <w:rPr/>
      </w:pP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المغفرة والرحمة لا تناسبان قطع يد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 الرجل 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بعزّته أخذها، وبحكمته قطعها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نكتشف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عامل مهمّ في فهم القرآن الكريم عندما يكون مؤشّراً في صناعة الظهور اللفظي للكلمة أو الجملة، وأنّ المسلمين الأوّلين استطاعوا أن يستفيدوا من هذا العامل في فهم أو تفهيم الآية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أجيال أخذت تفصل بين الجملة القرآنية وبين السياق؛ لتستنتج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 أو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تتنافى مع أبسط مبادئ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الأجيال أخذت تفسّر القرآن على طريقة من يستدلّ على عدم وجوب الصلاة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 لاَ تَقْرَبُوا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ترتّب على ذلك مضاعفات في مجالات مختلفة،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 العمل والتحرّك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 العقيدة والإيمان</w:t>
      </w:r>
      <w:r>
        <w:rPr>
          <w:rFonts w:eastAsia="Amiri" w:cs="Amiri" w:ascii="Amiri" w:hAnsi="Amiri"/>
          <w:color w:val="111111"/>
          <w:sz w:val="28"/>
          <w:szCs w:val="28"/>
          <w:rtl w:val="true"/>
          <w:lang w:bidi="ar-SA"/>
        </w:rPr>
        <w:t xml:space="preserve">. </w:t>
      </w:r>
      <w:bookmarkStart w:id="114" w:name="pg15595_187393"/>
    </w:p>
    <w:p>
      <w:pPr>
        <w:pStyle w:val="BookText"/>
        <w:rPr/>
      </w:pPr>
      <w:bookmarkEnd w:id="11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دعنا نعرف</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9902058_2142443653"/>
      <w:bookmarkStart w:id="116" w:name="_Toc40"/>
      <w:bookmarkEnd w:id="115"/>
      <w:r>
        <w:rPr>
          <w:rtl w:val="true"/>
        </w:rPr>
        <w:t>أوّلاً</w:t>
      </w:r>
      <w:r>
        <w:rPr>
          <w:rtl w:val="true"/>
        </w:rPr>
        <w:t xml:space="preserve">: </w:t>
      </w:r>
      <w:r>
        <w:rPr>
          <w:rtl w:val="true"/>
        </w:rPr>
        <w:t>في المجال العَمَلي</w:t>
      </w:r>
      <w:bookmarkEnd w:id="116"/>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المقطع من الآية أصبح شعاراً للمتقاعسين الذين يريدون التهرُّب من مسؤوليات العمل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نلقِ نظرة على سياق هذه الآية لكي نفهم 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حَتَّى لاَ تَكُونَ فِتْنَةٌ وَيَكُونَ الدِّينُ لِلَّهِ فَإِنِ انْتَهَوْا فَلاَ عُدْوَانَ إِلاَّ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 الْحَرَامُ بِالشَّهْرِ الْحَرَامِ وَالْحُرُمَاتُ قِصَاصٌ فَمَنِ اعْتَدَى عَلَيْكُمْ فَاعْتَدُوا عَلَيْهِ بِمِثْلِ مَا اعْتَدَى عَلَيْكُمْ وَاتَّقُوا اللَّهَ وَاعْلَمُوا أَنَّ اللَّهَ مَعَ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فِي سَبِيلِ اللَّهِ وَلاَ تُلْقُوا بِأَيْدِيكُمْ إِلَى التَّهْلُكَةِ وَأَحْسِنُوا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جاءت هذه الآية في سياق آيات تحثُّ المؤمنين على الجهاد في سبيل اللّه؛ ذلك لأنّ الجهاد كما يحتاج للرجال يحتاج للمال، ورغم أنّ كل مسلم مجاهد كان يجهز نفسه بعدّة القتال، ومركب القتال، وزاد القتال، إلاّ أنّ كثيراً من فقراء المسلمين الراغبين في الجهاد لم يكونوا يجدون ما يزودّون به أنفسهم، ولا ما يتجهّزون به من عدّة الحرب، ومركب الحرب، </w:t>
      </w:r>
      <w:bookmarkStart w:id="117" w:name="pg15595_187394"/>
    </w:p>
    <w:p>
      <w:pPr>
        <w:pStyle w:val="BookText"/>
        <w:rPr/>
      </w:pPr>
      <w:bookmarkEnd w:id="117"/>
      <w:r>
        <w:rPr>
          <w:rFonts w:ascii="Amiri" w:hAnsi="Amiri" w:eastAsia="Amiri" w:cs="Amiri"/>
          <w:color w:val="111111"/>
          <w:sz w:val="28"/>
          <w:sz w:val="28"/>
          <w:szCs w:val="28"/>
          <w:rtl w:val="true"/>
          <w:lang w:bidi="ar-SA"/>
        </w:rPr>
        <w:t xml:space="preserve">وكانوا يجيئون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منه أن يُحملوا إلى ميدان المعركة البعيد الذي لا يبلغ على الأقدام، فإذا لم يجد ما يحملهم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 وَأَعْيُنُهُمْ تَفِيضُ مِنَ الدَّمْعِ حَزَناً أَلاَّ يَجِدُوا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عنهم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هذا كثرت التوجيهات القرآنية إلى الإنفاق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لتجهيز الغزاة، وصاحبت الدعوة إلى الجهاد دعوة إلى الإنفاق في معظم المواقع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وعقيب هذه الدعوة يؤكّد القرآن على أنَّ عدم الإنفاق في سبيل اللّه،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النفس في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البخل يسبّب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تضعضع الجبهة الداخلية للمؤمنين،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الأعداء عليهم وإبادتهم ماديّاً ومعنويّاً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يطالب القرآن الأُمّة المؤمنة بالمزيد من البذل والعطاء،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وَأَحْسِنُوا ً إِنَّ 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أن المراد من التهلكة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 التي تنبع من عدم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9902060_2142443653"/>
      <w:bookmarkStart w:id="119" w:name="_Toc41"/>
      <w:bookmarkEnd w:id="118"/>
      <w:r>
        <w:rPr>
          <w:rtl w:val="true"/>
        </w:rPr>
        <w:t>ثانياً</w:t>
      </w:r>
      <w:r>
        <w:rPr>
          <w:rtl w:val="true"/>
        </w:rPr>
        <w:t xml:space="preserve">: </w:t>
      </w:r>
      <w:r>
        <w:rPr>
          <w:rtl w:val="true"/>
        </w:rPr>
        <w:t>في المجال العقائدي</w:t>
      </w:r>
      <w:bookmarkEnd w:id="119"/>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هذه المقطوعة من الآية، وآيات أُخرى غيرها، 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التجزيئيون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يفهموا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وجهاً، وعيناً، ويداً، وساقاً، إلى غير </w:t>
      </w:r>
    </w:p>
    <w:p>
      <w:pPr>
        <w:pStyle w:val="BookText"/>
        <w:rPr/>
      </w:pPr>
      <w:r>
        <w:rPr>
          <w:rFonts w:ascii="Amiri" w:hAnsi="Amiri" w:eastAsia="Amiri" w:cs="Amiri"/>
          <w:color w:val="111111"/>
          <w:sz w:val="28"/>
          <w:sz w:val="28"/>
          <w:szCs w:val="28"/>
          <w:rtl w:val="true"/>
          <w:lang w:bidi="ar-SA"/>
        </w:rPr>
        <w:t>ذلك من الأعضاء والجوارح</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للّه وجه لا يُحدّ بصورةٍ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ولِرِّبنا عينان ناظرتان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يدان كما يقول الهنا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ويمينه جلّت عن الأيمان</w:t>
      </w:r>
    </w:p>
    <w:p>
      <w:pPr>
        <w:pStyle w:val="BookText"/>
        <w:rPr/>
      </w:pPr>
      <w:r>
        <w:rPr>
          <w:rFonts w:ascii="Amiri" w:hAnsi="Amiri" w:eastAsia="Amiri" w:cs="Amiri"/>
          <w:color w:val="111111"/>
          <w:sz w:val="28"/>
          <w:sz w:val="28"/>
          <w:szCs w:val="28"/>
          <w:rtl w:val="true"/>
          <w:lang w:bidi="ar-SA"/>
        </w:rPr>
        <w:t>واللَّه يضحك لا كضحك عبيده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والكيف ممتنع على الرحمان</w:t>
      </w:r>
    </w:p>
    <w:p>
      <w:pPr>
        <w:pStyle w:val="BookText"/>
        <w:rPr/>
      </w:pPr>
      <w:r>
        <w:rPr>
          <w:rFonts w:ascii="Amiri" w:hAnsi="Amiri" w:eastAsia="Amiri" w:cs="Amiri"/>
          <w:color w:val="111111"/>
          <w:sz w:val="28"/>
          <w:sz w:val="28"/>
          <w:szCs w:val="28"/>
          <w:rtl w:val="true"/>
          <w:lang w:bidi="ar-SA"/>
        </w:rPr>
        <w:t>واللَّه ينزل كلَّ آخرِ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لسمائه الدنيا بلا كتمان</w:t>
      </w:r>
    </w:p>
    <w:p>
      <w:pPr>
        <w:pStyle w:val="BookText"/>
        <w:rPr/>
      </w:pPr>
      <w:r>
        <w:rPr>
          <w:rFonts w:ascii="Amiri" w:hAnsi="Amiri" w:eastAsia="Amiri" w:cs="Amiri"/>
          <w:color w:val="111111"/>
          <w:sz w:val="28"/>
          <w:sz w:val="28"/>
          <w:szCs w:val="28"/>
          <w:rtl w:val="true"/>
          <w:lang w:bidi="ar-SA"/>
        </w:rPr>
        <w:t>فيقول هل من سائل فأجيبه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القريب أُجيب من ناداني</w:t>
      </w:r>
    </w:p>
    <w:p>
      <w:pPr>
        <w:pStyle w:val="BookText"/>
        <w:rPr/>
      </w:pPr>
      <w:r>
        <w:rPr>
          <w:rFonts w:ascii="Amiri" w:hAnsi="Amiri" w:eastAsia="Amiri" w:cs="Amiri"/>
          <w:color w:val="111111"/>
          <w:sz w:val="28"/>
          <w:sz w:val="28"/>
          <w:szCs w:val="28"/>
          <w:rtl w:val="true"/>
          <w:lang w:bidi="ar-SA"/>
        </w:rPr>
        <w:t xml:space="preserve">راجع التمهيد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تطرف بعضهم حتى حكى الكعبي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يجوّز الرؤية في دار الدنيا، وأن يزوروا اللّه ويزورهم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داود الجواربي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أجوف من أعلاه إلى صدره، مصمت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مجوف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ذلك، وأن له وفرة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المتدلّي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اشتكى عينيه فعادته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على طوفان نوح حتى رمدت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العرش ليئطّ من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يصوت ويهتز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أطيط الرحل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سبحانه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صحيح ما يفهمون؟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نجيب على هذا السؤال لا بدّ أن نوضّح حقيقة هامّة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لليد استعمالات مختلفة، بعضها حقيقي وبعضها غير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الظهوري هو الذي يستطيع أن يبيّن المعنى المقصود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إذا سمعت شخصاً يسأل زميله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الشرطة بفلان؟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غلُّوا يديه وراء ظهره، وأدخلوه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تفهم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شك أنّك تفهم المعنى الحقيقي لليد،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القطعة المكوّنة من لحم وعظم والمتصّلة بالذراع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سأل أحدهما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جود فرد معين، فأجابه بأنّ يده مغلقة، أو مغلولة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تفهم من ذلك أنّ هنالك مرضاً في يديه لا يدعه يفتحها؟ أو أنّ هنالك حبلاً يربط يديه إلى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عندما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فهل تجمد على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الذوق العربي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تشدّ يديك إلى رقبتك كالكسير، ولا تمدّهما إلى طرفيك أُفقياً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كلاعب 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أنّك تفهم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 اليد إلى العنق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تعبيران غير حقيقيّين يقصد منهما البخل والإسراف؟</w:t>
      </w:r>
      <w:r>
        <w:rPr>
          <w:rStyle w:val="FootnoteAnchor"/>
          <w:rtl w:val="true"/>
        </w:rPr>
        <w:footnoteReference w:id="119"/>
      </w:r>
      <w:r>
        <w:rPr>
          <w:rFonts w:ascii="Amiri" w:hAnsi="Amiri" w:eastAsia="Amiri" w:cs="Amiri"/>
          <w:color w:val="111111"/>
          <w:sz w:val="28"/>
          <w:sz w:val="28"/>
          <w:szCs w:val="28"/>
          <w:rtl w:val="true"/>
          <w:lang w:bidi="ar-SA"/>
        </w:rPr>
        <w:t>وإذا اتّضحت هذه الحقيقة،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سياق هذه الآية الكريمة يكشف 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لم تستعمل بمعناها الحقيقي، بل هي مجرّد تعبير غير حقيقي يقصد به التعبير عن مدى جود اللّه وكرمه في قبال أُولئك اليهود الذين اتّهموا اللّه بالبخل، والّذين جاءت هذه الآية الكريمة للرّد عليهم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تعالوا نلقِ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w:t>
      </w:r>
      <w:bookmarkStart w:id="120" w:name="pg15595_187397"/>
    </w:p>
    <w:p>
      <w:pPr>
        <w:pStyle w:val="BookText"/>
        <w:rPr/>
      </w:pPr>
      <w:bookmarkEnd w:id="120"/>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فماذا نفهم؟ هل نفهم المعنى الحقيقي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أننا نفهم المعنى غير الحقيقي 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متروك للقرّاء الكرام</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9902062_2142443653"/>
      <w:bookmarkStart w:id="122" w:name="_Toc42"/>
      <w:bookmarkEnd w:id="121"/>
      <w:r>
        <w:rPr>
          <w:rtl w:val="true"/>
        </w:rPr>
        <w:t>ثالثاً</w:t>
      </w:r>
      <w:r>
        <w:rPr>
          <w:rtl w:val="true"/>
        </w:rPr>
        <w:t xml:space="preserve">: </w:t>
      </w:r>
      <w:r>
        <w:rPr>
          <w:rtl w:val="true"/>
        </w:rPr>
        <w:t xml:space="preserve">في مجال فهم </w:t>
      </w:r>
      <w:r>
        <w:rPr>
          <w:rtl w:val="true"/>
        </w:rPr>
        <w:t>(</w:t>
      </w:r>
      <w:r>
        <w:rPr>
          <w:rtl w:val="true"/>
        </w:rPr>
        <w:t>الكملة القرآنية</w:t>
      </w:r>
      <w:r>
        <w:rPr>
          <w:rtl w:val="true"/>
        </w:rPr>
        <w:t>)</w:t>
      </w:r>
      <w:bookmarkEnd w:id="122"/>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وَالشَّجَرُ يَسْجُدَانِ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يرجّح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بمعنى ما نجَمَ،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من النبات على غير ساق، وهو خلاف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المعنى هو الذي ينسجم مع السياق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نفسّر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بأنّه ما لا ساق له من النباتات، يكون الارتباط واضحاً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النبات الضئيل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 هو النبات الكبير الحجم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بعكس ما لو فسّرنا النجم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نكون قد انتهينا من البحث الأوّل من 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التجزيئي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الجملة القرآنية عن السياق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ملاحظتان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القرآني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عاملاً هامّاً في فهمنا لمعاني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يجب أن يسير جنباً إلى جنب مع العوامل الأُخرى المساعدة على فهم الآيات الكريمة،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نزول </w:t>
      </w:r>
      <w:bookmarkStart w:id="123" w:name="pg15595_187398"/>
    </w:p>
    <w:p>
      <w:pPr>
        <w:pStyle w:val="BookText"/>
        <w:rPr/>
      </w:pPr>
      <w:bookmarkEnd w:id="123"/>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تعارض الروايات الصحيحة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القرآني المُتصوّر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الروايات بالطبع، وذلك لأنّ السياق لا يشكّل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للجملة، ومن الواضح أنّ الظهور يمكن التصرّف فيه بالقرائن المنفصلة التي تكشف عن كون الإرادة الجدّية غير مطابقة للإرادة الاستعمالية، وتفصيل الكلام في ذلك موكول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9902064_2142443653"/>
      <w:bookmarkStart w:id="125" w:name="_Toc43"/>
      <w:bookmarkEnd w:id="124"/>
      <w:r>
        <w:rPr/>
        <w:t>2</w:t>
      </w:r>
      <w:r>
        <w:rPr>
          <w:rtl w:val="true"/>
        </w:rPr>
        <w:t xml:space="preserve">) </w:t>
      </w:r>
      <w:r>
        <w:rPr>
          <w:rtl w:val="true"/>
        </w:rPr>
        <w:t>التجزئة الموضوعية</w:t>
      </w:r>
      <w:bookmarkEnd w:id="125"/>
    </w:p>
    <w:p>
      <w:pPr>
        <w:pStyle w:val="Heading5"/>
        <w:numPr>
          <w:ilvl w:val="4"/>
          <w:numId w:val="1"/>
        </w:numPr>
        <w:rPr/>
      </w:pPr>
      <w:bookmarkStart w:id="126" w:name="__RefHeading___Toc9902066_2142443653"/>
      <w:bookmarkStart w:id="127" w:name="_Toc44"/>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المشكلة الثانية التي يعاني منها بعض أبناء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التجزئة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القطاعات تحاول أن تفهم كلّ آية آية من القرآن بشكل مستقل، بعيداً عن فهم الآيات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كل آية عالم مستقل وقائم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ترتّب على ذلك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الفهم الخاطئ لبعض الآيات القرآنية فالقرآن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بعضه ببعضٍ، ويتفاعل بعضه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يستطيع الفرد أن يفهم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يجمع بعضه مع بعض، ويلاحظ التفاعل، والارتباط فيما بين أجزائه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يفسّر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يشهد بعضه ببعض، وينطق بعضه ببعض</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امتداد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كثيرة منحرفة،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المذاهب كانت تستند إلى بعض الآيات القرآنية في دعم أفكارها الخاطئة، وكان الخطأ الذي ارتكبته هذه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التجزيئية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يجدون آية تتحدّث في موضوع معيّن، وكان ظاهرها يعطي معنى معيناً، فكانوا يتمسّكون بذلك المعنى ضاربين بسائر الآيات الواردة في هذا الموضوع عرض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الجانب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الجانب العملي فقد أخطأ البعض في فهم بعض الآيات القرآنية التي تصوّروها تدعو إلى الكسل، وإلى الجلوس في زوايا البيوت؛ ذلك لأنّهم نظروا إلى هذه الآيات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أُحاديّة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يجمعوها مع سائر الآيات القرآنية التي تدعو إلى العمل، والجهاد، والتحرُّك</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فالنظرة التجزيئيّة إلى آيات القرآن الكريم تعني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هذه الآيات بشكل خاطئ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الفهم الناقص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القرآنية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الكريم لم يجمع بشكل موضوعي، أي لم يوضع كلّ موضوع منه في فصل مستقل، بل إنّ الآيات المتعلّقة بموضوع واحد تتقاسمها عشرات السور؛ ولذلك أصبح ضرورياً على كلّ من يريد أن يخرج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قرآنية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موضوع مّا، أن يمارس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للآيات </w:t>
      </w:r>
    </w:p>
    <w:p>
      <w:pPr>
        <w:pStyle w:val="BookText"/>
        <w:rPr/>
      </w:pPr>
      <w:r>
        <w:rPr>
          <w:rFonts w:ascii="Amiri" w:hAnsi="Amiri" w:eastAsia="Amiri" w:cs="Amiri"/>
          <w:color w:val="111111"/>
          <w:sz w:val="28"/>
          <w:sz w:val="28"/>
          <w:szCs w:val="28"/>
          <w:rtl w:val="true"/>
          <w:lang w:bidi="ar-SA"/>
        </w:rPr>
        <w:t>المرتبطة بذلك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التجزئة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تعطينا إلاّ رؤية ناقصة، بالإضافة إلى أنّنا نخسر بسبب ذلك الكثير من المعطيات التي يمنحنا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كما سنوضح ذلك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العملية يجب أن تسير في أربعة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الآيات القرآنية المرتبطة بالموضوع المقصود من مختلف السُّور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يتم ذلك؟ فعن 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ألّفه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 لابوم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نسّق فيه الآيات حسب مواضيعها،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آيات القرآن الحكيم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مع ملاحظة ملحقة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الذي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تناول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القرآنية على أُسلوب المعاجم اللُّغوية،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المفهرس لألفاظ القرآن الكريم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وأُسلوب الرَّجوع إلى هذا المعجم هو 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بحثه </w:t>
      </w:r>
      <w:bookmarkStart w:id="128" w:name="pg15595_187401"/>
    </w:p>
    <w:p>
      <w:pPr>
        <w:pStyle w:val="BookText"/>
        <w:rPr/>
      </w:pPr>
      <w:bookmarkEnd w:id="128"/>
      <w:r>
        <w:rPr>
          <w:rFonts w:ascii="Amiri" w:hAnsi="Amiri" w:eastAsia="Amiri" w:cs="Amiri"/>
          <w:color w:val="111111"/>
          <w:sz w:val="28"/>
          <w:sz w:val="28"/>
          <w:szCs w:val="28"/>
          <w:rtl w:val="true"/>
          <w:lang w:bidi="ar-SA"/>
        </w:rPr>
        <w:t>عن الزوائد الصرفية، ثمّ البحث عنه في طيّات هذا الكتاب،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تبحث عن الزكاة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الصلاة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الصوم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فرز الآيات وتصنيفها ووضع كل واحدة منها مع الآيات المماثلة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هذه المجموعات على حسب ما يقتضيه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استنباط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الرؤية المتكاملة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ننسى أن نؤكّد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الرجوع إلى التفاسير وإلى روايات المعصومين 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 سؤال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صور عديدة للجمع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الترتيبي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دعنا نعرف</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9902068_2142443653"/>
      <w:bookmarkStart w:id="130" w:name="_Toc45"/>
      <w:bookmarkEnd w:id="129"/>
      <w:r>
        <w:rPr>
          <w:rtl w:val="true"/>
        </w:rPr>
        <w:t>أوّلاً</w:t>
      </w:r>
      <w:r>
        <w:rPr>
          <w:rtl w:val="true"/>
        </w:rPr>
        <w:t xml:space="preserve">: </w:t>
      </w:r>
      <w:r>
        <w:rPr>
          <w:rtl w:val="true"/>
        </w:rPr>
        <w:t>الجمع التفسيري</w:t>
      </w:r>
      <w:bookmarkEnd w:id="130"/>
    </w:p>
    <w:p>
      <w:pPr>
        <w:pStyle w:val="BookText"/>
        <w:rPr/>
      </w:pPr>
      <w:r>
        <w:rPr>
          <w:rFonts w:ascii="Amiri" w:hAnsi="Amiri" w:eastAsia="Amiri" w:cs="Amiri"/>
          <w:color w:val="111111"/>
          <w:sz w:val="28"/>
          <w:sz w:val="28"/>
          <w:szCs w:val="28"/>
          <w:rtl w:val="true"/>
          <w:lang w:bidi="ar-SA"/>
        </w:rPr>
        <w:t>ويعني ذلك كشف المدلول الحقيقي للآية القرآنية من خلال آية أُخرى تتعرض إلى الموضوع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نستعرض بعض النماذج</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w:t>
      </w:r>
    </w:p>
    <w:p>
      <w:pPr>
        <w:pStyle w:val="BookText"/>
        <w:rPr/>
      </w:pPr>
      <w:r>
        <w:rPr>
          <w:rFonts w:ascii="Amiri" w:hAnsi="Amiri" w:eastAsia="Amiri" w:cs="Amiri"/>
          <w:color w:val="111111"/>
          <w:sz w:val="28"/>
          <w:sz w:val="28"/>
          <w:szCs w:val="28"/>
          <w:rtl w:val="true"/>
          <w:lang w:bidi="ar-SA"/>
        </w:rPr>
        <w:t>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نعرف منذ البداية أنّ لكلّ آية مفهوماً ومصداقاً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نعرفه من المعنى اللّغوي للكلمة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فالصراط بمعنى الطريق المعبّد للسير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والمستقيم بمعنى المعتدل، وأقرب الطرق إلى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مصداق الآية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ندري ما هو الصراط المستقيم الذي يجب أن نسير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من هم الذين أنعم اللّه عليهم، حتّى نهتدي بطريقهم؟ فغير واضح من الآية واللُّغة ولسان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علينا أن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نعرف ذلك من خلال الربط بين هذه الآية، والآيات الاُخرى، ونكتشف مصداق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فنعرف أنّ الصراط المستقيم هو عبادة اللّه تعالى، والتزام منهجه في الحياة العملية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آية أخرى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الأنبياء والصديقون </w:t>
      </w:r>
    </w:p>
    <w:p>
      <w:pPr>
        <w:pStyle w:val="BookText"/>
        <w:rPr/>
      </w:pPr>
      <w:r>
        <w:rPr>
          <w:rFonts w:ascii="IRNazanin" w:hAnsi="IRNazanin" w:eastAsia="IRNazanin"/>
          <w:color w:val="111111"/>
          <w:sz w:val="28"/>
          <w:sz w:val="28"/>
          <w:szCs w:val="28"/>
          <w:rtl w:val="true"/>
          <w:lang w:bidi="fa-IR"/>
        </w:rPr>
        <w:t>والشهداء والصالحون</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هؤلاء الذين ندعو اللّه تعالى كل يوم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يبعدنا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مراجعة الآيات الأُخرى نجد أنّ القرآن الكريم يحدّد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بكافة أشكاله وألوانه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بِاللَّهِ وَمَلاَئِكَتِهِ وَكُتُبِهِ وَرُسُلِهِ وَالْيَوْمِ الآخِرِ فَقَدْ ضَلَّ ضَلاَلاً بَعِيدًا</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يُشْرِكْ بِاللَّهِ فَقَدْ ضَلَّ ضَلاَلاً بَعِيدًا</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يَتَبَدَّلِ الْكُفْرَ بِالإِيمَانِ فَقَدْ ضَلَّ سَوَاءَ السَّبِيْلِ</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التعدي على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الظَّالِمُونَ فِي ضَلاَلٍ مُبِينٍ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بكافة ألوانه وأشكاله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31" w:name="pg15595_187404"/>
    </w:p>
    <w:p>
      <w:pPr>
        <w:pStyle w:val="BookText"/>
        <w:rPr/>
      </w:pPr>
      <w:bookmarkEnd w:id="131"/>
      <w:r>
        <w:rPr>
          <w:rFonts w:ascii="Amiri" w:hAnsi="Amiri" w:eastAsia="Amiri" w:cs="Amiri"/>
          <w:color w:val="111111"/>
          <w:sz w:val="28"/>
          <w:sz w:val="28"/>
          <w:szCs w:val="28"/>
          <w:rtl w:val="true"/>
          <w:lang w:bidi="ar-SA"/>
        </w:rPr>
        <w:t xml:space="preserve">وهكذا استطعنا أن نكتشف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الآيات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كلّ المنحرفين فكريّاً، والمنحرفين سلوكيّاً، والذين يتعدون على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يطلق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القرآن بالقرآن</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9902070_2142443653"/>
      <w:bookmarkStart w:id="133" w:name="_Toc46"/>
      <w:bookmarkEnd w:id="132"/>
      <w:r>
        <w:rPr>
          <w:rtl w:val="true"/>
        </w:rPr>
        <w:t>ثانياً</w:t>
      </w:r>
      <w:r>
        <w:rPr>
          <w:rtl w:val="true"/>
        </w:rPr>
        <w:t xml:space="preserve">: </w:t>
      </w:r>
      <w:r>
        <w:rPr>
          <w:rtl w:val="true"/>
        </w:rPr>
        <w:t>الجمع الترتيبي</w:t>
      </w:r>
      <w:bookmarkEnd w:id="133"/>
    </w:p>
    <w:p>
      <w:pPr>
        <w:pStyle w:val="BookText"/>
        <w:rPr/>
      </w:pPr>
      <w:r>
        <w:rPr>
          <w:rFonts w:ascii="Amiri" w:hAnsi="Amiri" w:eastAsia="Amiri" w:cs="Amiri"/>
          <w:color w:val="111111"/>
          <w:sz w:val="28"/>
          <w:sz w:val="28"/>
          <w:szCs w:val="28"/>
          <w:rtl w:val="true"/>
          <w:lang w:bidi="ar-SA"/>
        </w:rPr>
        <w:t>وذلك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 مجموعة من الآيات وترتيبها ترتيباً منطقياً، ولهذا النوع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معطيات وفوائد،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التناقض المتوهّم بين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أننا حين ننظر إلى الآيات بشكل غير منظّم، فقد نتصوّر اختلافاً بين مفاهيم هذه الآيات، ولكنّنا بعد تنسيقها وتنظيمها لا نجد أيّ اختلاف، بل نجد الأمر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ذلك، وهذا ما نرى مثيلاً له حتّى في كلماتنا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هبوط الأحكام الآلهية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أو النهي عندما يتعلّق بقاعدة أساسية من قواعد التصوُّر الإيماني،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بمسألة اعتقاديّة، فإن الإسلام يقضي فيها قضاءاً حاسماً منذ اللّحظة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يتعلّق الأمر أو النهي بعادة وتقليد، أو بوضع اجتماعي معقّد، فإن الإسلام يتريّث فيه، ويأخذ المسألة باليسر والرفق والتدرُّج، ويُهيّئ الظروف الواقعية التي تيسرّ التنفيذ والطاعة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إليكم المثال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يستفاد من بعض التفاسير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مسألة تحريم الخمر لم يكن الأمر أمر توحيد أو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أمر عادة </w:t>
      </w:r>
    </w:p>
    <w:p>
      <w:pPr>
        <w:pStyle w:val="BookText"/>
        <w:rPr/>
      </w:pPr>
      <w:r>
        <w:rPr>
          <w:rFonts w:ascii="Amiri" w:hAnsi="Amiri" w:eastAsia="Amiri" w:cs="Amiri"/>
          <w:color w:val="111111"/>
          <w:sz w:val="28"/>
          <w:sz w:val="28"/>
          <w:szCs w:val="28"/>
          <w:rtl w:val="true"/>
          <w:lang w:bidi="ar-SA"/>
        </w:rPr>
        <w:t>وألفة، والعادة تحتاج إلى علاج، ولذلك تدرّج القرآن من مرحلة إلى مرحلة حتّى وصل إلى التحريم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بعث اللّه نبيّاً قط، إلاّ وفي علم اللّه تعالى أنه إذا أكمل له دينه كان فيه تحريم الخمر، ولم يزل الخمر حراماً، وإنّما يُنقلون من خصلة ثمّ خصلة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 ذلك عليهم جملةً لقطع بهم دون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أحد أرفق من اللّه تعالى، فمن رفقه تبارك وتعالى أنه ينقلهم من خصلة إلى خصلة، ولو حمل عليهم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لهلكوا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لننظر كيف تدرّج القرآن الكريم في تحريمه للخمر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البداية بدأ القرآن بتحريك الوجدان الديني، والمنطق العقلي في نفوس المسلمين، وذلك ببيان أنّ الإثم في الخمر أكبر من النفع،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إيحاء بأنّ تركها هو الأولى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جاءت الخطوة الثانية بآية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لاَ تَقْرَبُوا الصَّلاَةَ وَأَنْتُمْ سُكَارَى حَتَّى تَعْلَمُوا مَا تَقُولُونَ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34" w:name="pg15595_187406"/>
    </w:p>
    <w:p>
      <w:pPr>
        <w:pStyle w:val="BookText"/>
        <w:rPr/>
      </w:pPr>
      <w:bookmarkEnd w:id="134"/>
      <w:r>
        <w:rPr>
          <w:rFonts w:ascii="Amiri" w:hAnsi="Amiri" w:eastAsia="Amiri" w:cs="Amiri"/>
          <w:color w:val="111111"/>
          <w:sz w:val="28"/>
          <w:sz w:val="28"/>
          <w:szCs w:val="28"/>
          <w:rtl w:val="true"/>
          <w:lang w:bidi="ar-SA"/>
        </w:rPr>
        <w:t xml:space="preserve">والصلاة في خمسة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 لا يكفي ما بينها للسكر والإفاقة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تضييق لفرص المزاولة العملية لعادة الشرب، ولكسر اعادة الإدمان التي تتعلّق بمواعيد التعاطي؛ إذ المعروف أنّ المدمن يشعر بالحاجة إلى ما أدمن عليه من مسكر أو مخدّر في الموعد الذي اعتاد تناوله، فإذا تجاوز هذا الوقت، وتكرّر هذا التجاوز فترت حدّة العادة، وأمكن التغلُّب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وبعدما تمّت هاتان الخطوتان جاء النهي الحازم الأخير بتحريم الخمر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انتهينا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أخذوا يهريقون الخمور في الأزقّة حتّى جرت فيها</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9902072_2142443653"/>
      <w:bookmarkStart w:id="136" w:name="_Toc47"/>
      <w:bookmarkEnd w:id="135"/>
      <w:r>
        <w:rPr>
          <w:rtl w:val="true"/>
        </w:rPr>
        <w:t>ثالثاً</w:t>
      </w:r>
      <w:r>
        <w:rPr>
          <w:rtl w:val="true"/>
        </w:rPr>
        <w:t xml:space="preserve">: </w:t>
      </w:r>
      <w:r>
        <w:rPr>
          <w:rtl w:val="true"/>
        </w:rPr>
        <w:t>الجمع الاستنباطي</w:t>
      </w:r>
      <w:bookmarkEnd w:id="136"/>
    </w:p>
    <w:p>
      <w:pPr>
        <w:pStyle w:val="BookText"/>
        <w:rPr/>
      </w:pPr>
      <w:r>
        <w:rPr>
          <w:rFonts w:ascii="Amiri" w:hAnsi="Amiri" w:eastAsia="Amiri" w:cs="Amiri"/>
          <w:color w:val="111111"/>
          <w:sz w:val="28"/>
          <w:sz w:val="28"/>
          <w:szCs w:val="28"/>
          <w:rtl w:val="true"/>
          <w:lang w:bidi="ar-SA"/>
        </w:rPr>
        <w:t>والجمع الإستنباطي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آيتين من القرآن الكريم أو أكثر لاستنباط حكم تشريعي معيّن، أو فكرة معيّنة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والتراث الذي خلّفه لنا الأئمّة الطاهرون عليهم الصلاة والسلام غني بهذا النوع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فنقتصر في هذا الفصل على نماذج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عمر أمرُ امرأةٍ ولدت لستّة أشهر، فأراد عمر أن يرجمها</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أُختها إلى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رجم أختي، فأنشدك اللّه إن كنتَ تعلَمُ أنّ لها عذراً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فكبّرت تكبيرة سمعها عمر ومَن عنده، ثم انطلقت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زعم أنّ لأُختي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وكان الحمل هنا ستّة أشهر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ولدت أخر لستَّة أشهُر</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للناس من خلال هذه الآيات التي قد لا يبدو عند النظرة العابرة وجود أيّ ترابط فيما بينها، استطاع أن يبيّن لهم منها </w:t>
      </w:r>
    </w:p>
    <w:p>
      <w:pPr>
        <w:pStyle w:val="BookText"/>
        <w:rPr/>
      </w:pPr>
      <w:r>
        <w:rPr>
          <w:rFonts w:ascii="Amiri" w:hAnsi="Amiri" w:eastAsia="Amiri" w:cs="Amiri"/>
          <w:color w:val="111111"/>
          <w:sz w:val="28"/>
          <w:sz w:val="28"/>
          <w:szCs w:val="28"/>
          <w:rtl w:val="true"/>
          <w:lang w:bidi="ar-SA"/>
        </w:rPr>
        <w:t>حكماً عظيماً من أحكام الإسلام، وأن ينقذ امرأة بريئة من حكم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سارقاً اعترف على نفسه بالسرقة فأحضروه إلى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العباسي، كي يجري عليه الحدّ، ولكنّ المعتصم لم يعرف حدّه، فأحضر فقهاء بغداد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تقطع يد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مفصل الكفّ، واستدلَّ بآية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العلماء الآخرين أطبقوا على قطع اليد من المرفق مستدلين بآية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ذلك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لا يتكلَّم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التفت إليه المعتصم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يريد الردَّ على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فتطلّع المعتصم إلى رأي جديد يضمره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فألحّ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لي عند هؤلاء، باللّه عليك إلاّ ما حكمت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أمر أن توضع المواضع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منها الكفّان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اللّه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فلا </w:t>
      </w:r>
    </w:p>
    <w:p>
      <w:pPr>
        <w:pStyle w:val="BookText"/>
        <w:rPr/>
      </w:pPr>
      <w:r>
        <w:rPr>
          <w:rFonts w:ascii="Amiri" w:hAnsi="Amiri" w:eastAsia="Amiri" w:cs="Amiri"/>
          <w:color w:val="111111"/>
          <w:sz w:val="28"/>
          <w:sz w:val="28"/>
          <w:szCs w:val="28"/>
          <w:rtl w:val="true"/>
          <w:lang w:bidi="ar-SA"/>
        </w:rPr>
        <w:t>تقطع الكفّ التي هي من المساجد، بل تقطع الأصابع الأربع فحسب</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استطاع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حدود قطع يد السارق بالجمع بين آيتين كريمتين 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محرّمة في كتاب اللّه؟ فإن الناس يعرفون النهي ولا يعرفون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هي محرَّمة بكتاب اللّه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الزِّنا المعلن، ونصب الرايات التي كانت ترفعها الفواجر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نكح من الآباء، فإنّ الناس كانوا قبل أن يبعث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للرجل زوجة، ومات عنها، تزوّجها ابنه من بعده إذا لم تكن أُمّه، فحرّم اللّه ذلك</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الخمر بعينها، وقد قال اللّه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w:t>
      </w:r>
      <w:bookmarkStart w:id="137" w:name="pg15595_187410"/>
    </w:p>
    <w:p>
      <w:pPr>
        <w:pStyle w:val="BookText"/>
        <w:rPr/>
      </w:pPr>
      <w:bookmarkEnd w:id="137"/>
      <w:r>
        <w:rPr>
          <w:rFonts w:ascii="Amiri" w:hAnsi="Amiri" w:eastAsia="Amiri" w:cs="Amiri"/>
          <w:color w:val="111111"/>
          <w:sz w:val="28"/>
          <w:sz w:val="28"/>
          <w:szCs w:val="28"/>
          <w:rtl w:val="true"/>
          <w:lang w:bidi="ar-SA"/>
        </w:rPr>
        <w:t>عَنِ الْخَمْرِ وَالْمَيْسِرِ قُلْ فِيهِمَا إِثْمٌ كَبِيرٌ وَمَنَافِعُ لِلنَّاسِ</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الإثم في كتاب اللّه فهي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والميسر فهي النرد، وإثمُهما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فتوى هاشمية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9902074_2142443653"/>
      <w:bookmarkStart w:id="139" w:name="_Toc48"/>
      <w:bookmarkEnd w:id="138"/>
      <w:r>
        <w:rPr>
          <w:rtl w:val="true"/>
        </w:rPr>
        <w:t>رابعاً</w:t>
      </w:r>
      <w:r>
        <w:rPr>
          <w:rtl w:val="true"/>
        </w:rPr>
        <w:t xml:space="preserve">: </w:t>
      </w:r>
      <w:r>
        <w:rPr>
          <w:rtl w:val="true"/>
        </w:rPr>
        <w:t>الجمع الموضوعي</w:t>
      </w:r>
      <w:bookmarkEnd w:id="139"/>
    </w:p>
    <w:p>
      <w:pPr>
        <w:pStyle w:val="Heading6"/>
        <w:numPr>
          <w:ilvl w:val="5"/>
          <w:numId w:val="1"/>
        </w:numPr>
        <w:rPr/>
      </w:pPr>
      <w:bookmarkStart w:id="140" w:name="__RefHeading___Toc9902076_2142443653"/>
      <w:bookmarkStart w:id="141" w:name="_Toc49"/>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 الآيات القرآنية التي تتحدّث حول موضوع معيّن، وتصنيفها إلى مجموعات، وترتيب هذه المجموعات حسب تسلسلها المنطقي، 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الحكم القرآني النهائيّ حول 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الإستنباطي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نقاط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آيتين أو ثلاث، فهو جمع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 كبيرة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شرعياً، بالمعنى المتداول لهذه الكلمة، بينما تتّسع 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لتشمل كثيراً من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على فئة محدودة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الراسخين في </w:t>
      </w:r>
      <w:bookmarkStart w:id="142" w:name="pg15595_187411"/>
    </w:p>
    <w:p>
      <w:pPr>
        <w:pStyle w:val="BookText"/>
        <w:rPr/>
      </w:pPr>
      <w:bookmarkEnd w:id="142"/>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 صعوبة استخراجه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تفتح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الموضوعي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لمجموعة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القرآن الكريم يعتبر من أهمّ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يتمتّع بها هذا النوع من الجمع، والتي أسلفنا بعضها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يفرزها هذا النوع من الجمع، والتي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قرآنيّة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موضوع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لنستعرض نموذجاً واحداً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القرآن، مع مراعاة الاختصار؛ لتكون نافذة متواضعة تفتح أمام عيون القرّاء الكرام الآفاق الواسعة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الموضوعي لآيات القرآن الكريم</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9902078_2142443653"/>
      <w:bookmarkStart w:id="144" w:name="_Toc50"/>
      <w:bookmarkEnd w:id="143"/>
      <w:r>
        <w:rPr>
          <w:rtl w:val="true"/>
        </w:rPr>
        <w:t>الشفاعة، ماذا تعني</w:t>
      </w:r>
      <w:bookmarkEnd w:id="144"/>
    </w:p>
    <w:p>
      <w:pPr>
        <w:pStyle w:val="Heading6"/>
        <w:numPr>
          <w:ilvl w:val="5"/>
          <w:numId w:val="1"/>
        </w:numPr>
        <w:rPr/>
      </w:pPr>
      <w:bookmarkStart w:id="145" w:name="__RefHeading___Toc9902080_2142443653"/>
      <w:bookmarkStart w:id="146" w:name="_Toc51"/>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عندما نلقي نظرة موضوعيّة على الآيات التي تتحدّث حول الشفاعة، نجدها تنقسم إلى أربع مجموعات</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9902082_2142443653"/>
      <w:bookmarkStart w:id="148" w:name="_Toc52"/>
      <w:bookmarkEnd w:id="147"/>
      <w:r>
        <w:rPr>
          <w:rtl w:val="true"/>
        </w:rPr>
        <w:t>المجموعة الأُولى</w:t>
      </w:r>
      <w:r>
        <w:rPr>
          <w:rtl w:val="true"/>
        </w:rPr>
        <w:t xml:space="preserve">: </w:t>
      </w:r>
      <w:r>
        <w:rPr>
          <w:rtl w:val="true"/>
        </w:rPr>
        <w:t>لا للشفاعة</w:t>
      </w:r>
      <w:bookmarkEnd w:id="148"/>
    </w:p>
    <w:p>
      <w:pPr>
        <w:pStyle w:val="BookText"/>
        <w:rPr/>
      </w:pPr>
      <w:r>
        <w:rPr>
          <w:rFonts w:ascii="Amiri" w:hAnsi="Amiri" w:eastAsia="Amiri" w:cs="Amiri"/>
          <w:color w:val="111111"/>
          <w:sz w:val="28"/>
          <w:sz w:val="28"/>
          <w:szCs w:val="28"/>
          <w:rtl w:val="true"/>
          <w:lang w:bidi="ar-SA"/>
        </w:rPr>
        <w:t>ويندرج ضمن هذه المجموعة كلُّ الآيات التي تنفي الشفاعة، والتي تنقسم إلى أربعة أقسام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تنفي الشفاعة بشكل مطلق، وينحصر هذا القسم في الآية الكريمة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الَّذِينَ آمَنُوا أَنْفِقُوا مِمَّا رَزَقْنَاكُمْ مِنْ قَبْلِ أَنْ يَأْتِيَ </w:t>
      </w:r>
    </w:p>
    <w:p>
      <w:pPr>
        <w:pStyle w:val="BookText"/>
        <w:rPr/>
      </w:pPr>
      <w:r>
        <w:rPr>
          <w:rFonts w:ascii="Amiri" w:hAnsi="Amiri" w:eastAsia="Amiri" w:cs="Amiri"/>
          <w:color w:val="111111"/>
          <w:sz w:val="28"/>
          <w:sz w:val="28"/>
          <w:szCs w:val="28"/>
          <w:rtl w:val="true"/>
          <w:lang w:bidi="ar-SA"/>
        </w:rPr>
        <w:t>يَوْمٌ لاَ بَيْعٌ فِيهِ وَلاَ خُلَّةٌ وَلاَ شَفَاعَةٌ وَالْكَافِرُونَ هُمُ الظَّالِمُونَ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التي تنفي الشفاعة التي كان يتصوّرها اليهود، والتي سوف نتحدّث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 تَجْزِي نَفْسٌ عَنْ نَفْسٍ شَيْئًا وَلاَ يُقْبَلُ مِنْهَا شَفَاعَةٌ وَلاَ يُؤْخَذُ مِنْهَا عَدْلٌ وَلاَ هُمْ يُنْصَرُونَ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 تَجْزِي نَفْسٌ عَنْ نَفْسٍ شَيْئًا وَلاَ يُقْبَلُ مِنْهَا عَدْلٌ وَلاَ تَنْفَعُهَا شَفَاعَةٌ وَلاَ هُمْ يُنْصَرُونَ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التي تؤكّد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شفاعة للكفّار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وَبُرِّزَتِ الْجَحِيمُ لِلْغَاوِينَ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لَهُمْ أَيْنَ مَا كُنْتُمْ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هَلْ يَنْصُرُونَكُمْ أَوْ يَنْتَصِرُونَ</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وَهُمْ فِيهَا يَخْتَصِمُونَ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إِنْ </w:t>
      </w:r>
    </w:p>
    <w:p>
      <w:pPr>
        <w:pStyle w:val="BookText"/>
        <w:rPr/>
      </w:pPr>
      <w:r>
        <w:rPr>
          <w:rFonts w:ascii="Amiri" w:hAnsi="Amiri" w:eastAsia="Amiri" w:cs="Amiri"/>
          <w:color w:val="111111"/>
          <w:sz w:val="28"/>
          <w:sz w:val="28"/>
          <w:szCs w:val="28"/>
          <w:rtl w:val="true"/>
          <w:lang w:bidi="ar-SA"/>
        </w:rPr>
        <w:t xml:space="preserve">كُنَّا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تنفي أن تملك الأصنامُ المعبودةُ الشفاعةَ،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نَرَى مَعَكُمْ شُفَعَاءَكُمُ الَّذِينَ زَعَمْتُمْ أَنَّهُمْ فِيكُمْ شُرَكَاءُ لَقَدْ تَقَطَّعَ بَيْنَكُمْ وَضَلَّ عَنْكُمْ مَا كُنْتُمْ تَزْعُمُونَ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 قُلْ أَتُنَبِّئُونَ اللَّهَ بِمَا لاَ يَعْلَمُ فِي السَّمَاوَاتِ وَلاَ فِي الأَرْضِ سُبْحَانَهُ وَتَعَالَى عَمَّا يُشْرِكُونَ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لَهُمْ مِنْ شُرَكَائِهِمْ شُفَعَاءُ وَكَانُوا بِشُرَكَائِهِمْ كَافِرِينَ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أَوَلَوْ كَانُوا لاَ يَمْلِكُونَ شَيْئًا وَلاَ يَعْقِلُونَ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أَأَتَّخِذُ مِنْ دُونِهِ آلِهَةً إِنْ يُرِدْنِ الرَّحْمَانُ بِضُرٍّ لاَ تُغْنِ عَنِّي شَفَاعَتُهُمْ </w:t>
      </w:r>
      <w:bookmarkStart w:id="149" w:name="pg15595_187414"/>
    </w:p>
    <w:p>
      <w:pPr>
        <w:pStyle w:val="BookText"/>
        <w:rPr/>
      </w:pPr>
      <w:bookmarkEnd w:id="149"/>
      <w:r>
        <w:rPr>
          <w:rFonts w:ascii="Amiri" w:hAnsi="Amiri" w:eastAsia="Amiri" w:cs="Amiri"/>
          <w:color w:val="111111"/>
          <w:sz w:val="28"/>
          <w:sz w:val="28"/>
          <w:szCs w:val="28"/>
          <w:rtl w:val="true"/>
          <w:lang w:bidi="ar-SA"/>
        </w:rPr>
        <w:t>شَيْئًا وَلاَ يُنْقِذُونِ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9902084_2142443653"/>
      <w:bookmarkStart w:id="151" w:name="_Toc53"/>
      <w:bookmarkEnd w:id="150"/>
      <w:r>
        <w:rPr>
          <w:rtl w:val="true"/>
        </w:rPr>
        <w:t>المجموعة الثانية</w:t>
      </w:r>
      <w:r>
        <w:rPr>
          <w:rtl w:val="true"/>
        </w:rPr>
        <w:t xml:space="preserve">: </w:t>
      </w:r>
      <w:r>
        <w:rPr>
          <w:rtl w:val="true"/>
        </w:rPr>
        <w:t>الشفيع هو اللّه</w:t>
      </w:r>
      <w:bookmarkEnd w:id="151"/>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مجموعة الآيات التي تصرِّح بأنَّ الشفاعة مختصَّة باللّه تعالى، وليس هنالك شفيع غيره، وفي هذا المجال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w:t>
      </w:r>
    </w:p>
    <w:p>
      <w:pPr>
        <w:pStyle w:val="BookText"/>
        <w:rPr/>
      </w:pPr>
      <w:r>
        <w:rPr>
          <w:rFonts w:ascii="Amiri" w:hAnsi="Amiri" w:eastAsia="Amiri" w:cs="Amiri"/>
          <w:color w:val="111111"/>
          <w:sz w:val="28"/>
          <w:sz w:val="28"/>
          <w:szCs w:val="28"/>
          <w:rtl w:val="true"/>
          <w:lang w:bidi="ar-SA"/>
        </w:rPr>
        <w:t>بِهِ الَّذِينَ يَخَافُونَ أَنْ يُحْشَرُوا إِلَى رَبِّهِمْ لَيْسَ لَهُمْ مِنْ دُونِهِ وَلِيٌّ وَلاَ شَفِيعٌ لَعَلَّهُمْ يَتَّقُونَ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 الَّذِينَ اتَّخَذُوا دِينَهُمْ لَعِبًا وَلَهْوًا وَغَرَّتْهُمُ الْحَيَاةُ الدُّنْيَا وَذَكِّرْ بِهِ أَنْ تُبْسَلَ نَفْسٌ بِمَا كَسَبَتْ لَيْسَ لَهَا مِنْ دُونِ اللَّهِ وَلِيٌّ وَلاَ شَفِيعٌ</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وَالأَرْضَ وَمَا بَيْنَهُمَا فِي سِتَّةِ أَيَّامٍ ثُمَّ اسْتَوَى عَلَى الْعَرْشِ مَا لَكُمْ مِنْ دُونِهِ مِنْ وَلِيٍّ وَلاَ شَفِيعٍ أَفَلاَ تَتَذَكَّرُونَ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 لَهُ مُلْكُ السَّمَاوَاتِ وَالأَرْضِ ثُمَّ إِلَيْهِ تُرْجَعُونَ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9902086_2142443653"/>
      <w:bookmarkStart w:id="153" w:name="_Toc54"/>
      <w:bookmarkEnd w:id="152"/>
      <w:r>
        <w:rPr>
          <w:rtl w:val="true"/>
        </w:rPr>
        <w:t>المجموعة الثالثة</w:t>
      </w:r>
      <w:r>
        <w:rPr>
          <w:rtl w:val="true"/>
        </w:rPr>
        <w:t xml:space="preserve">: </w:t>
      </w:r>
      <w:r>
        <w:rPr>
          <w:rtl w:val="true"/>
        </w:rPr>
        <w:t>هنالك شفعاء، ولكن بعد إذن اللّه</w:t>
      </w:r>
      <w:bookmarkEnd w:id="15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في هذه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54" w:name="pg15595_187415"/>
    </w:p>
    <w:p>
      <w:pPr>
        <w:pStyle w:val="Heading6"/>
        <w:numPr>
          <w:ilvl w:val="5"/>
          <w:numId w:val="1"/>
        </w:numPr>
        <w:rPr/>
      </w:pPr>
      <w:bookmarkStart w:id="155" w:name="__RefHeading___Toc9902088_2142443653"/>
      <w:bookmarkStart w:id="156" w:name="_Toc55"/>
      <w:bookmarkEnd w:id="154"/>
      <w:bookmarkEnd w:id="155"/>
      <w:r>
        <w:rPr>
          <w:rtl w:val="true"/>
        </w:rPr>
        <w:t>المجموعة الرابعة</w:t>
      </w:r>
      <w:r>
        <w:rPr>
          <w:rtl w:val="true"/>
        </w:rPr>
        <w:t xml:space="preserve">: </w:t>
      </w:r>
      <w:r>
        <w:rPr>
          <w:rtl w:val="true"/>
        </w:rPr>
        <w:t>شروط خاصة</w:t>
      </w:r>
      <w:bookmarkEnd w:id="156"/>
    </w:p>
    <w:p>
      <w:pPr>
        <w:pStyle w:val="BookText"/>
        <w:rPr/>
      </w:pPr>
      <w:r>
        <w:rPr>
          <w:rFonts w:ascii="Amiri" w:hAnsi="Amiri" w:eastAsia="Amiri" w:cs="Amiri"/>
          <w:color w:val="111111"/>
          <w:sz w:val="28"/>
          <w:sz w:val="28"/>
          <w:szCs w:val="28"/>
          <w:rtl w:val="true"/>
          <w:lang w:bidi="ar-SA"/>
        </w:rPr>
        <w:t>في هذه المجموعة نقرأ الآيات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وَنَسُوقُ الْمُجْرِمِينَ إِلَى جَهَنَّمَ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الرَّحْمَانِ عَهْدًا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مَلَكٍ فِي السَّمَاوَاتِ لاَ تُغْنِي شَفَاعَتُهُمْ شَيْئًا إِلاَّ مِنْ بَعْدِ أَنْ يَأْذَنَ اللَّهُ لِمَنْ يَشَاءُ وَيَرْضَى</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 الرَّحْمَانُ وَرَضِيَ لَهُ قَوْلاً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لنلقِ نظرة 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المجموعات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المجموعة الأُولى من الآيات الواردة حول الشفاعة لا تتناقض مع بقيّة المجموعات؛ ذلك لأنّ سائر المجموعات تثبت أقساماً معيّنة من الشفاعة، وهذه المجموعة تنفي أقساماً أُخرى لا ترتبط بالأُولى، لا من قريب ولا من بعيد، فهذه المجموعة تنفي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الاعتباطية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تتقيّد بقيد أو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القسم </w:t>
      </w:r>
    </w:p>
    <w:p>
      <w:pPr>
        <w:pStyle w:val="BookText"/>
        <w:rPr/>
      </w:pPr>
      <w:r>
        <w:rPr>
          <w:rFonts w:ascii="Amiri" w:hAnsi="Amiri" w:eastAsia="Amiri" w:cs="Amiri"/>
          <w:color w:val="111111"/>
          <w:sz w:val="28"/>
          <w:sz w:val="28"/>
          <w:szCs w:val="28"/>
          <w:rtl w:val="true"/>
          <w:lang w:bidi="ar-SA"/>
        </w:rPr>
        <w:t>الأوّل من المجموعة الأُولى</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مقتضى الجمع بين الآيات المختلفة الواردة في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تلك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خُلَّةٌ وَلاَ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المنفي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الخلّة الباطلة، بدليل قوله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المنفي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الشفاعة الباطلة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التي كان يحلم بها اليهود الذين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أولاد الأنبياء، ومهما كانت ذنوبنا ثقيلة فإنّ آباءنا سوف يشفعون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النوع من الشفاعة مرفوض في رؤية القرآن؛ وذلك لأنّ مجرّد الانتساب إلى 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تبريراً للإنحراف عن خط اللّه تعالى، ومن ثمّ انتظار الرحمة والغفران الإلهيين من دون أيّ جهد أو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الكفّار الذين قطعوا كلّ علاقاتهم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دونه أوثاناً وشركاء، هؤلاء لا يمكن أن تقبل شفاعة أحد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المعبودة من دون اللّه، لا يمكن أن تقوم بمهمة الشفاعة، خلافاً لكلّ التصورات الجاهليّة التي كانت تقدّس الأصنام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تقرِّبهم إلى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ولتقوم بمهمّة الشفاعة لهم عند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تجاوزنا عن هذه الأقسام الأربعة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الشفاعات المرفوضة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تؤكّد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مختصّة باللّه ويعني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سوى اللّه لا يستطيع أن يشفع للعصاة باستقلاله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فالشفاعة الاستقلاليّة هي مختصّة باللّه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p>
    <w:p>
      <w:pPr>
        <w:pStyle w:val="BookText"/>
        <w:rPr/>
      </w:pPr>
      <w:r>
        <w:rPr>
          <w:rFonts w:ascii="Amiri" w:hAnsi="Amiri" w:eastAsia="Amiri" w:cs="Amiri"/>
          <w:color w:val="111111"/>
          <w:sz w:val="28"/>
          <w:sz w:val="28"/>
          <w:szCs w:val="28"/>
          <w:rtl w:val="true"/>
          <w:lang w:bidi="ar-SA"/>
        </w:rPr>
        <w:t>أن تكون نصيب الآخرين</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فيطلعهم على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الآيتين أيُّ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تنفي أن يطلّع أحد على الغيب باستقلاله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أنّ من الممكن أن يمنح اللّه لبعض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علمهم بالغيب علماً تبعيّاً لا استقلالياً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فإن هنالك شفعاء آخرين من دون اللّه، إلاّ أنّهم لا يستطيعون أن يشفعوا إلاّ من بعد إذنه وهو ما تؤكِّده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متى يأذن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المجموعة الرابعة هي التي تجيبنا على هذا السؤال، فهي تحدِّد شروطاً 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توفّر هذه الشروط، فإنّ اللّه سبحانه لا يأذنُ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الشروط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المشفوع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متَّخذاً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خطّاً إلهيّاً سليماً، وعندئذ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تتكفّل الشفاعة سائر انحرافاته الجزئيّة</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الأُولى؛ إننا اعتمدنا في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رئيسي على الدراسة المفصلة التي كتبها الأستاذ الشيخ جعفر سبحاني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 درقلمرو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قرآن،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اختصرنا هذا البحث إلى أبعد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لكي لا يخرج عن موضوع الكتاب، ومن أراد التفصيل فعليه بالكتاب المذكور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نختم حديثنا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القرآن الكريم، رغم وجود نماذج أُخرى كثيرة في إطار هذا الموضوع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القرّاء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يحاولوا القيام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القرآن في المواضيع التي تشغل تفكيرهم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يخرجوا برؤية قرآنيّة شاملة حول تلك المواضيع</w:t>
      </w:r>
      <w:r>
        <w:rPr>
          <w:rFonts w:eastAsia="Amiri" w:cs="Amiri" w:ascii="Amiri" w:hAnsi="Amiri"/>
          <w:color w:val="111111"/>
          <w:sz w:val="28"/>
          <w:szCs w:val="28"/>
          <w:rtl w:val="true"/>
          <w:lang w:bidi="ar-SA"/>
        </w:rPr>
        <w:t xml:space="preserve">. </w:t>
      </w:r>
      <w:bookmarkStart w:id="157" w:name="pg15595_187419"/>
    </w:p>
    <w:p>
      <w:pPr>
        <w:pStyle w:val="Heading2"/>
        <w:numPr>
          <w:ilvl w:val="1"/>
          <w:numId w:val="1"/>
        </w:numPr>
        <w:rPr/>
      </w:pPr>
      <w:bookmarkStart w:id="158" w:name="__RefHeading___Toc9902090_2142443653"/>
      <w:bookmarkStart w:id="159" w:name="_Toc56"/>
      <w:bookmarkEnd w:id="157"/>
      <w:bookmarkEnd w:id="158"/>
      <w:r>
        <w:rPr>
          <w:rtl w:val="true"/>
        </w:rPr>
        <w:t xml:space="preserve">الفصل الثالث </w:t>
      </w:r>
      <w:r>
        <w:rPr>
          <w:rtl w:val="true"/>
        </w:rPr>
        <w:t xml:space="preserve">: </w:t>
      </w:r>
      <w:r>
        <w:rPr>
          <w:rtl w:val="true"/>
        </w:rPr>
        <w:t>الفهم الحيوي للقرآن</w:t>
      </w:r>
      <w:bookmarkEnd w:id="1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9902092_2142443653"/>
      <w:bookmarkStart w:id="161" w:name="_Toc57"/>
      <w:bookmarkEnd w:id="160"/>
      <w:r>
        <w:rPr>
          <w:rtl w:val="true"/>
        </w:rPr>
        <w:t>اشارة</w:t>
      </w:r>
      <w:bookmarkEnd w:id="1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5595_187421"/>
      <w:bookmarkStart w:id="163" w:name="pg15595_187421"/>
      <w:bookmarkEnd w:id="163"/>
    </w:p>
    <w:p>
      <w:pPr>
        <w:pStyle w:val="Heading3"/>
        <w:numPr>
          <w:ilvl w:val="2"/>
          <w:numId w:val="1"/>
        </w:numPr>
        <w:rPr/>
      </w:pPr>
      <w:bookmarkStart w:id="164" w:name="pg15595_187421"/>
      <w:bookmarkStart w:id="165" w:name="__RefHeading___Toc9902094_2142443653"/>
      <w:bookmarkStart w:id="166" w:name="_Toc58"/>
      <w:bookmarkEnd w:id="164"/>
      <w:bookmarkEnd w:id="165"/>
      <w:r>
        <w:rPr>
          <w:rtl w:val="true"/>
        </w:rPr>
        <w:t>الذين يفهمون القرآن</w:t>
      </w:r>
      <w:r>
        <w:rPr>
          <w:rtl w:val="true"/>
        </w:rPr>
        <w:t>..</w:t>
      </w:r>
      <w:bookmarkEnd w:id="166"/>
    </w:p>
    <w:p>
      <w:pPr>
        <w:pStyle w:val="Heading4"/>
        <w:numPr>
          <w:ilvl w:val="3"/>
          <w:numId w:val="1"/>
        </w:numPr>
        <w:rPr/>
      </w:pPr>
      <w:bookmarkStart w:id="167" w:name="__RefHeading___Toc9902096_2142443653"/>
      <w:bookmarkStart w:id="168" w:name="_Toc59"/>
      <w:bookmarkEnd w:id="167"/>
      <w:r>
        <w:rPr>
          <w:rtl w:val="true"/>
        </w:rPr>
        <w:t>كتابَ موت</w:t>
      </w:r>
      <w:bookmarkEnd w:id="168"/>
    </w:p>
    <w:p>
      <w:pPr>
        <w:pStyle w:val="Heading5"/>
        <w:numPr>
          <w:ilvl w:val="4"/>
          <w:numId w:val="1"/>
        </w:numPr>
        <w:rPr/>
      </w:pPr>
      <w:bookmarkStart w:id="169" w:name="__RefHeading___Toc9902098_2142443653"/>
      <w:bookmarkStart w:id="170" w:name="_Toc60"/>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كيف تفهم أجيالنا المعاصرة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نجيب على هذا السؤال، لا بدّ أن نطرح سؤالاً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فهمت طلائع المسلمين الذين عاشوا في عصور الرسالة الأُولى هذا الكتاب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فهموا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برنامجاً للتحرُّك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خريطة للسلوك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الواحد منهم يقرأ القرآن وكأنّه هو المخاطب بآياته، وكان يستنبط من آيات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يستعين بها في مسيرة الحياة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كانت تعترض الواحد منهم مشكلة، أو يجد نفسه على مفترق طريق لا يدري أين تؤدّي به، كان يلتجئ إلى القرآن، يقلب صفحاته، ويتأمّل في آياته، حتّى يعثر على حلٍّ لمشكلته، ويجد الضوء الذي يزيح من أمامه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أجيال أساءت الفهم، وضلّت الطريق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الأجيال تصورت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فالقرآن لا يعني بالنسبة إلى حياة هؤلاء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مجموعة من </w:t>
      </w:r>
    </w:p>
    <w:p>
      <w:pPr>
        <w:pStyle w:val="BookText"/>
        <w:rPr/>
      </w:pPr>
      <w:r>
        <w:rPr>
          <w:rFonts w:ascii="Amiri" w:hAnsi="Amiri" w:eastAsia="Amiri" w:cs="Amiri"/>
          <w:color w:val="111111"/>
          <w:sz w:val="28"/>
          <w:sz w:val="28"/>
          <w:szCs w:val="28"/>
          <w:rtl w:val="true"/>
          <w:lang w:bidi="ar-SA"/>
        </w:rPr>
        <w:t>القضايا الميتافيزيقية، والقصص التاريخية، والطقوس العبادية وأيُّ ربط لهذه الأُمور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يبحثوا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مكان غير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نتج هذا الفصل، أي الفصل بين القرآن وبين الحياة المعاشة، من عدّة عوامل،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الهوى والشهوات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لأنّ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شهوات الإنسان وأهوائهِ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ذلك فيما 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التنازل عن كثير من الارتباطات والعلاقات الإجتماعية، بل ومقاومة الكثير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مراكز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ترتبط مصالح الإنسان الماديّة بالخضوع لها والتعاون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أهواء الإنسان لا ترضى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ميّت، وعندئذ ننطلق في حياتنا كما نشتهي ونريد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الفهم الخاطئ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الدين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أتباعه بالعزلة والانزواء عن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ويهتمّ بالآخرة ولا يعير الدنيا أيَّ اهتمام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ويرفض التدخُّل في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كانت نزيهة في أهدافها ووسائلها؛ لأّنها خبث وكذب ونفاق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الدين لا يرتبط بالحياة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هذا الدين وهو كذلك، إنّه كتاب يدعو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الزهد في الدنّيا، وصرف كلّ جهوده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قيمة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تساوي عند اللّه جناح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أساساً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دنيئة وهابطة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لنا ولها؟ دع الدُّنيا للآخرين، دعها للكافرين يتمتعوا بها ويتقلّدوا 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فاعبد اللّه حتّى يأتيك اليقين؛ لتكون دنياك خربة، ومتهاوية ليس ذلك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أن تكون آخرتك 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المنطق هو بالضبط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مات معاوية، وقام على الأمر بالسيف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رفض عبد اللّه بن عمر أن يتّخذ أيَّ موقف رافض، واكتفى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فعليّ بقراءة القرآن، ولزوم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 كان يقرأ في القرآن قضيّة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وكيف ثار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فرعون الطاغية حتّى قضى عليه، ولكنّه كان يقرأ ذلك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تجسيد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يبذل أيَّ جهد في مقاومة فرعون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اكتفى بقراءة القرآن، ولزوم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الخاطئ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الفهم الحيويّ أو الواقعي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القرآن كتاباً متعالياً عن الإدراك البشري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يعتبرون القرآن مجموعة من الألغاز، والأحاجي، والرموز الغامضة، هؤلاء بالطبع لا يستطيعون أن يفهموا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فهموه </w:t>
      </w:r>
    </w:p>
    <w:p>
      <w:pPr>
        <w:pStyle w:val="BookText"/>
        <w:rPr/>
      </w:pPr>
      <w:r>
        <w:rPr>
          <w:rFonts w:ascii="Amiri" w:hAnsi="Amiri" w:eastAsia="Amiri" w:cs="Amiri"/>
          <w:color w:val="111111"/>
          <w:sz w:val="28"/>
          <w:sz w:val="28"/>
          <w:szCs w:val="28"/>
          <w:rtl w:val="true"/>
          <w:lang w:bidi="ar-SA"/>
        </w:rPr>
        <w:t>فإنّهم لن يسمحوا لعقولهم أن تقوم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بل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الإنحراف الصريح</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النتائج التي ترتّبت على هذا الفصل بين القرآن وبين الواقع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ميّتاً لا يستطيع الدفع والتحريك، بعد 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امتداد فترة طويلة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المحرّك الأساسي للأُمّة المسلمة على طريق النموّ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وعت الأُمّة بفضل القرآن، وتحرّكت بفضل القرآن، وتصاعدت بفضل القرآن، واندفعت تنشر النور في أقطار الأرض، وتحطّم عروش الطغاة في كلّ مكان بفضل القرآن، وأنجزت كلّ شيء بفضل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في السابق، وحين كانت الأُمّة تنظر إلى القرآن كتاباً للحياة، ومنهجاً للتحرُّك، وخريطة للمسير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اليوم، وحين انفصل القرآن من الحياة ولم يبق منه إلاّ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انتهت فاعليته وأصبح لا يحرّك فرداً، ولا يبني كياناً، ولا يرهب عدوّاً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انفصل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أجيالنا الصاعدة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لأنَّ هذه الأجيال تبحث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المتحرّكة التي ترتبط بواقعها </w:t>
      </w:r>
    </w:p>
    <w:p>
      <w:pPr>
        <w:pStyle w:val="BookText"/>
        <w:rPr/>
      </w:pPr>
      <w:r>
        <w:rPr>
          <w:rFonts w:ascii="Amiri" w:hAnsi="Amiri" w:eastAsia="Amiri" w:cs="Amiri"/>
          <w:color w:val="111111"/>
          <w:sz w:val="28"/>
          <w:sz w:val="28"/>
          <w:szCs w:val="28"/>
          <w:rtl w:val="true"/>
          <w:lang w:bidi="ar-SA"/>
        </w:rPr>
        <w:t>القائم، أمّا القضايا الجامدة والقصص الميّتة فهي لا تستثيرها، ولا تستقطب اهتمامها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هذه الأجيال فهمت القرآن كتاباً عتيقاً ميّتاً لا يرتبط بالواقع القائم؛ لذلك ألقت بالقرآن وراء ظهرها، وانطلقت تبحث عن أيديولوجيّة أُخرى تعالج مشاكلها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هؤلاء قد فهموا القرآن 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كانوا قد انفصلوا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واثقون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هؤلاء سوف يعودون يوماً ما إلى القرآن، وإلى الأيديولوجيّة الإسلامية، بعد أن يفهموهما بشكلها الواقعي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بالفصل بين القرآن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الخاطئة مكرّسة في نفسية الأُمّة، بينما كان بإمكان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أن يعالج الكثير من هذه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وسنضرب فيما بعد بعض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النتائج الخطيرة التي ترتّبت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وينتصب هنا سؤال؛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غير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ثلاثة مظاهر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الفهم التجريدي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الفهم التاريخي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إعطاء الكلمة مدلولها الحقيقي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نلقِ قليلاً من الضوء على ذلك</w:t>
      </w:r>
      <w:r>
        <w:rPr>
          <w:rFonts w:eastAsia="Amiri" w:cs="Amiri" w:ascii="Amiri" w:hAnsi="Amiri"/>
          <w:color w:val="111111"/>
          <w:sz w:val="28"/>
          <w:szCs w:val="28"/>
          <w:rtl w:val="true"/>
          <w:lang w:bidi="ar-SA"/>
        </w:rPr>
        <w:t xml:space="preserve">: </w:t>
      </w:r>
      <w:bookmarkStart w:id="171" w:name="pg15595_187426"/>
    </w:p>
    <w:p>
      <w:pPr>
        <w:pStyle w:val="Heading5"/>
        <w:numPr>
          <w:ilvl w:val="4"/>
          <w:numId w:val="1"/>
        </w:numPr>
        <w:rPr/>
      </w:pPr>
      <w:bookmarkStart w:id="172" w:name="__RefHeading___Toc9902100_2142443653"/>
      <w:bookmarkStart w:id="173" w:name="_Toc61"/>
      <w:bookmarkEnd w:id="171"/>
      <w:bookmarkEnd w:id="172"/>
      <w:r>
        <w:rPr>
          <w:rtl w:val="true"/>
        </w:rPr>
        <w:t>أوّلاً</w:t>
      </w:r>
      <w:r>
        <w:rPr>
          <w:rtl w:val="true"/>
        </w:rPr>
        <w:t xml:space="preserve">: </w:t>
      </w:r>
      <w:r>
        <w:rPr>
          <w:rtl w:val="true"/>
        </w:rPr>
        <w:t>الفهم التجريدي</w:t>
      </w:r>
      <w:bookmarkEnd w:id="173"/>
    </w:p>
    <w:p>
      <w:pPr>
        <w:pStyle w:val="BookText"/>
        <w:rPr/>
      </w:pPr>
      <w:r>
        <w:rPr>
          <w:rFonts w:ascii="Amiri" w:hAnsi="Amiri" w:eastAsia="Amiri" w:cs="Amiri"/>
          <w:color w:val="111111"/>
          <w:sz w:val="28"/>
          <w:sz w:val="28"/>
          <w:szCs w:val="28"/>
          <w:rtl w:val="true"/>
          <w:lang w:bidi="ar-SA"/>
        </w:rPr>
        <w:t xml:space="preserve">يرتكز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التجريدي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على عنصرين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الواقع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فللقضيّة 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 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وإن كنّا نرتضي الجانب الإيجابي من القضية؛ لأنّه صحيح ومؤكّد، إلاّ أنّنا نرفض الجانب السلبي؛ لأنه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تجزيئاً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بعض الأمثلة السريعة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التجريدي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 لاَ إِلَهَ إِلاَّ هُوَ الرَّحْمَانُ الرَّحِيمُ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تكرّرت بصيغ مختلفة في أماكن مختلفة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ميزة من أهمّ ميزاته، هذه الميزة تجعل اللّه متفرّداً عن كافّة الكائنات،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واحد، أحد، فرد، 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شبيه له يعادله، ولا شريك له يشاكله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النظام الكوني هو خير دليل على وحدانية اللّه؛ ذلك لأنّه لو كان هنالك إلهان لتنازع أحدهما مع الآخر، </w:t>
      </w:r>
    </w:p>
    <w:p>
      <w:pPr>
        <w:pStyle w:val="BookText"/>
        <w:rPr/>
      </w:pPr>
      <w:r>
        <w:rPr>
          <w:rFonts w:ascii="Amiri" w:hAnsi="Amiri" w:eastAsia="Amiri" w:cs="Amiri"/>
          <w:color w:val="111111"/>
          <w:sz w:val="28"/>
          <w:sz w:val="28"/>
          <w:szCs w:val="28"/>
          <w:rtl w:val="true"/>
          <w:lang w:bidi="ar-SA"/>
        </w:rPr>
        <w:t>ولاختلّ نظام الكون وتهاوت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فالقضية لا ترتبط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قريب، ولا من بعيد، بل إنّها مجرّد قضية اعتقادية ترتبط بعالم الغيب والميتافيزيقيا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منهج كامل للحياة، بكلّ ما للحياة من ظلال وأبعاد، فهي تعني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العبادة مختصّة باللّه، وكما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لَهُ وَبِذَلِكَ أُمِرْتُ وَأَنَا أَوَّلُ الْمُسْلِمِينَ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الحاكميّة مختصّة باللّه، وفي هذا المجال يقول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تَعَالَوْا إِلَى مَا أَنْزَلَ اللَّهُ وَإِلَى الرَّسُولِ رَأَيْتَ الْمُنَافِقِينَ يَصُدُّونَ عَنْكَ صُدُودًا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أَصَابَتْهُمْ مُصِيبَةٌ بِمَا قَدَّمَتْ أَيْدِيهِمْ ثُمَّ جَاءُوكَ يَحْلِفُونَ بِاللَّهِ إِنْ أَرَدْنَا إِلاَّ إِحْسَاناً وَتَوْفِيقًا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يَعْلَمُ اللَّهُ مَا فِي قُلُوبِهِمْ فَأَعْرِضْ عَنْهُمْ وَعِظْهُمْ وَقُلْ لَهُمْ فِي أَنْفُسِهِمْ قَوْلاً بَلِيغًا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جَاءُوكَ فَاسْتَغْفَرُوا اللَّهَ وَاسْتَغْفَرَ لَهُمُ الرَّسُولُ </w:t>
      </w:r>
    </w:p>
    <w:p>
      <w:pPr>
        <w:pStyle w:val="BookText"/>
        <w:rPr/>
      </w:pPr>
      <w:r>
        <w:rPr>
          <w:rFonts w:ascii="Amiri" w:hAnsi="Amiri" w:eastAsia="Amiri" w:cs="Amiri"/>
          <w:color w:val="111111"/>
          <w:sz w:val="28"/>
          <w:sz w:val="28"/>
          <w:szCs w:val="28"/>
          <w:rtl w:val="true"/>
          <w:lang w:bidi="ar-SA"/>
        </w:rPr>
        <w:t xml:space="preserve">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الطاعة مختصّة باللّه، وفي هذا المجال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يَاأَبَتِ لاَ تَعْبُدِ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يخضعون لمن دون اللّه، أو يرجعون في حياتهم إلى حكم غير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المجال التشريعي كالأحبار أو في المجال التنفيذي كالطواغيت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يسيرون وراء أهوائهم وشهواتهم، كلّ هؤلاء ليسوا بموحّدين حقيقيين لله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الفهم المتحرّك يصبح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شعاراً واقعيّاً، بل أهمّ شعار مرتبط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حيويّة، وفاعليّة، وحرارة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يُرِيدُ ظُلْمًا لِلْعِبَادِ</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مفهوم هذه الآية الكريمة ومثيلاتها في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الآية تتناول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 العدل من أهمّ صفات اللّه تعالى، وهو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الجزاء الإلهي للبشر يوم القيامة سيجري بشكل دقيق وعادل؛ حيث تنصب الموازين الإلهيّة الدقيقة التي تزن كلّ شيء، سواء كان كبيراً، أو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عدالة اللّه نابعة من غناه المطلق وعلمه التام، فهو ليس محتاجاً، وليس جاهلاً؛ ولذلك فهو لا يظلم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الإلهية ليست خاصة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الماورائيات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تشمل كذلك مختلف 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 العدالة تنقسم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الكونية حيث نجد الكون بكلّ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الذرّة وانتهاءاً إلى المجرّة ومروراً بكلّ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قائماً على أُسس حكيمة وعادلة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التشريعية فلم يأت تشريع من تشريعات السماء من أجل العبث، أو التضييق على الناس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نابعة من علم دقيق، وحكمة تامّة، وعدلٍ تام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يفسح المجال للجميع لكي يعملوا ويمدّ الجميع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تقدّمت فئة معيّنة بسبب العمل، فإنّه لن يتدخّل لصالح فئة أُخرى لا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كانت تلك الفئة تعتنق مبادئه، وتطبّق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أحكامه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فليستيقظ الكسالى الغارقون في الأحلام، النائمون على حرير الأمل الرقيق، وليعلموا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لن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ولن يطهّر الأرض من أدناس الجاهليّة إلا بعد أن يعمل المؤمنون ويتحركوا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أُسس من هذه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جزاء إحسانه، والمسيء جزاء إساءته، دون أن يظلموا مثقال ذرّة، وكما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خاصّة بالآخرة، بل إنّها تشمل الدنيا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أحسن يجد الحسنى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بعدها الآخرة، ومن أساء يجد السوأى في الدّنيا، ثم يردّ إلى عذاب النار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يجعله ينبض بالحياة وكأنّ آياته قد هبطت للتوّ واللّحظة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التجريدي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 القرآنية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مفاهيم ميتّة، وباهتة، أو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يحصرها ضمن إطارات محدّدة</w:t>
      </w:r>
      <w:r>
        <w:rPr>
          <w:rFonts w:eastAsia="Amiri" w:cs="Amiri" w:ascii="Amiri" w:hAnsi="Amiri"/>
          <w:color w:val="111111"/>
          <w:sz w:val="28"/>
          <w:szCs w:val="28"/>
          <w:rtl w:val="true"/>
          <w:lang w:bidi="ar-SA"/>
        </w:rPr>
        <w:t xml:space="preserve">. </w:t>
      </w:r>
      <w:bookmarkStart w:id="174" w:name="pg15595_187431"/>
    </w:p>
    <w:p>
      <w:pPr>
        <w:pStyle w:val="Heading5"/>
        <w:numPr>
          <w:ilvl w:val="4"/>
          <w:numId w:val="1"/>
        </w:numPr>
        <w:rPr/>
      </w:pPr>
      <w:bookmarkStart w:id="175" w:name="__RefHeading___Toc9902102_2142443653"/>
      <w:bookmarkStart w:id="176" w:name="_Toc62"/>
      <w:bookmarkEnd w:id="174"/>
      <w:bookmarkEnd w:id="175"/>
      <w:r>
        <w:rPr>
          <w:rtl w:val="true"/>
        </w:rPr>
        <w:t>ثانياً</w:t>
      </w:r>
      <w:r>
        <w:rPr>
          <w:rtl w:val="true"/>
        </w:rPr>
        <w:t xml:space="preserve">: </w:t>
      </w:r>
      <w:r>
        <w:rPr>
          <w:rtl w:val="true"/>
        </w:rPr>
        <w:t>الفهم التاريخي</w:t>
      </w:r>
      <w:bookmarkEnd w:id="176"/>
    </w:p>
    <w:p>
      <w:pPr>
        <w:pStyle w:val="BookText"/>
        <w:rPr/>
      </w:pPr>
      <w:r>
        <w:rPr>
          <w:rFonts w:ascii="Amiri" w:hAnsi="Amiri" w:eastAsia="Amiri" w:cs="Amiri"/>
          <w:color w:val="111111"/>
          <w:sz w:val="28"/>
          <w:sz w:val="28"/>
          <w:szCs w:val="28"/>
          <w:rtl w:val="true"/>
          <w:lang w:bidi="ar-SA"/>
        </w:rPr>
        <w:t>الفهم التاريخي للقرآن الكريم يعني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قصص القرآن الكريم كمجرّد قصص تاريخية، الهدف منها ذاتها، من دون النفوذ إلى العبر الكامنة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القسم يفهم التاريخ كأحداث مضت، ويفهم قصص القرآن كقصص أفراد غابرين، ويكتفي بهذا القدر من فهم التاريخ، دون أن يمارس مع ذلك فهماً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العبروي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كقصص مرتبطة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اعتبار هذه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نموذجاً حيّاً يتكرر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قصّة الحاكم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والوزير المداهن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الذي كان في القمّة ثمّ هوى إلى الحضيض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 بن باعوراء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مفهوم لدى هذا القسم، إنّه يعرف التاريخ الذي مضى تماماً، ولكنّه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التطبيقات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يريد أن يعرف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يعيشون في عصره؛ لأنّ ذلك يعني ضرب كثير من قيمه، وعلاقاته الاجتماعية، ومصالحه، ولذلك فهو يعوِّض عن جهله بحاضره، بمعرفته بتاريخه الذي مضى، وراح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 يرفض كلا النوعين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فالقرآن يؤكّد أن ما ورد فيه من قصص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الَّذِينَ كَفَرُوا مِنْ أَهْلِ الْكِتَابِ مِنْ دِيَارِهِمْ لأَِوَّلِ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w:t>
      </w:r>
    </w:p>
    <w:p>
      <w:pPr>
        <w:pStyle w:val="BookText"/>
        <w:rPr/>
      </w:pPr>
      <w:r>
        <w:rPr>
          <w:rFonts w:ascii="Amiri" w:hAnsi="Amiri" w:eastAsia="Amiri" w:cs="Amiri"/>
          <w:color w:val="111111"/>
          <w:sz w:val="28"/>
          <w:sz w:val="28"/>
          <w:szCs w:val="28"/>
          <w:rtl w:val="true"/>
          <w:lang w:bidi="ar-SA"/>
        </w:rPr>
        <w:t>يَاأُولِي الأَبْصَارِ</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لَكُمْ آيَةٌ فِي فِئَتَيْنِ الْتَقَتَا فِئَةٌ تُقَاتِلُ فِي سَبِيلِ اللَّهِ وَأُخْرَى كَافِرَةٌ يَرَوْنَهُمْ مِثْلَيْهِمْ رَأْيَ الْعَيْنِ وَاللَّهُ يُؤَيِّدُ بِنَصْرِهِ مَنْ يَشَاءُ إِنَّ فِي ذَلِكَ لَعِبْرَةً لأُِولِي الأَبْصَارِ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فِي قَصَصِهِمْ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لأُِوْلِي الأَلْبَابِ</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نَكَالَ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وماذا يعني الاعتبار؟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لغويّاً يعني العبور من شيء إلى شيء آخر؛ ولهذا سمّي الدمع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ينتقل من العين إلى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الجسر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به تحصل المجاوزة، وسمِّيت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تنقل المعاني من قلب المتكلِّم إلى عقل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اعتبر بغيره؛ لأنه ينتقل بعقله من حال ذلك الغير إلى حال نفسه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هذه الآيات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العبور من القصّة إلى مغزاها وتجاوز سطور التاريخ لاستشفاف ما وراء هذه السطور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وتؤكّد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لقصص القرآن نماذج حيّة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آية إلا ولها ظهر وبطن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ظهره تنزيله، وبطنه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مضى، ومنه ما لم يجيء بعد، يجري كما تجري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على الأموات كما يكون على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بالظهر المصداق للآية قبل ألف وأربعمائة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المصداق الباطني للآية،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المصاديق المتكرّرة في كلّ زمان ومكان والتي ينطبق عليها مفهوم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ظهر بطناً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شبّهت الرواية القرآن الكريم بالشمس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والقمر يُشرقان كلّ يوم على شيء جديد، وكذلك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ينطبق كلًّ يوم على مصداق جديد، فالقرآن ليس خاصّاً لجيل دون آخر، أو لزمان دون زمان، أو لمكان دون مكان، بل هو لكلّ زمان ولكلّ مكان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الشمس والقمر يبددان الظلمات، ويضيئان من حولنا الأشياء، كذلك القرآن، إنّه يضيء لنا طرق الحياة، ويكشف ما خفي علينا من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القرآن الذين نزل فيهم، وبطنه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عملوا بمثل أعمالهم، يجري فيهم ما نزل في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كانت إذا نزلت آية على رجل ثمّ مات ذلك الرجل ماتت الآية، لمات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حيٌّ يجري فيمن بقي، كما جرى فيمن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أنّ الآية إذا نزلت في قوم ثم مات أُولئك ماتت الآية، لما بقي من القرآن شيء، ولكنّ القرآن يجري أوّله على آخره ما دامت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القرآن حيٌّ لم يمت، وإنّه يجري كما يجري الليل والنهار، وكما تجري الشمس والقمر، ويجري على آخرنا كما يجري على أوّلنا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فمن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القرآن على أفراد معيّنين، أو على حقب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الخطأ أن ندفن آيات القرآن في قبو الماضي السحيق،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تطبيق القرآن تطبيقاً حيّاً على الواقع الذي نعيش، وعلى الأفراد الذين نتعامل معهم ضمن هذا الواقع، من الحاكم، والتاجر، والقوى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فئات الشعب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نستعرض بعض النماذج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مُوسَى لِقَوْمِهِ يَاقَوْمِ اذْكُرُوا نِعْمَةَ اللَّهِ عَلَيْكُمْ إِذْ جَعَلَ فِيكُمْ أَنْبِيَاءَ وَجَعَلَكُمْ مُلُوكًا وَآتَاكُمْ مَا لَمْ يُؤْتِ أَحَدًا مِنَ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يَاقَوْمِ ادْخُلُوا الأَرْضَ الْمُقَدَّسَةَ الَّتِي كَتَبَ اللَّهُ لَكُمْ وَلاَ تَرْتَدُّوا عَلَى أَدْبَارِكُمْ فَتَنْقَلِبُوا 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يَامُوسَى 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وَعَلَى اللَّهِ فَتَوَكَّلُوا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يَامُوسَى إِنَّا لَنْ نَدْخُلَهَا أَبَدًا مَا دَامُوا فِيهَا فَاذْهَبْ أَنْتَ وَرَبُّكَ فَقَاتِلاَ إِنَّا هَاهُنَا قَاعِدُونَ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إِنِّي لاَ أَمْلِكُ إِلاَّ نَفْسِي وَأَخِي فَافْرُقْ بَيْنَنَا وَبَيْنَ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يفسّر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المجموعة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المجموعة من الآيات تكشف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 اليهود وخبث طينتهم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وتمرُّدهم على قرارات قيادتهم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واستخدم في سبيل ذلك كل عوامل الترغيب والترهيب، إلاّ أنّهم أبَوا وسخروا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ويستطردون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اليهود كم جرَّعوا نبيَّهم من الغصص، وكم </w:t>
      </w:r>
    </w:p>
    <w:p>
      <w:pPr>
        <w:pStyle w:val="BookText"/>
        <w:rPr/>
      </w:pPr>
      <w:r>
        <w:rPr>
          <w:rFonts w:ascii="Amiri" w:hAnsi="Amiri" w:eastAsia="Amiri" w:cs="Amiri"/>
          <w:color w:val="111111"/>
          <w:sz w:val="28"/>
          <w:sz w:val="28"/>
          <w:szCs w:val="28"/>
          <w:rtl w:val="true"/>
          <w:lang w:bidi="ar-SA"/>
        </w:rPr>
        <w:t>أذاقوه من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المجموعة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وعشرات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تهدف إلا إلى النيل من مجموعة بشريّة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وتسجيل اللّعنة عليهم على امتداد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مشكلة هؤلاء، هي أنّهم نظروا إلى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كقصّة مضت وانتهت، ولم يحاولوا أن يعرفوا الواقع القائم، ولم يسعوا من أجل تطبيق ما حدث في الماضي السحيق على الواقع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الروايات الشريفة تؤكّد على أن الأُمّة الإسلامية سوف تسير على خطى اليهود</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دخلوا جحر ضبٍّ لدخلتم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الشريف، وهذا يدفعنا إلى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المصاديق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للقصص التي نقلها القرآن عن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لِنُلقِ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أراد بنو إسرائيل الوصول إلى الأهداف الضخمة المرسومة لهم، دون أن يبذلوا أيّ جهد أو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لَنْ نَدْخُلَها حَتَّى يَخْرُجُوا مِنْها فَإِنْ يَخْرُجُوا مِنْها فَإِنَّا داخِلُون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أرادوا أن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من السماء على طبق من ذهب وهم </w:t>
      </w:r>
    </w:p>
    <w:p>
      <w:pPr>
        <w:pStyle w:val="BookText"/>
        <w:rPr/>
      </w:pPr>
      <w:r>
        <w:rPr>
          <w:rFonts w:ascii="Amiri" w:hAnsi="Amiri" w:eastAsia="Amiri" w:cs="Amiri"/>
          <w:color w:val="111111"/>
          <w:sz w:val="28"/>
          <w:sz w:val="28"/>
          <w:szCs w:val="28"/>
          <w:rtl w:val="true"/>
          <w:lang w:bidi="ar-SA"/>
        </w:rPr>
        <w:t>جالسون في أماكنهم، دون أن يتحمّلوا مسؤولية أو يعملوا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لقمة سهلة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سنن اللّه في الكون تأبى ذلك</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ليس فقط لم يصلوا إلى الهدف،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تلقّوا عقاباً إلهيّاً صارماً نتيجة الكسل والتقاعس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الواقع ذاته يتكرّر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مجموعة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هؤلاء يقبعون في زوايا البيوت، وينتظرون الوصول إلى أهدافهم المنشودة من دون سعي أو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هي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خيبة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حدث لبني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استبدل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طلب الرجلان اللّذان أنعم اللّه عليهما من بني إسرائيل أن يقتحموا أسوار المدينة، ويتوكلّوا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يجمعوا بين السعي والإعتماد القلبي على اللّه، بين الغيب 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طلبا منهم 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فَقاتِلا إِنَّا هاهُنا قاعِدُون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عندئذ وبدل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نفضوا أيديهم من المسؤولية، وألقوها على اللّه سبحانه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لننتقل بقلوبنا من الماضي السحيق إلى الواقع القائم، ولنتساءل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يتكرّر هذا المشهد في واقعنا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الكثيرون منّا يستبدلون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الكثيرون يعتبرون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سارت أُمتّنا على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النعل بالنعل، والقِذّة بالقذّة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تنبّأ بذلك من قبل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 إِذَا نَاجَيْتُمُ الرَّسُولَ فَقَدِّمُوا بَيْنَ يَدَيْ نَجْوَاكُمْ صَدَقَةً ذَلِكَ خَيْرٌ لَكُمْ وَأَطْهَرُ فَإِنْ لَمْ تَجِدُوا فَإِنَّ اللَّهَ غَفُورٌ رَحِيمٌ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في التفسير أنّ بعض المسلمين أثقلوا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فنزلت هذه الآية الكريمة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الرجل إذا أراد أن يكلّمه تصدّق بدرهم ثم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يريد، فكفّ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وبخلوا أن يتصدّقوا قبل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بدينار كان له، فباعه بعشرة دراهم في عشر كلمات سألهن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يفعل ذلك أحد من المسلمين غيره، وبخل أهل الميسرة أن يفعلوا ذلك</w:t>
      </w:r>
      <w:r>
        <w:rPr>
          <w:rFonts w:eastAsia="IRNazanin" w:cs="IRNazanin"/>
          <w:color w:val="111111"/>
          <w:sz w:val="28"/>
          <w:szCs w:val="28"/>
          <w:rtl w:val="true"/>
          <w:lang w:bidi="fa-IR"/>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هذا الحكم بالآية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نستفيدها من هذه الآية الكريمة بالإضافة إلى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تضمنتها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لنا عن نوعين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الفرد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جندياً تحت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يستعد لتنفيذ كل القرارات، والتضحية بكل ما يملك من مال، وأهل، ونفس في سبيل اللّه، والقيم، والمبادئ</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المصلحي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يسير في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هذا الدين لا يضرُّ بمصالحه ولا يكلّفه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عندما يكلّفه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مصالحه الشخصية، فهو يترك الدين، ويضرب به عرض الحائط</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القصة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شخص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كما تجلى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أُولئك الأغنياء الذين التفّوا حول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يكثرون من مناجاته والتحدّث إليه، فما إن وصل الأمر إلى الإنفاق والبذل حتّى انقطعوا عن الرسول، وتركوه وحيداً في داره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ائْذَنْ لِي وَلاَ تَفْتِنِّي أَلاَ فِي الْفِتْنَةِ سَقَطُوا وَإِنَّ جَهَنَّمَ لَمُحِيطَةٌ بِالْكَافِرِينَ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البداية ينبغي أن نلقي نظرة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الكريم، ففي تفسير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وهب، ألا تنفر معنا في هذه الغزوة؟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تبوك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واللّه إن قومي ليعلمون أنه ليس فيهم أحد أشد عجباً بالنساء، وإني أخاف إن خرجت معك أن لا أصبر إذا رأيت بنات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بنات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تفتنّي وائذن لي أن أُقيم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لجماعة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في الحر، فأنزل اللّه على رسوله في </w:t>
      </w:r>
    </w:p>
    <w:p>
      <w:pPr>
        <w:pStyle w:val="BookText"/>
        <w:rPr/>
      </w:pPr>
      <w:r>
        <w:rPr>
          <w:rFonts w:ascii="Amiri" w:hAnsi="Amiri" w:eastAsia="Amiri" w:cs="Amiri"/>
          <w:color w:val="111111"/>
          <w:sz w:val="28"/>
          <w:sz w:val="28"/>
          <w:szCs w:val="28"/>
          <w:rtl w:val="true"/>
          <w:lang w:bidi="ar-SA"/>
        </w:rPr>
        <w:t>ذلك هذه الآية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المشهد التاريخي يمثل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بأجلى صوره وأشكاله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مجرّد تبرير 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كالتبرير بالحرّ والبرد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إنه تبرير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يتخّذ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ستاراً لتبرير الهروب من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ائْذَنْ لي وَ لا تَفْتِنِّي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بصيغة عادية، بل صاحبته مختلف عوامل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التأكيديتين، وغير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نلاحظ في الحديث الشريف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التبريري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خاصّاً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تاريخي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خاصاً بحقبة معينّة اندثرت في طيّات الماضي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نموذج يتكرّر في كل زمان ومكان، ولكن بأنماط وصور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فالذين يعتذرون عن تحمّل مسؤولياتهم، ويقضون أعمارهم في زوايا البيوت، بحجّة أنهم يخافون على أنفسهم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يرفضون الانتماء إلى جبهة الحق؛ بحجّة أن هذا الانتماء قد يعرضهم لمطاردة السلطات والقبض عليهم، وربما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انحرافهم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هؤلاء، وآخرون غيرهم، يمكن اعتبارهم نماذج جديدة تكرّر موقفاً مشابهاً 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بن قيس</w:t>
      </w:r>
      <w:r>
        <w:rPr>
          <w:rFonts w:eastAsia="Amiri" w:cs="Amiri" w:ascii="Amiri" w:hAnsi="Amiri"/>
          <w:color w:val="111111"/>
          <w:sz w:val="28"/>
          <w:szCs w:val="28"/>
          <w:rtl w:val="true"/>
          <w:lang w:bidi="ar-SA"/>
        </w:rPr>
        <w:t xml:space="preserve">). </w:t>
      </w:r>
      <w:bookmarkStart w:id="177" w:name="pg15595_187442"/>
    </w:p>
    <w:p>
      <w:pPr>
        <w:pStyle w:val="BookText"/>
        <w:rPr/>
      </w:pPr>
      <w:bookmarkEnd w:id="177"/>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تلبس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غطاء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ليسمعوا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جَهَنَّمَ لَمُحِيطَةٌ بِالْكَافِرِينَ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كانت بعض النماذج السريعة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للقصص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نماذج أُخرى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قصة مؤمن آل فرعون، قصّة صاحب الجنّتين، قصة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وبإمكان القراء الكرام أن يقوموا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مستعينين في ذلك بروايات الأئمّة الطاهرين عليهم الصلاة والسّلام، وبالتفكير المنطقي السليم</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9902104_2142443653"/>
      <w:bookmarkStart w:id="179" w:name="_Toc63"/>
      <w:bookmarkEnd w:id="178"/>
      <w:r>
        <w:rPr>
          <w:rtl w:val="true"/>
        </w:rPr>
        <w:t>ثالثاً</w:t>
      </w:r>
      <w:r>
        <w:rPr>
          <w:rtl w:val="true"/>
        </w:rPr>
        <w:t xml:space="preserve">: </w:t>
      </w:r>
      <w:r>
        <w:rPr>
          <w:rtl w:val="true"/>
        </w:rPr>
        <w:t>عدم فهم الأبعاد الحقيقية</w:t>
      </w:r>
      <w:bookmarkEnd w:id="179"/>
    </w:p>
    <w:p>
      <w:pPr>
        <w:pStyle w:val="BookText"/>
        <w:rPr/>
      </w:pPr>
      <w:r>
        <w:rPr>
          <w:rFonts w:ascii="Amiri" w:hAnsi="Amiri" w:eastAsia="Amiri" w:cs="Amiri"/>
          <w:color w:val="111111"/>
          <w:sz w:val="28"/>
          <w:sz w:val="28"/>
          <w:szCs w:val="28"/>
          <w:rtl w:val="true"/>
          <w:lang w:bidi="ar-SA"/>
        </w:rPr>
        <w:t>ونستعرض فيما يلي نموذجين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فهم الأبعاد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جِئْتَ عَلَى قَدَرٍ يَامُوسَى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وَاصْطَنَعْتُكَ 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أَنْتَ وَأَخُوكَ بِآيَاتِي وَلاَ تَنِيَا فِي 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إِلَى فِرْعَوْنَ إِنَّهُ </w:t>
      </w:r>
    </w:p>
    <w:p>
      <w:pPr>
        <w:pStyle w:val="BookText"/>
        <w:rPr/>
      </w:pPr>
      <w:r>
        <w:rPr>
          <w:rFonts w:ascii="Amiri" w:hAnsi="Amiri" w:eastAsia="Amiri" w:cs="Amiri"/>
          <w:color w:val="111111"/>
          <w:sz w:val="28"/>
          <w:sz w:val="28"/>
          <w:szCs w:val="28"/>
          <w:rtl w:val="true"/>
          <w:lang w:bidi="ar-SA"/>
        </w:rPr>
        <w:t xml:space="preserve">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تَخَافَا إِنَّنِي مَعَكُمَا أَسْمَعُ وَأَرَى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فَأْتِيَاهُ فَقُولاَ إِنَّا رَسُولاَ رَبِّكَ فَأَرْسِلْ مَعَنَا بَنِي إِسْرَائِيلَ وَلاَ تُعَذِّبْهُمْ قَدْ جِئْنَاكَ بِآيَةٍ مِنْ رَبِّكَ وَالسَّلاَمُ عَلَى مَنِ اتَّبَعَ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أُوحِيَ إِلَيْنَا أَنَّ الْعَذَابَ عَلَى مَنْ كَذَّبَ وَتَوَلَّى</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تدلّ عليه هذه 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هنالك حاكماً طغى وتجبّر، وتعدّى كلّ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الحاكم كان يعيش مع فئة معينّة في القمّة، بينما كانت طبقات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في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فقط، بل إنّ هذا الحاكم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هذا الشعب،وجعله يرزح تحت سياط التعذيب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مثل هذا الواقع الخانق، أرسل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هو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فماذا كانت مهمّة هذا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تحرير الجماهيرالمستضعفة، كان في طليعة المهمّات التي أُلقيت على عاتق هذا الرسول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 الخطاب الأوّل من قبل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لفرعون كان دعوة صريحة إلى إطلاق حريات الشعب الإسرائيلي، ورفع أغلال الكبت والإرهاب عنهم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مَعَنا بَني إِسْرائيلَ وَلا تُعَذِّبْهُمْ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البعض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لا شأن له بالسياسة؟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بصورتها النزيهة بالطبع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بالهم يردّدون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على رجل الدين أن ينتقل بين البيت والمسجد، وإذا تجاوز هذا النطاق فإنّما ينبغي أن يكون ذلك لعيادة مريض، أو تشييع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مهمّة رجل الدين تنحصر في صلاة الجماعة، وبيان بعض مسائل الطهارة والنجاسة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السياسة فهي كفر وشر ونفاق، وأن على رجل الدين أن لا يلوّث نفسه بأعتابها الدنسة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دين؟ ألم تكن أوّل كلمة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تحرير 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وَأَخِيهِ أَنْ تَبَوَّءَا لِقَوْمِكُمَا بِمِصْرَ بُيُوتًا وَاجْعَلُوا بُيُوتَكُمْ قِبْلَةً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والقبلة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نوع من المصدر كجِلسة،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التي يحصل بها التقابل بين الشيء وغيره، فهو مصدر بمعنى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بيوتكم متقابلة يقابل بعضها بعضاً وفي وجهة واحدة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فإنّنا نستفيد من هذه الآية الكريمة درساً عظيماً في أُسلوب العمل،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التلاحم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أعضائها، حتّى لا تتسرّب إليها سلبّيات المجتمع الجاهلي الكبير، وحتّى تستطيع أن تبني نفسها بشكل قوي ورصين، تماماً كما تنغلق البذرة على ذاتها في التربة، وتمتصّ كلّ الأملاح والعناصر الضرورية للحياة، وبعدئذ تخرج من التربة عالية الرأس، جميلة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مارسته الحركات الناجحة على امتداد التاريخ البشري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أيضاً ما مارسه 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خلال مراحل نموِّهم الأُولى</w:t>
      </w:r>
      <w:r>
        <w:rPr>
          <w:rStyle w:val="FootnoteAnchor"/>
          <w:rtl w:val="true"/>
        </w:rPr>
        <w:footnoteReference w:id="210"/>
      </w:r>
      <w:r>
        <w:rPr>
          <w:rFonts w:ascii="Amiri" w:hAnsi="Amiri" w:eastAsia="Amiri" w:cs="Amiri"/>
          <w:color w:val="111111"/>
          <w:sz w:val="28"/>
          <w:sz w:val="28"/>
          <w:szCs w:val="28"/>
          <w:rtl w:val="true"/>
          <w:lang w:bidi="ar-SA"/>
        </w:rPr>
        <w:t>، كما يبدو لنا من خلال هذه الآية الكريمة</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5595_187447"/>
      <w:bookmarkStart w:id="181" w:name="pg15595_187447"/>
      <w:bookmarkEnd w:id="181"/>
    </w:p>
    <w:p>
      <w:pPr>
        <w:pStyle w:val="Heading2"/>
        <w:numPr>
          <w:ilvl w:val="1"/>
          <w:numId w:val="1"/>
        </w:numPr>
        <w:rPr/>
      </w:pPr>
      <w:bookmarkStart w:id="182" w:name="pg15595_187447"/>
      <w:bookmarkStart w:id="183" w:name="__RefHeading___Toc9902106_2142443653"/>
      <w:bookmarkStart w:id="184" w:name="_Toc64"/>
      <w:bookmarkEnd w:id="182"/>
      <w:bookmarkEnd w:id="183"/>
      <w:r>
        <w:rPr>
          <w:rtl w:val="true"/>
        </w:rPr>
        <w:t>التدبر في القرآن</w:t>
      </w:r>
      <w:bookmarkEnd w:id="18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9902108_2142443653"/>
      <w:bookmarkStart w:id="186" w:name="_Toc65"/>
      <w:bookmarkEnd w:id="185"/>
      <w:r>
        <w:rPr>
          <w:rtl w:val="true"/>
        </w:rPr>
        <w:t>اشارة</w:t>
      </w:r>
      <w:bookmarkEnd w:id="18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5595_187449"/>
      <w:bookmarkStart w:id="188" w:name="pg15595_187449"/>
      <w:bookmarkEnd w:id="188"/>
    </w:p>
    <w:p>
      <w:pPr>
        <w:pStyle w:val="Heading3"/>
        <w:numPr>
          <w:ilvl w:val="2"/>
          <w:numId w:val="1"/>
        </w:numPr>
        <w:rPr/>
      </w:pPr>
      <w:bookmarkStart w:id="189" w:name="pg15595_187449"/>
      <w:bookmarkStart w:id="190" w:name="__RefHeading___Toc9902110_2142443653"/>
      <w:bookmarkStart w:id="191" w:name="_Toc66"/>
      <w:bookmarkEnd w:id="189"/>
      <w:bookmarkEnd w:id="190"/>
      <w:r>
        <w:rPr>
          <w:rtl w:val="true"/>
        </w:rPr>
        <w:t xml:space="preserve">سورة الحمد مكيّة </w:t>
      </w:r>
      <w:r>
        <w:rPr>
          <w:rtl w:val="true"/>
        </w:rPr>
        <w:t xml:space="preserve">- </w:t>
      </w:r>
      <w:r>
        <w:rPr>
          <w:rtl w:val="true"/>
        </w:rPr>
        <w:t>مدنيّة آياتها</w:t>
      </w:r>
      <w:r>
        <w:rPr>
          <w:rtl w:val="true"/>
        </w:rPr>
        <w:t>(</w:t>
      </w:r>
      <w:r>
        <w:rPr/>
        <w:t>7</w:t>
      </w:r>
      <w:r>
        <w:rPr>
          <w:rtl w:val="true"/>
        </w:rPr>
        <w:t>)</w:t>
      </w:r>
      <w:bookmarkEnd w:id="1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9902112_2142443653"/>
      <w:bookmarkStart w:id="193" w:name="_Toc67"/>
      <w:bookmarkEnd w:id="192"/>
      <w:r>
        <w:rPr>
          <w:rtl w:val="true"/>
        </w:rPr>
        <w:t>اشارة</w:t>
      </w:r>
      <w:bookmarkEnd w:id="1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5595_187451"/>
      <w:bookmarkStart w:id="195" w:name="pg15595_187451"/>
      <w:bookmarkEnd w:id="195"/>
    </w:p>
    <w:p>
      <w:pPr>
        <w:pStyle w:val="Heading4"/>
        <w:numPr>
          <w:ilvl w:val="3"/>
          <w:numId w:val="1"/>
        </w:numPr>
        <w:rPr/>
      </w:pPr>
      <w:bookmarkStart w:id="196" w:name="pg15595_187451"/>
      <w:bookmarkStart w:id="197" w:name="__RefHeading___Toc9902114_2142443653"/>
      <w:bookmarkStart w:id="198" w:name="_Toc68"/>
      <w:bookmarkEnd w:id="196"/>
      <w:bookmarkEnd w:id="197"/>
      <w:r>
        <w:rPr>
          <w:rtl w:val="true"/>
        </w:rPr>
        <w:t>فضل السورة</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لجابر بن عبد اللّه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ألا أعلمك أفضل سورة أنزلها اللّه في كتابه؟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فأفرد الامتنان عليَّ بفاتحة الكتاب، وجعلها بإزاء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فاتحة الكتاب أشرف ما في كنوز العرش،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محمّداً وشرّفه بها، ولم يشرك معه فيها أحداً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 يحكي عن بلقيس حين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وَإِنَّهُ بِسْمِ اللَّهِ الرَّحْمَانِ الرَّحِيمِ</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قرأها معتقداً لموالاة محمَّد وآله الطيبّين، منقاداً لأمرها، مؤمناً بظاهرها وباطنها، أعطاه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حرف منها </w:t>
      </w:r>
    </w:p>
    <w:p>
      <w:pPr>
        <w:pStyle w:val="BookText"/>
        <w:rPr/>
      </w:pPr>
      <w:r>
        <w:rPr>
          <w:rFonts w:ascii="Amiri" w:hAnsi="Amiri" w:eastAsia="Amiri" w:cs="Amiri"/>
          <w:color w:val="111111"/>
          <w:sz w:val="28"/>
          <w:sz w:val="28"/>
          <w:szCs w:val="28"/>
          <w:rtl w:val="true"/>
          <w:lang w:bidi="ar-SA"/>
        </w:rPr>
        <w:t>حسنةً، كلُّ واحدة منها أفضل له من الدنيا بما فيها من أصناف أموالها وخيراتها، ومن استمع إلى قارئ يقرؤها كان له قدر ثلث ما للقارئ، فليستكثر أحدكم من هذا الخير المعرّض لكم فإنّه غنيمة، لا يذهبَنّ أوانُه فتبقى في قلوبكم الحسرة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 بيني وبين عبدي، فنصفها لي ونصفها لعبدي، ولعبدي ما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وحقّ عليّ أن أُتمّم له أُموره، وأُبارك له في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وعلم أنّ النِّعِمَ التي له من عندي، وأنّ البلايا التي دفعت عنه فبتطوُّلي، أُشهدكم أنّي أُضيف له إلى نعم الدنيا نِعمَ الآخرة، وأدفع عنه بلايا الآخرة كما دفعت عنه بلايا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بأنّي الرحمن الرحيم، أُشهدكم لأُوفِرَنَّ من رحمتي حظّه، ولأُجزِلَنَّ من عطائي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كما اعترف عبدي أنّي مالك يوم الدين لأُسهِلَنَّ يوم الحساب حسابه، وَلأتقبلنَّ حسناته، وَلأتجاوزَنَّ عن سيّئاته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إيّاي يعبد، </w:t>
      </w:r>
    </w:p>
    <w:p>
      <w:pPr>
        <w:pStyle w:val="BookText"/>
        <w:rPr/>
      </w:pPr>
      <w:r>
        <w:rPr>
          <w:rFonts w:ascii="Amiri" w:hAnsi="Amiri" w:eastAsia="Amiri" w:cs="Amiri"/>
          <w:color w:val="111111"/>
          <w:sz w:val="28"/>
          <w:sz w:val="28"/>
          <w:szCs w:val="28"/>
          <w:rtl w:val="true"/>
          <w:lang w:bidi="ar-SA"/>
        </w:rPr>
        <w:t>أُشهدكم لأثيبنَّه على عبادته ثواباً يغبطه كلُّ من خالفه في عبادته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استعان، وإليَّ التجأ، أُشهدكم لأُعينَنَّهُ على أمره، ولأُغيثَنَّهُ في شدائده، ولآخُذَنَّ بيده يوم نوائبه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ولعبدي ما سأل، فقد استجبت لعبدي، وأعطيته ما أمّل، وآمنته عمّا منه وجل</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99" w:name="pg15595_187454"/>
    </w:p>
    <w:p>
      <w:pPr>
        <w:pStyle w:val="Heading4"/>
        <w:numPr>
          <w:ilvl w:val="3"/>
          <w:numId w:val="1"/>
        </w:numPr>
        <w:rPr/>
      </w:pPr>
      <w:bookmarkStart w:id="200" w:name="__RefHeading___Toc9902116_2142443653"/>
      <w:bookmarkStart w:id="201" w:name="_Toc69"/>
      <w:bookmarkEnd w:id="199"/>
      <w:bookmarkEnd w:id="200"/>
      <w:r>
        <w:rPr>
          <w:rtl w:val="true"/>
        </w:rPr>
        <w:t xml:space="preserve">الآية </w:t>
      </w:r>
      <w:r>
        <w:rPr>
          <w:rtl w:val="true"/>
        </w:rPr>
        <w:t>(</w:t>
      </w:r>
      <w:r>
        <w:rPr/>
        <w:t>1</w:t>
      </w:r>
      <w:r>
        <w:rPr>
          <w:rtl w:val="true"/>
        </w:rPr>
        <w:t>) {</w:t>
      </w:r>
      <w:r>
        <w:rPr>
          <w:rtl w:val="true"/>
        </w:rPr>
        <w:t>بِسْمِ اللَّهِ الرَّحْمَانِ الرَّحِيمِ</w:t>
      </w:r>
      <w:r>
        <w:rPr>
          <w:rtl w:val="true"/>
        </w:rPr>
        <w:t>}</w:t>
      </w:r>
      <w:bookmarkEnd w:id="201"/>
    </w:p>
    <w:p>
      <w:pPr>
        <w:pStyle w:val="Heading5"/>
        <w:numPr>
          <w:ilvl w:val="4"/>
          <w:numId w:val="1"/>
        </w:numPr>
        <w:rPr/>
      </w:pPr>
      <w:bookmarkStart w:id="202" w:name="__RefHeading___Toc9902118_2142443653"/>
      <w:bookmarkStart w:id="203" w:name="_Toc70"/>
      <w:bookmarkEnd w:id="202"/>
      <w:r>
        <w:rPr>
          <w:rtl w:val="true"/>
        </w:rPr>
        <w:t>المفردات</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نبتدئ بهذا الإسم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الرحمة الشاملة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الرحمة الدائمة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9902120_2142443653"/>
      <w:bookmarkStart w:id="205" w:name="_Toc71"/>
      <w:bookmarkEnd w:id="204"/>
      <w:r>
        <w:rPr>
          <w:rtl w:val="true"/>
        </w:rPr>
        <w:t>المدخل</w:t>
      </w:r>
      <w:bookmarkEnd w:id="205"/>
    </w:p>
    <w:p>
      <w:pPr>
        <w:pStyle w:val="BookText"/>
        <w:rPr/>
      </w:pPr>
      <w:r>
        <w:rPr>
          <w:rFonts w:ascii="Amiri" w:hAnsi="Amiri" w:eastAsia="Amiri" w:cs="Amiri"/>
          <w:color w:val="111111"/>
          <w:sz w:val="28"/>
          <w:sz w:val="28"/>
          <w:szCs w:val="28"/>
          <w:rtl w:val="true"/>
          <w:lang w:bidi="ar-SA"/>
        </w:rPr>
        <w:t xml:space="preserve">هذه الآية الكريمة هي شعار القرآن، حيث تبتدأ سور القرآن كلُّها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بدأت بإعلان الحرب على الكفّار، فلا يناسب ذلك افتتاحها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القرآن الكريم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وحيث إنّ البسملة تكرّرت في سورة النمل مرّتين، مرَّة في مفتتحها، ومرَّة في قوله تعالى حكاية عن بلقيس ملكة سبأ حين أُلقي إليها كتاب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وَإِنَّهُ بِسْمِ اللَّهِ الرَّحْمَانِ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فالبسملة تكرّرت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بعدد سوره تماماً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التطابق يرمز إلى أنّ النظام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احتوى عليه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وتلفُّه الرحمة من أوّله إلى آخره، كما أنَّ </w:t>
      </w:r>
      <w:bookmarkStart w:id="206" w:name="pg15595_187455"/>
    </w:p>
    <w:p>
      <w:pPr>
        <w:pStyle w:val="BookText"/>
        <w:rPr/>
      </w:pPr>
      <w:bookmarkEnd w:id="206"/>
      <w:r>
        <w:rPr>
          <w:rFonts w:ascii="Amiri" w:hAnsi="Amiri" w:eastAsia="Amiri" w:cs="Amiri"/>
          <w:color w:val="111111"/>
          <w:sz w:val="28"/>
          <w:sz w:val="28"/>
          <w:szCs w:val="28"/>
          <w:rtl w:val="true"/>
          <w:lang w:bidi="ar-SA"/>
        </w:rPr>
        <w:t xml:space="preserve">النظام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يستوعب الكون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الآية الكريمة هي شعار المسلم في كلّ عمل يقوم به، حيث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ذي بال لم يُذكر فيه بسم اللّه فهو أبتر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سرقوا أكرم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الإتيان به عند كلّ أمر عظيم أو صغير؛ ليبارك فيه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9902122_2142443653"/>
      <w:bookmarkStart w:id="208" w:name="_Toc72"/>
      <w:bookmarkEnd w:id="207"/>
      <w:r>
        <w:rPr>
          <w:rtl w:val="true"/>
        </w:rPr>
        <w:t>لماذا البدء بالبسملة؟</w:t>
      </w:r>
      <w:bookmarkEnd w:id="208"/>
    </w:p>
    <w:p>
      <w:pPr>
        <w:pStyle w:val="BookText"/>
        <w:rPr/>
      </w:pPr>
      <w:r>
        <w:rPr>
          <w:rFonts w:ascii="Amiri" w:hAnsi="Amiri" w:eastAsia="Amiri" w:cs="Amiri"/>
          <w:color w:val="111111"/>
          <w:sz w:val="28"/>
          <w:sz w:val="28"/>
          <w:szCs w:val="28"/>
          <w:rtl w:val="true"/>
          <w:lang w:bidi="ar-SA"/>
        </w:rPr>
        <w:t xml:space="preserve">من الضروري أن يكون هنالك تطابق تامّ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الشعوري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تكون مسيرة الفرد سليمة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حدث الانفصام بين الواقع الشعوري والحقيقة الخارجية، فإنّ ذلك يؤدّي إلى اختلال المسيرة وارتباك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إذا لاحظنا الحقيقتين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المحرّك للإنسان هو الشيء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العيني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فلكلّ شيء وجودان حقيقيّان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في الوجود الخارجي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الشمس الخارجيّة في كبد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في الوجود الذهني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الشمس في لوحة ذهنك حينما تتصوَّرها، وإن كنت في ظلام الليل البهيم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 مضافاً إلى وجودين آخرين اعتباريين،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يحرّك الإنسان هو الوجود العلمي للشيء، لا الوجود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تصوّر الإنسان وجود خطر داهم يهدّد حياته، كحيوان مفترس يحاول أن يلتهمه، فإنّه سوف يفرّ بنفسه، وإن لم يكن هذا التصوُّر يملك أي رصيد 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هنالك خطر حقيقي يهدّد حياته، لكنّه لم يشعر بذلك الخطر، فإنّه سوف يظلّ في مكانه، دون أن يفكّر في النجاة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فالمُحرّك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لكلّ كائن 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بوجوده العلمي لا بوجوده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تبيّن ببرهان الدوران والترديد الذي مرَّ آنفاً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للحقائق الخارجية آثاراً وضعيّة، لا تناط بالعلم بها، بل تترتّب عليها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فالنظام التكويني نظام صارم، لا يتحمّل أيّة معارضة، فكلُّ خروج على هذا النظام يستتبع عواقب وخيمة دون فرق بين أن يكون الخارج عن النظام عالماً بعواقب خروجه، أو جاهلاً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الجهل بالقانون أو بالآثار المترتّبة قد يشفع لصاحبه في ارتفاع المؤاخذة القانونّية، لكنّه لن يكون شفيعاً له في ارتفاع الآثار التكوينّية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تحدّى قانون الجاذبيّة وحاول أن يطير إلى السماء من سطح عمارة شاهقة فسوف تطرحه الجاذبيّة أرضاً، وتتركه جُثّة مُهشّمة دون حراك، وإن تصوّر أنه يستطيع أن يقلّد الطيور في طيرانها، وهكذا في سائر الأمثلة</w:t>
      </w:r>
      <w:r>
        <w:rPr>
          <w:rFonts w:eastAsia="Amiri" w:cs="Amiri" w:ascii="Amiri" w:hAnsi="Amiri"/>
          <w:color w:val="111111"/>
          <w:sz w:val="28"/>
          <w:szCs w:val="28"/>
          <w:rtl w:val="true"/>
          <w:lang w:bidi="ar-SA"/>
        </w:rPr>
        <w:t xml:space="preserve">. </w:t>
      </w:r>
      <w:bookmarkStart w:id="209" w:name="pg15595_187457"/>
    </w:p>
    <w:p>
      <w:pPr>
        <w:pStyle w:val="BookText"/>
        <w:rPr/>
      </w:pPr>
      <w:bookmarkEnd w:id="209"/>
      <w:r>
        <w:rPr>
          <w:rFonts w:ascii="Amiri" w:hAnsi="Amiri" w:eastAsia="Amiri" w:cs="Amiri"/>
          <w:color w:val="111111"/>
          <w:sz w:val="28"/>
          <w:sz w:val="28"/>
          <w:szCs w:val="28"/>
          <w:rtl w:val="true"/>
          <w:lang w:bidi="ar-SA"/>
        </w:rPr>
        <w:t>وعلى ضوء هاتين الحقيقتين نستطيع أن نعرف أنّ أيّ انفصام بين الواقع الشعوري والحقيقة الخارجيّة سوف يجرّ الفرد إلى الجري العملي وفق تصوُّراته الذهنّية المناقضة للواقع، وعندئذٍ يطاله عقاب التمرُّد على النظام الكوني دون هوادة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9902124_2142443653"/>
      <w:bookmarkStart w:id="211" w:name="_Toc73"/>
      <w:bookmarkEnd w:id="210"/>
      <w:r>
        <w:rPr>
          <w:rtl w:val="true"/>
        </w:rPr>
        <w:t>عود إلى الآية</w:t>
      </w:r>
      <w:bookmarkEnd w:id="211"/>
    </w:p>
    <w:p>
      <w:pPr>
        <w:pStyle w:val="BookText"/>
        <w:rPr/>
      </w:pPr>
      <w:r>
        <w:rPr>
          <w:rFonts w:ascii="Amiri" w:hAnsi="Amiri" w:eastAsia="Amiri" w:cs="Amiri"/>
          <w:color w:val="111111"/>
          <w:sz w:val="28"/>
          <w:sz w:val="28"/>
          <w:szCs w:val="28"/>
          <w:rtl w:val="true"/>
          <w:lang w:bidi="ar-SA"/>
        </w:rPr>
        <w:t>وانطلاقاً ممّا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لكل شيء، ومصدر لكل شيء، فهو 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تستمد كينونتها من كينونته،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تستمد وجودها من وجوده؛ لأنّ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ممكنة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تستمد الوجود من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لم تكن ثمّ كنت، وعلمك لم يكن ثم كان، ولا يستطيع أحد أن يدّعي أنّ وجوده مستمدّ من ذاته؛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أن ينتهي وجودك الإمكاني إلى وجود 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ينتهي علمك الإمكاني إلى علم 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اللّه سبحانه وتعالى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وحسب التعبير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بالغير لا بدّ أن ينتهي إلى ما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فدسومة كلّ شيء من الدهن، أمّا دسومة الدهن فمن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ونوريّة كل شيء من الضوء أمّا نوريّة الضوء فمن ذاته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في الواقع الخارجي، فيجب أن يكون قبل كلّ شيء في الواقع الشعوري؛ لكي تتطابق الواقعيّتان، ولا يحدث أيُّ انفصام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كلّ شيء لا بدّ أن نرى اللّه سبحانه، </w:t>
      </w:r>
    </w:p>
    <w:p>
      <w:pPr>
        <w:pStyle w:val="BookText"/>
        <w:rPr/>
      </w:pPr>
      <w:r>
        <w:rPr>
          <w:rFonts w:ascii="Amiri" w:hAnsi="Amiri" w:eastAsia="Amiri" w:cs="Amiri"/>
          <w:color w:val="111111"/>
          <w:sz w:val="28"/>
          <w:sz w:val="28"/>
          <w:szCs w:val="28"/>
          <w:rtl w:val="true"/>
          <w:lang w:bidi="ar-SA"/>
        </w:rPr>
        <w:t>ونستشعر بوجوده وقدرته وهيمنته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ورأيت اللّه قبله وبعده ومعه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إلى هذه الحقيقة ذو آثار جَمّة في فكر الإمام وسلوكه؛ إذ سوف يتّجه الإنسان بكلِّه إلى ربِّه، ويتوكّل عليه، ويستمدّ كلّ شيء منه، ولا يعود يتّخذ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سبحانه بتوهُّم أنّها تنفعه أو تضرُّه؛ إذ كلُّ شيء في هذا الوجود مرهون بمشيئته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أزِمَّة الأُمورِ طُرّاً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مُستمِدَّةٌ من مَدَدِهْ</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أمر الملك بحبس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بالسجن، ألهمه اللّه تعالى تأويل الرُّؤيا، فكان يعبِّر لأهل السجن، فلمّا سأله الفتيان عن الرؤيا وعبّر لهما وقال للذي ظن أنه ناجٍ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عند ربّك، ولم يفزع في تلك الحال إلى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أراك الرؤيا التي رأيتها؟</w:t>
      </w:r>
    </w:p>
    <w:p>
      <w:pPr>
        <w:pStyle w:val="BookText"/>
        <w:rPr/>
      </w:pP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حبَّبك إلى أبيك؟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 إليك السيّارة التي رأيتها؟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علَّمك الدُّعاء الذي دعوت به حتّى جعلتُ لك من الجُبِّ فرجاً؟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أنطق لسان الصبيّ بعُذرِك؟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ألهمك تأويل الرُّؤيا؟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سبحانه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استعنت بغيري ولم تستعن بي، وأمّلت عبداً من عبيدي ليذكرك إلى مخلوق من خلقي وفي قبضتي، ولم تفزع إليّ؟ البث في السجن بضع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على تركه الأولى</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كانت سبع سنين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أيضاً أنّ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فضرب برجله حتى كشط له عن الأرض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انظر ماذا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حجراً صغيراً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ففلق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دودة صغيرة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رازقها؟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 هذه الدودة في ذلك الحجر في قعر الأرض السابعة، أظننت أنّي أنساك حتّى تقول للفتى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لتلبَثَنَّ </w:t>
      </w:r>
      <w:bookmarkStart w:id="212" w:name="pg15595_187460"/>
    </w:p>
    <w:p>
      <w:pPr>
        <w:pStyle w:val="BookText"/>
        <w:rPr/>
      </w:pPr>
      <w:bookmarkEnd w:id="212"/>
      <w:r>
        <w:rPr>
          <w:rFonts w:ascii="Amiri" w:hAnsi="Amiri" w:eastAsia="Amiri" w:cs="Amiri"/>
          <w:color w:val="111111"/>
          <w:sz w:val="28"/>
          <w:sz w:val="28"/>
          <w:szCs w:val="28"/>
          <w:rtl w:val="true"/>
          <w:lang w:bidi="ar-SA"/>
        </w:rPr>
        <w:t>في السجن بمقالتك هذه بضعَ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يوسف عند ذلك، فتأذى به أهل السجن فصالحهم على أن يبكي يوماً ويسكتُ يوماً، فكان اليوم الذي يسكتُ فيه أسوأ حالاً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يعني عدم التوسُّل بالأسباب الطبيعية، بل يعني أن يعرف الإنسان أن وراء كلّ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كلّ سورة، وقبل كلّ عمل، إلفات إلى هذه الحقيقة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أنّنا نبدأ عملنا بهذا الإسم المبارك، وتكرار ذلك قبل كلّ شيء يركّز في الذهن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بدء كلّ شيء باللّه في الواقع الخارجي، فينبغي الالتفات إلى هذه المبدئيّة في الواقع الشعوري، وإعلان هذا الالتفات في التلفُّظ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كلِّ عمل في الحياة</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9902126_2142443653"/>
      <w:bookmarkStart w:id="214" w:name="_Toc74"/>
      <w:bookmarkEnd w:id="213"/>
      <w:r>
        <w:rPr>
          <w:rtl w:val="true"/>
        </w:rPr>
        <w:t>معنى الرحمة الإلهية</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خاصُّ يعرض على القلب عند مشاهدة النقص أو الحاجة، فيندفع الإنسان إلى رفع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يشاهد الإنسان يتيماً يرتجف من البرد، أو فقيراً أضناه الجوع، أو مظلوماً يتلوّى تحت سياط الظالمين، تعرضه حالة الرّقة، فيندفع لتغيير هذا الواقع، وهذه هي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سبحانه ليس محّلاً للحوادث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أُطلقت هذه الكلمة على اللّه سبحانه أُريد بها العطاء والإفاضة لرفع الحاجة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الغايات واترك المبادئ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فالرحمة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الوصف الانفعالي الخاص الذي يعرض على القلب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العطاء والإفاضة، فإذا أطلق هذا الوصف على اللّه سبحانه أُريد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الصفات الأُخرى التي هي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الغضب فهو منّا، إذا غضبنا تغيّرت طبايعنا، وترتعد أحياناً مفاصلنا، وحالت ألواننا، ثم نجيء من بعد ذلك بالعقوبات، فسمِّي غضباً، فهذا كلام الناس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القلب، وأمّا المعنى الذي هو في القلب فهو منفي عن اللّه جلَّ جلاله، وكذلك رضاه وسخطه ورحمته على هذه الصفة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 أنّ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الرحمة وما يحدث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شفقة، ومنها 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رحمة اللّه ثوابه لخلقه، وللرحمة من العباد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يحدث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والرّقة لِما يرى بالمرحوم من الضرّ والحاجة وضروب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ما يحدث منّا بعد الرأفة واللُّطف على المرحوم، والمعرفة منّا بما نزل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رحمة فلان، وإنّما يريد الفعل الذي حدث عن الرّقة التي في قلب فلان، وإنّ ما يضاف إلى اللّه عزَّ وجل من فعل ما حدث عنا، من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المعنى الذي في القلب، فهو منفي عن اللّه </w:t>
      </w:r>
    </w:p>
    <w:p>
      <w:pPr>
        <w:pStyle w:val="BookText"/>
        <w:rPr/>
      </w:pPr>
      <w:r>
        <w:rPr>
          <w:rFonts w:ascii="Amiri" w:hAnsi="Amiri" w:eastAsia="Amiri" w:cs="Amiri"/>
          <w:color w:val="111111"/>
          <w:sz w:val="28"/>
          <w:sz w:val="28"/>
          <w:szCs w:val="28"/>
          <w:rtl w:val="true"/>
          <w:lang w:bidi="ar-SA"/>
        </w:rPr>
        <w:t>كما وصف عن نفسه، فهو رحيم لا رحمة رقّة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بعض المفسّرين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الرحمة الشاملة، فتعمُّ المؤمنين والكافرين، والمحسنين والمسيئين، وكلّ موجود في هذه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الرحمة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 يختصُّ بالمؤمنين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قسّموا الرحمة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الجميع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رحيمية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بالمؤمنين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ويستدلّون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الصيغة تدلُّ على الكثرة والمبالغة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مشبهة، فتدلُّ على الثبات والدوام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بجميع خلقه، الرحيم بالمؤمنين خاصّة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اسم خاص لصفة عامّة، والرحيم </w:t>
      </w:r>
      <w:bookmarkStart w:id="215" w:name="pg15595_187463"/>
    </w:p>
    <w:p>
      <w:pPr>
        <w:pStyle w:val="BookText"/>
        <w:rPr/>
      </w:pPr>
      <w:bookmarkEnd w:id="215"/>
      <w:r>
        <w:rPr>
          <w:rFonts w:ascii="Amiri" w:hAnsi="Amiri" w:eastAsia="Amiri" w:cs="Amiri"/>
          <w:color w:val="111111"/>
          <w:sz w:val="28"/>
          <w:sz w:val="28"/>
          <w:szCs w:val="28"/>
          <w:rtl w:val="true"/>
          <w:lang w:bidi="ar-SA"/>
        </w:rPr>
        <w:t>اسم عامّ لصفة خاصّة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مختصٌّ باللّه سبحانه، فلا يطلق على غيره، لكنّه يعبّر عن صفة عامّة وهي الرحمة الشاملة التي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عامٌّ لأنّه يطلق على 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يعبّر عن صفة خاصّة وهي الرحمة الثابتة الخاصّة بالمؤمنين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رحمن الدنيا، والرحيم رحيم الآخرة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ولعلّنا نجد في بعض الآيات تلميحاً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بِالْمُؤْمِنِينَ رَحِيمًا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بِهِمْ رَؤُوفٌ رَحِيمٌ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فِي الضَّلاَلَةِ فَلْيَمْدُدْ لَهُ الرَّحْمَانُ مَدًّا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الرَّحْمَانُ عَلَى الْعَرْشِ اسْتَوَى</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9902128_2142443653"/>
      <w:bookmarkStart w:id="217" w:name="_Toc75"/>
      <w:bookmarkEnd w:id="216"/>
      <w:r>
        <w:rPr>
          <w:rtl w:val="true"/>
        </w:rPr>
        <w:t>الرحمة الخاصّة والرحمة العامّة</w:t>
      </w:r>
      <w:bookmarkEnd w:id="2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تمّ هذا الفرق أو لم يتمّ من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اللُّغوية والاصطلاحية، فالذي يهمُّنا أنّ الرحمة الإلهية على نوعين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عامّة، تشمل كلَّ الموجودات بلا استثناء، من الجماد والنبات والحيوان والإنسان، والمؤمن والكافر والمنافق والصالح والطالح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هذه الرحمة لم يفض الوجود على هذه الماهيّات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تنتقل من 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يتعهدها اللّه سبحانه بالإمداد المستمر والعناية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القرآن الكريم إلى هذه الحقيقة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وَسِعْتَ كُلَّ شَيْءٍ رَحْمَةً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رَبُّكُمْ ذُو رَحْمَةٍ وَاسِعَةٍ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في الأحاديث الشريفة عيّنات تكشف عن جوانب من هذه الرحمة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رُفع في الملكوت، وذلك قول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اللّه بصره لمّا رفعه </w:t>
      </w:r>
    </w:p>
    <w:p>
      <w:pPr>
        <w:pStyle w:val="BookText"/>
        <w:rPr/>
      </w:pPr>
      <w:r>
        <w:rPr>
          <w:rFonts w:ascii="Amiri" w:hAnsi="Amiri" w:eastAsia="Amiri" w:cs="Amiri"/>
          <w:color w:val="111111"/>
          <w:sz w:val="28"/>
          <w:sz w:val="28"/>
          <w:szCs w:val="28"/>
          <w:rtl w:val="true"/>
          <w:lang w:bidi="ar-SA"/>
        </w:rPr>
        <w:t>دون السماء، حتّى أبصر الأرض ومن عليها ظاهرين متسترّين، فرأى رجلاً وامرأة على فاحشة، فدعا اللّه عليهما بالهلاك فهلكا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آخرين فدعا عليهم بالهلاك، فهلكا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آخرين فدعا عليهما بالهلاك، فهلكا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رأى آخرين فَهَمَّ بالدعاء عليهما بالهلاك،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اكفف دعوتك عن عبادي وإمائي، فإنّي أنا الغفور الرحيم الجبّار العليم، لا تضرّني دنوب عبادي، كما لا تنفعني طاعتهم، ولست أسوسهم بشفاء الغيظ كسياستك، فاكفف دعوتك عن عبادي، فإنّما أنت عبد نذير، لا شريك في المملكة ولا مهيمن عليَّ ولا على عبادي، وعبادي معي بين خلال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تابوا إليَّ فتبتُ عليهم وغفرتُ ذنوبهم وسترتُ عيوبهم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كففت عنهم عذابي لعلمي بأنه سيخرج من أصلابهم ذريّات مؤمنون، فأرفق بالآباء الكافرين، وأتأنّى بالأُمهّات الكافرات، وأرفع عنهم عذابي ليخرج أُولئك المؤمنون من أصلابهم، فإذا تزايلوا حقّ بهم عذابي وحاق بهم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هذا ولا هذا فإن الذي أعددته لهم من عذابي أعظم ممّا تريدهم به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ضيفاً جاء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مدّت المائدة لم يقل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أُؤمن أصلاً بوجود اللّه</w:t>
      </w:r>
      <w:r>
        <w:rPr>
          <w:rFonts w:eastAsia="Amiri" w:cs="Amiri" w:ascii="Amiri" w:hAnsi="Amiri"/>
          <w:color w:val="111111"/>
          <w:sz w:val="28"/>
          <w:szCs w:val="28"/>
          <w:rtl w:val="true"/>
          <w:lang w:bidi="ar-SA"/>
        </w:rPr>
        <w:t xml:space="preserve">! </w:t>
      </w:r>
      <w:bookmarkStart w:id="218" w:name="pg15595_187466"/>
    </w:p>
    <w:p>
      <w:pPr>
        <w:pStyle w:val="BookText"/>
        <w:rPr/>
      </w:pPr>
      <w:bookmarkEnd w:id="218"/>
      <w:r>
        <w:rPr>
          <w:rFonts w:ascii="Amiri" w:hAnsi="Amiri" w:eastAsia="Amiri" w:cs="Amiri"/>
          <w:color w:val="111111"/>
          <w:sz w:val="28"/>
          <w:sz w:val="28"/>
          <w:szCs w:val="28"/>
          <w:rtl w:val="true"/>
          <w:lang w:bidi="ar-SA"/>
        </w:rPr>
        <w:t xml:space="preserve">فلم يرضَ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يؤاكل الرجل، فقام الرجل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إنّني لم أقطع رزقي ورحمتي عن هذا الرجل منذ أن خلقته، ولم يمنعني كفره عن ذلك، أفلم تستطع أن تضيفه يوماً واحداً؟</w:t>
      </w:r>
    </w:p>
    <w:p>
      <w:pPr>
        <w:pStyle w:val="BookText"/>
        <w:rPr/>
      </w:pPr>
      <w:r>
        <w:rPr>
          <w:rFonts w:ascii="Amiri" w:hAnsi="Amiri" w:eastAsia="Amiri" w:cs="Amiri"/>
          <w:color w:val="111111"/>
          <w:sz w:val="28"/>
          <w:sz w:val="28"/>
          <w:szCs w:val="28"/>
          <w:rtl w:val="true"/>
          <w:lang w:bidi="ar-SA"/>
        </w:rPr>
        <w:t xml:space="preserve">فقام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وذهب خلف الرجل، ليرجعه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الرجل عن السبب؟</w:t>
      </w:r>
    </w:p>
    <w:p>
      <w:pPr>
        <w:pStyle w:val="BookText"/>
        <w:rPr/>
      </w:pPr>
      <w:r>
        <w:rPr>
          <w:rFonts w:ascii="Amiri" w:hAnsi="Amiri" w:eastAsia="Amiri" w:cs="Amiri"/>
          <w:color w:val="111111"/>
          <w:sz w:val="28"/>
          <w:sz w:val="28"/>
          <w:szCs w:val="28"/>
          <w:rtl w:val="true"/>
          <w:lang w:bidi="ar-SA"/>
        </w:rPr>
        <w:t xml:space="preserve">فذكر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أوحى به اللّه سبحانه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لحظات عاد فيها الرجل إلى وجدانه، ليسلم على يدي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نقرأ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يعطي من سأله، يا من يُعطي من لم يسأله ومن لم يعرفه تحنُّناً منه ورحمة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الرحمة الخاصّة،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بالمؤمنين فقط</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9902130_2142443653"/>
      <w:bookmarkStart w:id="220" w:name="_Toc76"/>
      <w:bookmarkEnd w:id="219"/>
      <w:r>
        <w:rPr>
          <w:rtl w:val="true"/>
        </w:rPr>
        <w:t>مقوّمات الرحمة الخاصّة</w:t>
      </w:r>
      <w:bookmarkEnd w:id="220"/>
    </w:p>
    <w:p>
      <w:pPr>
        <w:pStyle w:val="BookText"/>
        <w:rPr/>
      </w:pPr>
      <w:r>
        <w:rPr>
          <w:rFonts w:ascii="Amiri" w:hAnsi="Amiri" w:eastAsia="Amiri" w:cs="Amiri"/>
          <w:color w:val="111111"/>
          <w:sz w:val="28"/>
          <w:sz w:val="28"/>
          <w:szCs w:val="28"/>
          <w:rtl w:val="true"/>
          <w:lang w:bidi="ar-SA"/>
        </w:rPr>
        <w:t>لكي تتحقّق ظاهرة مّا، لا بدّ من وجود مقوِّمين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تماميّة فاعلية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 الوجود، أو معطي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تامّ الفاعلية، فلا يستطيع أن يحقّق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فالمشلول مثلاً لا يستطيع أن يصنع سريراً، أو ينحت تمثالاً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تمامية قابلية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يكون الفاعل تامَّ الفاعليّة، إلا أنّ القابل غير مؤهّل لتلقّي الفيض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فالرياضي القدير ربّما لا يستطيع أن يُفهِمَ الرجل البدويَّ الجاهل معادلات الجبر والمقابلة لا لقلّة بضاعته العلمية، وإنّما لضعف استعداد البدوي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والنجم تَسْتَصْغر الأبْصارُ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والذَّنْبُ للعينِ لا للنجمِ في الصِغَرِ</w:t>
      </w:r>
    </w:p>
    <w:p>
      <w:pPr>
        <w:pStyle w:val="BookText"/>
        <w:rPr/>
      </w:pPr>
      <w:r>
        <w:rPr>
          <w:rFonts w:ascii="Amiri" w:hAnsi="Amiri" w:eastAsia="Amiri" w:cs="Amiri"/>
          <w:color w:val="111111"/>
          <w:sz w:val="28"/>
          <w:sz w:val="28"/>
          <w:szCs w:val="28"/>
          <w:rtl w:val="true"/>
          <w:lang w:bidi="ar-SA"/>
        </w:rPr>
        <w:t>واللّه سبحانه تام الفاعليّة؛ إذ لا عجز ولا بخلَ ولا شحّ في ساحة لطفه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قدر الرحمة المفاضة يرتهن بقابلية القابل، فكّلما زدنا من القابلية في ذواتنا زادت الرحمة الإلهية المفاضة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وَآتَاهُمْ تَقْوَاهُمْ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بِاللَّهِ وَاعْتَصَمُوا بِهِ فَسَيُدْخِلُهُمْ فِي رَحْمَةٍ مِنْهُ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رحمة اللّه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أفضل الصلاة </w:t>
      </w:r>
    </w:p>
    <w:p>
      <w:pPr>
        <w:pStyle w:val="BookText"/>
        <w:rPr/>
      </w:pP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يَخْتَصُّ بِرَحْمَتِهِ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المختصّ بالرحمة نبيُّ اللّه ووصيُّه صلوات اللّه عليهما وآلهما، إن اللّه خلق مئةَ رحمة، تسعة وتسعون رحمة عنده مذخورة لمحمَّد وعليّ وعترتهما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ورحمة واحدة مبسوطة على سائر الموجودين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في الأحاديث الشريفة أُمور توجب الرحمة الإلهية الخاصّة،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بذكر اللّه تستنزل الرحمة</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ببذل الرحمة تستنزل الرحمة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أبلغ ما تستدرُّ به الرحمة، أن تضمر لجميع الناس الرحمة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تعرضوا لرحمة اللّه بما أمركم به من طاعته</w:t>
      </w:r>
      <w:r>
        <w:rPr>
          <w:rFonts w:eastAsia="IRNazanin" w:cs="IRNazanin"/>
          <w:color w:val="111111"/>
          <w:sz w:val="28"/>
          <w:szCs w:val="28"/>
          <w:rtl w:val="true"/>
          <w:lang w:bidi="fa-IR"/>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الأحاديث الكريمة</w:t>
      </w:r>
      <w:r>
        <w:rPr>
          <w:rFonts w:eastAsia="Amiri" w:cs="Amiri" w:ascii="Amiri" w:hAnsi="Amiri"/>
          <w:color w:val="111111"/>
          <w:sz w:val="28"/>
          <w:szCs w:val="28"/>
          <w:rtl w:val="true"/>
          <w:lang w:bidi="ar-SA"/>
        </w:rPr>
        <w:t xml:space="preserve">. </w:t>
      </w:r>
      <w:bookmarkStart w:id="221" w:name="pg15595_187469"/>
    </w:p>
    <w:p>
      <w:pPr>
        <w:pStyle w:val="Heading5"/>
        <w:numPr>
          <w:ilvl w:val="4"/>
          <w:numId w:val="1"/>
        </w:numPr>
        <w:rPr/>
      </w:pPr>
      <w:bookmarkStart w:id="222" w:name="__RefHeading___Toc9902132_2142443653"/>
      <w:bookmarkStart w:id="223" w:name="_Toc77"/>
      <w:bookmarkEnd w:id="221"/>
      <w:bookmarkEnd w:id="222"/>
      <w:r>
        <w:rPr>
          <w:rtl w:val="true"/>
        </w:rPr>
        <w:t>لماذا هاتان الصفتان؟</w:t>
      </w:r>
      <w:bookmarkEnd w:id="223"/>
    </w:p>
    <w:p>
      <w:pPr>
        <w:pStyle w:val="BookText"/>
        <w:rPr/>
      </w:pPr>
      <w:r>
        <w:rPr>
          <w:rFonts w:ascii="Amiri" w:hAnsi="Amiri" w:eastAsia="Amiri" w:cs="Amiri"/>
          <w:color w:val="111111"/>
          <w:sz w:val="28"/>
          <w:sz w:val="28"/>
          <w:szCs w:val="28"/>
          <w:rtl w:val="true"/>
          <w:lang w:bidi="ar-SA"/>
        </w:rPr>
        <w:t>لله سبحانه صفات كثيرة وقد ذكر في دعاء الجوشن الكبير</w:t>
      </w:r>
      <w:r>
        <w:rPr>
          <w:rStyle w:val="FootnoteAnchor"/>
          <w:rtl w:val="true"/>
        </w:rPr>
        <w:footnoteReference w:id="248"/>
      </w:r>
      <w:r>
        <w:rPr>
          <w:rFonts w:ascii="Amiri" w:hAnsi="Amiri" w:eastAsia="Amiri" w:cs="Amiri"/>
          <w:color w:val="111111"/>
          <w:sz w:val="28"/>
          <w:sz w:val="28"/>
          <w:szCs w:val="28"/>
          <w:rtl w:val="true"/>
          <w:lang w:bidi="ar-SA"/>
        </w:rPr>
        <w:t>ألف اسم وصفة من أسماء وصفات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تمّ في هذا الشعار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هاتين الصفتين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الفعل</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تمّ انتخاب صفة من صفات الفعل دون صفة من صفات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الإجابة على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الرحمة الإلهية ذات صلة مباشرة بحياة الإنسان، بل بوجود الكون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الرحمة لم يكن الإنسان موجوداً، ولا كانت كمالاته الوجوديّة متحقّقة، فلم يكن هنالك علم ولا قدرة ولا نحوهما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وارتهان الإنسان بكلّ وجوده بالرحمة الإلهية لا يقتصر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فكرة تختلج في ذهنك، وكلّ نَفَسٍ تتنفّسه، وكلّ نبضة قلب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تتوقّف على إمدادٍ مباشر من اللّه سبحانه، </w:t>
      </w:r>
    </w:p>
    <w:p>
      <w:pPr>
        <w:pStyle w:val="BookText"/>
        <w:rPr/>
      </w:pPr>
      <w:r>
        <w:rPr>
          <w:rFonts w:ascii="Amiri" w:hAnsi="Amiri" w:eastAsia="Amiri" w:cs="Amiri"/>
          <w:color w:val="111111"/>
          <w:sz w:val="28"/>
          <w:sz w:val="28"/>
          <w:szCs w:val="28"/>
          <w:rtl w:val="true"/>
          <w:lang w:bidi="ar-SA"/>
        </w:rPr>
        <w:t>ولو انقطع الفيض الإلهي لحظة لتوقّف كلُّ شيء، بل انتهى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العلاقة بين اللّه سبحانه وبين مخلوقاته كالعلاقة بين البناء والبنّاء، حيث إنّ البيت الذي يشيّده البنّاء يتوقّف عليه في الإيجاد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البقاء فلا، وقد يموت البنّاء ويتحوّل في رمسه إلى رفات بينما يظلّ البيت الذي شيّده قائماً على أركانه، فالبنّاء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مبقية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 الغض عن تطرّق احتمال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العلاقة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مخلوقاته كالعلاقة بين المولّد الكهربائي وبين الضوء، حيث إنّه بمجرّد أن تنقطع علاقة المصباح بالمولِّد ينتهي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كالعلاقة بين 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صوره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إنّك عندما تصرف النظر عن الصورة التي خلقتها في ذهنك فإنّها تنعدم فوراً، ولا يبقى منها عين ولا أثر، فبقاؤها في ذهنك يتوقّف على توجُّهك بشكل مستمرّ نحوها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في القرآن الكريم إشارات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دَآبَّةٍ إِلاَّ هُوَ آخِذٌ بِنَاصِيَتِهَا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بُرهن على هذه الحقيقة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الرحمة الإلهية لم تكن السماء تمنّ على الأُمة ببعث الرسل، ولولاها لم يكن هذا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أنّ الرحمة الإلهية ذات صلة مباشرة بكتاب اللّه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الكون بما فيه من إنسان وحيوان ونبات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هي ذات صلة مباشرة بكتاب اللّه التدويني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الكريم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يكن إنزال القرآن الكريم وتشريع القوانين، منبعثاً عن حاجة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الغنيُّ المطلق، لا تنفعه عبادة من عبده، ولا تضرّه معصية من عصاه، وإنّما هي الرحمة الإلهية وراء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الحريّ أن تبدأ كلُّ سورة في هذا الكتاب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اتّسم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على مرِّ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بالقسوة والظلم والجبروت والطغيان،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فقط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العائلة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شخص ملك أزِمَّة الأُمور في إطار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ويظلم ولا يراعي موازين العدل 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والتركيز على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الشعار القرآني إلفات إلى أنّ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 كلّ شيء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كسائر الملوك والحكَّام، بل هو </w:t>
      </w:r>
    </w:p>
    <w:p>
      <w:pPr>
        <w:pStyle w:val="BookText"/>
        <w:rPr/>
      </w:pPr>
      <w:r>
        <w:rPr>
          <w:rFonts w:ascii="Amiri" w:hAnsi="Amiri" w:eastAsia="Amiri" w:cs="Amiri"/>
          <w:color w:val="111111"/>
          <w:sz w:val="28"/>
          <w:sz w:val="28"/>
          <w:szCs w:val="28"/>
          <w:rtl w:val="true"/>
          <w:lang w:bidi="ar-SA"/>
        </w:rPr>
        <w:t>منبع اللُّطف والرحمة، ومعدن الكرم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أيضاً ردّ على تلك التصوُّرات البشريّة الخاطئة التي تناولت طبيعة العلاقة بين الربّ والمربوبين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من منظار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يطارد عباده مطاردة الخصوم والأعداء كآلهة الأولمب في نزواتها وثوراتها كما تُصوّرُها أساطير الإغريق، ولا يدبّر لهم المكائد الانتقامية كما تزعم الأساطير المزوّرة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جاء في أُسطورة برج بابل في الإصحاح الحادي عشر من سفر التكوين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الأرض كلُّها لغة واحدة وكلاماً واحداً، وكان أنّهم لمّا رحلوا من المشرق وجدوا بقعة في أرض شعار فأقاموا هناك،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نصنع لبناً وننضجه طَبْخاً، فكان لهم اللّبن بدل الحجارة، والخمر كان لهم بدل الطين،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نبنِ لنا مدينة وبرجاً رأسه إلى السماء، ونُقِم لنا اسماً كي لا نتبدّد على وجه الأرض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الربّ لينظر المدينة والبرج اللَّذين كان بنو آدم يبنونها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هم شعب واحد لجميعهم لغة واحدة، وهذا ما أخذوا يفعلونه، والآن لا يكفّون عمّا همُّوا به حتّى يصنعوه، هلّم نهبط ونبلبل هناك لغتهم حتى لا يفهم بعضهم لغة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فبدَّدهم الربُّ من هناك على وجه الأرض كلّها، وكفّوا عن بناء المدينة، ولذلك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 هناك بلبل لغة الأرض كلِّها، ومن هناك شتتّهم الربُّ على كلّ وجهها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224" w:name="pg15595_187473"/>
    </w:p>
    <w:p>
      <w:pPr>
        <w:pStyle w:val="Heading5"/>
        <w:numPr>
          <w:ilvl w:val="4"/>
          <w:numId w:val="1"/>
        </w:numPr>
        <w:rPr/>
      </w:pPr>
      <w:bookmarkStart w:id="225" w:name="__RefHeading___Toc9902134_2142443653"/>
      <w:bookmarkStart w:id="226" w:name="_Toc78"/>
      <w:bookmarkEnd w:id="224"/>
      <w:bookmarkEnd w:id="225"/>
      <w:r>
        <w:rPr>
          <w:rtl w:val="true"/>
        </w:rPr>
        <w:t>هل البسملة آية قرآنية؟، وهل تُقرأ في الصلاة؟</w:t>
      </w:r>
      <w:bookmarkEnd w:id="226"/>
    </w:p>
    <w:p>
      <w:pPr>
        <w:pStyle w:val="BookText"/>
        <w:rPr/>
      </w:pPr>
      <w:r>
        <w:rPr>
          <w:rFonts w:ascii="Amiri" w:hAnsi="Amiri" w:eastAsia="Amiri" w:cs="Amiri"/>
          <w:color w:val="111111"/>
          <w:sz w:val="28"/>
          <w:sz w:val="28"/>
          <w:szCs w:val="28"/>
          <w:rtl w:val="true"/>
          <w:lang w:bidi="ar-SA"/>
        </w:rPr>
        <w:t>اختلفت الآراء في ذلك</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 مالك والأوزاعي إلى أنها ليست من القرآن، ومنعا من قراءتها في الفرائض مطلقاً، نعم، أجازا قراءتها في النافلة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أبو حنيفة والثوري وأتباعهم فقروها في 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أوجبوا إخفاتها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والشافعي قرأها في الجهريّات جهراً، وفي الإخفاتيّات إخفاتاً، وعدَّها 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قول أحمد بن حنبل أيضاً، واختلف المنقول عن الشافعي في أنها آية من كلّ سورة، أم أنّها ليست بآية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الشيعة الإماميّة فقد 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أنّها آية تامّة في جميع سور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في ذلك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أمّا عن طريق العامة فهنالك روايات كثيرة تدّل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جريح عن أبيه عن سعيد بن جبير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السورة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أخبرك سعيد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w:t>
      </w:r>
    </w:p>
    <w:p>
      <w:pPr>
        <w:pStyle w:val="BookText"/>
        <w:rPr/>
      </w:pPr>
      <w:r>
        <w:rPr>
          <w:rFonts w:ascii="Amiri" w:hAnsi="Amiri" w:eastAsia="Amiri" w:cs="Amiri"/>
          <w:color w:val="111111"/>
          <w:sz w:val="28"/>
          <w:sz w:val="28"/>
          <w:szCs w:val="28"/>
          <w:rtl w:val="true"/>
          <w:lang w:bidi="ar-SA"/>
        </w:rPr>
        <w:t>اللّه الرحمن الرحيم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صحَّ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جاءه جبرائيل فقرأ بسم اللّه الرحمن الرحيم، علم أنّها سورة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صحّ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ختم السورة حتّى تنزل بسم اللّه الرحمن الرحيم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لا يعلمون انقضاء السورة حتى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أن السورة قد انقضت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صحّ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يقطعها حرفاً حرفاً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سلمة من طريق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صحّ عن نعيم المجمر،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وراء أبي هريرة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حتى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إنّي لأشبُهكم صلاةً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هريرة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يجهر في الصلاة ببسم اللّه الرحمن الرحيم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صحّ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معاوية بالمدينة فجهر فيها بالقراءة، فقرأ فيها بسم اللّه الرحمن الرحيم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ولم يقرأ بسم اللّه الرحمن الرحيم للسورة التي بعدها حتّى قضى تلك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ناداه من سمع ذلك من المهاجرين والأنصار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أسرقت الصلاة أم نسيت؟</w:t>
      </w:r>
    </w:p>
    <w:p>
      <w:pPr>
        <w:pStyle w:val="BookText"/>
        <w:rPr/>
      </w:pPr>
      <w:r>
        <w:rPr>
          <w:rFonts w:ascii="Amiri" w:hAnsi="Amiri" w:eastAsia="Amiri" w:cs="Amiri"/>
          <w:color w:val="111111"/>
          <w:sz w:val="28"/>
          <w:sz w:val="28"/>
          <w:szCs w:val="28"/>
          <w:rtl w:val="true"/>
          <w:lang w:bidi="ar-SA"/>
        </w:rPr>
        <w:t>فلمّا صلى بعد ذلك قرأ بسم اللّه الرحمن الرحيم للسورة التي بعد أُمّ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هذا الحديث الحاكم في المستدرك وصحّحه على شرط مسلم</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غير واحد من أصحاب المسانيد كالشافعي في مسنده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معاوية كان سلطاناً عظيم القوّة، شديد الشوكة، فلولا أنَّ الجهر بالبسملة كان كالأمر المقرّر عند كلّ الصحابة من المهاجرين والأنصار لما قدروا على إظهار الإنكار عليه بسبب ترك </w:t>
      </w:r>
    </w:p>
    <w:p>
      <w:pPr>
        <w:pStyle w:val="BookText"/>
        <w:rPr/>
      </w:pP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صحّ أيضاً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يجهر في الصلاة ببسم اللّه الرحمن الرحيم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صحّ عن محمد بن السري العسقلاني،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خلف المعتمر بن سليمان ما لا أُحصي، صلاة الصبح والمغرب، فكان يجهر ببسم اللّه الرحمن الرحيم قبل فاتحة الكتاب وبعدها للسورة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المعتمر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آلوا أن اقتدي بصلاة أبي، وقال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آلوا أن اقتدي بصلاة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آلوا أن أقتدي بصلاة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قراءة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الرحمان ويمدّ الرحيم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النبيّ وخلف أبي بكر وخلف عمر وخلف عثمان وخلف عليّ، فكلُّهم كانوا يجهرون بقراءة بسم اللّه الرحمن الرحيم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ذكر الرازي أنّ البيهقي روى الجهر بالبسملة في سننه عن عمر بن الخطاب وابن عباس وابن عمر وابن الزبير، ثمّ قال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يجهر بالبسملة فقد ثبت بالتواتر، ومن اقتدى في دينه بعليّ بن أبي طالب فقد اهتدى، والدليل عليه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 علي حيث دار</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حجّة أُخرى على أنّ البسملة آية في كلّ سورة،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كافّة ومَن بعدهم إلى يومنا هذا، أجمعوا إجماعاً عمليّاً على كتابة البسملة في بداية كلّ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سورة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كتبوا سائر الآيات بلا ميزة، مع أنهم مطبقون على أن لا يكتبوا شيئاً من غير القرآن إلاّ بميزة تميزه عنه؛ حرصاً منهم على أن لا يختلط فيه شيء من غيره، وقلَّ أن تجتمع الأُمَّة على أمر كاجتماعها على ذلك، وهذا دليل على أنّ البسملة آية مستقلّة في بداية كلّ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المشهور المأثور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أمر ذي بال لا يبدأ فيه ببسم اللّه الرحمن الرحيم أقطع</w:t>
      </w:r>
      <w:r>
        <w:rPr>
          <w:rStyle w:val="FootnoteAnchor"/>
          <w:rtl w:val="true"/>
        </w:rPr>
        <w:footnoteReference w:id="276"/>
      </w:r>
      <w:r>
        <w:rPr>
          <w:rFonts w:ascii="IRNazanin" w:hAnsi="IRNazanin" w:eastAsia="IRNazanin"/>
          <w:color w:val="111111"/>
          <w:sz w:val="28"/>
          <w:sz w:val="28"/>
          <w:szCs w:val="28"/>
          <w:rtl w:val="true"/>
          <w:lang w:bidi="fa-IR"/>
        </w:rPr>
        <w:t>أو أبتر أو أجذم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يمكن أن يكون القرآن وهو أفضل ما أوحاه اللّه إلى أنبيائه أقطع؟ وهل يمكن أن تكون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بتراء جذماء؟</w:t>
      </w:r>
      <w:r>
        <w:rPr>
          <w:rFonts w:eastAsia="Amiri" w:cs="Amiri" w:ascii="Amiri" w:hAnsi="Amiri"/>
          <w:color w:val="111111"/>
          <w:sz w:val="28"/>
          <w:szCs w:val="28"/>
          <w:rtl w:val="true"/>
          <w:lang w:bidi="ar-SA"/>
        </w:rPr>
        <w:t xml:space="preserve">. </w:t>
      </w:r>
      <w:bookmarkStart w:id="227" w:name="pg15595_187478"/>
    </w:p>
    <w:p>
      <w:pPr>
        <w:pStyle w:val="BookText"/>
        <w:rPr/>
      </w:pPr>
      <w:bookmarkEnd w:id="227"/>
      <w:r>
        <w:rPr>
          <w:rFonts w:ascii="Amiri" w:hAnsi="Amiri" w:eastAsia="Amiri" w:cs="Amiri"/>
          <w:color w:val="111111"/>
          <w:sz w:val="28"/>
          <w:sz w:val="28"/>
          <w:szCs w:val="28"/>
          <w:rtl w:val="true"/>
          <w:lang w:bidi="ar-SA"/>
        </w:rPr>
        <w:t xml:space="preserve">أمّا المخالفون فقد احتجّوا بحُجج لا تصمد أمام النقد العلمي، وقد فنّدها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9902136_2142443653"/>
      <w:bookmarkStart w:id="229" w:name="_Toc79"/>
      <w:bookmarkEnd w:id="228"/>
      <w:r>
        <w:rPr>
          <w:rtl w:val="true"/>
        </w:rPr>
        <w:t>تتمة</w:t>
      </w:r>
      <w:bookmarkEnd w:id="229"/>
    </w:p>
    <w:p>
      <w:pPr>
        <w:pStyle w:val="BookText"/>
        <w:rPr/>
      </w:pPr>
      <w:r>
        <w:rPr>
          <w:rFonts w:ascii="Amiri" w:hAnsi="Amiri" w:eastAsia="Amiri" w:cs="Amiri"/>
          <w:color w:val="111111"/>
          <w:sz w:val="28"/>
          <w:sz w:val="28"/>
          <w:szCs w:val="28"/>
          <w:rtl w:val="true"/>
          <w:lang w:bidi="ar-SA"/>
        </w:rPr>
        <w:t xml:space="preserve">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تدلُّ على أنَّ البسملة آية من القرآن،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بن الضريس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أبو عبيد وابن مردويه والبيهقي في شعب الإيمان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أغفل الناس آية من كتاب اللّه لم تنزل على أحد سوى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يكون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الواحدي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بسم اللّه الرحمن الرحيم في كلّ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البيهقي في شعب الإيمان عن ابن عمر أنه كان يقرأ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ختم السورة قرأها،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كُتبتْ في المصحف إلاّ لتقرأ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الثعلبي عن علي بن زيد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العبادلة كانوا يستفتحون القراءة ببسم اللّه الرحمن الرحيم، يجهرون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وعبد اللّه بن عمر وعبد اللّه بن الزبير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الثعلبي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w:t>
      </w:r>
      <w:bookmarkStart w:id="230" w:name="pg15595_187479"/>
    </w:p>
    <w:p>
      <w:pPr>
        <w:pStyle w:val="BookText"/>
        <w:rPr/>
      </w:pPr>
      <w:bookmarkEnd w:id="230"/>
      <w:r>
        <w:rPr>
          <w:rFonts w:ascii="Amiri" w:hAnsi="Amiri" w:eastAsia="Amiri" w:cs="Amiri"/>
          <w:color w:val="111111"/>
          <w:sz w:val="28"/>
          <w:sz w:val="28"/>
          <w:szCs w:val="28"/>
          <w:rtl w:val="true"/>
          <w:lang w:bidi="ar-SA"/>
        </w:rPr>
        <w:t>إذ دخل رجل يصلّي فافتتح الصلاة، وتعوّذ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p>
    <w:p>
      <w:pPr>
        <w:pStyle w:val="BookText"/>
        <w:rPr/>
      </w:pPr>
      <w:r>
        <w:rPr>
          <w:rFonts w:ascii="IRNazanin" w:hAnsi="IRNazanin" w:eastAsia="IRNazanin"/>
          <w:color w:val="111111"/>
          <w:sz w:val="28"/>
          <w:sz w:val="28"/>
          <w:szCs w:val="28"/>
          <w:rtl w:val="true"/>
          <w:lang w:bidi="fa-IR"/>
        </w:rPr>
        <w:t>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رجل، قطعت على نفسك الصلاة، أما علمت أن بسم اللّه الرحمن الرحيم من الحمد، فمن تركها فقد ترك آية، ومن ترك آية فقد أفسد عليه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وهنالك روايات أُخرى ذكرها السيوطي نتركها خوف الإطالة، فمن أحب فليراجع الكتاب المذكور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9902138_2142443653"/>
      <w:bookmarkStart w:id="232" w:name="_Toc80"/>
      <w:bookmarkEnd w:id="231"/>
      <w:r>
        <w:rPr>
          <w:rtl w:val="true"/>
        </w:rPr>
        <w:t>روايات في البسملة</w:t>
      </w:r>
      <w:bookmarkEnd w:id="232"/>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شعر</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أنه دخل عبد اللّه بن يحيى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كرسي، فأمره بالجلوس عليه فجلس عليه، فمال به حتّى سقط على رأسه فأوضح عن عظم رأسه وسال الدم، فأمر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فغسل عنه ذلك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موضحته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يجد من ألمها ما لا صبر 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يده عليها، فما هو أن فَعَل ذلك حتّى اندمل، فصار كأنه لم يصبه شيء قطّ</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الحمد لله الذي جعل تمحيص ذنوب شيعتنا في الدنيا بمحنهم، لتسلم لهم طاعاتهم، ويستحقوا عليها ثوابها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لا نجازى بذنوبنا إلاّ في الدنيا؟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أما سمعت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يطهّر شيعتنا من ذنوبهم في الدنيا بما يبتليهم به من المحن، وبما يغفره لهم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حتى إذا أوردوا القيامة توفّرت عليهم طاعاتهم وعباداتهم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أعداء آل محمّد يجازيهم عن طاعة تكون منهم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وزن لها؛ لأنّه لا إخلاص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وافوا القيامة حملت عليهم ذنوبهم، وبغضهم لمحمد وآله وخيار أصحابه، فقذفوا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سمعت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فيما مضى قبلكم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مطيع لله مؤمن، والآخر كافر به مجاهر بعداوة أوليائه وموالاة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واحد منهما ملك عظيم في قطر من الأرض، فمرض الكافر واشتهى سمكة في غير أوانها؛ لأنّ ذلك الصنف من السمك كان في ذلك الوقت في اللُّجج بحيث لا يقدر عليه، فآيسته الأطباء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على ملكك من يقوم به، فلست بأخلد من أصحاب القبور، فإن شفاءك في هذه السّمك التي اشتهيتها ولا سبيل إليها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اللّه ملكاً وأمره أن يزعج تلك السمكة إلى حيث يسهل أخذها فأخذت له تلك السمكة فأكلها وبرئ من مرضه، وبقى في ملكه سنين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ذلك الملك المؤمن مرض في وقت كان جنس ذلك السمك بعينه لا يفارق الشطوط التي يسهل أخذه منها، مثل علّة الكافر، فاشتهى تلك السّمكة ووصفها له الأطباء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فهذا أوانه، تؤخذ لك فتأكل منها وتبرأ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سبحانه وتعالى ذلك الملك وأمره أن يزعج جنس تلك السمكة عن الشطوط إلى اللُّجج لئّلا يُقدَر عليها، فلم يوجد حتى مات المؤمن من شهوته وبُعد دوائه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من ذلك ملائكة السماء، وأهل ذلك البلد في الأرض حتى كادوا يفتنون؛ لأنّ اللّه سبحانه سَهَّلَ على الكافر ما لا سبيل إليه، وعَسَّرَ على المؤمن ما كان السبيل إليه سهلاً، فأوحى اللّه تعالى إلى ملائكة السماء وإلى نبيّ ذلك الزمان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اللّه الكريم المتفضّل القادر، لا يضرّني ما أُعطي، ولا ينقصني ما أمنع، ولا أظلم أحداً مثقال ذرّة، فأمّا الكافر فإنّما سهّلتُ له أخذ السمكة في غير أوانها ليكون جزاءاً على حسنة كان عملها؛ إذ كان حقّاً عليّ ألّا أُبطل لأحدٍ حسنته، حتّى يرد القيامة ولا حسنة في صحيفته، ويدخل النار بكفره، ومنعت العابد تلك السمكة بعينها؛ لخطيئة كانت منه فأردت تصحيفها عنه بمنع تلك الشهوة وإعدام ذلك الدواء، وليأتيني ولا ذنب عليه فيدخل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افدتني وعلّمتني، فإن أردت أن تعرّفني ذنبي الذي امتُحنتُ به في هذا المجلس، حتى لا أعود إلى مثله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تركك حين جلست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w:t>
      </w:r>
    </w:p>
    <w:p>
      <w:pPr>
        <w:pStyle w:val="BookText"/>
        <w:rPr/>
      </w:pPr>
      <w:r>
        <w:rPr>
          <w:rFonts w:ascii="Amiri" w:hAnsi="Amiri" w:eastAsia="Amiri" w:cs="Amiri"/>
          <w:color w:val="111111"/>
          <w:sz w:val="28"/>
          <w:sz w:val="28"/>
          <w:szCs w:val="28"/>
          <w:rtl w:val="true"/>
          <w:lang w:bidi="ar-SA"/>
        </w:rPr>
        <w:t>ذلك لسهوك عما نُدِبْتَ إليه؛ تمحيصاً بما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ذي بال لم يذكر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أبتر؟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لا أتركها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تحظى بذلك وتسعد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إذا أراد أن يقرأ أو يعمل عملاً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يبارك له فيه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ولربِّما ترك بعض شيعتنا في افتتاح أمره بسم اللّه الرحمن الرحيم فيمتحنه اللّه عزَّ وجلّ بمكروه؛ لينبّهه على شكر اللّه تبارك وتعالى والثناء عليه، ويمحو عنه وصمة تقصيره عند تركه قول بسم اللّه الرحمن الرحيم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233" w:name="pg15595_187483"/>
    </w:p>
    <w:p>
      <w:pPr>
        <w:pStyle w:val="Heading4"/>
        <w:numPr>
          <w:ilvl w:val="3"/>
          <w:numId w:val="1"/>
        </w:numPr>
        <w:rPr/>
      </w:pPr>
      <w:bookmarkStart w:id="234" w:name="__RefHeading___Toc9902140_2142443653"/>
      <w:bookmarkStart w:id="235" w:name="_Toc81"/>
      <w:bookmarkEnd w:id="233"/>
      <w:bookmarkEnd w:id="234"/>
      <w:r>
        <w:rPr>
          <w:rtl w:val="true"/>
        </w:rPr>
        <w:t xml:space="preserve">الآية </w:t>
      </w:r>
      <w:r>
        <w:rPr>
          <w:rtl w:val="true"/>
        </w:rPr>
        <w:t>(</w:t>
      </w:r>
      <w:r>
        <w:rPr/>
        <w:t>2</w:t>
      </w:r>
      <w:r>
        <w:rPr>
          <w:rtl w:val="true"/>
        </w:rPr>
        <w:t>) {</w:t>
      </w:r>
      <w:r>
        <w:rPr>
          <w:rtl w:val="true"/>
        </w:rPr>
        <w:t xml:space="preserve">الْحَمْدُ لِلَّهِ رَبِّ الْعَالَمِينَ </w:t>
      </w:r>
      <w:r>
        <w:rPr>
          <w:rtl w:val="true"/>
        </w:rPr>
        <w:t>}</w:t>
      </w:r>
      <w:bookmarkEnd w:id="235"/>
    </w:p>
    <w:p>
      <w:pPr>
        <w:pStyle w:val="Heading5"/>
        <w:numPr>
          <w:ilvl w:val="4"/>
          <w:numId w:val="1"/>
        </w:numPr>
        <w:rPr/>
      </w:pPr>
      <w:bookmarkStart w:id="236" w:name="__RefHeading___Toc9902142_2142443653"/>
      <w:bookmarkStart w:id="237" w:name="_Toc82"/>
      <w:bookmarkEnd w:id="236"/>
      <w:r>
        <w:rPr>
          <w:rtl w:val="true"/>
        </w:rPr>
        <w:t>المفردات</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أو الثناء باللِّسان على الجميل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الشي الذي يرعاه ويهتم بتربيته وإصلاح شؤونه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عالم، والعالم مجموعة من الموجودات المختلفة تشترك في صفة من الصفات، سواء كانت الصفة حقيقية أو انتزاعية أو اعتبارية، كعالم الإنسان وعالم الحيوان وعالم النبات</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9902144_2142443653"/>
      <w:bookmarkStart w:id="239" w:name="_Toc83"/>
      <w:bookmarkEnd w:id="238"/>
      <w:r>
        <w:rPr>
          <w:rtl w:val="true"/>
        </w:rPr>
        <w:t>الحمد</w:t>
      </w:r>
      <w:r>
        <w:rPr>
          <w:rtl w:val="true"/>
        </w:rPr>
        <w:t xml:space="preserve">: </w:t>
      </w:r>
      <w:r>
        <w:rPr>
          <w:rtl w:val="true"/>
        </w:rPr>
        <w:t>إلفات إلى الجانب المضيء من الحياة</w:t>
      </w:r>
      <w:bookmarkEnd w:id="239"/>
    </w:p>
    <w:p>
      <w:pPr>
        <w:pStyle w:val="BookText"/>
        <w:rPr/>
      </w:pPr>
      <w:r>
        <w:rPr>
          <w:rFonts w:ascii="Amiri" w:hAnsi="Amiri" w:eastAsia="Amiri" w:cs="Amiri"/>
          <w:color w:val="111111"/>
          <w:sz w:val="28"/>
          <w:sz w:val="28"/>
          <w:szCs w:val="28"/>
          <w:rtl w:val="true"/>
          <w:lang w:bidi="ar-SA"/>
        </w:rPr>
        <w:t>للحياة 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مظلم وجانب مضيء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المظلم يتمثل في الفقر والمرض والكوارث التي تحلُّ بالفرد أو بالمجتمع، وتدخل عليه الحزن والكآبة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والجانب المضيء يتمثل في الغنى والصحة والانتصارات التي يحقِّقها الفرد في الحياة،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الجانبان متشابكان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يخلو منهما فرد أو مجتمع أبداً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الشاعر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حلاوتُها ممزوجةٌ بمرارةٍ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وراحتُها مقرونةٌ بعناءِ</w:t>
      </w:r>
    </w:p>
    <w:p>
      <w:pPr>
        <w:pStyle w:val="BookText"/>
        <w:rPr/>
      </w:pPr>
      <w:r>
        <w:rPr>
          <w:rFonts w:ascii="Amiri" w:hAnsi="Amiri" w:eastAsia="Amiri" w:cs="Amiri"/>
          <w:color w:val="111111"/>
          <w:sz w:val="28"/>
          <w:sz w:val="28"/>
          <w:szCs w:val="28"/>
          <w:rtl w:val="true"/>
          <w:lang w:bidi="ar-SA"/>
        </w:rPr>
        <w:t>وهنالك أفراد يركّزون النظر على الجانب المظلم من الحياة، فهم لا يرون البعد الإيجابي في الحياة، وإنّما يركّزون النظر على الجوانب السلبيّة، وذلك ما يستتبع مضاعفات خطيرة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الإنسان، فلا يستمتع مثل هذا الفرد بما في الحياة من نعم، ولا بما منحه اللّه تعالى من طيّبات، بل يظلّ دائم الكآبة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ماتَ فاستراحَ بِمَيْتٍ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المَيْتُ مَيِّتُ الأحياءِ</w:t>
      </w:r>
    </w:p>
    <w:p>
      <w:pPr>
        <w:pStyle w:val="BookText"/>
        <w:rPr/>
      </w:pPr>
      <w:r>
        <w:rPr>
          <w:rFonts w:ascii="Amiri" w:hAnsi="Amiri" w:eastAsia="Amiri" w:cs="Amiri"/>
          <w:color w:val="111111"/>
          <w:sz w:val="28"/>
          <w:sz w:val="28"/>
          <w:szCs w:val="28"/>
          <w:rtl w:val="true"/>
          <w:lang w:bidi="ar-SA"/>
        </w:rPr>
        <w:t>إنَّما المَيْتُ من يعيش كئيباً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كاسفاً بالُهُ قليلَ الرجاءِ</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النفس مؤثّرة في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ذلك في علم النفس وفي علم الطب، حيث إنّ الحالات النفسية للإنسان تنعكس على الأداء الفسيولوجي للأعضاء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هذا الفرد يصاب بأمراض جسديّة لا يجد عنها 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وتنعكس هذه الحالة على سلوك الإنسان الخارجي، فيكون شخصاً سيِّئ الأخلاق، عنيف النزعة، لا يألف ولا يؤلف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يركّز النظر على الجانب الإيجابي من الحياة، فإنّه على العكس سيكون مرتاح النفس، صحيح الجسم، حسن العشرة، متحمّلاً لما في الحياة من متاعب وآلام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أن كسرى سخط على بوذرجمهر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وزيراً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في بيت مظلم وأمر أن يصفّد بالحديد فبقي أيّاماً على تلك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فأرسل كسرى إليه من يسأله عن حاله؟</w:t>
      </w:r>
    </w:p>
    <w:p>
      <w:pPr>
        <w:pStyle w:val="BookText"/>
        <w:rPr/>
      </w:pPr>
      <w:r>
        <w:rPr>
          <w:rFonts w:ascii="IRNazanin" w:hAnsi="IRNazanin" w:eastAsia="IRNazanin"/>
          <w:color w:val="111111"/>
          <w:sz w:val="28"/>
          <w:sz w:val="28"/>
          <w:szCs w:val="28"/>
          <w:rtl w:val="true"/>
          <w:lang w:bidi="fa-IR"/>
        </w:rPr>
        <w:t>فجاء الرسول فوجده منشرح الصدر مطمئن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هذه الحالة من الضيق ونراك ناعم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بوذرجمهر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اصطنعت معجوناً مركّباً من أخلاط معينّة واستعملتها، وهذا المعجون هو الذي أبقاني على ما 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هذه الأخلاط لعلّنا ننتفع بها عند البلوى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الخلط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فالثقة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مقدَّر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خير ما استعمله الممتحَن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أصبر فماذا أصنع، ولا أُعين على نفسي بالجزع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أشدّ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ساعة إلى ساعة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ما قاله كسرى، فأطلقه وأعزّه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كسرى خيّر بوذرجمهر بأن ينتخب في خلال مدّة سجنه طعاماً واحداً، وملبساً واحداً، ومكاناً واحداً، لا يتعّداها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كسرى عن علّة هذا الاختيار؟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بوذرجمهر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الحليب فإنّه طعام وشراب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لباس </w:t>
      </w:r>
    </w:p>
    <w:p>
      <w:pPr>
        <w:pStyle w:val="BookText"/>
        <w:rPr/>
      </w:pPr>
      <w:r>
        <w:rPr>
          <w:rFonts w:ascii="Amiri" w:hAnsi="Amiri" w:eastAsia="Amiri" w:cs="Amiri"/>
          <w:color w:val="111111"/>
          <w:sz w:val="28"/>
          <w:sz w:val="28"/>
          <w:szCs w:val="28"/>
          <w:rtl w:val="true"/>
          <w:lang w:bidi="ar-SA"/>
        </w:rPr>
        <w:t>الصيف والشتاء، إن لبُس هذا الجانب كان لباس الصيف، وإن لبس من الجانب الآخر كان لباس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حار في الشتاء، وبارد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أحبَّ خلقِك إليك، وأكثرَهم لك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تعالى أن ينتهي إلى قرية على ساحل بحر وأخبره أنه يجده في مكان قد سمّاه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المكان، فوجد رجلاً مجذوماً مقعداً أبرص يسبّح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جبرائيل أين الرجل الذي سألت ربي أن يُرِيني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كليم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جبرائيل إني كنت أحب أن أراه صوّاماً 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أحب إلى اللّه تعالى وأعبد له من الصوّام القوّام، وقد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أمرني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بإذهاب عينيه، فاسمع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جبرئيل إلى عينيه فسالتا 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مخاطباً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متّعتني بهما حيث شئت، وسلبتني إيّاهما حيث شئت، وأبقيت لي فيك طول الأمل يا بارّ يا 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 إنّي رجل مجاب الدعوة، فإن أحببت أن أدعو لك اللّه تعالى يّرد عليك ما ذهب من جوارحك، ويبريك من العلّة فَعَلْتُ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شيئاً من ذلك، اختياره لي أحبّ إلي </w:t>
      </w:r>
    </w:p>
    <w:p>
      <w:pPr>
        <w:pStyle w:val="BookText"/>
        <w:rPr/>
      </w:pPr>
      <w:r>
        <w:rPr>
          <w:rFonts w:ascii="Amiri" w:hAnsi="Amiri" w:eastAsia="Amiri" w:cs="Amiri"/>
          <w:color w:val="111111"/>
          <w:sz w:val="28"/>
          <w:sz w:val="28"/>
          <w:szCs w:val="28"/>
          <w:rtl w:val="true"/>
          <w:lang w:bidi="ar-SA"/>
        </w:rPr>
        <w:t>من اختياري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بارّ يا 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البرُّ والصِّلة الواصلان إليك من ربّك؟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في هذا البلد يعرفه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يعبده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متعجّباً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أعبد أهل الدنيا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تكرار المسلم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عشر مرّات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صلواته الخمسة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إلفاتٌ إلى الجانب المضيء من الحياة، ولهذا الإلفات من الآثار النفسّية والجسدّية والإجتماعيّة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بعضها من خلال هذا البحث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مضافاً إلى أنّ تذكّر النعم الإلهية التي تغمرنا في كلّ 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الإنسان على طريق العبودية؛ لأنّ الإنسان مفطور على أن يبحث عن صاحب النعمة، ومفطور على أن يشكر المنعم على إنعامه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علماء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يتطرقون في بحوثهم الأوليّة لهذا العلم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أمراً فطرياً وعقلياً دافعاً إلى معرفة اللّه سبحانه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نقطة جديرة بالالتفات،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المظلم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متمثلاً في المرض والفقر والزلازل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النظرة العابرة،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عند النظرة المتأمّلة، وهذا ما سوف نتطرّق إليه في البحوث القادمة إن شاء اللّه تعالى</w:t>
      </w:r>
      <w:r>
        <w:rPr>
          <w:rFonts w:eastAsia="Amiri" w:cs="Amiri" w:ascii="Amiri" w:hAnsi="Amiri"/>
          <w:color w:val="111111"/>
          <w:sz w:val="28"/>
          <w:szCs w:val="28"/>
          <w:rtl w:val="true"/>
          <w:lang w:bidi="ar-SA"/>
        </w:rPr>
        <w:t xml:space="preserve">. </w:t>
      </w:r>
      <w:bookmarkStart w:id="240" w:name="pg15595_187488"/>
    </w:p>
    <w:p>
      <w:pPr>
        <w:pStyle w:val="Heading5"/>
        <w:numPr>
          <w:ilvl w:val="4"/>
          <w:numId w:val="1"/>
        </w:numPr>
        <w:rPr/>
      </w:pPr>
      <w:bookmarkStart w:id="241" w:name="__RefHeading___Toc9902146_2142443653"/>
      <w:bookmarkStart w:id="242" w:name="_Toc84"/>
      <w:bookmarkEnd w:id="240"/>
      <w:bookmarkEnd w:id="241"/>
      <w:r>
        <w:rPr>
          <w:rtl w:val="true"/>
        </w:rPr>
        <w:t>تفسير آخر ل</w:t>
      </w:r>
      <w:r>
        <w:rPr>
          <w:rtl w:val="true"/>
        </w:rPr>
        <w:t>(</w:t>
      </w:r>
      <w:r>
        <w:rPr>
          <w:rtl w:val="true"/>
        </w:rPr>
        <w:t>الحمد</w:t>
      </w:r>
      <w:r>
        <w:rPr>
          <w:rtl w:val="true"/>
        </w:rPr>
        <w:t>)</w:t>
      </w:r>
      <w:bookmarkEnd w:id="242"/>
    </w:p>
    <w:p>
      <w:pPr>
        <w:pStyle w:val="BookText"/>
        <w:rPr/>
      </w:pPr>
      <w:r>
        <w:rPr>
          <w:rFonts w:ascii="Amiri" w:hAnsi="Amiri" w:eastAsia="Amiri" w:cs="Amiri"/>
          <w:color w:val="111111"/>
          <w:sz w:val="28"/>
          <w:sz w:val="28"/>
          <w:szCs w:val="28"/>
          <w:rtl w:val="true"/>
          <w:lang w:bidi="ar-SA"/>
        </w:rPr>
        <w:t>وثمّة تفسير آخر للحمد، وإن لم يكن مبايناً للتفسير الأوّل</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ثناء منا على ربنا تبارك وتعالى بما أنعم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هذا المعنى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الحمد لله الشكر لله خالصاً دون سائر ما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أنعم على عباده من ضروب النعم الدينية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ثناء عليه بأسمائه وصفاته، وقوله الشكر لله ثناء على نعمه وأياديه، والأول أصحُّ في اللغة؛ لأن الحمد والشكر يوضع كل واحد منهم موضع صاحبه، ويقال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شكراً على المصدر، ولو لم يكن فبمعناه لمّا نصبه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الحمد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باللِّسان على الجميل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ليس مبايناً للتفسير الأوّل، بل هو أعمّ منه؛ إذ يشمل التفسير الأوّل ويشمل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التعبير المنطقي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مطلقاً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المورد، وإن كان أخصّ منه بحسب الآلة؛ إذ قد يؤدّي الشكر بالقول تارة وبالعمل تارة أُخرى، بينما الحمد يؤدى بالقول عادة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ولتوضيح هذا التفسير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متعدِّية، ونعني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الصفات التي توصف بها الذات، بلحاظ خير يُفاض منها على الآخرين، كإطعام الفقير وتعليم الجاهل، والعفو عن المسيء، ونحو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لازمة، ونعني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الصفات التي تكون في أُفق </w:t>
      </w:r>
      <w:bookmarkStart w:id="243" w:name="pg15595_187489"/>
    </w:p>
    <w:p>
      <w:pPr>
        <w:pStyle w:val="BookText"/>
        <w:rPr/>
      </w:pPr>
      <w:bookmarkEnd w:id="243"/>
      <w:r>
        <w:rPr>
          <w:rFonts w:ascii="Amiri" w:hAnsi="Amiri" w:eastAsia="Amiri" w:cs="Amiri"/>
          <w:color w:val="111111"/>
          <w:sz w:val="28"/>
          <w:sz w:val="28"/>
          <w:szCs w:val="28"/>
          <w:rtl w:val="true"/>
          <w:lang w:bidi="ar-SA"/>
        </w:rPr>
        <w:t>الذات أو تنتزع منها بدون لحاظ الاعتبار السابق، كالعلم، والقدرة، والحياة،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نثني بذلك على كلّ صفة جميلة في اللّه سبحانه، نثني على علمه كما نثني على جوده وعلى قدرته، كما نثني على عفوه،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في الأدعية إشارات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نقرأ في دعاء الإفتتاح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ليس له منازع يعادله، ولا شبيه يشاكله، ولا ظهير يعاضده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حلمه بعد علمه، والحمد لله على عفوه بعد قدرته، والحمد لله على طولِ أناته في غضبه وهو قادر على ما يريد</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9902148_2142443653"/>
      <w:bookmarkStart w:id="245" w:name="_Toc85"/>
      <w:bookmarkEnd w:id="244"/>
      <w:r>
        <w:rPr>
          <w:rtl w:val="true"/>
        </w:rPr>
        <w:t>(</w:t>
      </w:r>
      <w:r>
        <w:rPr>
          <w:rtl w:val="true"/>
        </w:rPr>
        <w:t>اختصاص الحمد باللَّه</w:t>
      </w:r>
      <w:r>
        <w:rPr>
          <w:rtl w:val="true"/>
        </w:rPr>
        <w:t>)</w:t>
      </w:r>
      <w:bookmarkEnd w:id="245"/>
    </w:p>
    <w:p>
      <w:pPr>
        <w:pStyle w:val="BookText"/>
        <w:rPr/>
      </w:pPr>
      <w:r>
        <w:rPr>
          <w:rFonts w:ascii="Amiri" w:hAnsi="Amiri" w:eastAsia="Amiri" w:cs="Amiri"/>
          <w:color w:val="111111"/>
          <w:sz w:val="28"/>
          <w:sz w:val="28"/>
          <w:szCs w:val="28"/>
          <w:rtl w:val="true"/>
          <w:lang w:bidi="ar-SA"/>
        </w:rPr>
        <w:t xml:space="preserve">وقد ذكر بعض المفسِّرين أنّ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طبيعة الحمد مختصِّة باللّه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بعض آخر أنّها للاستغراق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كلّ حمد فهو مختصٌّ باللّه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والمآل على كلا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حمدني عبدي، وعلم أنّ النعم التي له من عندي، وأنّ البلايا التي دفعت عنه فبتطولي</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الكمالات الوجوديّة تنتهي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في ذلك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المتعدِّية،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اللازمة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كلّ ما سوى اللّه سبحانه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بالإمكان الماهوي، والإمكان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للمكن أن ينتهي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بذاته والغني بذاته، فبالضرورة ينتهي كل شيء إلى اللّه سبحانه، فالشمس حينما تشرق، والأمطار حينما تهطل، والنبتة حينما تنمو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معلول لعلله التكوينية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وبتقدّم العلم في كل يوم، وتتوسّع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الإنسان، فالإنسان يكتشف كلّ يوم عللاً خفية وراء الظواهر الطبيعية التي يعايشها، وعللاً وراء تلك العلل، ولكن مهما تصاعدت سلسلة العلل، فإنّها لا بدَّ أن تنتهي إلى سبب أوّل منه صدر كل شيء، وذلك السبب لا بدَّ أن يكون غنياً بالذات، وقائماً بالذات، غير مفتقرٍ إلى غيره، لاستحالة أن تتسلسل العلل إلى غير النهاية في منظار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الدائرة الجبرية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الدائرة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فجهود المصلحين، وإنجازات العباقرة، وعطايا الخيرِّين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أن تتمّ إلاّ بفضل المواهب التي أودعها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حمد وثناء في هذا الكون ينتهي إلى اللّه تعالى، وبالحقيقة هو حمد وثناء لله سبحانه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خَالِقُ كُلِّ شَيْءٍ</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مفاد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هو شيء فهو مخلوق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مخلوق فهو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 مخلوق له 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يدور مدار الخلق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خلق إلاّ وهو حسن جميل بإحسانه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حسن إلاّ وهو مخلوق له منسوب إليه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كان الحمد مختصّاً بذاته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الْمُلْكُ وَلَهُ الْحَمْدُ</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w:t>
      </w:r>
    </w:p>
    <w:p>
      <w:pPr>
        <w:pStyle w:val="BookText"/>
        <w:rPr/>
      </w:pPr>
      <w:r>
        <w:rPr>
          <w:rFonts w:ascii="Amiri" w:hAnsi="Amiri" w:eastAsia="Amiri" w:cs="Amiri"/>
          <w:color w:val="111111"/>
          <w:sz w:val="28"/>
          <w:sz w:val="28"/>
          <w:szCs w:val="28"/>
          <w:rtl w:val="true"/>
          <w:lang w:bidi="ar-SA"/>
        </w:rPr>
        <w:t>الْحَمْدُ فِي السَّمَاوَاتِ وَالأَرْضِ</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فِي الأُوْلَى وَالآخِرَةِ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ما من حقِّه التأخير يفيد الحصر، فتقديم الجار والمجرور في الآيات الكريمة دليل على انحصار الحمد في ذاته المقدّسة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أبي بغلته،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ردّها اللّهُ عليَّ لأحمدَّنه بمحامد يرضاها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أُتي بها بسرجها ولجامها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فركبها، فلمّا استوى عليها رفع رأسه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bookmarkStart w:id="246" w:name="pg15595_187492"/>
    </w:p>
    <w:p>
      <w:pPr>
        <w:pStyle w:val="BookText"/>
        <w:rPr/>
      </w:pPr>
      <w:bookmarkEnd w:id="246"/>
      <w:r>
        <w:rPr>
          <w:rFonts w:ascii="Amiri" w:hAnsi="Amiri" w:eastAsia="Amiri" w:cs="Amiri"/>
          <w:color w:val="111111"/>
          <w:sz w:val="28"/>
          <w:sz w:val="28"/>
          <w:szCs w:val="28"/>
          <w:rtl w:val="true"/>
          <w:lang w:bidi="ar-SA"/>
        </w:rPr>
        <w:t>لم يزد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تركت شيئاً أو أبقيت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الحمد كلّه لله عزَّ وجلَّ</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تركت ولا بقّيت شيئاً، جعلت جميع أنواع المحامد لله عزَّ وجلّ، فما من حمد إلاّ وهو داخل فيما قلت</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9902150_2142443653"/>
      <w:bookmarkStart w:id="248" w:name="_Toc86"/>
      <w:bookmarkEnd w:id="247"/>
      <w:r>
        <w:rPr>
          <w:rtl w:val="true"/>
        </w:rPr>
        <w:t>العناية المستمرة</w:t>
      </w:r>
      <w:bookmarkEnd w:id="248"/>
    </w:p>
    <w:p>
      <w:pPr>
        <w:pStyle w:val="BookText"/>
        <w:rPr/>
      </w:pPr>
      <w:r>
        <w:rPr>
          <w:rFonts w:ascii="Amiri" w:hAnsi="Amiri" w:eastAsia="Amiri" w:cs="Amiri"/>
          <w:color w:val="111111"/>
          <w:sz w:val="28"/>
          <w:sz w:val="28"/>
          <w:szCs w:val="28"/>
          <w:rtl w:val="true"/>
          <w:lang w:bidi="ar-SA"/>
        </w:rPr>
        <w:t>واللّه سبحانه لم يخلق الخلق ثمّ يتركهم هملاً؛ لأنّه أرقى من أن يفكّر في موجودات تافهة كخلقه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يتصوَّر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أنّه خلق الكون، لتحكمه القوانين الطبيعية التي سنّها، دون أن يستطيع التدخُّل في سير الأُمور من بعد، كما كان يتصوّر اليهود،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أنّه خلق البشر وتركهم كالبهائم، دون أن يسنَّ لهم أيَّ قانون أو نظام؛ لأنّه وهو في عرش كبريائه فوق أنهم يهتم بالإنسان الظلوم الجهول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إلى ذلك بعض الفلاسفة الجدد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عناية مستمرة بالمخلوقات، ورعاية دائمة بالموجودات؛ لأنّ نفس الرحمة التي اقتضت خلق المخلوقات هي بنفسها تقتضي العناية والرعاية المستمرة بهذه المخلوقات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تقتصر رعايته على الإنسان وحده، بل تعمّ </w:t>
      </w:r>
    </w:p>
    <w:p>
      <w:pPr>
        <w:pStyle w:val="BookText"/>
        <w:rPr/>
      </w:pPr>
      <w:r>
        <w:rPr>
          <w:rFonts w:ascii="Amiri" w:hAnsi="Amiri" w:eastAsia="Amiri" w:cs="Amiri"/>
          <w:color w:val="111111"/>
          <w:sz w:val="28"/>
          <w:sz w:val="28"/>
          <w:szCs w:val="28"/>
          <w:rtl w:val="true"/>
          <w:lang w:bidi="ar-SA"/>
        </w:rPr>
        <w:t>كل العوالم، عالم الجماد وعالم النبات وعالم الحيوان وغيرها من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الجماعات من كلّ مخلوق من الجمادات والحيوانات، فأمّا الحيوانات فهو يقلّبها في قدرته ويغذوها من رزقه ويحيطها بكنفه، ويدير كُلّاً منها بمصلحته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الجمادات فهو يمسكها بقدرته، يمسك المتصّل منها أن يتهافت، ويمسك المتهافت منها أن يتلاصق، ويمسك السماء أن تقع على الأرض إلاّ بإذنه، ويمسك الأرض أن تنخسف إلاّ بأمره، إنه بعباده لرؤوف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مالكهم وخالقهم وسائق أرزاقهم إليهم، من حيث هم يعلمون ومن حيث لا يعلمون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التربية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تربية تكوينية، وذلك بالرعاية الشاملة لكلّ ما في الكون في الدائرة القسْرية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دَآبَّةٍ إِلاَّ هُوَ آخِذٌ بِنَاصِيَتِهَا</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دَآبَّةٍ فِي الأَرْضِ إِلاَّ عَلَى اللَّهِ رِزْقُهَا وَيَعْلَمُ </w:t>
      </w:r>
    </w:p>
    <w:p>
      <w:pPr>
        <w:pStyle w:val="BookText"/>
        <w:rPr/>
      </w:pPr>
      <w:r>
        <w:rPr>
          <w:rFonts w:ascii="Amiri" w:hAnsi="Amiri" w:eastAsia="Amiri" w:cs="Amiri"/>
          <w:color w:val="111111"/>
          <w:sz w:val="28"/>
          <w:sz w:val="28"/>
          <w:szCs w:val="28"/>
          <w:rtl w:val="true"/>
          <w:lang w:bidi="ar-SA"/>
        </w:rPr>
        <w:t>مُسْتَقَرَّهَا وَمُسْتَوْدَعَهَا كُلٌّ فِي كِتَابٍ مُبِينٍ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هذه الصورة الحيّة الناصعة التي يرسمها القرآن الكريم للإحاطة الإلهية، وقارنها بتلك الصورة الباهتة المهتّزة التي رسمها بعض الفلاسفة، حيث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بوجود ذاته، وقال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بوجود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قيلَ لا علِمَ لهُ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لا يَعْلَمُ مَعلولاتِهِ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على شاطئ بحر، فبصر بنملة تحمل حبّة قمح تذهب بها نحو البحر، فجعل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إليها حتى بلغت الماء، فإذا بضفدعة قد أخرجت رأسها من الماء ففتحت فاها، فدخلت النملة، وغاصت الضفدعة في البحر ساعة طويلة،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 في ذلك متعجّباً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الضفدعة خرجت من الماء وفتحت فمها، فخرجت النملة ولم </w:t>
      </w:r>
    </w:p>
    <w:p>
      <w:pPr>
        <w:pStyle w:val="BookText"/>
        <w:rPr/>
      </w:pPr>
      <w:r>
        <w:rPr>
          <w:rFonts w:ascii="Amiri" w:hAnsi="Amiri" w:eastAsia="Amiri" w:cs="Amiri"/>
          <w:color w:val="111111"/>
          <w:sz w:val="28"/>
          <w:sz w:val="28"/>
          <w:szCs w:val="28"/>
          <w:rtl w:val="true"/>
          <w:lang w:bidi="ar-SA"/>
        </w:rPr>
        <w:t>يكن معها 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فدعاها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وسألها عن شأنها وأين كانت؟ فقالت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في قعر البحر الذي تراه صخرة مجوّفة وفي جوفها دودة عمياء، وقد خلقها اللّه تعالى هنالك، فلا تقدر أن تخرج منها لطلب معاشها، وقد وكّلني اللّه برزقها، فأنا أحمل رزقها، وسخّر اللّه تعالى هذه الضفدعة لتحملني فلا يضرُّني الماء وأنا في فمها، وتضع فمها على ثقب الصخرة وأدخلها، ثمّ إذا أوصلت رزقها إليها وخرجت من ثقب الصخرة إلى فمها أخرجتني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سمعت للنملة من تسبيحة؟</w:t>
      </w:r>
    </w:p>
    <w:p>
      <w:pPr>
        <w:pStyle w:val="BookText"/>
        <w:rPr/>
      </w:pPr>
      <w:r>
        <w:rPr>
          <w:rFonts w:ascii="Amiri" w:hAnsi="Amiri" w:eastAsia="Amiri" w:cs="Amiri"/>
          <w:color w:val="111111"/>
          <w:sz w:val="28"/>
          <w:sz w:val="28"/>
          <w:szCs w:val="28"/>
          <w:rtl w:val="true"/>
          <w:lang w:bidi="ar-SA"/>
        </w:rPr>
        <w:t>قالت الضفدعة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تنساني في جوف هذه اللُّجَّة برزقك، لا تنسَ عبادك المؤمنين برحمتك</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تربية تشريعية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بسنّ القوانين وبعث الأنبياء لإخراج الناس من الظلمات إلى النور، وإرشادهم إلى ما يصلح دنياهم وآخرتهم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شملت هذه التربية كلّ شيء في حياة الإنسان، حتى أرش الخدش، كما ورد في الأحاديث الكريمة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وسعادة الإنسان تكمن في خضوعه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للتربية التشريعية، كخضوعه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للتربية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نفصّل الحديث في ذلك في البحوث القادمة بإذن اللّه تعالى</w:t>
      </w:r>
      <w:r>
        <w:rPr>
          <w:rFonts w:eastAsia="Amiri" w:cs="Amiri" w:ascii="Amiri" w:hAnsi="Amiri"/>
          <w:color w:val="111111"/>
          <w:sz w:val="28"/>
          <w:szCs w:val="28"/>
          <w:rtl w:val="true"/>
          <w:lang w:bidi="ar-SA"/>
        </w:rPr>
        <w:t xml:space="preserve">. </w:t>
      </w:r>
      <w:bookmarkStart w:id="249" w:name="pg15595_187496"/>
    </w:p>
    <w:p>
      <w:pPr>
        <w:pStyle w:val="Heading5"/>
        <w:numPr>
          <w:ilvl w:val="4"/>
          <w:numId w:val="1"/>
        </w:numPr>
        <w:rPr/>
      </w:pPr>
      <w:bookmarkStart w:id="250" w:name="__RefHeading___Toc9902152_2142443653"/>
      <w:bookmarkStart w:id="251" w:name="_Toc87"/>
      <w:bookmarkEnd w:id="249"/>
      <w:bookmarkEnd w:id="250"/>
      <w:r>
        <w:rPr>
          <w:rtl w:val="true"/>
        </w:rPr>
        <w:t>لا للربوبيات البديلة</w:t>
      </w:r>
      <w:bookmarkEnd w:id="251"/>
    </w:p>
    <w:p>
      <w:pPr>
        <w:pStyle w:val="BookText"/>
        <w:rPr/>
      </w:pPr>
      <w:r>
        <w:rPr>
          <w:rFonts w:ascii="Amiri" w:hAnsi="Amiri" w:eastAsia="Amiri" w:cs="Amiri"/>
          <w:color w:val="111111"/>
          <w:sz w:val="28"/>
          <w:sz w:val="28"/>
          <w:szCs w:val="28"/>
          <w:rtl w:val="true"/>
          <w:lang w:bidi="ar-SA"/>
        </w:rPr>
        <w:t xml:space="preserve">حينما ابتعد الإنسان عن هدى السماء غرق خلال مسيرته الطويلة في متاهات فكرية قاتلة، وابتلي بألوان متعدّدة من الانحرافات العقائدية، خاصّة فيما يرتبط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فالثنوية اعتقدوا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يدبّران شؤون هذا العالم،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كلّ خير في هذا الكون،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خالق كلّ شر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في زعمهم مركّب من أصلين قديمين، أحدهما نور والآخر ظلمة، وهما أزليّان، ولم يزالا قويّين حسّاسين سميعين بصيرين، وهما متضادان في النفس والصورة والفعل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فجوهر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فاضل كريم، نقي طيِّب الريح حسن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وجوهر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ناقص لئيم، كدر خبيث، منتن الريح قبيح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كريمة، حكيمة ناعمة عالمة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شرّيرة لئيمة، سفيهة ضارّة جاهلة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والصلاح، والنفع والسرور، والترتيب والنظام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والفساد، والضرُّ والغمُّ، والتشويش والتبتير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واليونانيون كانوا يعبدون اثنتي عشرة إلهة وضعوها على 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واحدة منها تمثّل جانباً من صفات البشر</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52" w:name="pg15595_187497"/>
    </w:p>
    <w:p>
      <w:pPr>
        <w:pStyle w:val="BookText"/>
        <w:rPr/>
      </w:pPr>
      <w:bookmarkEnd w:id="252"/>
      <w:r>
        <w:rPr>
          <w:rFonts w:ascii="Amiri" w:hAnsi="Amiri" w:eastAsia="Amiri" w:cs="Amiri"/>
          <w:color w:val="111111"/>
          <w:sz w:val="28"/>
          <w:sz w:val="28"/>
          <w:szCs w:val="28"/>
          <w:rtl w:val="true"/>
          <w:lang w:bidi="ar-SA"/>
        </w:rPr>
        <w:t xml:space="preserve">والكلدانيون اعتقدوا بإله للماء وإله للقمر وإله للشمس وإله للزهرة، وأطلقوا على كل واحد منها اسماً معيّناً، واتخذوا فوق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أكبر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والروم تعدّدت آلهتهم أيضاً، وراج سوق الشرك عندهم، فقد قسّموا الآلهة إلى مجموعتين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الأُسرة وآلهة الحكومة، ولم يكونوا يكنّون ولاءاً لآلهة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لتناقضهم مع حكومتهم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اتّخذوا لهم ثلاثين ألف إله، لكلّ مظهر من مظاهر الكون المشهودة إله، مثل إله الزراعة، وإله المطبخ، وإله مستودع الطعام، وإله البيت، وإله النار، وإله الفاكهة، وإله الحصاد وإله الغابة، وإله الحرق، وإله بوابة روما، وإله بيت النار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للعرب أصنام كثيرة يعبدونها من دون اللّه، وكانوا قد نصبوا أصنافاً متعدّدة في الكعبة كسَّرها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فتح مكة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يكرّر المسلم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يستذكر هذه الحقيقة، حقيقة اختصاص الربوبية باللّه سبحانه، وعدم مشاركة غيره له فيها</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9902154_2142443653"/>
      <w:bookmarkStart w:id="254" w:name="_Toc88"/>
      <w:bookmarkEnd w:id="253"/>
      <w:r>
        <w:rPr>
          <w:rtl w:val="true"/>
        </w:rPr>
        <w:t>تنبيه</w:t>
      </w:r>
      <w:bookmarkEnd w:id="25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نقطة هامّة ينبغي الالتفات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الربوبية باللّه سبحانه لا ينافي أن يمنح اللّه سبحانه تدبير بعض الأُمور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ولتوضيح هذه النقطة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تدبير الآخرين لبعض الشؤون الكونية يمكن أن يفرض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التدبير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هناك آلهة تدير بعض الشؤون بشكل مستقل، وبعيداً عن هيمنة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التدبير الطَولي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يمنح اللّه سبحانه تدبير بعض الشؤون إلى ملك من ملائكته أو وليّ من أوليائه، بحيث تكون قدرته مستندة إلى القدرة الإلهية، وتصرُّفه تابعاً للإرادة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الثاني لا مانع منه عقلاً، فهو ممكن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الوقوعي</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وقد دلّ القرآن الكريم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ملائكة تدبّر جوانب من شؤون هذا الكون بإذن اللّه سبحانه وتعالى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نستطيع أن نحلَّ التناقض الموهوم بين بعض الآيات القرآنية، فاللّه سبحانه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يناقض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لأنّ الرسل عندما تتوفّى الأنفس فإنّها تتوفّاها تبعاً للإذن والقدرة التي منحها اللّه سبحانه لها؛ ولذا تصحّ نسبة العمل إلى اللّه تعالى، كما تصحُّ نسبته إلى الملائكة، والفارق بين النسبتين أنَّ النسبة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النسبة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تقول أنت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أبصرت الظاهرة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أبصرتْ عيني الظاهرة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يكون هنالك تناقض بين النسبتين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عندما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الملك المدينة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في الوقت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الجيوش المدينة الفلانية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التقرير يمكن أن نثبت الشفاعة لغير اللّه سبحانه، ولكن، بإذن اللّه سبحانه، فلا تنافي 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إذ شفاعة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بإذن اللّه وبرضاه، فلا يعني ذلك خروج أمر الشفاعة من بين يديه سبحانه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 أبا حنيفة أكل طعاماً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أكله،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اللّهمَّ إنَّ هذا منك ومن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أجعلت مع اللّه شريكاً؟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نَقَمُوا إِلاَّ أَنْ أَغْنَاهُمُ اللَّهُ وَرَسُولُهُ </w:t>
      </w:r>
      <w:bookmarkStart w:id="255" w:name="pg15595_187500"/>
    </w:p>
    <w:p>
      <w:pPr>
        <w:pStyle w:val="BookText"/>
        <w:rPr/>
      </w:pPr>
      <w:bookmarkEnd w:id="255"/>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ما قرأتهما قط من كتاب اللّه، ولا سمعتهما إلاّ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قرأتهما وسمعتهما، ولكنّ اللّه تعالى أنزل فيك وفي أشباهك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9902156_2142443653"/>
      <w:bookmarkStart w:id="257" w:name="_Toc89"/>
      <w:bookmarkEnd w:id="256"/>
      <w:r>
        <w:rPr>
          <w:rtl w:val="true"/>
        </w:rPr>
        <w:t>الآثار التربوية للإعتقاد بالربوبية الإلهية</w:t>
      </w:r>
      <w:bookmarkEnd w:id="25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للاعتقاد بالربوبية الإلهية من الآثار التربوية في حياة الإنسان، فالذي يعتقد أنّ اللّه سبحانه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يتّجه إلى اللّه سبحانه في كلّ شيء، ولا يركن لأيّة جهة أُخرى باعتقاد أنّها تجلب له النفع أو تدفع عنه الضرّ، وحتّى عندما يتوسَّل بالأسباب الطبيعية للوصول إلى مقاصده، فإنّه يعلم أنّ سببّية هذه الأسباب منوطة بإذن اللّه، ولو لم يأذن لها في التأثير فلن تؤثّر الأثر المترقَّب منها إطلاقاً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أُجْلِسَ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المنجنيق وأرادوا أن يرموا به في النار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إبراهيم ورحمة اللّه وبركاته، ألَكَ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طرحوه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ألله يا واحد يا أحد يا صمد يا من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فحُسِرَت النار عنه وأنه لمُحتبٍ ومعه جبرئيل، وهما يتحدَّثان في روضةٍ خضراء</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ويظهر من هذه الرواية أن التوسل بجبرئيل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الطريق الأمثل لخلاص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وإنّما كان الأفضل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الالتجاء المباشر إلى الواحد الأحد،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يُطلب فيه العلم، وقد نفدت نفقتي في بعض الأسفار، فقال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تؤمّلُ لِما قد نزل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تُسعَف بحاجتك، ولا يبلغك أملُك، ولا تنجح طلبتك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رحمك اللّه؟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أنه قرأ في بعض الكتب أنّ اللّه </w:t>
      </w:r>
    </w:p>
    <w:p>
      <w:pPr>
        <w:pStyle w:val="BookText"/>
        <w:rPr/>
      </w:pPr>
      <w:r>
        <w:rPr>
          <w:rFonts w:ascii="Amiri" w:hAnsi="Amiri" w:eastAsia="Amiri" w:cs="Amiri"/>
          <w:color w:val="111111"/>
          <w:sz w:val="28"/>
          <w:sz w:val="28"/>
          <w:szCs w:val="28"/>
          <w:rtl w:val="true"/>
          <w:lang w:bidi="ar-SA"/>
        </w:rPr>
        <w:t>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ومجدي وارتفاعي على عرشي، لأقطعنَّ أمل كلِّ مؤِّمل من الناس أمّل غيري بالياس، وَلأَكسُوَنَّه ثوب المذّلة عند الناس، ولأُنجِينَّهُ من قربي، ولأُبعِدَنَّهُ من 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أيؤمُّل غيري في الشدائد، والشدائد بيدي؟ ويرجو غيري ويقرع بالفكر باب غيري وبيدي مفاتيح الأبواب وهي مغلَّقة، وبابي مفتوح لمن دعاني؟</w:t>
      </w:r>
    </w:p>
    <w:p>
      <w:pPr>
        <w:pStyle w:val="BookText"/>
        <w:rPr/>
      </w:pPr>
      <w:r>
        <w:rPr>
          <w:rFonts w:ascii="Amiri" w:hAnsi="Amiri" w:eastAsia="Amiri" w:cs="Amiri"/>
          <w:color w:val="111111"/>
          <w:sz w:val="28"/>
          <w:sz w:val="28"/>
          <w:szCs w:val="28"/>
          <w:rtl w:val="true"/>
          <w:lang w:bidi="ar-SA"/>
        </w:rPr>
        <w:t>فمن ذا الذي أملّني لنوائبه فقطعته دونها؟ ومن ذا الذي رجاني لعظيمة فقطعت رجاه منِّي؟ جَعلتُ آمالَ عبادي عندي محفوظة، فلم يرضوا بحفظي، وملأت سمواتي ممَّن لا يملُّ من تسبيحي، وأمرتهم أن لا يُغلقوا الأبواب بيني وبين عبادي فلم يثقوا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يعلم من طرقته نائبة من نوائبي أنّه لا يملك كشفها أحد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بعد إذني؟ فما لي أراه لاهياً عنّي؟ أعطيته بجودي ما لم يسألني، ثمّ انتزعته عنه فلم يسألْني ردَّه، وسأل غيري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أفيراني أبدأ بالعطايا قبل المسألة ثم أُسْألُ فلا أُجيب سائلي؟ أبخيلٌ أنا فيبّخلُني عبدي؟ أوليس الجود والكرم لي؟ أوليس العفو والرحمة بيدي؟ أوليس أنا محلُّ الآمال فمن يقطعها دوني؟ أفلا يخشى المؤمِّلون أن يؤمِّلوا غيري؟ فلو أنّ أهل سماواتي وأهل أرضي أمّلوا جميعاً ثمّ أعطيت كلَّ واحد منهم مثل ما أمّل الجميع ما انتقص من ملكي مثل عضو ذرَّة، وكيف ينقص ملكٌ أنا قيّمه، فيا بؤساً للقانطين من رحمتي، ويا بؤساً لمن عصاني ولم يراقبني</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258" w:name="pg15595_187503"/>
    </w:p>
    <w:p>
      <w:pPr>
        <w:pStyle w:val="Heading4"/>
        <w:numPr>
          <w:ilvl w:val="3"/>
          <w:numId w:val="1"/>
        </w:numPr>
        <w:rPr/>
      </w:pPr>
      <w:bookmarkStart w:id="259" w:name="__RefHeading___Toc9902158_2142443653"/>
      <w:bookmarkStart w:id="260" w:name="_Toc90"/>
      <w:bookmarkEnd w:id="258"/>
      <w:bookmarkEnd w:id="259"/>
      <w:r>
        <w:rPr>
          <w:rtl w:val="true"/>
        </w:rPr>
        <w:t xml:space="preserve">الآية </w:t>
      </w:r>
      <w:r>
        <w:rPr>
          <w:rtl w:val="true"/>
        </w:rPr>
        <w:t>(</w:t>
      </w:r>
      <w:r>
        <w:rPr/>
        <w:t>3</w:t>
      </w:r>
      <w:r>
        <w:rPr>
          <w:rtl w:val="true"/>
        </w:rPr>
        <w:t>) {</w:t>
      </w:r>
      <w:r>
        <w:rPr>
          <w:rtl w:val="true"/>
        </w:rPr>
        <w:t>الرَّحْمَانِ الرَّحِيمِ</w:t>
      </w:r>
      <w:r>
        <w:rPr>
          <w:rtl w:val="true"/>
        </w:rPr>
        <w:t>}</w:t>
      </w:r>
      <w:bookmarkEnd w:id="260"/>
    </w:p>
    <w:p>
      <w:pPr>
        <w:pStyle w:val="Heading5"/>
        <w:numPr>
          <w:ilvl w:val="4"/>
          <w:numId w:val="1"/>
        </w:numPr>
        <w:rPr/>
      </w:pPr>
      <w:bookmarkStart w:id="261" w:name="__RefHeading___Toc9902160_2142443653"/>
      <w:bookmarkStart w:id="262" w:name="_Toc91"/>
      <w:bookmarkEnd w:id="261"/>
      <w:r>
        <w:rPr>
          <w:rtl w:val="true"/>
        </w:rPr>
        <w:t>المفردات</w:t>
      </w:r>
      <w:bookmarkEnd w:id="262"/>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الرحمة الشاملة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الرحمة الدائمة</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9902162_2142443653"/>
      <w:bookmarkStart w:id="264" w:name="_Toc92"/>
      <w:bookmarkEnd w:id="263"/>
      <w:r>
        <w:rPr>
          <w:rtl w:val="true"/>
        </w:rPr>
        <w:t>كيف نوفّق بين الرحمة الإلهية ووجود الشرور؟</w:t>
      </w:r>
      <w:bookmarkEnd w:id="264"/>
    </w:p>
    <w:p>
      <w:pPr>
        <w:pStyle w:val="BookText"/>
        <w:rPr/>
      </w:pPr>
      <w:r>
        <w:rPr>
          <w:rFonts w:ascii="Amiri" w:hAnsi="Amiri" w:eastAsia="Amiri" w:cs="Amiri"/>
          <w:color w:val="111111"/>
          <w:sz w:val="28"/>
          <w:sz w:val="28"/>
          <w:szCs w:val="28"/>
          <w:rtl w:val="true"/>
          <w:lang w:bidi="ar-SA"/>
        </w:rPr>
        <w:t>مضى بعض الحديث حول الرحمة الإلهية في الآية الأُولى من هذه السورة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ينسجم وجود الشرور كالزلازل والأمراض ونحوها مع الرحمة الإلهية؟</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كلمات بعض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بلحاظ الخير والشر على خمسة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شرّ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شرُّه غالب على خيره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تساوى شرُّه وخيره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خيرٌ محض</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خيره غالب على شرّه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والقسم الأوّل؛ لا يصدر من الحكيم، لمنافاته للحكمة، فالتاجر الحكيم لا يقدم على تجارة يعلم أنّه سوف يخسر فيها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القسم الثاني؛ فالعاقل لا يقدم على تجارة يربح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ويخسر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فهو لا يصدر أيضاً من الحكيم، وذلك لأنَّ العاقل لا يندفع نحو عمل إلاّ بمحرِّك يدفعه نحوه، ويطلق على هذا المحرِّك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الغائية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والعلّة الغائية هي علَّةُ فاعليةِ العلّةِ الفاعليةِ بماهيتها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صورتها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معلولة لها بإنّيتها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بوجودها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قُرّر في محلِّه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تساوي نسبة الخير والشرّ في العمل لا يوجد هنالك محرّك يدفع الفاعل نحو العمل، فإذا علم التاجر أنه سوف يربح في هذه التجارة ألف دينار ولكنَّه يخسر فيها ألف دينار أيضاً، فلن يكون له حافز يدفعه للقيام بهذه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القسمان الأوّلان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المرجوح على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والقسم الثالث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قبيح، بل محال على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ثبت في محلِّه </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إمكان صدوره من الحكيم، وتحقُّقه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كذلك، وذلك لأنّ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كثيرٌ، ولا يمكن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خيره غالب على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شره غالب على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فيستحيل صدور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الحكيم، لما سبق من أنَّ القسم الثاني لا يصدر عن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الأب إلى تطعيم ولده بإبرة مؤلمة ضدّ مرض وبائيّ منتشر، ففي زرق الطفل الإبرة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في الألم الذي يعانيه الطفل، والعوارض المرضية التي قد تستمر مع الطفل لعدّة أيام، ولكن ترك زرق الإبرة يعرض الطفل للإصابة بذلك المرض الخطير،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صدوره من الحكيم الملتفت إلى أبعاد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الشرور التي نلمحها في عالم الطبيعة هي من قبيل القسم الخامس؛ إذ فيها من الخير الشيء الكثير، فلا ينبغي صرف النظر عن ذلك الخير الكثير لأجل الشرِّ القليل الكامن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كالأمراض والزلازل والفياضانات ونحوها، توجّه الإنسان إلى اللّه تعالى، وتنبّهه إلى ضعفه وعجزه، وتجعل روحه أكثر شفافية وإشراقاً، وما أعظمها من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نشير هنا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 بالفائدة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بعدم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يمكنه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أعلم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الموقف الثاني فهو يفتقر إلى الإحاطة التامّة بالمعادلات الحاكمة </w:t>
      </w:r>
      <w:bookmarkStart w:id="265" w:name="pg15595_187506"/>
    </w:p>
    <w:p>
      <w:pPr>
        <w:pStyle w:val="BookText"/>
        <w:rPr/>
      </w:pPr>
      <w:bookmarkEnd w:id="265"/>
      <w:r>
        <w:rPr>
          <w:rFonts w:ascii="Amiri" w:hAnsi="Amiri" w:eastAsia="Amiri" w:cs="Amiri"/>
          <w:color w:val="111111"/>
          <w:sz w:val="28"/>
          <w:sz w:val="28"/>
          <w:szCs w:val="28"/>
          <w:rtl w:val="true"/>
          <w:lang w:bidi="ar-SA"/>
        </w:rPr>
        <w:t>على هذا الكون الرحيب؛ واكتناه جميع أبعاد الحاضر والمستقبل، وأنّى للإنسان أن يدّعي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ونظرة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الكسيس كاريل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كفيلة بالكشف عن جوانب من هذه الحقيقة</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9902164_2142443653"/>
      <w:bookmarkStart w:id="267" w:name="_Toc93"/>
      <w:bookmarkEnd w:id="266"/>
      <w:r>
        <w:rPr>
          <w:rtl w:val="true"/>
        </w:rPr>
        <w:t>عيِّنات خارجية</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الذباب وقع على المنصور مرّة فذّبه عنه، ثمّ وقع عليه فذّبه عنه، ثم وقع عليه فذَّبه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لأيِّ شيء خلق اللّه الذباب؟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ليذلّ به الجبّارين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طعام، فلمّا دخل منزل الرجل نظر إلى دجاجة فوق حائط قد باضت، فتقع البيضة على وتد في حائط فثبتت عليه، ولم تسقط ولم تنكسر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 من هذه البيضة؟ فوالذي بعثك بالحقِّ ما رزئت شيئاً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فنهض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يأكل من طعامه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يُرزأ فما لله فيه من حاجة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حكى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رأى خنفساء فقال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من خلق هذه؟ أَحُسْنَ شكلِها أم طيبَ ريحها؟ </w:t>
      </w:r>
      <w:bookmarkStart w:id="268" w:name="pg15595_187507"/>
    </w:p>
    <w:p>
      <w:pPr>
        <w:pStyle w:val="BookText"/>
        <w:rPr/>
      </w:pPr>
      <w:bookmarkEnd w:id="268"/>
      <w:r>
        <w:rPr>
          <w:rFonts w:ascii="Amiri" w:hAnsi="Amiri" w:eastAsia="Amiri" w:cs="Amiri"/>
          <w:color w:val="111111"/>
          <w:sz w:val="28"/>
          <w:sz w:val="28"/>
          <w:szCs w:val="28"/>
          <w:rtl w:val="true"/>
          <w:lang w:bidi="ar-SA"/>
        </w:rPr>
        <w:t>فابتلاه اللّه تعالى بقرحة عجز عنها الأطبّاء حتّى ترك 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يوماً صوت طبيب من الطريق وهو ينادي في الدرب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 حتّى ينظر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أحضروه ورأى القرحة طلب أن يأتوا إليه بالخنفساء، فأحرقها وذرَّ رمادها على قرحته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فبرئ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أراد أن يعرفني أن أَخَسَّ المخلوقات أعزّ الأدوية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9902166_2142443653"/>
      <w:bookmarkStart w:id="270" w:name="_Toc94"/>
      <w:bookmarkEnd w:id="269"/>
      <w:r>
        <w:rPr>
          <w:rtl w:val="true"/>
        </w:rPr>
        <w:t>فلسفة الشرور في النصوص الشرعية</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العبد إذا كثرت ذنوبه ولم يجد ما يكفِّرها به ابتلاه اللّه عزَّ وجلَّ بالحزن في الدنيا ليكفِّرها، فإن فعل ذلك به، وإلاّ أسقم بدنه ليكفِّرها به، فإن فعل ذلك به، وإلاّ شدّد عليه عند موته ليكفِّرها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لولا ثلاث في ابن آدم ما طأطأ رأسه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 تواضع ولا خضع وكان يتكبّر ويتجبّر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والفقر والموت، وكلّهم فيه وإنَّه معهم لوثّاب</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وأراهم طرفاً من اللَّذات ليستدُّلوا به على ما وراءهم من </w:t>
      </w:r>
    </w:p>
    <w:p>
      <w:pPr>
        <w:pStyle w:val="BookText"/>
        <w:rPr/>
      </w:pPr>
      <w:r>
        <w:rPr>
          <w:rFonts w:ascii="Amiri" w:hAnsi="Amiri" w:eastAsia="Amiri" w:cs="Amiri"/>
          <w:color w:val="111111"/>
          <w:sz w:val="28"/>
          <w:sz w:val="28"/>
          <w:szCs w:val="28"/>
          <w:rtl w:val="true"/>
          <w:lang w:bidi="ar-SA"/>
        </w:rPr>
        <w:t>اللّذات الخالصة التي لا يشوبها ألم، ألا وهي الجنّة، وأراهم طرفاً من الآلام ليستدّلوا به على ما وراءهم من الآلام الخالصة التي لا يشوبها لذّة، ألا وهي النار، فمن أجل ذلك ترون نعيم الدنيا مخلوطاً بمحنها،وسرورها ممزوجاً بكدرها وغمومها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يمضي عليه أربعون ليلة إلاّ عرض له أمر يحزنه، يَذَكَّرَ به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عزَّ وجلَّ بعبد خيراً فأذنب ذنباً تبعه بنقمة، ويذكره الإستغفار</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271" w:name="pg15595_187509"/>
    </w:p>
    <w:p>
      <w:pPr>
        <w:pStyle w:val="Heading4"/>
        <w:numPr>
          <w:ilvl w:val="3"/>
          <w:numId w:val="1"/>
        </w:numPr>
        <w:rPr/>
      </w:pPr>
      <w:bookmarkStart w:id="272" w:name="__RefHeading___Toc9902168_2142443653"/>
      <w:bookmarkStart w:id="273" w:name="_Toc95"/>
      <w:bookmarkEnd w:id="271"/>
      <w:bookmarkEnd w:id="272"/>
      <w:r>
        <w:rPr>
          <w:rtl w:val="true"/>
        </w:rPr>
        <w:t xml:space="preserve">الآية </w:t>
      </w:r>
      <w:r>
        <w:rPr>
          <w:rtl w:val="true"/>
        </w:rPr>
        <w:t>(</w:t>
      </w:r>
      <w:r>
        <w:rPr/>
        <w:t>4</w:t>
      </w:r>
      <w:r>
        <w:rPr>
          <w:rtl w:val="true"/>
        </w:rPr>
        <w:t>) {</w:t>
      </w:r>
      <w:r>
        <w:rPr>
          <w:rtl w:val="true"/>
        </w:rPr>
        <w:t>مَالِكِ يَوْمِ الدِّينِ</w:t>
      </w:r>
      <w:r>
        <w:rPr>
          <w:rtl w:val="true"/>
        </w:rPr>
        <w:t>}</w:t>
      </w:r>
      <w:bookmarkEnd w:id="273"/>
    </w:p>
    <w:p>
      <w:pPr>
        <w:pStyle w:val="Heading5"/>
        <w:numPr>
          <w:ilvl w:val="4"/>
          <w:numId w:val="1"/>
        </w:numPr>
        <w:rPr/>
      </w:pPr>
      <w:bookmarkStart w:id="274" w:name="__RefHeading___Toc9902170_2142443653"/>
      <w:bookmarkStart w:id="275" w:name="_Toc96"/>
      <w:bookmarkEnd w:id="274"/>
      <w:r>
        <w:rPr>
          <w:rtl w:val="true"/>
        </w:rPr>
        <w:t>المفردات</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الملكية والهيمنة والسيطرة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القيامة حيث يجازى كلُّ إنسان بما عمل، إن خيراً فخير، وإن شرّاً فشرّ</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9902172_2142443653"/>
      <w:bookmarkStart w:id="277" w:name="_Toc97"/>
      <w:bookmarkEnd w:id="276"/>
      <w:r>
        <w:rPr>
          <w:rtl w:val="true"/>
        </w:rPr>
        <w:t>التفسير</w:t>
      </w:r>
      <w:bookmarkEnd w:id="277"/>
    </w:p>
    <w:p>
      <w:pPr>
        <w:pStyle w:val="BookText"/>
        <w:rPr/>
      </w:pPr>
      <w:r>
        <w:rPr>
          <w:rFonts w:ascii="Amiri" w:hAnsi="Amiri" w:eastAsia="Amiri" w:cs="Amiri"/>
          <w:color w:val="111111"/>
          <w:sz w:val="28"/>
          <w:sz w:val="28"/>
          <w:szCs w:val="28"/>
          <w:rtl w:val="true"/>
          <w:lang w:bidi="ar-SA"/>
        </w:rPr>
        <w:t xml:space="preserve">بعد أن تعرض القرآن الكريم في مفتتح هذه السورة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 هذه الآية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كلِّه، كما أنها أهم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جئنا؟ وإلى أين نسير؟ وما هو المصير؟ ألغاز محيِّرة واجهت الإنسان منذ اليوم الأوّل، وسوف تظلُّ تلحُّ على ذهنه حتى اليوم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بحثت فلن تجد الإجابة الصحيحة التي يطمئن إليها العقل ويرتاح إليها الضمير إلاّ في رسالات السماء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لهاتين القضيتين ارتباطاً عميقاً بالسلوك الإنساني، فمن لا يعتقد باللّه ولا باليوم الآخر لن يجد رادعاً حاسماً يمنعه من ارتكاب الجرائم، والتعدّي على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الحياة هي الفرصة الأخيرة، وبعد </w:t>
      </w:r>
      <w:bookmarkStart w:id="278" w:name="pg15595_187510"/>
    </w:p>
    <w:p>
      <w:pPr>
        <w:pStyle w:val="BookText"/>
        <w:rPr/>
      </w:pPr>
      <w:bookmarkEnd w:id="278"/>
      <w:r>
        <w:rPr>
          <w:rFonts w:ascii="Amiri" w:hAnsi="Amiri" w:eastAsia="Amiri" w:cs="Amiri"/>
          <w:color w:val="111111"/>
          <w:sz w:val="28"/>
          <w:sz w:val="28"/>
          <w:szCs w:val="28"/>
          <w:rtl w:val="true"/>
          <w:lang w:bidi="ar-SA"/>
        </w:rPr>
        <w:t>ذلك سيتحوّل الإنسان إلى أشلاء مبعثرة تأكلها الأرض، وسوف ينتهي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سوف ينتهي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ينتهز هذه الفرصة في سبيل إشباع نزواته ولو كان ذلك على حساب الآخرين؟</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سأطلب الموت حثيث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وينمحي اسمي من سجلِّ الوجودْ</w:t>
      </w:r>
    </w:p>
    <w:p>
      <w:pPr>
        <w:pStyle w:val="BookText"/>
        <w:rPr/>
      </w:pPr>
      <w:r>
        <w:rPr>
          <w:rFonts w:ascii="Amiri" w:hAnsi="Amiri" w:eastAsia="Amiri" w:cs="Amiri"/>
          <w:color w:val="111111"/>
          <w:sz w:val="28"/>
          <w:sz w:val="28"/>
          <w:szCs w:val="28"/>
          <w:rtl w:val="true"/>
          <w:lang w:bidi="ar-SA"/>
        </w:rPr>
        <w:t>هات اسقنيها</w:t>
      </w:r>
      <w:r>
        <w:rPr>
          <w:rStyle w:val="FootnoteAnchor"/>
          <w:rtl w:val="true"/>
        </w:rPr>
        <w:footnoteReference w:id="336"/>
      </w:r>
      <w:r>
        <w:rPr>
          <w:rFonts w:ascii="Amiri" w:hAnsi="Amiri" w:eastAsia="Amiri" w:cs="Amiri"/>
          <w:color w:val="111111"/>
          <w:sz w:val="28"/>
          <w:sz w:val="28"/>
          <w:szCs w:val="28"/>
          <w:rtl w:val="true"/>
          <w:lang w:bidi="ar-SA"/>
        </w:rPr>
        <w:t>يا مُنى خاطري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فغاية الأيّام طول الهجود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يعتقد باللّه واليوم الآخر فإن إيمانه هذا سوف يخلق وازعاً في نفسه يمنعه من ارتكاب الموبقات، والتعدّي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التأكيد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السورة وفي سائر السور القرآنية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9902174_2142443653"/>
      <w:bookmarkStart w:id="280" w:name="_Toc98"/>
      <w:bookmarkEnd w:id="279"/>
      <w:r>
        <w:rPr>
          <w:rtl w:val="true"/>
        </w:rPr>
        <w:t>محاكُم ستٌّ</w:t>
      </w:r>
      <w:bookmarkEnd w:id="280"/>
    </w:p>
    <w:p>
      <w:pPr>
        <w:pStyle w:val="Heading6"/>
        <w:numPr>
          <w:ilvl w:val="5"/>
          <w:numId w:val="1"/>
        </w:numPr>
        <w:rPr/>
      </w:pPr>
      <w:bookmarkStart w:id="281" w:name="__RefHeading___Toc9902176_2142443653"/>
      <w:bookmarkStart w:id="282" w:name="_Toc99"/>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هنالك ستُّ محاكم يمرُّ عبرها الإنسان ليتلقّى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عمله، وهذه المحاكم هي كالتالي</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9902178_2142443653"/>
      <w:bookmarkStart w:id="284" w:name="_Toc100"/>
      <w:bookmarkEnd w:id="283"/>
      <w:r>
        <w:rPr/>
        <w:t>1</w:t>
      </w:r>
      <w:r>
        <w:rPr>
          <w:rtl w:val="true"/>
        </w:rPr>
        <w:t xml:space="preserve"> - </w:t>
      </w:r>
      <w:r>
        <w:rPr>
          <w:rtl w:val="true"/>
        </w:rPr>
        <w:t>محكمة الضمير</w:t>
      </w:r>
      <w:bookmarkEnd w:id="284"/>
    </w:p>
    <w:p>
      <w:pPr>
        <w:pStyle w:val="BookText"/>
        <w:rPr/>
      </w:pPr>
      <w:r>
        <w:rPr>
          <w:rFonts w:ascii="Amiri" w:hAnsi="Amiri" w:eastAsia="Amiri" w:cs="Amiri"/>
          <w:color w:val="111111"/>
          <w:sz w:val="28"/>
          <w:sz w:val="28"/>
          <w:szCs w:val="28"/>
          <w:rtl w:val="true"/>
          <w:lang w:bidi="ar-SA"/>
        </w:rPr>
        <w:t>حيث إنّ للإنسان وجداناً باطنياً، يؤنّبه على ارتكاب الجريمة، ويبارك له عمل الخير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أسدى الإنسان معروفاً لمحتاج، أو أغاث ملهوفاً أو نَفَّسَ عن مكروب فإنّه سوف يشعر بالارتياح بغمره، وبالسعادة تملأ نفسه</w:t>
      </w:r>
      <w:r>
        <w:rPr>
          <w:rFonts w:eastAsia="Amiri" w:cs="Amiri" w:ascii="Amiri" w:hAnsi="Amiri"/>
          <w:color w:val="111111"/>
          <w:sz w:val="28"/>
          <w:szCs w:val="28"/>
          <w:rtl w:val="true"/>
          <w:lang w:bidi="ar-SA"/>
        </w:rPr>
        <w:t xml:space="preserve">. </w:t>
      </w:r>
      <w:bookmarkStart w:id="285" w:name="pg15595_187511"/>
    </w:p>
    <w:p>
      <w:pPr>
        <w:pStyle w:val="BookText"/>
        <w:rPr/>
      </w:pPr>
      <w:bookmarkEnd w:id="285"/>
      <w:r>
        <w:rPr>
          <w:rFonts w:ascii="Amiri" w:hAnsi="Amiri" w:eastAsia="Amiri" w:cs="Amiri"/>
          <w:color w:val="111111"/>
          <w:sz w:val="28"/>
          <w:sz w:val="28"/>
          <w:szCs w:val="28"/>
          <w:rtl w:val="true"/>
          <w:lang w:bidi="ar-SA"/>
        </w:rPr>
        <w:t>أمّا إذا كذّب في الحديث، أو خان الأمانة، أو أهمل القيام بوظائفه الدينية، فإنّ ضميره سيظلُّ يؤنّبه ويوبِّخه على ما ارتكبه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نموذجاً لذلك قصَّة الشاب الضابط الذي دمّر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ناغازاكي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بالقنبلة الذِّرية في الحرب العالمية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كلودايترلي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تدميره لمدينتي هيروشيما وناغازاكي بنيل أعظم وسام حربي في أمريكا، لكنّ كلودايترلي الذي انتخب من بين آلاف الطيّارين يوماً مّا لمهارته في قيادة الطائرة، ولأعصابه الفولاذية، والذي عهد إليه بإلقاء أوّل قنبلة ذرِّية، قد أُصيب الآن بالجنون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الطيار الذي دمَّر 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مدينتين، كان يرِّدد هذه الجملة منذ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الناس، ولا أغفر لنفسي خطيئتي الكبيرة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يجد نفسه المسؤول الأوّل عن قتل أهالي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معالجة الأطبّاء كانت عقيمة، وأخيراً اضطُرَّ إلى أن يعيش في مستشفى الأمراض العقلية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6" w:name="__RefHeading___Toc9902180_2142443653"/>
      <w:bookmarkStart w:id="287" w:name="_Toc101"/>
      <w:bookmarkEnd w:id="286"/>
      <w:r>
        <w:rPr/>
        <w:t>2</w:t>
      </w:r>
      <w:r>
        <w:rPr>
          <w:rtl w:val="true"/>
        </w:rPr>
        <w:t xml:space="preserve"> - </w:t>
      </w:r>
      <w:r>
        <w:rPr>
          <w:rtl w:val="true"/>
        </w:rPr>
        <w:t>محكمة الجسد</w:t>
      </w:r>
      <w:bookmarkEnd w:id="287"/>
    </w:p>
    <w:p>
      <w:pPr>
        <w:pStyle w:val="BookText"/>
        <w:rPr/>
      </w:pPr>
      <w:r>
        <w:rPr>
          <w:rFonts w:ascii="Amiri" w:hAnsi="Amiri" w:eastAsia="Amiri" w:cs="Amiri"/>
          <w:color w:val="111111"/>
          <w:sz w:val="28"/>
          <w:sz w:val="28"/>
          <w:szCs w:val="28"/>
          <w:rtl w:val="true"/>
          <w:lang w:bidi="ar-SA"/>
        </w:rPr>
        <w:t>حيث إنَّ الطهارة والنظافة والإيمان تمنح الإنسان السلامة في جسده، أمّا الفسوق والفجور والإنحراف فإنها تسبب تحطيم جسد الإنسان وانهياره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ويكفينا نموذجاً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الأمراض التي خلقتها الانحرافات الجنسية في </w:t>
      </w:r>
      <w:bookmarkStart w:id="288" w:name="pg15595_187512"/>
    </w:p>
    <w:p>
      <w:pPr>
        <w:pStyle w:val="BookText"/>
        <w:rPr/>
      </w:pPr>
      <w:bookmarkEnd w:id="288"/>
      <w:r>
        <w:rPr>
          <w:rFonts w:ascii="Amiri" w:hAnsi="Amiri" w:eastAsia="Amiri" w:cs="Amiri"/>
          <w:color w:val="111111"/>
          <w:sz w:val="28"/>
          <w:sz w:val="28"/>
          <w:szCs w:val="28"/>
          <w:rtl w:val="true"/>
          <w:lang w:bidi="ar-SA"/>
        </w:rPr>
        <w:t xml:space="preserve">بلاد الغرب، ومنها مرض فقدان المناعة المكتسبة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قضى على حياة الملايين، ولا يزال الطبُّ عاجزاً عن علاجه حتى الآن</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9902182_2142443653"/>
      <w:bookmarkStart w:id="290" w:name="_Toc102"/>
      <w:bookmarkEnd w:id="289"/>
      <w:r>
        <w:rPr/>
        <w:t>3</w:t>
      </w:r>
      <w:r>
        <w:rPr>
          <w:rtl w:val="true"/>
        </w:rPr>
        <w:t xml:space="preserve"> - </w:t>
      </w:r>
      <w:r>
        <w:rPr>
          <w:rtl w:val="true"/>
        </w:rPr>
        <w:t>محكمة القضاء</w:t>
      </w:r>
      <w:bookmarkEnd w:id="290"/>
    </w:p>
    <w:p>
      <w:pPr>
        <w:pStyle w:val="BookText"/>
        <w:rPr/>
      </w:pPr>
      <w:r>
        <w:rPr>
          <w:rFonts w:ascii="Amiri" w:hAnsi="Amiri" w:eastAsia="Amiri" w:cs="Amiri"/>
          <w:color w:val="111111"/>
          <w:sz w:val="28"/>
          <w:sz w:val="28"/>
          <w:szCs w:val="28"/>
          <w:rtl w:val="true"/>
          <w:lang w:bidi="ar-SA"/>
        </w:rPr>
        <w:t>حيث يُمثلُ المجرم أمام المحكمة لينال جزاءه ولو بعد حين</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9902184_2142443653"/>
      <w:bookmarkStart w:id="292" w:name="_Toc103"/>
      <w:bookmarkEnd w:id="291"/>
      <w:r>
        <w:rPr/>
        <w:t>4</w:t>
      </w:r>
      <w:r>
        <w:rPr>
          <w:rtl w:val="true"/>
        </w:rPr>
        <w:t xml:space="preserve"> - </w:t>
      </w:r>
      <w:r>
        <w:rPr>
          <w:rtl w:val="true"/>
        </w:rPr>
        <w:t>محكمة المجتمع</w:t>
      </w:r>
      <w:bookmarkEnd w:id="292"/>
    </w:p>
    <w:p>
      <w:pPr>
        <w:pStyle w:val="BookText"/>
        <w:rPr/>
      </w:pPr>
      <w:r>
        <w:rPr>
          <w:rFonts w:ascii="Amiri" w:hAnsi="Amiri" w:eastAsia="Amiri" w:cs="Amiri"/>
          <w:color w:val="111111"/>
          <w:sz w:val="28"/>
          <w:sz w:val="28"/>
          <w:szCs w:val="28"/>
          <w:rtl w:val="true"/>
          <w:lang w:bidi="ar-SA"/>
        </w:rPr>
        <w:t>حيث يُقدِّر المجتمع الفرد الطيِّب، ويصبُّ جام نقمته على الفرد الشرّير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الرَّحْمَانُ وُدًّا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9902186_2142443653"/>
      <w:bookmarkStart w:id="294" w:name="_Toc104"/>
      <w:bookmarkEnd w:id="293"/>
      <w:r>
        <w:rPr/>
        <w:t>5</w:t>
      </w:r>
      <w:r>
        <w:rPr>
          <w:rtl w:val="true"/>
        </w:rPr>
        <w:t xml:space="preserve"> - </w:t>
      </w:r>
      <w:r>
        <w:rPr>
          <w:rtl w:val="true"/>
        </w:rPr>
        <w:t>محكمة التاريخ</w:t>
      </w:r>
      <w:bookmarkEnd w:id="294"/>
    </w:p>
    <w:p>
      <w:pPr>
        <w:pStyle w:val="BookText"/>
        <w:rPr/>
      </w:pPr>
      <w:r>
        <w:rPr>
          <w:rFonts w:ascii="Amiri" w:hAnsi="Amiri" w:eastAsia="Amiri" w:cs="Amiri"/>
          <w:color w:val="111111"/>
          <w:sz w:val="28"/>
          <w:sz w:val="28"/>
          <w:szCs w:val="28"/>
          <w:rtl w:val="true"/>
          <w:lang w:bidi="ar-SA"/>
        </w:rPr>
        <w:t>حيث يخلِّد التاريخ حياة الطيّبين بأحرُف من نور، بينما يلقي بالشرّيرين في زوايا الإهمال، أو يصبُّ عليهم اللّعنة وسوء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وقف على قبر معاوية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القصور أبا يزيد ولهوها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والصافنات وزهوها والسؤددُ</w:t>
      </w:r>
    </w:p>
    <w:p>
      <w:pPr>
        <w:pStyle w:val="BookText"/>
        <w:rPr/>
      </w:pPr>
      <w:r>
        <w:rPr>
          <w:rFonts w:ascii="Amiri" w:hAnsi="Amiri" w:eastAsia="Amiri" w:cs="Amiri"/>
          <w:color w:val="111111"/>
          <w:sz w:val="28"/>
          <w:sz w:val="28"/>
          <w:szCs w:val="28"/>
          <w:rtl w:val="true"/>
          <w:lang w:bidi="ar-SA"/>
        </w:rPr>
        <w:t>أين الدهاء نحرت عزَّته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أعتاب دنياً سحرُها لا ينفدُ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ضريحك لو بصرت بِبؤُسهِ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لأسال مدمَعَك المصيرُ الأسودُ </w:t>
      </w:r>
    </w:p>
    <w:p>
      <w:pPr>
        <w:pStyle w:val="BookText"/>
        <w:rPr/>
      </w:pPr>
      <w:r>
        <w:rPr>
          <w:rFonts w:ascii="Amiri" w:hAnsi="Amiri" w:eastAsia="Amiri" w:cs="Amiri"/>
          <w:color w:val="111111"/>
          <w:sz w:val="28"/>
          <w:sz w:val="28"/>
          <w:szCs w:val="28"/>
          <w:rtl w:val="true"/>
          <w:lang w:bidi="ar-SA"/>
        </w:rPr>
        <w:t>كتل من التُرب المهين بخربةٍ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الذبابُ بها فراحَ يعربدُ</w:t>
      </w:r>
    </w:p>
    <w:p>
      <w:pPr>
        <w:pStyle w:val="BookText"/>
        <w:rPr/>
      </w:pPr>
      <w:r>
        <w:rPr>
          <w:rFonts w:ascii="Amiri" w:hAnsi="Amiri" w:eastAsia="Amiri" w:cs="Amiri"/>
          <w:color w:val="111111"/>
          <w:sz w:val="28"/>
          <w:sz w:val="28"/>
          <w:szCs w:val="28"/>
          <w:rtl w:val="true"/>
          <w:lang w:bidi="ar-SA"/>
        </w:rPr>
        <w:t>خفيت معالمها على سكَّانِها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فكأنَّها في مَجهل لا يُقصدُ</w:t>
      </w:r>
    </w:p>
    <w:p>
      <w:pPr>
        <w:pStyle w:val="BookText"/>
        <w:rPr/>
      </w:pPr>
      <w:r>
        <w:rPr>
          <w:rFonts w:ascii="Amiri" w:hAnsi="Amiri" w:eastAsia="Amiri" w:cs="Amiri"/>
          <w:color w:val="111111"/>
          <w:sz w:val="28"/>
          <w:sz w:val="28"/>
          <w:szCs w:val="28"/>
          <w:rtl w:val="true"/>
          <w:lang w:bidi="ar-SA"/>
        </w:rPr>
        <w:t>ومشى بها رَكْبُ البلى فجدارُها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 يكادُ من الضراعة يسجُدُ</w:t>
      </w:r>
    </w:p>
    <w:p>
      <w:pPr>
        <w:pStyle w:val="BookText"/>
        <w:rPr/>
      </w:pPr>
      <w:r>
        <w:rPr>
          <w:rFonts w:ascii="Amiri" w:hAnsi="Amiri" w:eastAsia="Amiri" w:cs="Amiri"/>
          <w:color w:val="111111"/>
          <w:sz w:val="28"/>
          <w:sz w:val="28"/>
          <w:szCs w:val="28"/>
          <w:rtl w:val="true"/>
          <w:lang w:bidi="ar-SA"/>
        </w:rPr>
        <w:t>أأبا يزيد وتلك حكمة 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أقول وبابُ سمعِكَ موصَدُ</w:t>
      </w:r>
    </w:p>
    <w:p>
      <w:pPr>
        <w:pStyle w:val="BookText"/>
        <w:rPr/>
      </w:pPr>
      <w:r>
        <w:rPr>
          <w:rFonts w:ascii="Amiri" w:hAnsi="Amiri" w:eastAsia="Amiri" w:cs="Amiri"/>
          <w:color w:val="111111"/>
          <w:sz w:val="28"/>
          <w:sz w:val="28"/>
          <w:szCs w:val="28"/>
          <w:rtl w:val="true"/>
          <w:lang w:bidi="ar-SA"/>
        </w:rPr>
        <w:t>قم وأرمق النجفَ الأغرَّ بنظرةٍ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 طرفك وهو باكٍ أرمد</w:t>
      </w:r>
    </w:p>
    <w:p>
      <w:pPr>
        <w:pStyle w:val="BookText"/>
        <w:rPr/>
      </w:pPr>
      <w:r>
        <w:rPr>
          <w:rFonts w:ascii="Amiri" w:hAnsi="Amiri" w:eastAsia="Amiri" w:cs="Amiri"/>
          <w:color w:val="111111"/>
          <w:sz w:val="28"/>
          <w:sz w:val="28"/>
          <w:szCs w:val="28"/>
          <w:rtl w:val="true"/>
          <w:lang w:bidi="ar-SA"/>
        </w:rPr>
        <w:t>تلك العظام أعزَّ ربُّك شأنها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فتكادُ لولا خوفُ ربِّك تعبدُ</w:t>
      </w:r>
    </w:p>
    <w:p>
      <w:pPr>
        <w:pStyle w:val="BookText"/>
        <w:rPr/>
      </w:pPr>
      <w:r>
        <w:rPr>
          <w:rFonts w:ascii="Amiri" w:hAnsi="Amiri" w:eastAsia="Amiri" w:cs="Amiri"/>
          <w:color w:val="111111"/>
          <w:sz w:val="28"/>
          <w:sz w:val="28"/>
          <w:szCs w:val="28"/>
          <w:rtl w:val="true"/>
          <w:lang w:bidi="ar-SA"/>
        </w:rPr>
        <w:t>أبداً تُبارِكُها الوفود يحثُّها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صوبٍ شوقُها المتوقِّدُ</w:t>
      </w:r>
    </w:p>
    <w:p>
      <w:pPr>
        <w:pStyle w:val="BookText"/>
        <w:rPr/>
      </w:pPr>
      <w:r>
        <w:rPr>
          <w:rFonts w:ascii="Amiri" w:hAnsi="Amiri" w:eastAsia="Amiri" w:cs="Amiri"/>
          <w:color w:val="111111"/>
          <w:sz w:val="28"/>
          <w:sz w:val="28"/>
          <w:szCs w:val="28"/>
          <w:rtl w:val="true"/>
          <w:lang w:bidi="ar-SA"/>
        </w:rPr>
        <w:t>نازعتها الدنيا ففزتَ بوردِها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انطوى كالحُلْمِ ذاكَ المورِدُ</w:t>
      </w:r>
    </w:p>
    <w:p>
      <w:pPr>
        <w:pStyle w:val="BookText"/>
        <w:rPr/>
      </w:pP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طغاة الأُمويين والعباسيين حكموا البلاد الإسلامية مئات السنين، ولكن لم يبق لأيٍّ منهم قبر يزار، بل لم يعرف للكثير منهم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أنّ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تحوّلت مقابرهم إلى مزارات يتوافد عليها الملايين من كلّ حدب وصوب، حتى تلك الطفلة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قضت نحبها وهي غريبة في خربة من خربات الشام بُني عَلَى مدفنها ضريح كبير، ويزورها عشرات الألوف في كلّ عام،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الطاغية المتجبِّر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قبر في عاصمة ملكه العريض</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فَيَذْهَبُ جُفَاءً ً وَأَمَّا مَا يَنْفَعُ النَّاسَ فَيَمْكُثُ فِي الأَرْضِ</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295" w:name="pg15595_187514"/>
    </w:p>
    <w:p>
      <w:pPr>
        <w:pStyle w:val="Heading6"/>
        <w:numPr>
          <w:ilvl w:val="5"/>
          <w:numId w:val="1"/>
        </w:numPr>
        <w:rPr/>
      </w:pPr>
      <w:bookmarkStart w:id="296" w:name="__RefHeading___Toc9902188_2142443653"/>
      <w:bookmarkStart w:id="297" w:name="_Toc105"/>
      <w:bookmarkEnd w:id="295"/>
      <w:bookmarkEnd w:id="296"/>
      <w:r>
        <w:rPr/>
        <w:t>6</w:t>
      </w:r>
      <w:r>
        <w:rPr>
          <w:rtl w:val="true"/>
        </w:rPr>
        <w:t xml:space="preserve"> - </w:t>
      </w:r>
      <w:r>
        <w:rPr>
          <w:rtl w:val="true"/>
        </w:rPr>
        <w:t>محكمة القيامة</w:t>
      </w:r>
      <w:bookmarkEnd w:id="297"/>
    </w:p>
    <w:p>
      <w:pPr>
        <w:pStyle w:val="BookText"/>
        <w:rPr/>
      </w:pPr>
      <w:r>
        <w:rPr>
          <w:rFonts w:ascii="Amiri" w:hAnsi="Amiri" w:eastAsia="Amiri" w:cs="Amiri"/>
          <w:color w:val="111111"/>
          <w:sz w:val="28"/>
          <w:sz w:val="28"/>
          <w:szCs w:val="28"/>
          <w:rtl w:val="true"/>
          <w:lang w:bidi="ar-SA"/>
        </w:rPr>
        <w:t>وهذه المحكمة هي أهمُّ المحاكم؛ إذ قد يطوّع المُجرم ضميره بطول الإجرام، أو يفلت من محاكم الدنيا، أو لا ينال جزاءه الكامل، أو يقوم بتزوير التاريخ، أمّا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تُوَفَّى كُلُّ نَفْسٍ مَا كَسَبَتْ</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اُطلقت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يوم القيامة؛ لأنّ الجزاء بشكله الكامل سوف يكون في ذلك اليوم</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9902190_2142443653"/>
      <w:bookmarkStart w:id="299" w:name="_Toc106"/>
      <w:bookmarkEnd w:id="298"/>
      <w:r>
        <w:rPr>
          <w:rtl w:val="true"/>
        </w:rPr>
        <w:t>القانون وحده لا يكفي</w:t>
      </w:r>
      <w:bookmarkEnd w:id="299"/>
    </w:p>
    <w:p>
      <w:pPr>
        <w:pStyle w:val="BookText"/>
        <w:rPr/>
      </w:pPr>
      <w:r>
        <w:rPr>
          <w:rFonts w:ascii="Amiri" w:hAnsi="Amiri" w:eastAsia="Amiri" w:cs="Amiri"/>
          <w:color w:val="111111"/>
          <w:sz w:val="28"/>
          <w:sz w:val="28"/>
          <w:szCs w:val="28"/>
          <w:rtl w:val="true"/>
          <w:lang w:bidi="ar-SA"/>
        </w:rPr>
        <w:t>وهنا ينبغي أن نؤكّد أنَّ القانون وما يستتبعه من ملاحقة قضائية وسجن وعقوبة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الإيمان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وسيظل حبراً على ورق، ولن ينزل إلى ميدان التنفيذ إلاّ بمقدار ما يرافقه من قوّة وبمجرد أن تنفصل عنه القوّة فإنه سوف ينهار فوراً ويسحق تحت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لا تستطيع القوّة ذاتها أن تضمن تنفيذ القانون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والتقرير التالي يكشف لنا جوانب من هذه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أرادت الولايات المتحدة الأمريكية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تخلّص شعبها من مضارّ الخمر، فرتّبت عقوبات صارمة على كلّ من يشتريها أو يصنعها أو يستوردها، وقد </w:t>
      </w:r>
    </w:p>
    <w:p>
      <w:pPr>
        <w:pStyle w:val="BookText"/>
        <w:rPr/>
      </w:pPr>
      <w:r>
        <w:rPr>
          <w:rFonts w:ascii="Amiri" w:hAnsi="Amiri" w:eastAsia="Amiri" w:cs="Amiri"/>
          <w:color w:val="111111"/>
          <w:sz w:val="28"/>
          <w:sz w:val="28"/>
          <w:szCs w:val="28"/>
          <w:rtl w:val="true"/>
          <w:lang w:bidi="ar-SA"/>
        </w:rPr>
        <w:t xml:space="preserve">مهّدت لهذا القانون بحملة دعائيّة واسعة عن طريق دور السينما والمسارح والراديوات والتلفزيونات والكتب والجرائد والمجلاّت وغيرها من النشرات اليومية، وكانت هذه الدعايات مزوّدة بالتقارير العلمية والطبية التي تشير إلى مدى ما للخمور من تأثير على صحَّة الإنسان وعقله وضميره، وقد صرفت على هذه الدعايات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بعض المعاكسات التي واجهها قانون تحريم الخمور؛ ولأنّ البعض لم يمتنع عن تعاطي أو المتاجرة بالخمور بعد صدور هذا القرار، فقد قتل مئتا شخص، وحبس نصف مليون إنسان، كما صودرت أربعمائة مليون جنيه استرليني، وكان مجموع ما غرم به البعض الآخر يربو على مليون ونصف مليون جنيه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ذلك لم يظهر له نفع</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النتيجة الطبيعية لافتقاد عنصر الإيمان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فاستعمال العنف وتحكيم السيف وزرع البوليس على مفاصل الطرق لا تجدي نفعاً ما لم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 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يقبع في ضمير الإنسان، ويوجّهه نحو الخير والفضيلة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الرقيب 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الفرد المؤمن الذي يدرك أنّ اللّه سبحانه وتعالى يراقبه في كلّ وقت وكلّ زمان، ويعتقد أنه هو المهيمن على كل شيء،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ويعتقد بأنه سيأتي هناك يوم يجازى فيه على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هنا الفرد لا يتعدَّى حدود اللّه، ولا يتجاوز على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الإيمان بالمبدأ والمعاد يربط القلب بالقدرة التي تحكم هذا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بدنياه وآخرته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الارتباط وبمعرفة مدى عظمة اللّه سبحانه، تصغر أمام المؤمن كلُّ مغريات الحياة، ويحسُّ بالقدرة على الارتفاع فوقها؛ ولذلك فهو لا يجعل إيمانه ثمناً لأيّ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مغرياً وفاتناً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أيَّ مساومة تهدف إلى أن يتنازل عن 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يؤكّده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 وهو يصف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ويعكس المؤمنون هذا الإحساس العظيم في شعارهم الخالد الذي يرددونه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ينهار أمام عظمة اللّه ويغدو شيئاً صغيراً أمامه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نلمس هذه الحقيقة في الأُمّة الإسلامية التي بناها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تكن الآيات القرآنية تهبط حتى تفتح طريقها للتنفيذ، فآية تحريم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تنزل إلاّ وقد جرت سكك المدينة خموراً مهراقة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لا يؤمن باللّه واليوم الآخر قد لا يتردّد في ارتكاب أكبر جريمة من أجل مغنم ماديّ بسيط؛ لأنه لا يعتقد أنّ وراءه حياة أُخرى </w:t>
      </w:r>
      <w:bookmarkStart w:id="300" w:name="pg15595_187517"/>
    </w:p>
    <w:p>
      <w:pPr>
        <w:pStyle w:val="BookText"/>
        <w:rPr/>
      </w:pPr>
      <w:bookmarkEnd w:id="300"/>
      <w:r>
        <w:rPr>
          <w:rFonts w:ascii="Amiri" w:hAnsi="Amiri" w:eastAsia="Amiri" w:cs="Amiri"/>
          <w:color w:val="111111"/>
          <w:sz w:val="28"/>
          <w:sz w:val="28"/>
          <w:szCs w:val="28"/>
          <w:rtl w:val="true"/>
          <w:lang w:bidi="ar-SA"/>
        </w:rPr>
        <w:t>يحاسب فيها على كل ما عمل، وهو يتصوّر أنّ اللّذات إنّما تتحقّق في هذه الدنيا، أمّا بعد ذلك فلن يوجد إلاّ الموت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فهو يحاول أن يستمتع بأكبر قدر من اللّذة في هذه الحياة حتى لو جاء ذلك على حساب الآخرين</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9902192_2142443653"/>
      <w:bookmarkStart w:id="302" w:name="_Toc107"/>
      <w:bookmarkEnd w:id="301"/>
      <w:r>
        <w:rPr>
          <w:rtl w:val="true"/>
        </w:rPr>
        <w:t>نماذج عمليّة</w:t>
      </w:r>
      <w:bookmarkEnd w:id="302"/>
    </w:p>
    <w:p>
      <w:pPr>
        <w:pStyle w:val="BookText"/>
        <w:rPr/>
      </w:pPr>
      <w:r>
        <w:rPr>
          <w:rFonts w:ascii="Amiri" w:hAnsi="Amiri" w:eastAsia="Amiri" w:cs="Amiri"/>
          <w:color w:val="111111"/>
          <w:sz w:val="28"/>
          <w:sz w:val="28"/>
          <w:szCs w:val="28"/>
          <w:rtl w:val="true"/>
          <w:lang w:bidi="ar-SA"/>
        </w:rPr>
        <w:t>وإذا أردنا أن نستقصي النماذج العملية لتأثير الإيمان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يطول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نكتفي بالإشارة إلى بعض النماذج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إلى المسجد في شدَّة مرضه وقال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ربي عزَّ وجلَّ حكم وأقسم أن لا يجوزه ظلم ظالم، فناشدتكم اللّه، أيُّ رجل منكم كانت له قبل محمّد مظلمة إلاّ قام فليقتص، والقصاص في دار الدنيا أحبُّ إليَّ من القصاص في دار الآخرة على رؤوس الملائكة والأنبياء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رجل من أقصى القوم يقال له سوادة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إنّك لما أقبلت من الطائف استقبلتك وأنت على ناقتك العضبا، وبيدك القضيب الممشوق فرفعت القضيب وأنت تريد الراحلة فأصاب بطني، فلا أدري عمداً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 أن أكونَ تعمَّدتُ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إلى منزل فاطمة فأتِني بالقضيب الممشوق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بلال وهو ينادي في سكك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ذا الذي يعطي القصاص من نفسه قبل يوم القيامة؟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ناولت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بلالاً القضيب فخرج حتّى ناوله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الشيخ؟</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يا رسول اللّه 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 فاقتصّ حتّى ترضى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فاكشف لي عن بطنك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أتأذن لي أن أضع فمي على بطنك؟ فأذن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بموضع القصاص من بطن رسول اللّه من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سوادة بن قيس أتعفو أم تقتصّ؟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أعفو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سوادة بن قيس كما عفى عن نبيّك محمّد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يرويها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فالتاثت الناقة عليه في مسيرها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إليها بالقضيب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لولا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يده عنها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في منزل الملك وزليخا سبع سنين وهو مطرٌق إلى الأرض لا يرفع طرفه إليها مخافةً من ربِّه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عينيك؟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ساقط على خدّي في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شممت رائحتي بعد ثلاث من موتي لهربت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تقترب؟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بذلك القرب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فرشي الحرير فقم واقضِ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يذهب من الجنّة 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أُسلِّمُكَ إلى المعذّبين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ربِّي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الفاضل النراقي في معراج السعادة أنه كان في البصرة امرأة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منها مجلس من مجالس الفسق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من الأيام مرَّت مع جمع من إمائها في زقاق من أزّقة البصرة فوصلت إلى بيت يعلو منه الصراخ والضجيج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أعجب هذا الصراخ والغوغاء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واحدة من إمائها لتعرف حقيقة الحال، فذهبت تلك الأمة ولم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الثانية بعدها فذهبت ولم ترجع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الثالثة وأوصتها أن تعود بسرعة فلمّا ذهبت وعادت،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سيِّدتي ليس هذا مجلساً للبكاء على ميّت، بل هو مأتم للعاصين ذوي الصحائف السود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ذهبت رأت واعظاً يعظ مجموعة من الناس التفُّوا حوله يخوِّفهم من عذاب اللّه وهم مشغولون بالبكاء والأنين، وحين دخلت شعوانة كان الواعظ </w:t>
      </w:r>
    </w:p>
    <w:p>
      <w:pPr>
        <w:pStyle w:val="BookText"/>
        <w:rPr/>
      </w:pPr>
      <w:r>
        <w:rPr>
          <w:rFonts w:ascii="Amiri" w:hAnsi="Amiri" w:eastAsia="Amiri" w:cs="Amiri"/>
          <w:color w:val="111111"/>
          <w:sz w:val="28"/>
          <w:sz w:val="28"/>
          <w:szCs w:val="28"/>
          <w:rtl w:val="true"/>
          <w:lang w:bidi="ar-SA"/>
        </w:rPr>
        <w:t xml:space="preserve">مشغولاً بتفسير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رَأَتْهُمْ مِنْ مَكَانٍ بَعِيدٍ سَمِعُوا لَهَا تَغَيُّظًا وَزَفِيرًا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أُلْقُوا مِنْهَا مَكَاناً ضَيِّقًا مُقَرَّنِينَ دَعَوْا هُنَالِكَ ثُبُورًا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الْيَوْمَ ثُبُورًا وَاحِدًا وَادْعُوا ثُبُورًا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شعوانة هذه الآيات أثّرت فيها،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أنا واحدة من ذوي الوجوه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تبت هل يتوبُ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تبتِ يتوبُ اللّه عليكِ، حتى إذا كانت ذنوبك مثل ذنوب شعوانة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أنا شعوانة، لا أعود إلى ذنب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أرحم الراحمين، إذا تبت تابَ اللّه عليكِ فتابت شعوانة وأعتقت عبيدها وإماءها، واشتغلت بالعبادة وقضاء ما فات منها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إلى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وأراد أن يسلِّمه مبلغاً 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المبلغ سبعة عشر ألف دينار، وكان هذا المبلغ يعادل ما يقارب من أربعين شهراً من الرواتب التي كانت يدفعها للطلبة والفقراء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لإشكال رآه في أخذ المبلغ، وكلَّما أصرّ صاحب المال على أن يقبله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وامتنع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ذهب الرجل قلت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حقوق شرعية وإنَّك إذا تسلَّمتها تعطيها للطلاب والفقراء والمؤسسات والمشاريع الخيرية، فما هو المانع من أخذها؟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علينا نحن أن نفكّر في آخرتنا لا أن يغرّنا </w:t>
      </w:r>
      <w:bookmarkStart w:id="303" w:name="pg15595_187521"/>
    </w:p>
    <w:p>
      <w:pPr>
        <w:pStyle w:val="BookText"/>
        <w:rPr/>
      </w:pPr>
      <w:bookmarkEnd w:id="303"/>
      <w:r>
        <w:rPr>
          <w:rFonts w:ascii="Amiri" w:hAnsi="Amiri" w:eastAsia="Amiri" w:cs="Amiri"/>
          <w:color w:val="111111"/>
          <w:sz w:val="28"/>
          <w:sz w:val="28"/>
          <w:szCs w:val="28"/>
          <w:rtl w:val="true"/>
          <w:lang w:bidi="ar-SA"/>
        </w:rPr>
        <w:t>المال الذي نراه كثيراً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اختلى بامرأة لا تحلُّ له، فلّما قعد منها مقعد الرجل من زوجته وهمَّ بالفاحشة تذكر الآخرة، فقام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باع جنّة عرضها السماوات والأرض لفترٍ في فترٍ لَقليلُ علمٍ بالمساحة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9902194_2142443653"/>
      <w:bookmarkStart w:id="305" w:name="_Toc108"/>
      <w:bookmarkEnd w:id="304"/>
      <w:r>
        <w:rPr>
          <w:rtl w:val="true"/>
        </w:rPr>
        <w:t>أنواع من الملكية</w:t>
      </w:r>
      <w:bookmarkEnd w:id="305"/>
    </w:p>
    <w:p>
      <w:pPr>
        <w:pStyle w:val="BookText"/>
        <w:rPr/>
      </w:pPr>
      <w:r>
        <w:rPr>
          <w:rFonts w:ascii="Amiri" w:hAnsi="Amiri" w:eastAsia="Amiri" w:cs="Amiri"/>
          <w:color w:val="111111"/>
          <w:sz w:val="28"/>
          <w:sz w:val="28"/>
          <w:szCs w:val="28"/>
          <w:rtl w:val="true"/>
          <w:lang w:bidi="ar-SA"/>
        </w:rPr>
        <w:t>بقي أن نشير إلى أنّ الملكية تنقسم إلى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ملكيتك لدارك التي تسكن فيها، وأموالك المودعة في البنك باسمك، وعقاراتك المتناثرة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توجد هنالك أية علقة حقيقية بينك وبين ما تملكه إذ ليس ما تملكه قائماً بك، وليس وجوده تبعاً لوجودك، بل هو مستقلٌ في وجوده عنك، قائم بغيرك،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منحك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بذاته يستطيع أن يسلبك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فحدوث العنوان الاعتباري منوط بالاعتبار، وبقاؤه منوط ببقاء ذلك الاعتبار، ومتى ما سبَّب المعتبر اعتباره زال العنوان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يختلف الاعتبار بحسب اختلاف المعتبرين، فقد يجعل قانون 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لتركة الميّت مرتبطاً بأقربائه، بينما يجعل قانون آخر ذلك مرتبطاً بالدولة الحاكمة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وتتحقَّق هذه الملكية حينما تكون هناك عُلقة </w:t>
      </w:r>
    </w:p>
    <w:p>
      <w:pPr>
        <w:pStyle w:val="BookText"/>
        <w:rPr/>
      </w:pPr>
      <w:r>
        <w:rPr>
          <w:rFonts w:ascii="Amiri" w:hAnsi="Amiri" w:eastAsia="Amiri" w:cs="Amiri"/>
          <w:color w:val="111111"/>
          <w:sz w:val="28"/>
          <w:sz w:val="28"/>
          <w:szCs w:val="28"/>
          <w:rtl w:val="true"/>
          <w:lang w:bidi="ar-SA"/>
        </w:rPr>
        <w:t>تكوينية خاصّة بين الشيء وصاحبه، بعيداً عن اعتبار المعتبر وجعل الجاعل، بحيث يكون وجوده قائماً بوجود صاحبه وبقاؤه منوطاً ببقاء صاحبه، فهذه الملكية حاصلة سواء أكان هنالك معتبر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والملكية الحقيقية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الحقيقية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حينما تكون الملكية حاصلة بسبب إعطاء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نمثّل لذلك بملكيتنا لقوانا ولصورنا الذهنية، فأنت تملك سمعك وبصرك والصور التي ترتسم على لوحة ذهنك، ولا تزول هذه الملكية بقرار اعتباري يصدره شخص مّا، ولكن مَنْ أعطاك هذه الملكية؟</w:t>
      </w:r>
    </w:p>
    <w:p>
      <w:pPr>
        <w:pStyle w:val="BookText"/>
        <w:rPr/>
      </w:pPr>
      <w:r>
        <w:rPr>
          <w:rFonts w:ascii="Amiri" w:hAnsi="Amiri" w:eastAsia="Amiri" w:cs="Amiri"/>
          <w:color w:val="111111"/>
          <w:sz w:val="28"/>
          <w:sz w:val="28"/>
          <w:szCs w:val="28"/>
          <w:rtl w:val="true"/>
          <w:lang w:bidi="ar-SA"/>
        </w:rPr>
        <w:t xml:space="preserve">إنّ هذه الملكية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بدّ أن تنتهي العلل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الحقيقية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حينما تكون الملكية مستمدة من الذات، كملكية اللّه سبحانه لنا ولهذا الكون فإنها ملكية حقيقية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نابعة من إفاضته الوجود على الكون، وقيومّيته المستمرة على كلّ شؤونه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الملكية وإن كانت ثابتة لله سبحانه في هذه الدنيا، إلاّ أنّ ظهورها التام سيكون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تلغى في ذلك اليوم جميع الملكيات الاعتبارية، فلا حاكم ولا محكوم، ولا سيد ولا مَسود، ولا مالك ولا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الملكيّات الحقيقية الممنوحة للإنسان في هذه الدنيا؛ فيفقد الإنسان سيطرته على يديه ورجله ولسانه، ولا يستطيع أن يتحكّم فيها كما كان يتحكّم فيها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 لاَ تَكَلَّمُ نَفْسٌ إِلاَّ بِإِذْنِهِ</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p>
    <w:p>
      <w:pPr>
        <w:pStyle w:val="BookText"/>
        <w:rPr/>
      </w:pPr>
      <w:r>
        <w:rPr>
          <w:rFonts w:ascii="Amiri" w:hAnsi="Amiri" w:eastAsia="Amiri" w:cs="Amiri"/>
          <w:color w:val="111111"/>
          <w:sz w:val="28"/>
          <w:sz w:val="28"/>
          <w:szCs w:val="28"/>
          <w:rtl w:val="true"/>
          <w:lang w:bidi="ar-SA"/>
        </w:rPr>
        <w:t>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p>
    <w:p>
      <w:pPr>
        <w:pStyle w:val="BookText"/>
        <w:rPr/>
      </w:pPr>
      <w:r>
        <w:rPr>
          <w:rFonts w:ascii="Amiri" w:hAnsi="Amiri" w:eastAsia="Amiri" w:cs="Amiri"/>
          <w:color w:val="111111"/>
          <w:sz w:val="28"/>
          <w:sz w:val="28"/>
          <w:szCs w:val="28"/>
          <w:rtl w:val="true"/>
          <w:lang w:bidi="ar-SA"/>
        </w:rPr>
        <w:t>لِجُلُودِهِمْ لِمَ شَهِدْتُّمْ عَلَيْنَا قَالُوا 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قد يملك أصحاب النفوذ التدخُّل في سير المحاكم القضائية، لتخليص المجرم وإنقاذه من قبضة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ذلك اليوم فلا يملك أحد الشفاعة لأحد إلاّ من بعد أن يأخذ الإذن من اللّه سبحانه ويرضى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لاَ تَنْفَعُ الشَّفَاعَةُ إِلاَّ مَنْ أَذِنَ </w:t>
      </w:r>
    </w:p>
    <w:p>
      <w:pPr>
        <w:pStyle w:val="BookText"/>
        <w:rPr/>
      </w:pPr>
      <w:r>
        <w:rPr>
          <w:rFonts w:ascii="Amiri" w:hAnsi="Amiri" w:eastAsia="Amiri" w:cs="Amiri"/>
          <w:color w:val="111111"/>
          <w:sz w:val="28"/>
          <w:sz w:val="28"/>
          <w:szCs w:val="28"/>
          <w:rtl w:val="true"/>
          <w:lang w:bidi="ar-SA"/>
        </w:rPr>
        <w:t>لَهُ الرَّحْمَانُ</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تُغْنِي شَفَاعَتُهُمْ شَيْئًا إِلاَّ مِنْ بَعْدِ أَنْ يَأْذَنَ اللَّهُ لِمَنْ يَشَاءُ</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أساس ذلك كلّه يأتي النداء في هذا اليوم الرهيب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تتجلّى المالكية الإلهية بشكلها التام في ذلك اليوم، فهو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مالك سواه في ذلك اليوم</w:t>
      </w:r>
      <w:r>
        <w:rPr>
          <w:rFonts w:eastAsia="Amiri" w:cs="Amiri" w:ascii="Amiri" w:hAnsi="Amiri"/>
          <w:color w:val="111111"/>
          <w:sz w:val="28"/>
          <w:szCs w:val="28"/>
          <w:rtl w:val="true"/>
          <w:lang w:bidi="ar-SA"/>
        </w:rPr>
        <w:t xml:space="preserve">. </w:t>
      </w:r>
      <w:bookmarkStart w:id="306" w:name="pg15595_187525"/>
    </w:p>
    <w:p>
      <w:pPr>
        <w:pStyle w:val="Heading4"/>
        <w:numPr>
          <w:ilvl w:val="3"/>
          <w:numId w:val="1"/>
        </w:numPr>
        <w:rPr/>
      </w:pPr>
      <w:bookmarkStart w:id="307" w:name="__RefHeading___Toc9902196_2142443653"/>
      <w:bookmarkStart w:id="308" w:name="_Toc109"/>
      <w:bookmarkEnd w:id="306"/>
      <w:bookmarkEnd w:id="307"/>
      <w:r>
        <w:rPr>
          <w:rtl w:val="true"/>
        </w:rPr>
        <w:t xml:space="preserve">الآية </w:t>
      </w:r>
      <w:r>
        <w:rPr>
          <w:rtl w:val="true"/>
        </w:rPr>
        <w:t>(</w:t>
      </w:r>
      <w:r>
        <w:rPr/>
        <w:t>5</w:t>
      </w:r>
      <w:r>
        <w:rPr>
          <w:rtl w:val="true"/>
        </w:rPr>
        <w:t>) {</w:t>
      </w:r>
      <w:r>
        <w:rPr>
          <w:rtl w:val="true"/>
        </w:rPr>
        <w:t xml:space="preserve">إِيَّاكَ نَعْبُدُ وَإِيَّاكَ نَسْتَعِينُ </w:t>
      </w:r>
      <w:r>
        <w:rPr>
          <w:rtl w:val="true"/>
        </w:rPr>
        <w:t>}</w:t>
      </w:r>
      <w:bookmarkEnd w:id="308"/>
    </w:p>
    <w:p>
      <w:pPr>
        <w:pStyle w:val="Heading5"/>
        <w:numPr>
          <w:ilvl w:val="4"/>
          <w:numId w:val="1"/>
        </w:numPr>
        <w:rPr/>
      </w:pPr>
      <w:bookmarkStart w:id="309" w:name="__RefHeading___Toc9902198_2142443653"/>
      <w:bookmarkStart w:id="310" w:name="_Toc110"/>
      <w:bookmarkEnd w:id="309"/>
      <w:r>
        <w:rPr>
          <w:rtl w:val="true"/>
        </w:rPr>
        <w:t>المفردات</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نخصّ العبادة بك، فلا نعبد 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نخصُّ الإستعانة بك، فلا نستعين بغيرك</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9902200_2142443653"/>
      <w:bookmarkStart w:id="312" w:name="_Toc111"/>
      <w:bookmarkEnd w:id="311"/>
      <w:r>
        <w:rPr>
          <w:rtl w:val="true"/>
        </w:rPr>
        <w:t>التوحيد العملي فرع التوحيد النظريّ</w:t>
      </w:r>
      <w:bookmarkEnd w:id="312"/>
    </w:p>
    <w:p>
      <w:pPr>
        <w:pStyle w:val="BookText"/>
        <w:rPr/>
      </w:pPr>
      <w:r>
        <w:rPr>
          <w:rFonts w:ascii="Amiri" w:hAnsi="Amiri" w:eastAsia="Amiri" w:cs="Amiri"/>
          <w:color w:val="111111"/>
          <w:sz w:val="28"/>
          <w:sz w:val="28"/>
          <w:szCs w:val="28"/>
          <w:rtl w:val="true"/>
          <w:lang w:bidi="ar-SA"/>
        </w:rPr>
        <w:t>بعد أن توجّه المؤمن في الآيات السابقة بعقله وقلبه إلى اللّه سبحانه وتعالى، واستحضر في ذهنه 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الربوبّية الإلهيّة الشاملة، التي لا تختصُّ بهذه الدنيا، بل تشمل الآخرة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الإلهية الواسعة والدائمة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المؤمن إلى الناحية العملية في حياته، فيحصر عبادته باللّه سبحانه، دون أن يعبد سواه، ويخصّ استعانته باللّه تعالى، فلا يستعين بغيره،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العملي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متمثلاً في حصر العبادة والاستعانة باللّه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بعد الإيمان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الربوبية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لم يؤمن الإنسان بأنّ أزمّة الأمور كلّها بيد اللّه سبحانه في 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bookmarkStart w:id="313" w:name="pg15595_187526"/>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سبحانه منبع اللُّطف والجود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يعمد بالطبع إلى اتّخاذ أرباب من دون اللّه يعبدهم، ويستمد منهم العون والمدد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عندما يعرف الإنسان أنّ كلّ شيء بيد اللّه، وأنّه معدن الرحمة والعطاء، فسوف يتّجه إلى عبادته وحده والاستعانة به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تناولت السورة في الآيات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إلى أنّ في الآية الكريمة التفاتاً من الغيبة إلى الخطاب، لأنّه بعد إقرار العبد بالأُلوهية والاعتراف بالربوبية، وأنّه مالك يوم الجزاء، صار لائقاً بالمخاطبة الحضورية معه تعالى، فارتقى العبد من الغيبة إلى الحضور لارتقاء مقام قلبه عن الغفلة إلى التوجّه والحضور</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9902202_2142443653"/>
      <w:bookmarkStart w:id="315" w:name="_Toc112"/>
      <w:bookmarkEnd w:id="314"/>
      <w:r>
        <w:rPr>
          <w:rtl w:val="true"/>
        </w:rPr>
        <w:t>التوحيد والحرية</w:t>
      </w:r>
      <w:bookmarkEnd w:id="315"/>
    </w:p>
    <w:p>
      <w:pPr>
        <w:pStyle w:val="BookText"/>
        <w:rPr/>
      </w:pPr>
      <w:r>
        <w:rPr>
          <w:rFonts w:ascii="Amiri" w:hAnsi="Amiri" w:eastAsia="Amiri" w:cs="Amiri"/>
          <w:color w:val="111111"/>
          <w:sz w:val="28"/>
          <w:sz w:val="28"/>
          <w:szCs w:val="28"/>
          <w:rtl w:val="true"/>
          <w:lang w:bidi="ar-SA"/>
        </w:rPr>
        <w:t xml:space="preserve">وينبغي هنا أن نشير إلى أنّ توحيد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جانبيه النظري والعملي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صلة وثيقة بتحقيق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في هذه الحياة يتعرض لضغوط كثيرة تستهدف إخضاعه واستعباده، وهذه الضغوط تصدر عادة من جبهتين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الجبهة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متمثلة في الأهواء والشهوات والمطامع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الجبهة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متمثّلة في السلطات الحاكمة والقوى المتنفّذة في </w:t>
      </w:r>
      <w:bookmarkStart w:id="316" w:name="pg15595_187527"/>
    </w:p>
    <w:p>
      <w:pPr>
        <w:pStyle w:val="BookText"/>
        <w:rPr/>
      </w:pPr>
      <w:bookmarkEnd w:id="316"/>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انخرط الفرد في صراط التوحيد، فإنه سوف يتحرّر من سلطة كلّ الآلهة الأُخرى، ولن تستطيع أيّة قوة أن تستعبده مهما امتلكت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أمر آخر ينبغي أن نشير إليه،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جانبيه النظري والعملي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إلى تكامل نفس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هو الغنيُّ المطلق، ولن تنفعه عبادة من عبده، كما لا تضرُّه معصية من عصاه، فالذي ينتفع من عبودية اللّه هو نفس الإنسان، لا في حياته الأبدية في الآخرة فحسب، بل في هذه الدنيا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إنّي لم أخلقكم لأربح عليكم، ولكن لتربحوا علي </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9902204_2142443653"/>
      <w:bookmarkStart w:id="318" w:name="_Toc113"/>
      <w:bookmarkEnd w:id="317"/>
      <w:r>
        <w:rPr>
          <w:rtl w:val="true"/>
        </w:rPr>
        <w:t>قصص في العبودية</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عثمان بن عفان مع عبد له كيساً من الدراهم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 هذا فأنت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الغلام بالكيس إلى أبي ذرّ وألحَّ عليه في قبوله فلم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اقبله فإنّ فيه عتقي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فيه رقّي</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مرّة على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وكانت أصوات الملاهي والغناء تخرج من تلك الدار، وفي هذه الأثناء خرجت جارية من الدار وبيدها </w:t>
      </w:r>
      <w:bookmarkStart w:id="319" w:name="pg15595_187528"/>
    </w:p>
    <w:p>
      <w:pPr>
        <w:pStyle w:val="BookText"/>
        <w:rPr/>
      </w:pPr>
      <w:bookmarkEnd w:id="319"/>
      <w:r>
        <w:rPr>
          <w:rFonts w:ascii="Amiri" w:hAnsi="Amiri" w:eastAsia="Amiri" w:cs="Amiri"/>
          <w:color w:val="111111"/>
          <w:sz w:val="28"/>
          <w:sz w:val="28"/>
          <w:szCs w:val="28"/>
          <w:rtl w:val="true"/>
          <w:lang w:bidi="ar-SA"/>
        </w:rPr>
        <w:t>قمامة فرمت بها في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صاحب هذه الدار حرٌ أم عبد؟</w:t>
      </w:r>
    </w:p>
    <w:p>
      <w:pPr>
        <w:pStyle w:val="BookText"/>
        <w:rPr/>
      </w:pPr>
      <w:r>
        <w:rPr>
          <w:rFonts w:ascii="Amiri" w:hAnsi="Amiri" w:eastAsia="Amiri" w:cs="Amiri"/>
          <w:color w:val="111111"/>
          <w:sz w:val="28"/>
          <w:sz w:val="28"/>
          <w:szCs w:val="28"/>
          <w:rtl w:val="true"/>
          <w:lang w:bidi="ar-SA"/>
        </w:rPr>
        <w:t>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لو كان عبداً خاف من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قال لها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مائدة الخمر ما أبطأكِ؟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حافياً حتّى لقي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منه، وبكى لديه استحياءاً من عمله، وتاب على يديه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حافياً حتّى مات</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أنَّ مَلِكاً التقى بعابد،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أطلب حاجة من عند عبيدي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فأجاب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لي عبدين اثنين، وأنت عبد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هما؟</w:t>
      </w:r>
    </w:p>
    <w:p>
      <w:pPr>
        <w:pStyle w:val="BookText"/>
        <w:rPr/>
      </w:pPr>
      <w:r>
        <w:rPr>
          <w:rFonts w:ascii="IRNazanin" w:hAnsi="IRNazanin" w:eastAsia="IRNazanin"/>
          <w:color w:val="111111"/>
          <w:sz w:val="28"/>
          <w:sz w:val="28"/>
          <w:szCs w:val="28"/>
          <w:rtl w:val="true"/>
          <w:lang w:bidi="fa-IR"/>
        </w:rPr>
        <w:t>قال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والأمل</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9902206_2142443653"/>
      <w:bookmarkStart w:id="321" w:name="_Toc114"/>
      <w:bookmarkEnd w:id="320"/>
      <w:r>
        <w:rPr>
          <w:rtl w:val="true"/>
        </w:rPr>
        <w:t>لماذا حُصِرت الإستعانة باللّه؟</w:t>
      </w:r>
      <w:bookmarkEnd w:id="32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الكون الرحيب الذي نعيش فيه يوجد هنالك قانون يعمّ جميع </w:t>
      </w:r>
    </w:p>
    <w:p>
      <w:pPr>
        <w:pStyle w:val="BookText"/>
        <w:rPr/>
      </w:pPr>
      <w:r>
        <w:rPr>
          <w:rFonts w:ascii="Amiri" w:hAnsi="Amiri" w:eastAsia="Amiri" w:cs="Amiri"/>
          <w:color w:val="111111"/>
          <w:sz w:val="28"/>
          <w:sz w:val="28"/>
          <w:szCs w:val="28"/>
          <w:rtl w:val="true"/>
          <w:lang w:bidi="ar-SA"/>
        </w:rPr>
        <w:t xml:space="preserve">الموجودات من أصغر ذرة إلى أكبر 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القانون هو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والمعلولات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نلاحظ أنّ الظواهر الموجودة في عالم الطبيعة يستند وجود بعضها إلى وجود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فالظاهرة المستَنَدُ إليها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منظور القرآن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والظاهرة المستَنِدَةُ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يشيع في أرجاء الغرفة بسبب الموقد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حكومة نظام العلّية في عالم الطبيعة، فكلُّ من يريد شيئاً فإنّه يعمد إلى 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يحصل على مقصوده بالضرورة، فلماذا نحصر الإستعانة باللّه سبحانه؟ وما هو أصلاً دور الإستعانة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حصر الإستعانة به سبحانه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ثلاثة مفاهيم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وتعني استناد وجود ظاهرة إلى وجود ظاهرة أُخرى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اللُّزومية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وتتحقّق حينما يتزامن وجود ظاهرتين بشكل قهري، بحيث لا يمكن انفكاك وجود إحداهما عن الأُخرى، كما في </w:t>
      </w:r>
    </w:p>
    <w:p>
      <w:pPr>
        <w:pStyle w:val="BookText"/>
        <w:rPr/>
      </w:pPr>
      <w:r>
        <w:rPr>
          <w:rFonts w:ascii="Amiri" w:hAnsi="Amiri" w:eastAsia="Amiri" w:cs="Amiri"/>
          <w:color w:val="111111"/>
          <w:sz w:val="28"/>
          <w:sz w:val="28"/>
          <w:szCs w:val="28"/>
          <w:rtl w:val="true"/>
          <w:lang w:bidi="ar-SA"/>
        </w:rPr>
        <w:t>الأمرين المتضايفين، كالأُبوّة والبُنّوة، والفوقية والتحتية،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وجود الأُبوّة بدون وجود البُنّوة، ولا وجود الفوقية بدون وجود التحتية،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الصحابة الاتفاقية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وتتحقّق حينما يتزامن وجود ظاهرتين على نحو الاتفّاق،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ينفكَّ وجود إحداهما عن وجود الأُخرى، وإن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الانفكاك أبداً، كما لو اتّفق مجيء شخصين إلى بيتك مرَّة واحدة أو مرّات كثيرة أو دائماً، دون أن يكون مجيء أحدهما علّة لمجيء الآخر، ودون أن يكون مجيؤهما معاً معلولاً لعلّة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الذي نستطيع أن نجزم به عند ملاحظة الأسباب والمسبَّبات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تقارن ظاهرتين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الظواهر الطبيعية،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يُحتمل كونه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الاتفاقية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التالي يقرِّب لنا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بأن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الاتصال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الكهربائي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في سقف غرفتك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متّصل بالمصباح إلا أنّك لا ترى إلاّ الزر الأوّل، وهنالك شخص وراء الجدار يراقب حركاتك، فكلَّما ضغطت على الزر الأوّل أشعل هو المصباح الكهربائي بضغطه على الزر الحقيقي، فعندما تكرّر العمل عدّة مرات يحصل لك اليقين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الكهربائي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العلّة، ولكنّ الحقيقة أنّ هناك علّة أُخرى، ولا توجد بين الزّر الأوّل وبين اشتعال المصباح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الإتفاقية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غابت عنك هذه الحقيقة لعدم إحاطتك بالواقع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الأساس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نشعل الموقد، ونتلمّس سريان الدفء في الغرفة، فنتصوّر أنّ الظاهرة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الظاهرة الثانية، بينما لا توجد بينهما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ذلك برواية 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من أين الداء؟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عبادك بالمعالج؟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يطيب بذلك أنفسهم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الظواهر الطبيعية المعروفة مورد مناقشة، وإن كانت الظواهر الطبيعية كلُّها معلولة للمشيئة الإلهية؛ إذ لا يعقل وجودها بلا علّة، ولا كونها علَّة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الجواب مصادم للوجدان، ومخالف لظواهر النصوص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مِنْ كُلِّ شَيْءٍ سَبَبًا فَأَتْبَعَ سَبَبًا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أبى اللّه أن يجري الأشياء إلاّ بأسباب، فجعل </w:t>
      </w:r>
    </w:p>
    <w:p>
      <w:pPr>
        <w:pStyle w:val="BookText"/>
        <w:rPr/>
      </w:pPr>
      <w:r>
        <w:rPr>
          <w:rFonts w:ascii="Amiri" w:hAnsi="Amiri" w:eastAsia="Amiri" w:cs="Amiri"/>
          <w:color w:val="111111"/>
          <w:sz w:val="28"/>
          <w:sz w:val="28"/>
          <w:szCs w:val="28"/>
          <w:rtl w:val="true"/>
          <w:lang w:bidi="ar-SA"/>
        </w:rPr>
        <w:t>لكلّ شيء سببا</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وكالروايات التي ذكرت فيها سببيّة بعض الأُمور لبعض،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سبب الفقر الإسراف</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سبب الشحناء كثرة المراء</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سبب الفجور الخلوة</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سبب التدمير سوء التدبير</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 وهي كثيرة،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بوجود العلّية في الظواهر الطبيعية، لكن ينبغي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العلّية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كامنة في أعماق العلّة، أم أنّها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العلِّية صفة ذاتية للعلّة فيستحيل إذاً انفكاكها عن ذات العلّة،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 لا يختلف ولا 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فزوجية الأربعة ذاتية لها، ولذلك فهي لا تنفصل عنهما، لكن، هل علِّية العلل الطبيعية التي نشاهدها ذاتية؟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التي نستوحيها من النصوص الشرعية أنّ العلِّية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هو الذي منح العلل هذه الصفة، ولذا فيكون بالإمكان سلب هذه الصفة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انحفاظ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سلب الصفة بإعدام موضوعها على نحو السالبة بانتفاء الموضوع، فهو أمر بديهي وليس محّلاً للنقاش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فاللّه سبحانه هو الذي جعل النار تعطي الحرارة، ولكنّ النار فقدت هذه الخاصّية عندما جاء الأمر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يانَارُ كُونِي بَرْدًا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ذلك فقط، بل أصبحت هذه النار تعطي البرودة حتى اصطكّت أسنان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البرد، فجاء التعقيب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وَسَلاَمًا عَلَى إِبْرَاهِيمَ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الخطاب في الآية انحفاظ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فالسالبة هنا بانتفاء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هو الذي منح الماء خاصيّة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الإرادة الإلهية عندما تتعلّق بسلب الماء هذه الخاصية فلن يقف أمامها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رجلاً من الجيش الأُموي خاطب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انظر إلى هذا الماء يجري كبطون الحيَّات فواللّه لن تذوق منه قطرة حتى ترد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يرتوي من الماء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الرجل يعطش ويشرب الماء ولا يرتوي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 أنّ الذي يستفاد من الآيات المتظافرة والأخبار المتواترة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تأثيره سبحانه في الممكنات لا يتوقّف على المواد والاستعدادات، وإنّما أمْرُهُ إذا أراد شيئاً أن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سبحانه جعل للأشياء منافع وتأثيرات وخواصّ أودعها فيها، وتأثيراتها مشروطة بإذن اللّه تعالى وعدم تعلّق إرادته القاهرة بخلافة، كما أنه أجرى عادته بخلق الإنسان من اجتماع الذكر والأنثى، وتولّد النطفة منهما وقرارها في رحم الأُنثى، وتدرّجها علقة ومضغة وهكذا، فإذا أراد غير ذلك فهو قادر على أن يخلق من غير أب 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غير أُمّ أيضاً كآدم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وكخفّاش عيسى وطير إبراهيم وغير ذلك من المعجزات المتواترة عن الأنبياء في 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الإحراقَ في النار، فلمّا أراد غير ذلك، قال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برداً وسلاماً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الثقيل يرسل في الماء، وينحدر من الهواء، فأظهر قدرته بمشي كثير على الماء ورفعهم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في طبع الماء الإنحدار، فأجرى حكمه عليه بأن تقف أمثال الجبال منه في الهواء حتّى تعبر بنو إسرائيل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القول بذلك لا يمكن تصديق شيء من المعجزات اليقينية المتواترة عن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إنّنا 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صفة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للعلل الطبيعية، فإننا نقول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المعلول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جميع أبواب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المشرعة عليه، فما لم تسدّ جميع هذه الأبواب لن يوجد المعلول، بينما </w:t>
      </w:r>
    </w:p>
    <w:p>
      <w:pPr>
        <w:pStyle w:val="BookText"/>
        <w:rPr/>
      </w:pPr>
      <w:r>
        <w:rPr>
          <w:rFonts w:ascii="Amiri" w:hAnsi="Amiri" w:eastAsia="Amiri" w:cs="Amiri"/>
          <w:color w:val="111111"/>
          <w:sz w:val="28"/>
          <w:sz w:val="28"/>
          <w:szCs w:val="28"/>
          <w:rtl w:val="true"/>
          <w:lang w:bidi="ar-SA"/>
        </w:rPr>
        <w:t>يكفي انفتاح باب واحد من أبواب العدم في عدم وجود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هنالك مئة ثغرة في البلد يمكن أن يَنْفَذْ منها العدو للإحتلال، وكان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 على استقلال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تحقيق هذا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 على الإستقلال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سدّ كلّ الثغرات 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يُهدّد من ناحيتها وجود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أنّنا سددنا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ثغرة وبقيت ثغرة واحدة، فإنّ ذلك لا يضمن بقاء الإستقلال أمام عدو طامع يريد الهيمنة على مقدَّرات البلد؛ إذ إنّه سوف ينفذ من هذه الثغرة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عوامل كثيرة متداخلة تشترك في صناعة الأهداف التي نتوخّاها ونحاول الوصول إليها، وربّما ترتقي هذه العوامل لتبلغ رقماً رهيباً لن يستطيع العقل الإحاطة به</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وليس في الوجود الاتفاقي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ما يحدُثُ فهو راقي</w:t>
      </w:r>
    </w:p>
    <w:p>
      <w:pPr>
        <w:pStyle w:val="BookText"/>
        <w:rPr/>
      </w:pPr>
      <w:r>
        <w:rPr>
          <w:rFonts w:ascii="Amiri" w:hAnsi="Amiri" w:eastAsia="Amiri" w:cs="Amiri"/>
          <w:color w:val="111111"/>
          <w:sz w:val="28"/>
          <w:sz w:val="28"/>
          <w:szCs w:val="28"/>
          <w:rtl w:val="true"/>
          <w:lang w:bidi="ar-SA"/>
        </w:rPr>
        <w:t>لَِعلَلٍ بها وجودُهُ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الاتفاقَ جاهلُ السَّببُ</w:t>
      </w:r>
    </w:p>
    <w:p>
      <w:pPr>
        <w:pStyle w:val="BookText"/>
        <w:rPr/>
      </w:pP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بعضها يقع ضمن دائرة اختيارنا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الكثير منها لا تقع ضمن هذه الدائرة، بل هي منوطة بالعون الإلهي والمدد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ضرورة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يتوخّى هدفاً مّا، حتى يمكنه الوصول إليه، وليست الحياة ولا القدرة بيده، بل هي مرهونة بالمشيئة الإلهية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هاتين النقطتين نستطيع أن نعرف ضرورة الاستعانة باللّه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حصر الاستعانة 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محاولة الوصول إلى أيّ هدف من أهدافنا؛ إذ</w:t>
      </w:r>
    </w:p>
    <w:p>
      <w:pPr>
        <w:pStyle w:val="BookText"/>
        <w:rPr/>
      </w:pPr>
      <w:r>
        <w:rPr>
          <w:rFonts w:ascii="Amiri" w:hAnsi="Amiri" w:eastAsia="Amiri" w:cs="Amiri"/>
          <w:color w:val="111111"/>
          <w:sz w:val="28"/>
          <w:sz w:val="28"/>
          <w:szCs w:val="28"/>
          <w:rtl w:val="true"/>
          <w:lang w:bidi="ar-SA"/>
        </w:rPr>
        <w:t>أزِمَّة الأُمورِ طُرّاً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مُستمِدَّةٌ من مَدَدِهْ</w:t>
      </w:r>
    </w:p>
    <w:p>
      <w:pPr>
        <w:pStyle w:val="BookText"/>
        <w:rPr/>
      </w:pPr>
      <w:r>
        <w:rPr>
          <w:rFonts w:ascii="Amiri" w:hAnsi="Amiri" w:eastAsia="Amiri" w:cs="Amiri"/>
          <w:color w:val="111111"/>
          <w:sz w:val="28"/>
          <w:sz w:val="28"/>
          <w:szCs w:val="28"/>
          <w:rtl w:val="true"/>
          <w:lang w:bidi="ar-SA"/>
        </w:rPr>
        <w:t>وعلى ضوء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أن ندرك ضلالة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بعث عبد الملك بن مروان إلى عامل المدينة أن وجّه إليّ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ولا تمجّه ولا تروِّعه، واقضِ له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ورد على عبد الملك رجل من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 جميع من كان بالشام، فأعياهم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إلاّ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صاحب المدينة أن يحمل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فأتاه صاحب المدينة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شيخ كبير لا أقوى على الخروج، وهذا جعفر ابني يقوم 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على الأُموي إذ رآه لصغره، وكره أن يجمع بينه وبين القدري مخافة أن يغلبه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وتسامع الناس بالشام بقدوم جعفر لمخاصمة القدريّة، فلمّا كان الغد اجتمع الناس بحضرتهما فقال الأُموي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أعيانا أمر هذا القدري، وإنّما كتبت إليك لأجمع بينك وبينه، فإنه لم يدع عندنا أحد إلا خصمه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يكفيناه</w:t>
      </w:r>
      <w:r>
        <w:rPr>
          <w:rFonts w:eastAsia="Amiri" w:cs="Amiri" w:ascii="Amiri" w:hAnsi="Amiri"/>
          <w:color w:val="111111"/>
          <w:sz w:val="28"/>
          <w:szCs w:val="28"/>
          <w:rtl w:val="true"/>
          <w:lang w:bidi="ar-SA"/>
        </w:rPr>
        <w:t xml:space="preserve">. </w:t>
      </w:r>
      <w:bookmarkStart w:id="322" w:name="pg15595_187537"/>
    </w:p>
    <w:p>
      <w:pPr>
        <w:pStyle w:val="BookText"/>
        <w:rPr/>
      </w:pPr>
      <w:bookmarkEnd w:id="322"/>
      <w:r>
        <w:rPr>
          <w:rFonts w:ascii="Amiri" w:hAnsi="Amiri" w:eastAsia="Amiri" w:cs="Amiri"/>
          <w:color w:val="111111"/>
          <w:sz w:val="28"/>
          <w:sz w:val="28"/>
          <w:szCs w:val="28"/>
          <w:rtl w:val="true"/>
          <w:lang w:bidi="ar-SA"/>
        </w:rPr>
        <w:t>فلمّا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القدري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فقرأها، وقال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سورة الحمد علينا، 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القدري يقرأ سورة الحمد حتّى بلغ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قف، من تستعين؟ وما حاجتك إلى المعوّنة؟ إن 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الذي كفر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9902208_2142443653"/>
      <w:bookmarkStart w:id="324" w:name="_Toc115"/>
      <w:bookmarkEnd w:id="323"/>
      <w:r>
        <w:rPr>
          <w:rtl w:val="true"/>
        </w:rPr>
        <w:t>حصر الاستعانة باللّه لا ينافي التوسل بالأسباب الطبيعية</w:t>
      </w:r>
      <w:bookmarkEnd w:id="324"/>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حصر الإستعانة باللّه لا ينافي التوسّل بالأسباب الطبيعية؛ إذ إنّ اللّه أبى أن يجري الأشياء إلاّ بأسبابها</w:t>
      </w:r>
      <w:r>
        <w:rPr>
          <w:rStyle w:val="FootnoteAnchor"/>
          <w:rtl w:val="true"/>
        </w:rPr>
        <w:footnoteReference w:id="380"/>
      </w:r>
      <w:r>
        <w:rPr>
          <w:rFonts w:ascii="Amiri" w:hAnsi="Amiri" w:eastAsia="Amiri" w:cs="Amiri"/>
          <w:color w:val="111111"/>
          <w:sz w:val="28"/>
          <w:sz w:val="28"/>
          <w:szCs w:val="28"/>
          <w:rtl w:val="true"/>
          <w:lang w:bidi="ar-SA"/>
        </w:rPr>
        <w:t xml:space="preserve">، وقد قال سبحانه في ذي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فاللازم على المؤمن أن يستخدم الأسباب الطبيعية في الوصول إلى أهدافه، لكن مع اعتقاده بأنّ اللّه سبحانه هو الذي منح الأسباب سَبَبِيَّتَها، وأنه تعالى يستطيع سلب هذه السببية متى أراد، أو تعطيل مفعولها متى شاء، بعدم سد أبواب العدم الأُخرى على المقصود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الروايات الكريمة إلماع إلى هذه الحقيقة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حفنة من رطب، فجاء سائل فأعطاه، ثم جاء سائل آخر فأعطاه، ثم جاء آخر فأعطاه،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لو كان له مال يبلغ ثلاثين أو أربعين ألفاً ثم شاء أن لا يبقى منه شيء إلاّ قسمه في حقٍّ فَعَل، فيبقى لا مال له، فيكون من الثلاثة الذين يُردّ دعاؤهم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رزقه اللّه مالاً فأنفقه في وجوهه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دعا على امرأته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جلس في بيته وترك الطلب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السبيل إلى الطلب للرزق</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لا يستجاب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أدان رجلاً ديناً إلى أجل فلم يكتب عليه كتاباً، ولم يشهد عليه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تؤذيه امرأته بكلّ ما تقدر عليه، وهو في ذلك يدعو اللّه عليها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أرحني منها، فهذا 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أوما قلّدتك أمرها؟ فإن شئت خلّيتها وإن شئت أمسكتها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رزقه اللّه تبارك وتعالى مالاً ثمّ أنفقه في البرّ والتقوى فلم يبق له شيء، وهو في ذلك يدعو اللّه أن يرزقه، فهنا يقول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أرزقك وأغنيتك، أفلا اقتصدت ولم تسرف، إنّي لا أُحبُّ المسرفين</w:t>
      </w:r>
      <w:r>
        <w:rPr>
          <w:rFonts w:eastAsia="Amiri" w:cs="Amiri" w:ascii="Amiri" w:hAnsi="Amiri"/>
          <w:color w:val="111111"/>
          <w:sz w:val="28"/>
          <w:szCs w:val="28"/>
          <w:rtl w:val="true"/>
          <w:lang w:bidi="ar-SA"/>
        </w:rPr>
        <w:t xml:space="preserve">. </w:t>
      </w:r>
      <w:bookmarkStart w:id="325" w:name="pg15595_187539"/>
    </w:p>
    <w:p>
      <w:pPr>
        <w:pStyle w:val="BookText"/>
        <w:rPr/>
      </w:pPr>
      <w:bookmarkEnd w:id="325"/>
      <w:r>
        <w:rPr>
          <w:rFonts w:ascii="Amiri" w:hAnsi="Amiri" w:eastAsia="Amiri" w:cs="Amiri"/>
          <w:color w:val="111111"/>
          <w:sz w:val="28"/>
          <w:sz w:val="28"/>
          <w:szCs w:val="28"/>
          <w:rtl w:val="true"/>
          <w:lang w:bidi="ar-SA"/>
        </w:rPr>
        <w:t>ورجل قاعد في بيته وهو يدعو اللّه أن يرزقه، ولا يخرج ولا يطلب من فضل اللّه كما أمره اللّه، هذا 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إنّي لم أحظر عليك الدنيا، ولم أرمك في جوارحك، وأرضي واسعة، فلا تخرج وتطلب الرزق، فإن حرمتك عذرتك، وإن رزقتك فهو الذي تريد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أتداوى حتّى يكون الذي أمرضني هو الذي يشفيني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أشفيك حتّى تتداوى؛ فإن الشفاء منّي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تداووا فإن الذي أنزل الداء أنزل الدواء</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يداويه اليهودي والنصراني؟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الشفاء بيد اللّه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رُقىً نسترقيها ودواء نتداوى به، هل يَردُّ من قضاء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أقدار اللّه تعالى</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9902210_2142443653"/>
      <w:bookmarkStart w:id="327" w:name="_Toc116"/>
      <w:bookmarkEnd w:id="326"/>
      <w:r>
        <w:rPr>
          <w:rtl w:val="true"/>
        </w:rPr>
        <w:t>حصر الاستعانة باللّه لا ينافي التوسُّل بالأسباب الغيبية</w:t>
      </w:r>
      <w:bookmarkEnd w:id="327"/>
    </w:p>
    <w:p>
      <w:pPr>
        <w:pStyle w:val="Heading6"/>
        <w:numPr>
          <w:ilvl w:val="5"/>
          <w:numId w:val="1"/>
        </w:numPr>
        <w:rPr/>
      </w:pPr>
      <w:bookmarkStart w:id="328" w:name="__RefHeading___Toc9902212_2142443653"/>
      <w:bookmarkStart w:id="329" w:name="_Toc117"/>
      <w:bookmarkEnd w:id="328"/>
      <w:r>
        <w:rPr>
          <w:rtl w:val="true"/>
        </w:rPr>
        <w:t>اشارة</w:t>
      </w:r>
      <w:bookmarkEnd w:id="32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استدلّ الوهابيون وأمثالهم بهذه الآية ونحوها على أنّ التوسّل بغير اللّه سبحانه والاستعانة به شرك وكفر وضلال وانحراف، وقد اتّضح الجواب الإجمالي من خلال ما ذكرنا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w:t>
      </w:r>
      <w:bookmarkStart w:id="330" w:name="pg15595_187540"/>
    </w:p>
    <w:p>
      <w:pPr>
        <w:pStyle w:val="BookText"/>
        <w:rPr/>
      </w:pPr>
      <w:bookmarkEnd w:id="330"/>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في الفصل السابق، ولكن لكي تتضّح الصورة بشكل أشمل نتحدّث في هذا الموضوع ضمن مقامات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1" w:name="__RefHeading___Toc9902214_2142443653"/>
      <w:bookmarkStart w:id="332" w:name="_Toc118"/>
      <w:bookmarkEnd w:id="331"/>
      <w:r>
        <w:rPr>
          <w:rtl w:val="true"/>
        </w:rPr>
        <w:t>المقام الأوّل</w:t>
      </w:r>
      <w:r>
        <w:rPr>
          <w:rtl w:val="true"/>
        </w:rPr>
        <w:t xml:space="preserve">: </w:t>
      </w:r>
      <w:r>
        <w:rPr>
          <w:rtl w:val="true"/>
        </w:rPr>
        <w:t>في طلب الشفاعة من الأنبياء والأولياء</w:t>
      </w:r>
      <w:bookmarkEnd w:id="332"/>
    </w:p>
    <w:p>
      <w:pPr>
        <w:pStyle w:val="BookText"/>
        <w:rPr/>
      </w:pPr>
      <w:r>
        <w:rPr>
          <w:rFonts w:ascii="Amiri" w:hAnsi="Amiri" w:eastAsia="Amiri" w:cs="Amiri"/>
          <w:color w:val="111111"/>
          <w:sz w:val="28"/>
          <w:sz w:val="28"/>
          <w:szCs w:val="28"/>
          <w:rtl w:val="true"/>
          <w:lang w:bidi="ar-SA"/>
        </w:rPr>
        <w:t>وقد منعه الوهابيون، واعتبروه كفراً وشركاً،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نظير عمل المشركين الذين اتّخذوا أصنامهم واسطة للتقرّب من اللّه،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إلى اللّه زلفى</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 في الجواب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الشفاعة عبارة عن طلب الشفيع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المشفوع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للمشفوع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المذنب مثلاً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فشفاعة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طلبه من اللّه تعالى غفران ذنب المذنب وقضاء حاجة المحتاج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فالشفاعة نوع من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حكى النيسابوري عن مُقاتل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إلى اللّه إنَّما هي الدعوة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الشفاعة من الغير كطلب الدعاء منه، بل هو نوع من أنواعه وقد ثبت جواز طلب الدعاء من أيَّ مؤمن كان، واعترف بذلك الوهابيون، وأقرّ به ابن تيمية، بل ذلك من الأُمور البديهيّة في الإسلام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أساس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طلب الشفاعة من كلّ مؤمن، فضلاً عن </w:t>
      </w:r>
    </w:p>
    <w:p>
      <w:pPr>
        <w:pStyle w:val="BookText"/>
        <w:rPr/>
      </w:pPr>
      <w:r>
        <w:rPr>
          <w:rFonts w:ascii="Amiri" w:hAnsi="Amiri" w:eastAsia="Amiri" w:cs="Amiri"/>
          <w:color w:val="111111"/>
          <w:sz w:val="28"/>
          <w:sz w:val="28"/>
          <w:szCs w:val="28"/>
          <w:rtl w:val="true"/>
          <w:lang w:bidi="ar-SA"/>
        </w:rPr>
        <w:t xml:space="preserve">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له قدر وجاه عند المشفوع إليه أي اللّه سبحانه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لكلّ مؤمن حرمة يُرجى بها قبول شفاعته، واستجابة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ثبتت شفاعة الملائكة بنصّ القرآن الكريم،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وَأَدْخِلْهُمْ جَنَّاتِ عَدْنٍ الَّتِي وَعَدْتَّهُمْ وَمَنْ صَلَحَ مِنْ آبَائِهِمْ وَأَزْوَاجِهِمْ وَذُرِّيَّاتِهِمْ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وَقِهِمُ السَّيِّئَاتِ وَمَنْ تَقِ السَّيِّئَاتِ يَوْمَئِذٍ فَقَدْ رَحِمْتَهُ وَذَلِكَ هُوَ الْفَوْزُ الْعَظِيمُ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روي أنّ الحجر الأسود شافع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الجامع الصغير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في الألقاب وأبو نعيم في مسلسلاته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ثابت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هذا الحجر خيراً فإنّه يوم القيامة شافع مشفّع، له لسان وشفتان يشهد لمن استلمه</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فإشهاد الحجر الخير ليشفع في معنى طلب الشفاعة منه، مع أنّه جماد، ولو كان ذلك شركاً لما </w:t>
      </w:r>
    </w:p>
    <w:p>
      <w:pPr>
        <w:pStyle w:val="BookText"/>
        <w:rPr/>
      </w:pPr>
      <w:r>
        <w:rPr>
          <w:rFonts w:ascii="Amiri" w:hAnsi="Amiri" w:eastAsia="Amiri" w:cs="Amiri"/>
          <w:color w:val="111111"/>
          <w:sz w:val="28"/>
          <w:sz w:val="28"/>
          <w:szCs w:val="28"/>
          <w:rtl w:val="true"/>
          <w:lang w:bidi="ar-SA"/>
        </w:rPr>
        <w:t xml:space="preserve">أمر به، ولو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بالأمر عن واقعه، لأن الحكم لا يغيّر الموضوع كما هو 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الشفاعة من قبيل الدعاء، وطلب الدعاء من الأحياء جائز بالاتفاق، وأمّا من الأموات فسيأتي الكلام فيه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دلّت مجموعة من الأخبار على جواز طلب الشفاعة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لأُمور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صحيح مسلم عن عائشة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ميّت يموت يُصلّي عليه أُمّة من الناس يبلغون مئئة كلّهم يشفعون له إلاّ شُفِّعوا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أوصى رجل أن يقوم مئة من إخوانه على جنازته ويشفعوا له يكون مشركاً وضّالاً؟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يشفع 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الحوض فإنّي لا أُخطيء هذه المواضع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طلب سواد بن قارب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يشفع 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لي شفيعاً يوم لا ذو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بِمُغنٍ فتيلاً عن سوادِ بن قاربِ</w:t>
      </w:r>
    </w:p>
    <w:p>
      <w:pPr>
        <w:pStyle w:val="BookText"/>
        <w:rPr/>
      </w:pPr>
      <w:r>
        <w:rPr>
          <w:rFonts w:ascii="Amiri" w:hAnsi="Amiri" w:eastAsia="Amiri" w:cs="Amiri"/>
          <w:color w:val="111111"/>
          <w:sz w:val="28"/>
          <w:sz w:val="28"/>
          <w:szCs w:val="28"/>
          <w:rtl w:val="true"/>
          <w:lang w:bidi="ar-SA"/>
        </w:rPr>
        <w:t xml:space="preserve">ولم ينكر عليه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السيرة الحلبية أن تُبّعاً الحميري آمن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مولده، وكتب كتاباً فوصل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مبعثه وقد جاء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أدركك فأشفع لي يوم القيامة ولا تنسني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بتبّع الأخ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كان ذلك شركاً لأنكره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يرحب بصاحبه، ولا 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تيمية أنه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قال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جهدت الأنفس وجاع العيال وهلك المال فادعُ اللّه لنا، فإنّا نستشفع باللّه عليك وبك على اللّه، فسبّح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 ذلك في وجوه 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اللّه لا يستشفع به أحد من خلقه، شأن اللّه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نستشفع بك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نستشفع 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الشافع يسأل عن المشفوع إليه والعبد يسأل ربّه ويستشفع إليه، والربّ تعالى لا يسأل العبد ولا يستشفع به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فإقرار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نستشفع بك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جواز </w:t>
      </w:r>
      <w:bookmarkStart w:id="333" w:name="pg15595_187544"/>
    </w:p>
    <w:p>
      <w:pPr>
        <w:pStyle w:val="BookText"/>
        <w:rPr/>
      </w:pPr>
      <w:bookmarkEnd w:id="333"/>
      <w:r>
        <w:rPr>
          <w:rFonts w:ascii="IRNazanin" w:hAnsi="IRNazanin" w:eastAsia="IRNazanin"/>
          <w:color w:val="111111"/>
          <w:sz w:val="28"/>
          <w:sz w:val="28"/>
          <w:szCs w:val="28"/>
          <w:rtl w:val="true"/>
          <w:lang w:bidi="fa-IR"/>
        </w:rPr>
        <w:t xml:space="preserve">طلب الشفاعة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طلب الشفاعة من غير اللّه شركاً لم يفرّق فيه بين الحيّ والميّت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الشَّفَاعَةُ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على المنع من الطلب من غير اللّه لحرم الطلب من الحيّ والميّت، وإن لم يدلّ على المنع فلا فرق في الجواز بين الحيّ والميّت، فالتفريق بين الحيّ والميّت بهذا اللّحاظ لا مبرّر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أنه وردت روايات في طلب الشفاعة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أن ابن حنيف عَلَّمَ رجلاً أن يقول في دعائه في حكومة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إنّي أتوجّه بك إلى ربّك أن تقضي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ذلك فقضيت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نذكر نصّ الرواية في المقام الثالث إن شاء اللّه تعالى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أنه لما توفى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بكر فكشف عن وجهه ثمّ أكبَّ عليه فقبله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طبت حيّاً وميّتاً، اذكرنا يا محمّد عند ربّك ولنكن من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عن شرح المواهب للزرقاني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استشفع إليك بنبّيك، يا نبيّ الرحمة اشفع لي عند ربّك، استُجيبَ له</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9902216_2142443653"/>
      <w:bookmarkStart w:id="335" w:name="_Toc119"/>
      <w:bookmarkEnd w:id="334"/>
      <w:r>
        <w:rPr>
          <w:rtl w:val="true"/>
        </w:rPr>
        <w:t>المقام الثاني</w:t>
      </w:r>
      <w:r>
        <w:rPr>
          <w:rtl w:val="true"/>
        </w:rPr>
        <w:t xml:space="preserve">: </w:t>
      </w:r>
      <w:r>
        <w:rPr>
          <w:rtl w:val="true"/>
        </w:rPr>
        <w:t>في الاستغاثة بغير اللّه والاستعانة به وطلب الحوائج منه</w:t>
      </w:r>
      <w:bookmarkEnd w:id="335"/>
    </w:p>
    <w:p>
      <w:pPr>
        <w:pStyle w:val="BookText"/>
        <w:rPr/>
      </w:pPr>
      <w:r>
        <w:rPr>
          <w:rFonts w:ascii="Amiri" w:hAnsi="Amiri" w:eastAsia="Amiri" w:cs="Amiri"/>
          <w:color w:val="111111"/>
          <w:sz w:val="28"/>
          <w:sz w:val="28"/>
          <w:szCs w:val="28"/>
          <w:rtl w:val="true"/>
          <w:lang w:bidi="ar-SA"/>
        </w:rPr>
        <w:t xml:space="preserve">وقد صرّح الوهابيون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موجبة للشرك والكفر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باللّه يتحقّق عندما يعتبر غير اللّه نداً لله وقادراً على التصرف في الأُمور الكونيّة خارج دائرة الإذن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مسلم يعتقد أن من عدا اللّه لا يملك لنفسه ولا لغيره نفعاً ولا ضرّاً، ولا موتاً ولا حياةً ولا نشوراً، فالمسلمون الذين يستعينون بغير اللّه إنّما يستعينون بهم باعتبار أنّ اللّه سبحانه أقدرهم عليها وأذن لهم فيها، كطلبنا من الطبيب أن يعالج المريض، أو من البنّاء أن يبني الدار، ولذلك لو سألت من يستعين 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أنّ هؤلاء يقدرون على ما تطلبه منهم بأنفسهم، وبدون إذن اللّه سبحانه، وبدون إعطائه تعالى القدرة لهم؟ لأجابك بالنفي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كثير من الأفعال الكونيّة إلى غير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فَارْزُقُوهُمْ مِنْهُ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فأسند الرزق إلى غير اللّه، مع أنّ اللّه هو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الإغناء بيد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حكاية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أَنِّي أَخْلُقُ لَكُمْ مِنَ الطِّينِ كَهَيْئَةِ </w:t>
      </w:r>
    </w:p>
    <w:p>
      <w:pPr>
        <w:pStyle w:val="BookText"/>
        <w:rPr/>
      </w:pPr>
      <w:r>
        <w:rPr>
          <w:rFonts w:ascii="Amiri" w:hAnsi="Amiri" w:eastAsia="Amiri" w:cs="Amiri"/>
          <w:color w:val="111111"/>
          <w:sz w:val="28"/>
          <w:sz w:val="28"/>
          <w:szCs w:val="28"/>
          <w:rtl w:val="true"/>
          <w:lang w:bidi="ar-SA"/>
        </w:rPr>
        <w:t>الطَّيْرِ فَأَنْفُخُ فِيهِ فَيَكُونُ طَيْرًا بِإِذْنِ اللَّهِ وَأُبْرِئ الأَكْمَهَ وَالأَبْرَصَ وَأُحْيِي الْمَوْتَى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فنسب الخلق والإبراء والإحياء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كلّها 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في صفة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فأسند تدبير الأمر وقبض الروح إلى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لم يكن ذلك كلُّه شركاً، وكان طلب الشفاء أو الرزق أو نحوهما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روايات كثيرة تدلّ على جواز الاستعانة بغير اللّه،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السنّي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انفلتت دابة أحدكم بأرض فلاة فليناد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احبسوا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عباداً يجيبونه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رواه الطبراني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أَضَلَّ أحدكم شيئاً، أو أراد عوناً وهو بأرض ليس فيها أنيس،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أعينوني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أغيثوني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عباداً لا ترونهم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ذلك فقهاء العامّة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السفر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 أنّ 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قاتلوا مسيلمة الكذّاب كان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وامحمداه وامحمداه</w:t>
      </w:r>
      <w:r>
        <w:rPr>
          <w:rFonts w:eastAsia="Amiri" w:cs="Amiri" w:ascii="Amiri" w:hAnsi="Amiri"/>
          <w:color w:val="111111"/>
          <w:sz w:val="28"/>
          <w:szCs w:val="28"/>
          <w:rtl w:val="true"/>
          <w:lang w:bidi="ar-SA"/>
        </w:rPr>
        <w:t xml:space="preserve">). </w:t>
      </w:r>
      <w:bookmarkStart w:id="336" w:name="pg15595_187547"/>
    </w:p>
    <w:p>
      <w:pPr>
        <w:pStyle w:val="BookText"/>
        <w:rPr/>
      </w:pPr>
      <w:bookmarkEnd w:id="336"/>
      <w:r>
        <w:rPr>
          <w:rFonts w:ascii="Amiri" w:hAnsi="Amiri" w:eastAsia="Amiri" w:cs="Amiri"/>
          <w:color w:val="111111"/>
          <w:sz w:val="28"/>
          <w:sz w:val="28"/>
          <w:szCs w:val="28"/>
          <w:rtl w:val="true"/>
          <w:lang w:bidi="ar-SA"/>
        </w:rPr>
        <w:t>وفي الشفا للقاضي عيّاض أنّ عبد اللّه بن عمر خذلت رجله مرّة،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أحبَّ الناس إليك،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رجله</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9902218_2142443653"/>
      <w:bookmarkStart w:id="338" w:name="_Toc120"/>
      <w:bookmarkEnd w:id="337"/>
      <w:r>
        <w:rPr>
          <w:rtl w:val="true"/>
        </w:rPr>
        <w:t>المقام الثالث</w:t>
      </w:r>
      <w:r>
        <w:rPr>
          <w:rtl w:val="true"/>
        </w:rPr>
        <w:t xml:space="preserve">: </w:t>
      </w:r>
      <w:r>
        <w:rPr>
          <w:rtl w:val="true"/>
        </w:rPr>
        <w:t>في التوسل إلى اللّه تعالى بالأنبياء والأولياء</w:t>
      </w:r>
      <w:bookmarkEnd w:id="338"/>
    </w:p>
    <w:p>
      <w:pPr>
        <w:pStyle w:val="BookText"/>
        <w:rPr/>
      </w:pPr>
      <w:r>
        <w:rPr>
          <w:rFonts w:ascii="Amiri" w:hAnsi="Amiri" w:eastAsia="Amiri" w:cs="Amiri"/>
          <w:color w:val="111111"/>
          <w:sz w:val="28"/>
          <w:sz w:val="28"/>
          <w:szCs w:val="28"/>
          <w:rtl w:val="true"/>
          <w:lang w:bidi="ar-SA"/>
        </w:rPr>
        <w:t xml:space="preserve">وقد اعتبره الوهابيون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 وضلالاً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ثابت بنصّ القرآن الكريم،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اتَّقُوا اللَّهَ وَابْتَغُوا إِلَيْهِ الْوَسِيلَةَ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بإطلاقها شاملة لكلّ توسُّل إليه تعالى بما هو كريم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والتوسُّل ثابت أيضاً بالروايات المتظافرة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القسطلاني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اسرائيل كانوا إذا قحطوا استسقوا بأهل بيت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استسقى 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إذا أجدبنا نتوسّل إليك بنبينا فتسقينا، وإنّا نتوسل إليك بعمِّ نبينا فَاسْقِنا فَيُسْقَوْن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ابن ماجه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الخارج للصلاة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السائلين عليك، وبحقّ ممشاي هذا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جماعة منهم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 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اقترف آدم الخطيئة،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أسألك بحقّ </w:t>
      </w:r>
    </w:p>
    <w:p>
      <w:pPr>
        <w:pStyle w:val="BookText"/>
        <w:rPr/>
      </w:pPr>
      <w:r>
        <w:rPr>
          <w:rFonts w:ascii="Amiri" w:hAnsi="Amiri" w:eastAsia="Amiri" w:cs="Amiri"/>
          <w:color w:val="111111"/>
          <w:sz w:val="28"/>
          <w:sz w:val="28"/>
          <w:szCs w:val="28"/>
          <w:rtl w:val="true"/>
          <w:lang w:bidi="ar-SA"/>
        </w:rPr>
        <w:t>محمد لمّا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وفيه أنّ اللّه غفر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روى هذا الحديث البيهقي بإسناد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الكلمات هي توسُّله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الطبراني في الكبير عن عثمان بن حنيف أنَّ رجلاً كان يختلف إلى عثمان بن عفّان في حاجة له، وكان لا يلتفت إليه ولا ينظر في حاجته، فلقي ابن حنيف فشكا إليه ذلك، فقال له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الميضاة فتوضّأ، ثمّ ائت المسجد فصلِّ ركعتين،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بنبّينا محمد نبيِّ الرحمة، يا محمَّد إنّي أتوجّه بك إلى ربِّك أن تقضي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حاجتك، فانطلق الرجل فصنع ما قال، ثم أتى باب عثمان فجاءه البواب حتّى أخذ بيده فأُدخل على عثمان فأجلسه معه على الطنفسة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فذكر حاجته وقضاها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كانت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الرجل من عنده فلقى ابن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كان ينظر في حاجتي ولا يلتفت إليّ حتى كلّمته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كلمك ولكن شهدت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ضرير فشكا إليه ذهاب بصره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الطبراني في الكبير والأوسط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بنت أسد دخل عليها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عند </w:t>
      </w:r>
      <w:bookmarkStart w:id="339" w:name="pg15595_187549"/>
    </w:p>
    <w:p>
      <w:pPr>
        <w:pStyle w:val="BookText"/>
        <w:rPr/>
      </w:pPr>
      <w:bookmarkEnd w:id="339"/>
      <w:r>
        <w:rPr>
          <w:rFonts w:ascii="Amiri" w:hAnsi="Amiri" w:eastAsia="Amiri" w:cs="Amiri"/>
          <w:color w:val="111111"/>
          <w:sz w:val="28"/>
          <w:sz w:val="28"/>
          <w:szCs w:val="28"/>
          <w:rtl w:val="true"/>
          <w:lang w:bidi="ar-SA"/>
        </w:rPr>
        <w:t>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أُمّي بعد أُمّي، وذكر ثناءه عليها وتكفينها بِبُرده، ثم 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وأبا أيوب الأنصاري وعمر بن الخطّاب وغلاماً أسود يحفرون فحفروا قبرها، فلمّا بلغوا الّلحد حفره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وأخرج ترابه بيده، فلمّا فرغ دخل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يُحيي ويميت وهو حيٌّ لا يموت، أغفر لأُمّي فاطمة بنت أسد ووسع عليها مدخلها بحقّ نبّيك والأنبياء الّذين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 الطبراني هذا الحديث، وكذا ابن حبّان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في هذا الباب طويل نكتفي منه بهذا القدر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9902220_2142443653"/>
      <w:bookmarkStart w:id="341" w:name="_Toc121"/>
      <w:bookmarkEnd w:id="340"/>
      <w:r>
        <w:rPr>
          <w:rtl w:val="true"/>
        </w:rPr>
        <w:t>تتمة</w:t>
      </w:r>
      <w:bookmarkEnd w:id="341"/>
    </w:p>
    <w:p>
      <w:pPr>
        <w:pStyle w:val="BookText"/>
        <w:rPr/>
      </w:pPr>
      <w:r>
        <w:rPr>
          <w:rFonts w:ascii="IRNazanin" w:hAnsi="IRNazanin" w:eastAsia="IRNazanin"/>
          <w:color w:val="111111"/>
          <w:sz w:val="28"/>
          <w:sz w:val="28"/>
          <w:szCs w:val="28"/>
          <w:rtl w:val="true"/>
          <w:lang w:bidi="fa-IR"/>
        </w:rPr>
        <w:t xml:space="preserve">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وحياة جميع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وردت بذلك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أبو داود 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يُسلّم عليَّ إلاّ ردَّ اللّه روحي حتّى أردَّ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عدي في كامله عن ثابت عن أنس عنه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أحياءٌ في قبورهم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أبو يعلي برجال ثقات، ورواه البيهقي وصحّحه، إلى غيرها من </w:t>
      </w:r>
    </w:p>
    <w:p>
      <w:pPr>
        <w:pStyle w:val="BookText"/>
        <w:rPr/>
      </w:pPr>
      <w:r>
        <w:rPr>
          <w:rFonts w:ascii="Amiri" w:hAnsi="Amiri" w:eastAsia="Amiri" w:cs="Amiri"/>
          <w:color w:val="111111"/>
          <w:sz w:val="28"/>
          <w:sz w:val="28"/>
          <w:szCs w:val="28"/>
          <w:rtl w:val="true"/>
          <w:lang w:bidi="ar-SA"/>
        </w:rPr>
        <w:t>الروايات وهي كثيرة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الأنبياء أفضل من الشُّهداء</w:t>
      </w:r>
      <w:r>
        <w:rPr>
          <w:rFonts w:eastAsia="Amiri" w:cs="Amiri" w:ascii="Amiri" w:hAnsi="Amiri"/>
          <w:color w:val="111111"/>
          <w:sz w:val="28"/>
          <w:szCs w:val="28"/>
          <w:rtl w:val="true"/>
          <w:lang w:bidi="ar-SA"/>
        </w:rPr>
        <w:t xml:space="preserve">. </w:t>
      </w:r>
      <w:bookmarkStart w:id="342" w:name="pg15595_187551"/>
    </w:p>
    <w:p>
      <w:pPr>
        <w:pStyle w:val="Heading4"/>
        <w:numPr>
          <w:ilvl w:val="3"/>
          <w:numId w:val="1"/>
        </w:numPr>
        <w:rPr/>
      </w:pPr>
      <w:bookmarkStart w:id="343" w:name="__RefHeading___Toc9902222_2142443653"/>
      <w:bookmarkStart w:id="344" w:name="_Toc122"/>
      <w:bookmarkEnd w:id="342"/>
      <w:bookmarkEnd w:id="343"/>
      <w:r>
        <w:rPr>
          <w:rtl w:val="true"/>
        </w:rPr>
        <w:t xml:space="preserve">الآيتان </w:t>
      </w:r>
      <w:r>
        <w:rPr>
          <w:rtl w:val="true"/>
        </w:rPr>
        <w:t>(</w:t>
      </w:r>
      <w:r>
        <w:rPr/>
        <w:t>6</w:t>
      </w:r>
      <w:r>
        <w:rPr>
          <w:rtl w:val="true"/>
        </w:rPr>
        <w:t>-</w:t>
      </w:r>
      <w:r>
        <w:rPr/>
        <w:t>7</w:t>
      </w:r>
      <w:r>
        <w:rPr>
          <w:rtl w:val="true"/>
        </w:rPr>
        <w:t>) {</w:t>
      </w:r>
      <w:r>
        <w:rPr>
          <w:rtl w:val="true"/>
        </w:rPr>
        <w:t xml:space="preserve">اهْدِنَا الصِّرَاطَ الْمُسْتَقِيمَ </w:t>
      </w:r>
      <w:r>
        <w:rPr>
          <w:rtl w:val="true"/>
        </w:rPr>
        <w:t xml:space="preserve">* </w:t>
      </w:r>
      <w:r>
        <w:rPr>
          <w:rtl w:val="true"/>
        </w:rPr>
        <w:t>صِرَاطَ الَّذِينَ أَنْعَمْتَ عَلَيْهِمْ غَيْرِ الْمَغْضُوبِ عَلَيْهِمْ وَلاَ الضَّالِّينَ</w:t>
      </w:r>
      <w:r>
        <w:rPr>
          <w:rtl w:val="true"/>
        </w:rPr>
        <w:t>}</w:t>
      </w:r>
      <w:bookmarkEnd w:id="344"/>
    </w:p>
    <w:p>
      <w:pPr>
        <w:pStyle w:val="Heading5"/>
        <w:numPr>
          <w:ilvl w:val="4"/>
          <w:numId w:val="1"/>
        </w:numPr>
        <w:rPr/>
      </w:pPr>
      <w:bookmarkStart w:id="345" w:name="__RefHeading___Toc9902224_2142443653"/>
      <w:bookmarkStart w:id="346" w:name="_Toc123"/>
      <w:bookmarkEnd w:id="345"/>
      <w:r>
        <w:rPr>
          <w:rtl w:val="true"/>
        </w:rPr>
        <w:t>المفردات</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الذي لا اعوجاج له</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9902226_2142443653"/>
      <w:bookmarkStart w:id="348" w:name="_Toc124"/>
      <w:bookmarkEnd w:id="347"/>
      <w:r>
        <w:rPr>
          <w:rtl w:val="true"/>
        </w:rPr>
        <w:t>كيف يطلب المهتدي الهداية؟</w:t>
      </w:r>
      <w:bookmarkEnd w:id="348"/>
    </w:p>
    <w:p>
      <w:pPr>
        <w:pStyle w:val="Heading6"/>
        <w:numPr>
          <w:ilvl w:val="5"/>
          <w:numId w:val="1"/>
        </w:numPr>
        <w:rPr/>
      </w:pPr>
      <w:bookmarkStart w:id="349" w:name="__RefHeading___Toc9902228_2142443653"/>
      <w:bookmarkStart w:id="350" w:name="_Toc125"/>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 xml:space="preserve">بعد أن أعلن المؤمن انخراطه في 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متمّثلاً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وتوحيداً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يتّجه إلى اللّه سبحانه ليطلب منه أن يهديه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المؤمن يستمّد العون الإلهي في كلّ شؤون حياته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أجدر شيء يتوجّه إلى اللّه فيه هو أن يعينه على السير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يطلب المؤمن في هذه المرحلة الهداية مع أنّه مهديّ بالفعل؟ أليس ذلك تحصيلاً للحاصل؟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 عن ذلك بإجابتين</w:t>
      </w:r>
      <w:r>
        <w:rPr>
          <w:rFonts w:eastAsia="Amiri" w:cs="Amiri" w:ascii="Amiri" w:hAnsi="Amiri"/>
          <w:color w:val="111111"/>
          <w:sz w:val="28"/>
          <w:szCs w:val="28"/>
          <w:rtl w:val="true"/>
          <w:lang w:bidi="ar-SA"/>
        </w:rPr>
        <w:t xml:space="preserve">: </w:t>
      </w:r>
      <w:bookmarkStart w:id="351" w:name="pg15595_187552"/>
    </w:p>
    <w:p>
      <w:pPr>
        <w:pStyle w:val="Heading6"/>
        <w:numPr>
          <w:ilvl w:val="5"/>
          <w:numId w:val="1"/>
        </w:numPr>
        <w:rPr/>
      </w:pPr>
      <w:bookmarkStart w:id="352" w:name="__RefHeading___Toc9902230_2142443653"/>
      <w:bookmarkStart w:id="353" w:name="_Toc126"/>
      <w:bookmarkEnd w:id="351"/>
      <w:bookmarkEnd w:id="352"/>
      <w:r>
        <w:rPr>
          <w:rtl w:val="true"/>
        </w:rPr>
        <w:t>الإجابة الأُولى</w:t>
      </w:r>
      <w:bookmarkEnd w:id="353"/>
    </w:p>
    <w:p>
      <w:pPr>
        <w:pStyle w:val="Heading6"/>
        <w:numPr>
          <w:ilvl w:val="5"/>
          <w:numId w:val="1"/>
        </w:numPr>
        <w:rPr/>
      </w:pPr>
      <w:bookmarkStart w:id="354" w:name="__RefHeading___Toc9902232_2142443653"/>
      <w:bookmarkStart w:id="355" w:name="_Toc127"/>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إنّ الهداية صفة قابلة للزوال، لذا فإنّ المؤمن يطلب من اللّه سبحانه أن يديم له هذه الصفة، ويثبّته بالقول الثابت في الحياة الدنيا وفي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تتنّوع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التي يستحيل انفكاكها عن موصوفها، فما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أيضاً، نعم يمكن زوال الوصف بزوال موصوفه، ولكنّ ذلك لا ينافي استحالة الإنفكاك؛ إذ إنّما تُفرض الإستحالة في ظرف بقاء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ذلك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الأوصاف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وخصيصة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افتقاره إلى علّة وراء علّة وجود الذات، فَعِلّة وجود الذات كافية في وجود الوصف الذاتي، بل لا يعقل وجود علّة تفيض الوجود على الذاتي بعد وجود علّة الذات؛ لكون ذلك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لإفاضة الوجود عليه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يمثَّل لذلك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وصف ذاتي للأربعة يستحيل انفكاكها عنها ما دامت الأربعة موجودة، كما أنّها لا تفتقر إلى علّة وراء علّة وجود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الصفات الذاتيّة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لا يستحيل انفكاكها عن موصوفها، فيمكن زوالها وإن كان الموصوف باقياً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ولطروّ هذه الصفات علل وراء علل وجود الذات، فهي تحتاج إلى عليّة مستّقلة لكي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اتّحد شخص العلّة المفيضة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بد من استمرار العلّة لكي تستمر، فإنّ العلّة الموجودة ليست كافية في بقاء المعلول ما لم تكن هنالك علّة مبقيةٌ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اتَّحدت مع العلَّة الموجدة أم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قطعت العلّة فيضها عن المعلول فإنّه سوف ينعدم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تنعدم صورنا الذهنّية بمجرّد سلب التوجُّه عنها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ويمكن أن نمّثل لذلك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صفاته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النوع الثاني؛ لوجود خواصّه فيها، ولذا فإنّ من الممكن جدّاً أن يكون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حقبة من حياته، ثمّ تسلب من هذه الصفة ليخرج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طرق الضلال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المؤمن يتوجّه إلى اللّه سبحانه باستمرار في كلّ يوم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صلواته الخمس المفروضة،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ثبّتنا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المرويّ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لنا توفيقك الذي به أطعناك في ما مضى من أيامنا، حتى نُطيعك كذلك في مستقبل أعمارنا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إلى الصراط المستقيم، أرشدنا للزوم الطريق المؤدّي إلى محبّتك، والمبلغ دينك، والمانع </w:t>
      </w:r>
    </w:p>
    <w:p>
      <w:pPr>
        <w:pStyle w:val="BookText"/>
        <w:rPr/>
      </w:pPr>
      <w:r>
        <w:rPr>
          <w:rFonts w:ascii="Amiri" w:hAnsi="Amiri" w:eastAsia="Amiri" w:cs="Amiri"/>
          <w:color w:val="111111"/>
          <w:sz w:val="28"/>
          <w:sz w:val="28"/>
          <w:szCs w:val="28"/>
          <w:rtl w:val="true"/>
          <w:lang w:bidi="ar-SA"/>
        </w:rPr>
        <w:t>من أن نتّبع أهواءنا فنعطب، أو نأخذ بآرائنا فنهلك</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أشارت الأحاديث الكريمة إلى أنّ الإيمان يمكن أن يُسلب من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الإيمان الثابت، والمستودع المعار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يصبح مؤمناً ويُمسي كافراً، ويُصبح كافراً ويمسي مؤمناً، وقوم يُعارون الإيمان ثمَّ يُسلَبونه، ويُسمَّون المُعارين،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منهم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أشارت الروايات إلى بعض العوامل التي تسبب ثبات الإيمان، نذكر منها الرواية التالية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جبل</w:t>
      </w:r>
      <w:r>
        <w:rPr>
          <w:rStyle w:val="FootnoteAnchor"/>
          <w:rtl w:val="true"/>
        </w:rPr>
        <w:footnoteReference w:id="408"/>
      </w:r>
      <w:r>
        <w:rPr>
          <w:rFonts w:ascii="Amiri" w:hAnsi="Amiri" w:eastAsia="Amiri" w:cs="Amiri"/>
          <w:color w:val="111111"/>
          <w:sz w:val="28"/>
          <w:sz w:val="28"/>
          <w:szCs w:val="28"/>
          <w:rtl w:val="true"/>
          <w:lang w:bidi="ar-SA"/>
        </w:rPr>
        <w:t>النبيين على نبوَّتهم فلا يرتُّدون أبداً، وجبل الأوصياء على وصاياهم فلا يرتّدون أبداً، وجبل بعض المؤمنين على الإيمان فلا يرتّدون أبداً، ومنهم من أعير الإيمان عارية، فإذا هو دعا وألحّ في الدعاء مات على الإيمان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356" w:name="pg15595_187555"/>
    </w:p>
    <w:p>
      <w:pPr>
        <w:pStyle w:val="BookText"/>
        <w:rPr/>
      </w:pPr>
      <w:bookmarkEnd w:id="356"/>
      <w:r>
        <w:rPr>
          <w:rFonts w:ascii="Amiri" w:hAnsi="Amiri" w:eastAsia="Amiri" w:cs="Amiri"/>
          <w:color w:val="111111"/>
          <w:sz w:val="28"/>
          <w:sz w:val="28"/>
          <w:szCs w:val="28"/>
          <w:rtl w:val="true"/>
          <w:lang w:bidi="ar-SA"/>
        </w:rPr>
        <w:t>ولعلّ ذلك من أسباب توجُّه المؤمن إلى اللّه سبحانه كلَّ يوم، ليدعوه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9902234_2142443653"/>
      <w:bookmarkStart w:id="358" w:name="_Toc128"/>
      <w:bookmarkEnd w:id="357"/>
      <w:r>
        <w:rPr>
          <w:rtl w:val="true"/>
        </w:rPr>
        <w:t>نماذج</w:t>
      </w:r>
      <w:bookmarkEnd w:id="358"/>
    </w:p>
    <w:p>
      <w:pPr>
        <w:pStyle w:val="BookText"/>
        <w:rPr/>
      </w:pPr>
      <w:r>
        <w:rPr>
          <w:rFonts w:ascii="Amiri" w:hAnsi="Amiri" w:eastAsia="Amiri" w:cs="Amiri"/>
          <w:color w:val="111111"/>
          <w:sz w:val="28"/>
          <w:sz w:val="28"/>
          <w:szCs w:val="28"/>
          <w:rtl w:val="true"/>
          <w:lang w:bidi="ar-SA"/>
        </w:rPr>
        <w:t>ونجد في التاريخ الكثير من النماذج التي سُلبت منها نعمة الهداية، فضلُّوا عن الصراط المستقيم، نذكر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الشلمغاني</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الخطّاب</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سعد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مروان القندي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 الرواسي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عابد برصيصا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النماذج 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سوء العاقبة، وجعل عواقب أُمورنا خيراً، بمحمَّد وآله الطاهرين صلوات اللّه عليهم أجمعين</w:t>
      </w:r>
      <w:r>
        <w:rPr>
          <w:rFonts w:eastAsia="Amiri" w:cs="Amiri" w:ascii="Amiri" w:hAnsi="Amiri"/>
          <w:color w:val="111111"/>
          <w:sz w:val="28"/>
          <w:szCs w:val="28"/>
          <w:rtl w:val="true"/>
          <w:lang w:bidi="ar-SA"/>
        </w:rPr>
        <w:t xml:space="preserve">. </w:t>
      </w:r>
      <w:bookmarkStart w:id="359" w:name="pg15595_187556"/>
    </w:p>
    <w:p>
      <w:pPr>
        <w:pStyle w:val="Heading6"/>
        <w:numPr>
          <w:ilvl w:val="5"/>
          <w:numId w:val="1"/>
        </w:numPr>
        <w:rPr/>
      </w:pPr>
      <w:bookmarkStart w:id="360" w:name="__RefHeading___Toc9902236_2142443653"/>
      <w:bookmarkStart w:id="361" w:name="_Toc129"/>
      <w:bookmarkEnd w:id="359"/>
      <w:bookmarkEnd w:id="360"/>
      <w:r>
        <w:rPr>
          <w:rtl w:val="true"/>
        </w:rPr>
        <w:t>تنبيه</w:t>
      </w:r>
      <w:bookmarkEnd w:id="361"/>
    </w:p>
    <w:p>
      <w:pPr>
        <w:pStyle w:val="BookText"/>
        <w:rPr/>
      </w:pPr>
      <w:r>
        <w:rPr>
          <w:rFonts w:ascii="Amiri" w:hAnsi="Amiri" w:eastAsia="Amiri" w:cs="Amiri"/>
          <w:color w:val="111111"/>
          <w:sz w:val="28"/>
          <w:sz w:val="28"/>
          <w:szCs w:val="28"/>
          <w:rtl w:val="true"/>
          <w:lang w:bidi="ar-SA"/>
        </w:rPr>
        <w:t xml:space="preserve">ولا يخفى أنّ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ولا يمكن أن تسلب منهم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يسلبهم ذلك اختيارهم على ما فُصِّل في محلَه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فطلبهم من اللّه الهداية ربما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ثبات تلك الدرجة من الهداية التي وهبهم اللّه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الحقائق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تشكيكية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وحقائق متواطية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فالحقائق التشكيكية حقائق ذات مراتب مختلفة من حيث الشدّة والضعف، بينما الحقائق المتواطية حقائق ذات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السائل المركّب من ذرّة أُوكسيجين وذرّتي هيدروجين، وهذه الحقيقة ذات مصاديق متعدّدة، إلاّ أنّ جميع هذه المصاديق في عرض واحد بلحاظ تلك الطبيعة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فماء البحر وماء النهر وماء المطر وكلّها في رتبة واحدة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فكلّها مكوّنة من ذرّة أوكسجين وذرّتي هيدروجين، وإذا كان ثمّة اختلاف بينها فإنّما هو اختلاف بأُمور أُخر كالحرارة والبرودة والعذوبة والملوحة وما أشبه، ولا يوجد اختلاف بينها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المائية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ذات مراتب مختلفة، فالنور المتراقص في أطراف عود الكبريت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يلفظ أنفاسه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ونور الشمس أيضاً نور، وتجمع هذين المصداقين طبيعة النور، وتفرّق بينهما أيضاً طبيعة النور،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الفرد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الآخر، فما به الإجتماع عين ما به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ضمن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التشكيكية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مراتب مختلفة، ربّما لا تدخل تحت العدّ والإحصاء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النَّبِيِّينَ عَلَى بَعَضٍ</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يطلب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على الهداية فإنّهم يطلبون بقاء تلك المنزلة الرفيعة التي منَّ اللّه بها عليهم، لكي لا تزول تلك المرتبة بسبب ترك الأُولى أو 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 في ليلتها، ففقدته من الفراش، فقامت تطلبه في جوانب البيت، حتّى انتهت إليه وهو في جانب من البيت قائم رافع يديه يبكي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تنزع منّي صالح ما أعطيتني أبداً، اللّهمَّ لا تشمت بي عدوّاً ولا حاسداً أبداً، اللّهّم ولا تردني في سوء استنقذتني منه أبداً، اللّهَّم ولا تكلني إلى نفسي طرفة عين أبداً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أُمّ سلمة تبكي، حتّى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لبكائها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أُمّ سلمة؟ </w:t>
      </w:r>
      <w:bookmarkStart w:id="362" w:name="pg15595_187558"/>
    </w:p>
    <w:p>
      <w:pPr>
        <w:pStyle w:val="BookText"/>
        <w:rPr/>
      </w:pPr>
      <w:bookmarkEnd w:id="362"/>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ولم لا أبكي، وأنت بالمكان الذي أنت به من اللّه، وقد غفر اللّه لك ما تقدّم من ذنبك وما تأخّر، تسأله أن لا يشمت بك عدوّاً أبداً، وأن لا يرَّدك في سوء استنقذك منه أبداً، وأن لا ينزع منك صالحاً أعطاك أبداً، وأن لا يكلك إلى نفسك طرفة عين أبداً؟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وما يؤمنني؟ وإنّما وكل اللّه يونس بن متّى إلى نفسه طرفة عين وكان ما كان</w:t>
      </w:r>
      <w:r>
        <w:rPr>
          <w:rFonts w:eastAsia="Amiri" w:cs="Amiri" w:ascii="Amiri" w:hAnsi="Amiri"/>
          <w:color w:val="111111"/>
          <w:sz w:val="28"/>
          <w:szCs w:val="28"/>
          <w:rtl w:val="true"/>
          <w:lang w:bidi="ar-SA"/>
        </w:rPr>
        <w:t>&lt;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9902238_2142443653"/>
      <w:bookmarkStart w:id="364" w:name="_Toc130"/>
      <w:bookmarkEnd w:id="363"/>
      <w:r>
        <w:rPr>
          <w:rtl w:val="true"/>
        </w:rPr>
        <w:t>الإجابة الثانية</w:t>
      </w:r>
      <w:bookmarkEnd w:id="364"/>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عام</w:t>
      </w:r>
      <w:r>
        <w:rPr>
          <w:rStyle w:val="FootnoteAnchor"/>
          <w:rtl w:val="true"/>
        </w:rPr>
        <w:footnoteReference w:id="419"/>
      </w:r>
      <w:r>
        <w:rPr>
          <w:rFonts w:ascii="Amiri" w:hAnsi="Amiri" w:eastAsia="Amiri" w:cs="Amiri"/>
          <w:color w:val="111111"/>
          <w:sz w:val="28"/>
          <w:sz w:val="28"/>
          <w:szCs w:val="28"/>
          <w:rtl w:val="true"/>
          <w:lang w:bidi="ar-SA"/>
        </w:rPr>
        <w:t>يشمل ما لا يُعدّ ولا يحصى من المصاديق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فلكلّ شيء صراط مستقيم، وله أيضاً سبل منحرفة كثيرة تتناثر على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عقيدة تؤمن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فكرة تنبض في ذهنك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عمل تقوم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موقف تتخذه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يمكن أن تقع ضمن الصراط المستقيم، كما يمكن أن تقع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 المنحرفة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أمام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لحظة من لحظات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خيارات متعددة، والإنسان يجب أن ينتخب إحدى هذه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أسئلة كثيرة تنتصب أمامه في كلّ لحظة، تتناول كلّ جزئيّة من جزئيات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لحظة يمكن أن يختار السير في </w:t>
      </w:r>
      <w:bookmarkStart w:id="365" w:name="pg15595_187559"/>
    </w:p>
    <w:p>
      <w:pPr>
        <w:pStyle w:val="BookText"/>
        <w:rPr/>
      </w:pPr>
      <w:bookmarkEnd w:id="365"/>
      <w:r>
        <w:rPr>
          <w:rFonts w:ascii="Amiri" w:hAnsi="Amiri" w:eastAsia="Amiri" w:cs="Amiri"/>
          <w:color w:val="111111"/>
          <w:sz w:val="28"/>
          <w:sz w:val="28"/>
          <w:szCs w:val="28"/>
          <w:rtl w:val="true"/>
          <w:lang w:bidi="ar-SA"/>
        </w:rPr>
        <w:t>الصراط المستقيم، أو يختار السير في السبل المنحرفة، 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يسأل من اللّه سبحانه أن يهديه الصراط المستقيم في كلّ فكرة وعقيدة، وعمل وموقف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أنه لم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بقيد خاص، فإنّه يفيد الشمول لكلّ شيء، فإنّ حذف المتعلَّق يفيد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علماء البلاغة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في الحديث الشريف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استرشاد لدينه، واعتصام بحبله، واستزادة في المعرفة لرِّبه عزَّ وجل ولعظمته وكبريائه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الطريق المستقيم في الدنيا فهو ما قصر عن الغلو، وارتفع عن التقصير، واستقام فلم يعدل إلى شيء من الباطل</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9902240_2142443653"/>
      <w:bookmarkStart w:id="367" w:name="_Toc131"/>
      <w:bookmarkEnd w:id="366"/>
      <w:r>
        <w:rPr>
          <w:rtl w:val="true"/>
        </w:rPr>
        <w:t>الصراط المستقيم بين المنهج والنموذج</w:t>
      </w:r>
      <w:bookmarkEnd w:id="36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في الوقت الذي يحدّد في الآيات الأُخَر طبيعة الصراط المستقيم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إِلَيْكُمْ يَابَنِي آدَمَ أَنْ لاَ تَعْبُدُوا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وَاتَّبِعُونِ هَذَا صِرَاطٌ مُسْتَقِيمٌ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الوقت ذاته يربط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عيّنات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 السير في هذا الصراط، وتكون نموذجاً يُحتذى به في المسير، فيصف الصراط المستقيم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الطريق إلى معرفة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صراطان؛ صراط في الدنيا وصراط في الآخرة، فأمّا الصراط في الدنيا فهو الإمام المفترض الطاعة، من عرفه في الدنيا واقتدى بهداه مرّ على الصراط الذي هو جسر جهنم في الآخرة، ومن لم يعرفه في الدنيا زلّت قدمه عن الصراط في الآخرة فتردّى في نار جهنم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في وصف صراط الآخرة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أَدَقُّ من الشعر وأَحَدُّ من السيف، فمنهم من يمرُّ عليه مثل البرق، ومنهم من يمرُّ عليه مثل عدو الفرس، ومنهم من يمرّ عليه ماشياً، ومنهم من يمرّ عليه حبواً</w:t>
      </w:r>
      <w:r>
        <w:rPr>
          <w:rStyle w:val="FootnoteAnchor"/>
          <w:rtl w:val="true"/>
        </w:rPr>
        <w:footnoteReference w:id="427"/>
      </w:r>
      <w:r>
        <w:rPr>
          <w:rFonts w:ascii="Amiri" w:hAnsi="Amiri" w:eastAsia="Amiri" w:cs="Amiri"/>
          <w:color w:val="111111"/>
          <w:sz w:val="28"/>
          <w:sz w:val="28"/>
          <w:szCs w:val="28"/>
          <w:rtl w:val="true"/>
          <w:lang w:bidi="ar-SA"/>
        </w:rPr>
        <w:t>، ومنهم من يمرُّ عليه متعلّقاً فتأخذ النار منه شيئاً وتترك منه شيئاً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368" w:name="pg15595_187561"/>
    </w:p>
    <w:p>
      <w:pPr>
        <w:pStyle w:val="BookText"/>
        <w:rPr/>
      </w:pPr>
      <w:bookmarkEnd w:id="368"/>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وذرّيته صلوات اللّه عليهم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أنّ هنالك حقيقتين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النموذج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فالمنهج يتمثّل في الإطار النظري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النموذج فيتمثّل في التطبيق الخارجي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والمنهج لا يستطيع بمفرده أن يحرّك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أن يحدّد بوضوح كاملٍ معالم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جاء الربط القرآني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هاتين الآيتين الكريمتين</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9902242_2142443653"/>
      <w:bookmarkStart w:id="370" w:name="_Toc132"/>
      <w:bookmarkEnd w:id="369"/>
      <w:r>
        <w:rPr>
          <w:rtl w:val="true"/>
        </w:rPr>
        <w:t>مَنْ هم الذين أنعم اللّه عليهم؟</w:t>
      </w:r>
      <w:bookmarkEnd w:id="37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يوجد هنالك شخص إلاّ وهو مغمور بالنعم الإلهية، ولا أقلّ من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البشر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النعم لها درجات فهنالك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الربانية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وهنالك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 والثروة والصحّة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النِّعم وإن كانت نعِماً عندما ينظر إليها في حدّ ذاتها، إلاّ أنّها لا تعتبر شيئاً عندما تقاس بنعمة الهداية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لسمّو مقامها، ودوام آثارها، بعكس النِّعم الأُخرى؛ إذ أنّها وإن كانت نعِماً عندما ننظر إليها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لا تعتبر كذلك عندما ننظر إليها بنظرة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تنزيلاً لفاقد الوصف </w:t>
      </w:r>
      <w:bookmarkStart w:id="371" w:name="pg15595_187562"/>
    </w:p>
    <w:p>
      <w:pPr>
        <w:pStyle w:val="BookText"/>
        <w:rPr/>
      </w:pPr>
      <w:bookmarkEnd w:id="3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فاقد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هنا كان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الخاصّة التي اختصّ اللّه بها أنبياءه وأولياءه، لا النعمة العامّة التي يشترك فيها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الأنبياء وهم الذين أنعم اللّه عليهم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هؤلاء المُنعَم عليهم بالمال وصحّة البدن، وإن كان كلّ هذه نعمة من اللّه ظاهرة، ألا ترون أنّ هؤلاء قد يكونون كفّاراً أو فسّاقاً، فما ندبتم إلى أن تدعوا بأن ترشدوا إلى صراط الذين أنعم عليهم بالإيمان باللّه وتصديق رسوله وبالولاية لمحمّد وآله الطيبين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9902244_2142443653"/>
      <w:bookmarkStart w:id="373" w:name="_Toc133"/>
      <w:bookmarkEnd w:id="372"/>
      <w:r>
        <w:rPr>
          <w:rtl w:val="true"/>
        </w:rPr>
        <w:t xml:space="preserve">الفرق بين </w:t>
      </w:r>
      <w:r>
        <w:rPr>
          <w:rtl w:val="true"/>
        </w:rPr>
        <w:t>{</w:t>
      </w:r>
      <w:r>
        <w:rPr>
          <w:rtl w:val="true"/>
        </w:rPr>
        <w:t>الْمَغْضُوبِ عَلَيْهِمْ</w:t>
      </w:r>
      <w:r>
        <w:rPr>
          <w:rtl w:val="true"/>
        </w:rPr>
        <w:t xml:space="preserve">} </w:t>
      </w:r>
      <w:r>
        <w:rPr>
          <w:rtl w:val="true"/>
        </w:rPr>
        <w:t>و</w:t>
      </w:r>
      <w:r>
        <w:rPr>
          <w:rtl w:val="true"/>
        </w:rPr>
        <w:t>{</w:t>
      </w:r>
      <w:r>
        <w:rPr>
          <w:rtl w:val="true"/>
        </w:rPr>
        <w:t>الضَّالِّينَ</w:t>
      </w:r>
      <w:r>
        <w:rPr>
          <w:rtl w:val="true"/>
        </w:rPr>
        <w:t>}</w:t>
      </w:r>
      <w:bookmarkEnd w:id="373"/>
    </w:p>
    <w:p>
      <w:pPr>
        <w:pStyle w:val="Heading6"/>
        <w:numPr>
          <w:ilvl w:val="5"/>
          <w:numId w:val="1"/>
        </w:numPr>
        <w:rPr/>
      </w:pPr>
      <w:bookmarkStart w:id="374" w:name="__RefHeading___Toc9902246_2142443653"/>
      <w:bookmarkStart w:id="375" w:name="_Toc134"/>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والنسبة المنطقية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مغضوب عليه فهو ضالّ وليس كلُّ ضالّ مغضوباً عليه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الإنحراف على نوعين</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9902248_2142443653"/>
      <w:bookmarkStart w:id="377" w:name="_Toc135"/>
      <w:bookmarkEnd w:id="376"/>
      <w:r>
        <w:rPr/>
        <w:t>1</w:t>
      </w:r>
      <w:r>
        <w:rPr>
          <w:rtl w:val="true"/>
        </w:rPr>
        <w:t xml:space="preserve"> - </w:t>
      </w:r>
      <w:r>
        <w:rPr>
          <w:rtl w:val="true"/>
        </w:rPr>
        <w:t>الانحراف التقصيري</w:t>
      </w:r>
      <w:bookmarkEnd w:id="37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ذلك في موردين</w:t>
      </w:r>
      <w:r>
        <w:rPr>
          <w:rFonts w:eastAsia="Amiri" w:cs="Amiri" w:ascii="Amiri" w:hAnsi="Amiri"/>
          <w:color w:val="111111"/>
          <w:sz w:val="28"/>
          <w:szCs w:val="28"/>
          <w:rtl w:val="true"/>
          <w:lang w:bidi="ar-SA"/>
        </w:rPr>
        <w:t xml:space="preserve">: </w:t>
      </w:r>
      <w:bookmarkStart w:id="378" w:name="pg15595_187563"/>
    </w:p>
    <w:p>
      <w:pPr>
        <w:pStyle w:val="BookText"/>
        <w:rPr/>
      </w:pPr>
      <w:bookmarkEnd w:id="378"/>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يعرف الإنسان الحقّ، ويُعرض عنه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تضغط عليه لكي يسلك طريق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سابق عمد وتصميم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الشهوات من النساء والبنين والقناطير المقنطرة من الذهب والفضّة، والخيل المسومة، والأنعام، والحرث، وحبّ الرئاسة،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على هذا النوع من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 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يجهل الإنسان الحقّ، ولكنّه يكون مقصِّراً في المقدِّمات الموصلة إلى الحقّ، كمن رفض الاستماع إلى كلمة الحقّ، فظلّ سادراً في ضلاله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الحالة يمتنع على مثل هذا الشخص الوصول إلى الهدى، ولكنّ هذا 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بالإختيار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عليه الغضب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9902250_2142443653"/>
      <w:bookmarkStart w:id="380" w:name="_Toc136"/>
      <w:bookmarkEnd w:id="379"/>
      <w:r>
        <w:rPr/>
        <w:t>2</w:t>
      </w:r>
      <w:r>
        <w:rPr>
          <w:rtl w:val="true"/>
        </w:rPr>
        <w:t xml:space="preserve"> - </w:t>
      </w:r>
      <w:r>
        <w:rPr>
          <w:rtl w:val="true"/>
        </w:rPr>
        <w:t>الانحراف القصوري</w:t>
      </w:r>
      <w:bookmarkEnd w:id="38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ذلك حينما يكون ضلال الفرد منبعثاً من وجود حواجز تمنعه من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أن يكون له أيُّ تقصير في ذلك ففي هذه الحالة يكون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بدون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فعله ما يوجب الغضب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81" w:name="pg15595_187564"/>
    </w:p>
    <w:p>
      <w:pPr>
        <w:pStyle w:val="BookText"/>
        <w:rPr/>
      </w:pPr>
      <w:bookmarkEnd w:id="381"/>
      <w:r>
        <w:rPr>
          <w:rFonts w:ascii="Amiri" w:hAnsi="Amiri" w:eastAsia="Amiri" w:cs="Amiri"/>
          <w:color w:val="111111"/>
          <w:sz w:val="28"/>
          <w:sz w:val="28"/>
          <w:szCs w:val="28"/>
          <w:rtl w:val="true"/>
          <w:lang w:bidi="ar-SA"/>
        </w:rPr>
        <w:t xml:space="preserve">وفي الحديث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في السؤال والرغبة، وذكر لما تقدّم من نعمه على أوليائه، ورغبة في مثل تلك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استعاذة من أن يكون من المعاندين الكافرين المستخفِّين به وبأمره ونهيه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 من أن يكون من الذين ضلُّوا عن سبيله من غير معرفة، وهم يحسبون أنَّهم يُحسنون صنعاً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2" w:name="__RefHeading___Toc9902252_2142443653"/>
      <w:bookmarkStart w:id="383" w:name="_Toc137"/>
      <w:bookmarkEnd w:id="382"/>
      <w:r>
        <w:rPr>
          <w:rtl w:val="true"/>
        </w:rPr>
        <w:t>الخوارج مصداق بارز للضلال</w:t>
      </w:r>
      <w:bookmarkEnd w:id="383"/>
    </w:p>
    <w:p>
      <w:pPr>
        <w:pStyle w:val="BookText"/>
        <w:rPr/>
      </w:pPr>
      <w:r>
        <w:rPr>
          <w:rFonts w:ascii="Amiri" w:hAnsi="Amiri" w:eastAsia="Amiri" w:cs="Amiri"/>
          <w:color w:val="111111"/>
          <w:sz w:val="28"/>
          <w:sz w:val="28"/>
          <w:szCs w:val="28"/>
          <w:rtl w:val="true"/>
          <w:lang w:bidi="ar-SA"/>
        </w:rPr>
        <w:t>وقد كان كثير من الخوارج من الذين انطبق عليهم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تلا رجل الآية بحضرة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الحروراء منهم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الخوارج بعدي، فليس من طلب الحقّ فأخطأه، كمن طلب الباطل فأدركه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مراده أنّ الخوارج ضلُّوا بشبهة دخلت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معاوية فلم يكن يطلب الحقّ، وإنّما كان ذا باطل لا يحامي عن اعتقاد قد </w:t>
      </w:r>
    </w:p>
    <w:p>
      <w:pPr>
        <w:pStyle w:val="BookText"/>
        <w:rPr/>
      </w:pPr>
      <w:r>
        <w:rPr>
          <w:rFonts w:ascii="Amiri" w:hAnsi="Amiri" w:eastAsia="Amiri" w:cs="Amiri"/>
          <w:color w:val="111111"/>
          <w:sz w:val="28"/>
          <w:sz w:val="28"/>
          <w:szCs w:val="28"/>
          <w:rtl w:val="true"/>
          <w:lang w:bidi="ar-SA"/>
        </w:rPr>
        <w:t>بناه على شبهة، وأحواله كانت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لم يجز أن ينصر المسلمون سلطانه وتحارب الخوارج عليه وإن كان أهل ضلال</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خرج على معاوية بالكوفة بعض الخوارج، قال معاوية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اخرج إليهم وقاتلهم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يأبى اللّه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أليس هم أعداؤك وأعدائي؟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معاوية، ولكن ليس من طلب الحقَّ فأخطأه كمن طلب الباطل فوجده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معاوية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ونذكر في ما يلي نماذج من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لقيهم عبد اللّه بن خبّاب وهو على حمار وفي عنقه مصحف ومعه امرأته وهي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الذي في عنقك ليأمرنا بقتلك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بعد التحكيم والحكومة؟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أعلم باللّه، وأشدّ توقيّاً على دينه، وأنفذ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تتّبع الهدى، وإنّما تتبع الرجال على أسمائهم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قرّبوه إلى شاطئ النهر فأضجعوه وذبحوه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ووثب رجل منهم على رطبة سقطت من نخلة، فوضعها في فيه </w:t>
      </w:r>
    </w:p>
    <w:p>
      <w:pPr>
        <w:pStyle w:val="BookText"/>
        <w:rPr/>
      </w:pPr>
      <w:r>
        <w:rPr>
          <w:rFonts w:ascii="Amiri" w:hAnsi="Amiri" w:eastAsia="Amiri" w:cs="Amiri"/>
          <w:color w:val="111111"/>
          <w:sz w:val="28"/>
          <w:sz w:val="28"/>
          <w:szCs w:val="28"/>
          <w:rtl w:val="true"/>
          <w:lang w:bidi="ar-SA"/>
        </w:rPr>
        <w:t>فصاحوا به، فلفظها تورُّعاً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وعرض لرجل منهم خنزير فضربه فقتله،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فساد في الأرض، وأنكروا قتل الخنزير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وساوموا رجلاً نصرانيّاً بنخلةٍ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لنأخذه إلاّ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مثل عبد اللّه بن خبّاب، ولا تقبلون نخلة إلاّ بثمن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وأصابوا في طريقهم إلى النهروان مُسلماً ونصرانيّاً، فقتلوا المسلم واستوصوا بالنصرانيّ وقالوا احفظوا ذمّة نبيكم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واحد من الخوارج يوم النهروان فمشى في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شاهر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وصل إلى طاعنه فقتله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وَعَجِلْتُ إِلَيْكَ رَبِّ لِتَرْضى</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حاجّهم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إليه عبد اللّه بن وهب وذو الثدية حرقوص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بقتالنا إيّاك إلاّ وجه اللّه والدار الآخرة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bookmarkStart w:id="384" w:name="pg15595_187567"/>
    </w:p>
    <w:p>
      <w:pPr>
        <w:pStyle w:val="BookText"/>
        <w:rPr/>
      </w:pPr>
      <w:bookmarkEnd w:id="384"/>
      <w:r>
        <w:rPr>
          <w:rFonts w:ascii="Amiri" w:hAnsi="Amiri" w:eastAsia="Amiri" w:cs="Amiri"/>
          <w:color w:val="111111"/>
          <w:sz w:val="28"/>
          <w:sz w:val="28"/>
          <w:szCs w:val="28"/>
          <w:rtl w:val="true"/>
          <w:lang w:bidi="ar-SA"/>
        </w:rPr>
        <w:t>الكريمة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من مسجد الكوفة متوجّهاً إلى داره وقد مضى ربع من الليل ومعه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خيار شيعته ومحبّيه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في الطريق إلى باب رجل يتلو القرآن في ذلك الوقت، ويقرأ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شجّي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كميل ذلك في باطنه، وأعجبه حال الرجل من غير أن يقول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صلوات اللّه عليه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لا يعجبك طنطنة الرجل، إنّه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سأُنبؤك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كميل لمكاشفته له على ما في باطنه، ولإخباره عن الرجل بدخول النار مع كونه في تلك الحالة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ومضت مدّة متطاولة إلى أن آل حال الخوارج إلى ما آل، ووقعت حرب صفّين، ولمّا انتهت 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كميل وهو واقف بين يديه ووضع سيفه على رأس من تلك الرؤوس،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أمّن هو قانت آناء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الشخص الذي كان يقرأ القرآن في تلك اللّيلة فأعجبك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كميل قدميه واستغفر اللّه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5" w:name="__RefHeading___Toc9902254_2142443653"/>
      <w:bookmarkStart w:id="386" w:name="_Toc138"/>
      <w:bookmarkEnd w:id="385"/>
      <w:r>
        <w:rPr>
          <w:rtl w:val="true"/>
        </w:rPr>
        <w:t>عدم تغيّر الآثار الوضعية للضلال بالعلم والجهل</w:t>
      </w:r>
      <w:bookmarkEnd w:id="38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المؤاخذة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المقصِّر، فهو </w:t>
      </w:r>
      <w:bookmarkStart w:id="387" w:name="pg15595_187568"/>
    </w:p>
    <w:p>
      <w:pPr>
        <w:pStyle w:val="BookText"/>
        <w:rPr/>
      </w:pPr>
      <w:bookmarkEnd w:id="387"/>
      <w:r>
        <w:rPr>
          <w:rFonts w:ascii="Amiri" w:hAnsi="Amiri" w:eastAsia="Amiri" w:cs="Amiri"/>
          <w:color w:val="111111"/>
          <w:sz w:val="28"/>
          <w:sz w:val="28"/>
          <w:szCs w:val="28"/>
          <w:rtl w:val="true"/>
          <w:lang w:bidi="ar-SA"/>
        </w:rPr>
        <w:t xml:space="preserve">لا يستحّق العقاب لضلاله،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للضلال سوف تترتّب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شرب الخمر سوف يصاب بالسكر، وإن تصوّر أنّها ماء 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ابتلع السمّ القاتل سوف يهلك، وإن تصور أنّه دواء ناجع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سار في طريق الضلال سوف يُبتلى بالآثار الوضعية للضلال، ويُحرم من بركات الهدى، وإن كان معذوراً في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يستعيذ المؤمن باللّه من الضلال بكلا 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المتعمّد، والضلال غير المتعمّد</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9902256_2142443653"/>
      <w:bookmarkStart w:id="389" w:name="_Toc139"/>
      <w:bookmarkEnd w:id="388"/>
      <w:r>
        <w:rPr>
          <w:rtl w:val="true"/>
        </w:rPr>
        <w:t xml:space="preserve">تقديم </w:t>
      </w:r>
      <w:r>
        <w:rPr>
          <w:rtl w:val="true"/>
        </w:rPr>
        <w:t>{</w:t>
      </w:r>
      <w:r>
        <w:rPr>
          <w:rtl w:val="true"/>
        </w:rPr>
        <w:t>الْمَغْضُوبِ عَلَيْهِمْ</w:t>
      </w:r>
      <w:r>
        <w:rPr>
          <w:rtl w:val="true"/>
        </w:rPr>
        <w:t xml:space="preserve">} </w:t>
      </w:r>
      <w:r>
        <w:rPr>
          <w:rtl w:val="true"/>
        </w:rPr>
        <w:t xml:space="preserve">على </w:t>
      </w:r>
      <w:r>
        <w:rPr>
          <w:rtl w:val="true"/>
        </w:rPr>
        <w:t>{</w:t>
      </w:r>
      <w:r>
        <w:rPr>
          <w:rtl w:val="true"/>
        </w:rPr>
        <w:t>الضَّالِّينَ</w:t>
      </w:r>
      <w:r>
        <w:rPr>
          <w:rtl w:val="true"/>
        </w:rPr>
        <w:t>}</w:t>
      </w:r>
      <w:bookmarkEnd w:id="38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التخلُّص من الضلالة اللاّواعية لا يكون إلاّ بعد التخلُّص من الانحراف الواعي؛ إذ إنّ نور اللّه لا يدخل قلباً متكبّراً معانداً مصمّماً على 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نجد القرآن يأمرنا بالتخلُّص من غضب اللّه أوّلاً، ثمّ يأمرنا بالتخلُّص من الضلالة</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90" w:name="pg15595_187569"/>
    </w:p>
    <w:p>
      <w:pPr>
        <w:pStyle w:val="Heading3"/>
        <w:numPr>
          <w:ilvl w:val="2"/>
          <w:numId w:val="1"/>
        </w:numPr>
        <w:rPr/>
      </w:pPr>
      <w:bookmarkStart w:id="391" w:name="__RefHeading___Toc9902258_2142443653"/>
      <w:bookmarkStart w:id="392" w:name="_Toc140"/>
      <w:bookmarkEnd w:id="390"/>
      <w:bookmarkEnd w:id="391"/>
      <w:r>
        <w:rPr>
          <w:rtl w:val="true"/>
        </w:rPr>
        <w:t xml:space="preserve">سورة البقرة مدنية آياتها </w:t>
      </w:r>
      <w:r>
        <w:rPr>
          <w:rtl w:val="true"/>
        </w:rPr>
        <w:t>(</w:t>
      </w:r>
      <w:r>
        <w:rPr/>
        <w:t>287</w:t>
      </w:r>
      <w:r>
        <w:rPr>
          <w:rtl w:val="true"/>
        </w:rPr>
        <w:t>)</w:t>
      </w:r>
      <w:bookmarkEnd w:id="39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3" w:name="__RefHeading___Toc9902260_2142443653"/>
      <w:bookmarkStart w:id="394" w:name="_Toc141"/>
      <w:bookmarkEnd w:id="393"/>
      <w:r>
        <w:rPr>
          <w:rtl w:val="true"/>
        </w:rPr>
        <w:t>اشارة</w:t>
      </w:r>
      <w:bookmarkEnd w:id="39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علی محمد وآله الطاهرين، ولعنة اللّه علی أعدائهم أجمعين إلی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هو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يمثّل محاضرات مبسّطة تعبر عن تصورات أولية في تفسير القرآن الكريم، مشفوعة بإضافات وتنقيحات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ابتدأت 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 اللّه تعالی التوفيق والتسديد إنّه خير موفّق ومعين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رضا ابن السيد محمد الحسيني الشيرازي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5595_187573"/>
      <w:bookmarkStart w:id="396" w:name="pg15595_187573"/>
      <w:bookmarkEnd w:id="396"/>
    </w:p>
    <w:p>
      <w:pPr>
        <w:pStyle w:val="Heading4"/>
        <w:numPr>
          <w:ilvl w:val="3"/>
          <w:numId w:val="1"/>
        </w:numPr>
        <w:rPr/>
      </w:pPr>
      <w:bookmarkStart w:id="397" w:name="pg15595_187573"/>
      <w:bookmarkStart w:id="398" w:name="__RefHeading___Toc9902262_2142443653"/>
      <w:bookmarkStart w:id="399" w:name="_Toc142"/>
      <w:bookmarkEnd w:id="397"/>
      <w:bookmarkEnd w:id="398"/>
      <w:r>
        <w:rPr>
          <w:rtl w:val="true"/>
        </w:rPr>
        <w:t>فضل السورة</w:t>
      </w:r>
      <w:bookmarkEnd w:id="399"/>
    </w:p>
    <w:p>
      <w:pPr>
        <w:pStyle w:val="Heading5"/>
        <w:numPr>
          <w:ilvl w:val="4"/>
          <w:numId w:val="1"/>
        </w:numPr>
        <w:rPr/>
      </w:pPr>
      <w:bookmarkStart w:id="400" w:name="__RefHeading___Toc9902264_2142443653"/>
      <w:bookmarkStart w:id="401" w:name="_Toc143"/>
      <w:bookmarkEnd w:id="400"/>
      <w:r>
        <w:rPr>
          <w:rtl w:val="true"/>
        </w:rPr>
        <w:t>اشارة</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قرأ البقرة وآل عمران جاءتا يوم القيامة تظّلانه على رأسه مثل الغمامتين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العباءتين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أوحى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لك ولأُمتّك كنزاً من كنوز 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وخاتمة سورة البقرة</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Style w:val="FootnoteAnchor"/>
          <w:rtl w:val="true"/>
        </w:rPr>
        <w:footnoteReference w:id="452"/>
      </w:r>
    </w:p>
    <w:p>
      <w:pPr>
        <w:pStyle w:val="Heading5"/>
        <w:numPr>
          <w:ilvl w:val="4"/>
          <w:numId w:val="1"/>
        </w:numPr>
        <w:rPr/>
      </w:pPr>
      <w:bookmarkStart w:id="402" w:name="__RefHeading___Toc9902266_2142443653"/>
      <w:bookmarkStart w:id="403" w:name="_Toc144"/>
      <w:bookmarkEnd w:id="402"/>
      <w:r>
        <w:rPr>
          <w:rtl w:val="true"/>
        </w:rPr>
        <w:t>المفردات</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نبتدأ بهذا الإسم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الرحمة الشاملة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الرحمة الدائمة</w:t>
      </w:r>
      <w:r>
        <w:rPr>
          <w:rFonts w:eastAsia="Amiri" w:cs="Amiri" w:ascii="Amiri" w:hAnsi="Amiri"/>
          <w:color w:val="111111"/>
          <w:sz w:val="28"/>
          <w:szCs w:val="28"/>
          <w:rtl w:val="true"/>
          <w:lang w:bidi="ar-SA"/>
        </w:rPr>
        <w:t xml:space="preserve">. </w:t>
      </w:r>
      <w:bookmarkStart w:id="404" w:name="pg15595_187574"/>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هذه الأحرف يتكوّن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وهنالك احتمالات أُخر في تفسير هذه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ودلالة على الطريق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يتجنّبون السقوط في المهالك، ويتحذّرون الوقوع في المهاوي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يصدقون ويذعنون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بها على الوجه المأمور به بشكل متواصل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الناجون ممّا يخافون، الفائزون بما يؤمّلون</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9902268_2142443653"/>
      <w:bookmarkStart w:id="406" w:name="_Toc145"/>
      <w:bookmarkEnd w:id="405"/>
      <w:r>
        <w:rPr>
          <w:rtl w:val="true"/>
        </w:rPr>
        <w:t>البدء بالبسملة</w:t>
      </w:r>
      <w:r>
        <w:rPr>
          <w:rtl w:val="true"/>
        </w:rPr>
        <w:t xml:space="preserve">.. </w:t>
      </w:r>
      <w:r>
        <w:rPr>
          <w:rtl w:val="true"/>
        </w:rPr>
        <w:t>لماذا؟</w:t>
      </w:r>
      <w:bookmarkEnd w:id="406"/>
    </w:p>
    <w:p>
      <w:pPr>
        <w:pStyle w:val="Heading6"/>
        <w:numPr>
          <w:ilvl w:val="5"/>
          <w:numId w:val="1"/>
        </w:numPr>
        <w:rPr/>
      </w:pPr>
      <w:bookmarkStart w:id="407" w:name="__RefHeading___Toc9902270_2142443653"/>
      <w:bookmarkStart w:id="408" w:name="_Toc146"/>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مضى نمط من الكلام حول هذا الموضوع في بداية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ونتحدّث هنا حول الموضوع من زاوية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التركيز على البدء بالبسملة في مفتتح كلّ سورة منهج ربّاني أدّب اللّه سبحانه وتعالى به عباده لكي يبدأوا أُمورهم كلّها باسم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أمام كلّ أمر أن ينتهي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تعالى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نلقي الضوء على هذه الحقيقة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وجودات أربعة</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9902272_2142443653"/>
      <w:bookmarkStart w:id="410" w:name="_Toc147"/>
      <w:bookmarkEnd w:id="409"/>
      <w:r>
        <w:rPr/>
        <w:t>1</w:t>
      </w:r>
      <w:r>
        <w:rPr>
          <w:rtl w:val="true"/>
        </w:rPr>
        <w:t xml:space="preserve"> - </w:t>
      </w:r>
      <w:r>
        <w:rPr>
          <w:rtl w:val="true"/>
        </w:rPr>
        <w:t>الوجود الخارجي</w:t>
      </w:r>
      <w:bookmarkEnd w:id="41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وجود الشيء في متن الأعيان بحيث تترتّب عليه آثاره الخارجيّة </w:t>
      </w:r>
      <w:bookmarkStart w:id="411" w:name="pg15595_187575"/>
    </w:p>
    <w:p>
      <w:pPr>
        <w:pStyle w:val="BookText"/>
        <w:rPr/>
      </w:pPr>
      <w:bookmarkEnd w:id="411"/>
      <w:r>
        <w:rPr>
          <w:rFonts w:ascii="Amiri" w:hAnsi="Amiri" w:eastAsia="Amiri" w:cs="Amiri"/>
          <w:color w:val="111111"/>
          <w:sz w:val="28"/>
          <w:sz w:val="28"/>
          <w:szCs w:val="28"/>
          <w:rtl w:val="true"/>
          <w:lang w:bidi="ar-SA"/>
        </w:rPr>
        <w:t>المترقَّبة منه</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9902274_2142443653"/>
      <w:bookmarkStart w:id="413" w:name="_Toc148"/>
      <w:bookmarkEnd w:id="412"/>
      <w:r>
        <w:rPr/>
        <w:t>2</w:t>
      </w:r>
      <w:r>
        <w:rPr>
          <w:rtl w:val="true"/>
        </w:rPr>
        <w:t xml:space="preserve"> - </w:t>
      </w:r>
      <w:r>
        <w:rPr>
          <w:rtl w:val="true"/>
        </w:rPr>
        <w:t>الوجود الذهني</w:t>
      </w:r>
      <w:bookmarkEnd w:id="413"/>
    </w:p>
    <w:p>
      <w:pPr>
        <w:pStyle w:val="BookText"/>
        <w:rPr/>
      </w:pPr>
      <w:r>
        <w:rPr>
          <w:rFonts w:ascii="Amiri" w:hAnsi="Amiri" w:eastAsia="Amiri" w:cs="Amiri"/>
          <w:color w:val="111111"/>
          <w:sz w:val="28"/>
          <w:sz w:val="28"/>
          <w:szCs w:val="28"/>
          <w:rtl w:val="true"/>
          <w:lang w:bidi="ar-SA"/>
        </w:rPr>
        <w:t>وهو وجود الشيء في صفحات الأذهان بحيث لا تترتَّب عليه آثاره الخارجية المترقّبة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فالنار بوجودها الخارجي تعطي الدفء والضوء والحرارة، بينما لا تترتّب عليها هذه الآثار بوجودها الذهني</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9902276_2142443653"/>
      <w:bookmarkStart w:id="415" w:name="_Toc149"/>
      <w:bookmarkEnd w:id="414"/>
      <w:r>
        <w:rPr/>
        <w:t>3</w:t>
      </w:r>
      <w:r>
        <w:rPr>
          <w:rtl w:val="true"/>
        </w:rPr>
        <w:t xml:space="preserve"> - </w:t>
      </w:r>
      <w:r>
        <w:rPr>
          <w:rtl w:val="true"/>
        </w:rPr>
        <w:t>الوجود اللفظي</w:t>
      </w:r>
      <w:bookmarkEnd w:id="415"/>
    </w:p>
    <w:p>
      <w:pPr>
        <w:pStyle w:val="BookText"/>
        <w:rPr/>
      </w:pPr>
      <w:r>
        <w:rPr>
          <w:rFonts w:ascii="Amiri" w:hAnsi="Amiri" w:eastAsia="Amiri" w:cs="Amiri"/>
          <w:color w:val="111111"/>
          <w:sz w:val="28"/>
          <w:sz w:val="28"/>
          <w:szCs w:val="28"/>
          <w:rtl w:val="true"/>
          <w:lang w:bidi="ar-SA"/>
        </w:rPr>
        <w:t>وهو عبارة عن الرموز اللّفظية التي تمّ تواضع العرف عليها للإشارة إلى حقيقة من الحقائق الخارجيّة أو الذهنّية</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9902278_2142443653"/>
      <w:bookmarkStart w:id="417" w:name="_Toc150"/>
      <w:bookmarkEnd w:id="416"/>
      <w:r>
        <w:rPr/>
        <w:t>4</w:t>
      </w:r>
      <w:r>
        <w:rPr>
          <w:rtl w:val="true"/>
        </w:rPr>
        <w:t xml:space="preserve"> - </w:t>
      </w:r>
      <w:r>
        <w:rPr>
          <w:rtl w:val="true"/>
        </w:rPr>
        <w:t>الوجود الكتبي</w:t>
      </w:r>
      <w:bookmarkEnd w:id="417"/>
    </w:p>
    <w:p>
      <w:pPr>
        <w:pStyle w:val="BookText"/>
        <w:rPr/>
      </w:pPr>
      <w:r>
        <w:rPr>
          <w:rFonts w:ascii="Amiri" w:hAnsi="Amiri" w:eastAsia="Amiri" w:cs="Amiri"/>
          <w:color w:val="111111"/>
          <w:sz w:val="28"/>
          <w:sz w:val="28"/>
          <w:szCs w:val="28"/>
          <w:rtl w:val="true"/>
          <w:lang w:bidi="ar-SA"/>
        </w:rPr>
        <w:t>وهو عبارة عن الرموز الكتبية التي وضعت للإشارة إلى حقيقة من تلك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الوجودات مترابطة، فحالات بعضها تؤثّر في حالات البعض الآخر، ووجود بعضها من شأنه أن يستتبع وجود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ترابط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إليه علماء المنطق في بحوثهم المنطقية، والذي يهمّنا هنا هو بيان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ترابط الوجودات </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فالوجود اللفظي لحقيقة من الحقائق يترابط عادة مع الحضور الذهني لتلك الحقيقة، والحضور الذهني لها كثيراً ما ينتهي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الحقيقة في حياة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يؤكّدهُ علماء الأخلاق 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التلقين مؤثّر في توجيه السلوك الإنساني، فالذي يقول لنفسه كلّ 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يصبح شجاعاً بالفعل في حياته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الحضور الإلهي اللّفظي أمام كلّ عمل يقوم به الإنسان، من طبيعته أن يؤدّي إلى الحضور الإلهي المستمر في ذهن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والحضور الذهني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للحقيقة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الذهن كثيراً ما ينتهي إلى الحضور العملي لله تعالى في سلوك الإنسان، فلا يخطو خطوة إلاّ ويرى اللّه قبلها، ويحاول أن يكيّف سلوكه الخارجي وفق ما يريده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التركيز الكبير على الذكر اللفظي لله سبحانه في مختلف حالات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ذكر معيّن؛ عند اليقظة من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عند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البدء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الإنتهاء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الخروج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ركوب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سمعت الأذان وأنت على </w:t>
      </w:r>
      <w:bookmarkStart w:id="418" w:name="pg15595_187577"/>
    </w:p>
    <w:p>
      <w:pPr>
        <w:pStyle w:val="BookText"/>
        <w:rPr/>
      </w:pPr>
      <w:bookmarkEnd w:id="418"/>
      <w:r>
        <w:rPr>
          <w:rFonts w:ascii="Amiri" w:hAnsi="Amiri" w:eastAsia="Amiri" w:cs="Amiri"/>
          <w:color w:val="111111"/>
          <w:sz w:val="28"/>
          <w:sz w:val="28"/>
          <w:szCs w:val="28"/>
          <w:rtl w:val="true"/>
          <w:lang w:bidi="ar-SA"/>
        </w:rPr>
        <w:t>الخلاء فقل مثل ما يقول المؤذّن، ولا تدع ذكر اللّه عزّ وجلّ في تلك الحال، لأنّ ذكر اللّه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ناجى اللّه عزّ وجلّ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أبعيدٌ أنت منّي فأُناديك، أم قريب فأُناجيك؟</w:t>
      </w:r>
    </w:p>
    <w:p>
      <w:pPr>
        <w:pStyle w:val="BookText"/>
        <w:rPr/>
      </w:pP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إنني أكون في حال أُجِلُّكَ أن أذكرَك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9902280_2142443653"/>
      <w:bookmarkStart w:id="420" w:name="_Toc151"/>
      <w:bookmarkEnd w:id="419"/>
      <w:r>
        <w:rPr>
          <w:rtl w:val="true"/>
        </w:rPr>
        <w:t>الإعجاز القرآني</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نجدها في هذه السورة وفي كثير من السُّور القرآنية الأُخرى ظاهرة أثارت الكثير من الأسئلة والاستفهامات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تعيين المقصود بهذه الحروف يوجد هنالك اتّجاهان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هذه الحروف من المتشابهات التي لا يعلم تأويلها إلاّ اللّه والراسخون في العلم، فهي مجهولة المفاد لنا إطلاقاً، وقد نصّ اللّه سبحانه على وجود المتشابهات في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هذه الحروف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فمدلولاتها معلومة والمقصود بها متّضح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الاتّجاه هنالك عدّة تفسيرات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الحروف إشارة إلى أسماء اللّه سبحانه وصفاته، وقد ورد في الأدعية مناجاة اللّه بها فقد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حرف من حروف اسم اللّه الأعظم المقطّع في القرآن، الذي يؤلِّفه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فإذا دعا به أُجيب</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إشارة إلى بعض الحوادث والآجال المستقبلية، وذلك طبق حساب الجمل الذي كان متداولاً في العصور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إشارة إلى أهمّية الحروف الهجائيّة، ومزيد العناية الربّانية بها؛ لأنّها محور الشرائع السماوية والكتب الإلهية، بل بها تقوم الحياة الاجتماعية للبشر، ولأجلّ ذلك جعل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المتمثّل في النطق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موازياً لخلق الإنسان،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استغنى بذكر ما ذُكر منها عن ذكر البواقي، كما يُستغنى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الباقي، وبذكر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عَمروٍ باللِّوى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باقي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تبيين لوجه من وجوه إعجاز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ونلقي هنا بعض الضوء على هذا الاحتمال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الواضح أن كلّ شيء يستند في قوامه إلى 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علّتين أُخريين يتوقّف عليهما وجود المعلوم،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هاتين العلّتين غير داخلتين في قوام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العلّة الماديّة؛ فهي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يتكوّن منها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العلَّة الصوريّة؛ فهي الصورة التي تفاض على تلك المادة، فتكون شيئاً من الأشياء بحياله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علّة ماديّة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علَّة صورية هي هذا الشكل الخاص الذي يمتاز به السرير عن الباب أو المنضدة ونحو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في هذه الآية الكريمة يبيّن أنّ المواد التي تكوّن منها هذا القرآن في متناول أيديكم أيُّها البشر، فهو مكوّن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الحروب الهجائيّة فعجزكم عن الإتيان بمثل هذا القرآن، بل بسورة واحدة من مثل سوره، دليل على المصدر الغيبي لهذا الكتاب</w:t>
      </w:r>
      <w:r>
        <w:rPr>
          <w:rFonts w:eastAsia="Amiri" w:cs="Amiri" w:ascii="Amiri" w:hAnsi="Amiri"/>
          <w:color w:val="111111"/>
          <w:sz w:val="28"/>
          <w:szCs w:val="28"/>
          <w:rtl w:val="true"/>
          <w:lang w:bidi="ar-SA"/>
        </w:rPr>
        <w:t xml:space="preserve">. </w:t>
      </w:r>
      <w:bookmarkStart w:id="421" w:name="pg15595_187580"/>
    </w:p>
    <w:p>
      <w:pPr>
        <w:pStyle w:val="BookText"/>
        <w:rPr/>
      </w:pPr>
      <w:bookmarkEnd w:id="421"/>
      <w:r>
        <w:rPr>
          <w:rFonts w:ascii="Amiri" w:hAnsi="Amiri" w:eastAsia="Amiri" w:cs="Amiri"/>
          <w:color w:val="111111"/>
          <w:sz w:val="28"/>
          <w:sz w:val="28"/>
          <w:szCs w:val="28"/>
          <w:rtl w:val="true"/>
          <w:lang w:bidi="ar-SA"/>
        </w:rPr>
        <w:t xml:space="preserve">ومن الجدير بالذكر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 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بها إلى القريب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هو المتبادر من إطلاق هاتين الكلمتين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والبعد تارة يكون ماديّاً وذلك عندما تكون هنالك فاصلة مكانيّة أو زمانيّة كبيرة تفصل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معنويّاً وذلك عندما يكون الشيء عالي المقام رفيع المنزلة، والقرآن الكريم وإن كان قريباً إلى الأذهان من ناحية وضوح دلائله وجلاء براهينه، ولذا استُخدمت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مشاراً بها إلى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إلاّ أنه بعيد عنها من ناحية عجز البشر عن الإتيان بمثله؛ ولذا استُخدمت في مقام بيان هذا الإعجاز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بعيد في إعجازه، رغم أنّ الحروف التي يتألف منها في متناول جميع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الأطفال والصبيان منهم </w:t>
      </w:r>
      <w:r>
        <w:rPr>
          <w:rFonts w:eastAsia="Amiri" w:cs="Amiri" w:ascii="Amiri" w:hAnsi="Amiri"/>
          <w:color w:val="111111"/>
          <w:sz w:val="28"/>
          <w:szCs w:val="28"/>
          <w:rtl w:val="true"/>
          <w:lang w:bidi="ar-SA"/>
        </w:rPr>
        <w:t>- .</w:t>
      </w:r>
    </w:p>
    <w:p>
      <w:pPr>
        <w:pStyle w:val="Heading5"/>
        <w:numPr>
          <w:ilvl w:val="4"/>
          <w:numId w:val="1"/>
        </w:numPr>
        <w:rPr/>
      </w:pPr>
      <w:bookmarkStart w:id="422" w:name="__RefHeading___Toc9902282_2142443653"/>
      <w:bookmarkStart w:id="423" w:name="_Toc152"/>
      <w:bookmarkEnd w:id="422"/>
      <w:r>
        <w:rPr>
          <w:rtl w:val="true"/>
        </w:rPr>
        <w:t>مؤيّدات</w:t>
      </w:r>
      <w:bookmarkEnd w:id="423"/>
    </w:p>
    <w:p>
      <w:pPr>
        <w:pStyle w:val="BookText"/>
        <w:rPr/>
      </w:pPr>
      <w:r>
        <w:rPr>
          <w:rFonts w:ascii="Amiri" w:hAnsi="Amiri" w:eastAsia="Amiri" w:cs="Amiri"/>
          <w:color w:val="111111"/>
          <w:sz w:val="28"/>
          <w:sz w:val="28"/>
          <w:szCs w:val="28"/>
          <w:rtl w:val="true"/>
          <w:lang w:bidi="ar-SA"/>
        </w:rPr>
        <w:t>وهنالك مؤيّدات تعضد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أغلبية السور التي وردت فيها هذه الحروف المقطّعة أعقبتها بالإشارة إلى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فيما يلي بعض النماذج</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 إِلَيْكَ فَلاَ يَكُنْ فِي صَدْرِكَ حَرَجٌ مِنْهُ لِتُنْذِرَ بِهِ وَذِكْرَى لِلْمُؤْمِنِينَ</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 كِتَابٌ أُحْكِمَتْ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 تِلْكَ آيَاتُ الْكِتَابِ وَالَّذِي أُنْزِلَ إِلَيْكَ مِنْ رَبِّكَ الْحَقُّ وَلَكِنَّ أَكْثَرَ النَّاسِ لاَ يُؤْمِنُونَ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طس ً تِلْكَ آيَاتُ الْقُرْآنِ وَكِتَابٍ مُبِينٍ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 وَالْقُرْآنِ ذِي الذِّكْرِ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 وَالْقُرْآنِ الْمَجِيدِ</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424" w:name="pg15595_187582"/>
    </w:p>
    <w:p>
      <w:pPr>
        <w:pStyle w:val="BookText"/>
        <w:rPr/>
      </w:pPr>
      <w:bookmarkEnd w:id="424"/>
      <w:r>
        <w:rPr>
          <w:rFonts w:ascii="Amiri" w:hAnsi="Amiri" w:eastAsia="Amiri" w:cs="Amiri"/>
          <w:color w:val="111111"/>
          <w:sz w:val="28"/>
          <w:sz w:val="28"/>
          <w:szCs w:val="28"/>
          <w:rtl w:val="true"/>
          <w:lang w:bidi="ar-SA"/>
        </w:rPr>
        <w:t>إلى غيرها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الواردة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قريش واليهود بالقرآن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مبين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الكتاب الذي أنزلناه عليك هو بالحروف المقطّعة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بلغتكم وحروف هجائكم، فأتوا بمثله إن كنتم صادقين، واستعينوا على ذلك بساير شهدائكم، ثم بيّن أنّهم لا يقدرون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يحدثنا التاريخ أنّ العرب اتخذوا من هذه الحروف المقطّعة وسيلة للطعن في القرآن الكريم، والسُّخرية به، مع أنّهم كانوا يحاولون النفوذ من أيّة ثغرة مزعومة للنيل من القرآن، وهذا دليل على أنّهم كانوا يفهمون مغزى هذه الحروف 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9902284_2142443653"/>
      <w:bookmarkStart w:id="426" w:name="_Toc153"/>
      <w:bookmarkEnd w:id="425"/>
      <w:r>
        <w:rPr>
          <w:rtl w:val="true"/>
        </w:rPr>
        <w:t>القرآن يتحدى</w:t>
      </w:r>
      <w:bookmarkEnd w:id="42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 عن انتقاد آلهة المشركين، ويقرأ عليهم القرآن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شعر محمّد، ويقول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كهانة، ويقول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خطب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الوليد بن المغيرة شيخاً كبيراً، وكان من حكّام العرب يتحاكمون إليه في الأُمور وينشدونه الأشعار، فما اختاره من الشعر كان مختاراً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المستهزئين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عمّ أبي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ما هذا الذي يقول محمّد، أسحر أم كهانة أم خُطَب؟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أسمع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في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أنشدني من شعرك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بشعر، ولكنّه كلام اللّه الذي به بعث أنبياءه ورسله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حم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أَعْرَضُوا فَقُلْ أَنْذَرْتُكُمْ صَاعِقَةً مِثْلَ صَاعِقَةِ عَادٍ وَثَمُودَ</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فاقشعّر جلده وقامت كلُّ شعرة في رأسه ولحيته، ثمّ قام ومضى إلى بيته ولم يرجع إلى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صبا</w:t>
      </w:r>
      <w:r>
        <w:rPr>
          <w:rStyle w:val="FootnoteAnchor"/>
          <w:rtl w:val="true"/>
        </w:rPr>
        <w:footnoteReference w:id="475"/>
      </w:r>
      <w:r>
        <w:rPr>
          <w:rFonts w:ascii="Amiri" w:hAnsi="Amiri" w:eastAsia="Amiri" w:cs="Amiri"/>
          <w:color w:val="111111"/>
          <w:sz w:val="28"/>
          <w:sz w:val="28"/>
          <w:szCs w:val="28"/>
          <w:rtl w:val="true"/>
          <w:lang w:bidi="ar-SA"/>
        </w:rPr>
        <w:t>أبو عبد شمس إلى دين محمّد، أما تراه لم يرجع إلينا، وقد قبل قوله ومضى إلى منزله؟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فاغتّمت قريش من ذلك غمّاً شديداً، وغدا عليه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p>
    <w:p>
      <w:pPr>
        <w:pStyle w:val="BookText"/>
        <w:rPr/>
      </w:pPr>
      <w:r>
        <w:rPr>
          <w:rFonts w:ascii="Amiri" w:hAnsi="Amiri" w:eastAsia="Amiri" w:cs="Amiri"/>
          <w:color w:val="111111"/>
          <w:sz w:val="28"/>
          <w:sz w:val="28"/>
          <w:szCs w:val="28"/>
          <w:rtl w:val="true"/>
          <w:lang w:bidi="ar-SA"/>
        </w:rPr>
        <w:t>نكّست برؤوسنا وفضحتنا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ابن أخ؟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صبوت إلى دين محمّد</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صبوت وإنّي على دين قومي وآبائي، ولكن سمعت كلاماً صعباً تقشعرُّ منه الجلود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هو؟</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الخُطَب كلام متّصل، وهذا كلام منثور، ولا يشبه بعضه بعضاً، له طلاوة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فكهانة هي؟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أُفكّر فيه</w:t>
      </w:r>
    </w:p>
    <w:p>
      <w:pPr>
        <w:pStyle w:val="BookText"/>
        <w:rPr/>
      </w:pPr>
      <w:r>
        <w:rPr>
          <w:rFonts w:ascii="Amiri" w:hAnsi="Amiri" w:eastAsia="Amiri" w:cs="Amiri"/>
          <w:color w:val="111111"/>
          <w:sz w:val="28"/>
          <w:sz w:val="28"/>
          <w:szCs w:val="28"/>
          <w:rtl w:val="true"/>
          <w:lang w:bidi="ar-SA"/>
        </w:rPr>
        <w:t>فلمّا كان من الغد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ما تقول؟</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هو سحر، فإنّه أخذ بقلوب الناس</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أَدْبَرَ وَاسْتَكْبَرَ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 هَذَا </w:t>
      </w:r>
    </w:p>
    <w:p>
      <w:pPr>
        <w:pStyle w:val="BookText"/>
        <w:rPr/>
      </w:pPr>
      <w:r>
        <w:rPr>
          <w:rFonts w:ascii="Amiri" w:hAnsi="Amiri" w:eastAsia="Amiri" w:cs="Amiri"/>
          <w:color w:val="111111"/>
          <w:sz w:val="28"/>
          <w:sz w:val="28"/>
          <w:szCs w:val="28"/>
          <w:rtl w:val="true"/>
          <w:lang w:bidi="ar-SA"/>
        </w:rPr>
        <w:t xml:space="preserve">إِلاَّ سِحْرٌ 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الوليد لمّا سمع ما تلاه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له لحلاوة، وانّ عليه لطلاوة</w:t>
      </w:r>
      <w:r>
        <w:rPr>
          <w:rStyle w:val="FootnoteAnchor"/>
          <w:rtl w:val="true"/>
        </w:rPr>
        <w:footnoteReference w:id="477"/>
      </w:r>
      <w:r>
        <w:rPr>
          <w:rFonts w:ascii="IRNazanin" w:hAnsi="IRNazanin" w:eastAsia="IRNazanin"/>
          <w:color w:val="111111"/>
          <w:sz w:val="28"/>
          <w:sz w:val="28"/>
          <w:szCs w:val="28"/>
          <w:rtl w:val="true"/>
          <w:lang w:bidi="fa-IR"/>
        </w:rPr>
        <w:t>، وإنّ أعلاه لمثمر، وإنّ أسفله لمغدق</w:t>
      </w:r>
      <w:r>
        <w:rPr>
          <w:rStyle w:val="FootnoteAnchor"/>
          <w:rtl w:val="true"/>
        </w:rPr>
        <w:footnoteReference w:id="478"/>
      </w:r>
      <w:r>
        <w:rPr>
          <w:rFonts w:ascii="Amiri" w:hAnsi="Amiri" w:eastAsia="Amiri" w:cs="Amiri"/>
          <w:color w:val="111111"/>
          <w:sz w:val="28"/>
          <w:sz w:val="28"/>
          <w:szCs w:val="28"/>
          <w:rtl w:val="true"/>
          <w:lang w:bidi="ar-SA"/>
        </w:rPr>
        <w:t>، وما يقول هذا بشر</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ابن أبي العوجاء، وأبو شاكر الديصاني الزنديق، وعبد الملك البصري، وابن المقفّع عند بيت اللّه الحرام، يستهزؤون بالحاجّ، ويطعنون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القرآن، وميعادنا من قابل في هذا الموضع نجتمع فيه وقد نقضنا القرآن كلَّه، فإنَّ في نقض القرآن إبطال نبوَّة محمّد، وفي إبطال نبوّته إبطالٌ للإسلام وإثبات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فاتفّقوا على ذلك، وافترقوا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قابل اجتمعوا عند بيت اللّه الحرام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فمفكّر منذ افترقنا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فما أقدر أن أضمّ إليها في فصاحتها وجميع معانيها شيئاً، فشغلتني هذه الآية عن التفكير فيما سواها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ولم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هذا القرآن ليس من جنس كلام البشر، وأنا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يَاأَرْضُ ابْلَعِي مَاءَكِ وَيَاسَمَاءُ أَقْلِعِي وَغِيضَ الْمَاءُ وَقُضِيَ الأَمْرُ وَاسْتَوَتْ عَلَى الْجُودِيِّ وَقِيلَ بُعْدًا لِلْقَوْمِ الظَّالِمِينَ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لم أبلغ غاية المعرفة بها، ولم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في ذلك، مرّ بهم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القوم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للإسلام حقيقة لما انتهى أمر وصيّة محمّد إلاّ إلى جعفر، واللّه ما رأيناه قط إلاّ هبناه واقشعرّت جلودنا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مقرّين بالعجز</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عندما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ورأت قريش أنّ المدّ الإسلامي في نموّ مطرّد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عتبة بن ربيعة يوماً في نادي قريش،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المسجد وحده،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ألا أقوم إلى محمّد فأكلمه، وأعرض عليه أُموراً، لعلّه يقبل بعضها، فنعطيه أيّها شاء، ويكفّ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 الوليد، قم إليه فكلِّمه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عتبة وجاء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عنده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إنّك منّا حيث علمت من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العشيرة، والمكان في النسب، وإنّك قد أتيت قومك بأمر عظيم، فرّقتَ به جماعتهم، وسفّهت به أحلامهم، وعبِتَ به آلهتهم ودينهم، وكفّرت به من مضى من آبائهم، فاسمع منّي أعرض عليك أُموراً تنظر فيها لعلّك تقبل منها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يا أبا الوليد، أسمع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فاقترح الوليد عليه أُموراً منها أن يكفّ عن رسالته فتتخذه العرب ملكاً،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فرغ عتبة من كلامه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أقد فرغت يا أبا الوليد؟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فاسمع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الرَّحْمَانِ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بَشِيرًا وَنَذِيرًا </w:t>
      </w:r>
    </w:p>
    <w:p>
      <w:pPr>
        <w:pStyle w:val="BookText"/>
        <w:rPr/>
      </w:pPr>
      <w:r>
        <w:rPr>
          <w:rFonts w:ascii="Amiri" w:hAnsi="Amiri" w:eastAsia="Amiri" w:cs="Amiri"/>
          <w:color w:val="111111"/>
          <w:sz w:val="28"/>
          <w:sz w:val="28"/>
          <w:szCs w:val="28"/>
          <w:rtl w:val="true"/>
          <w:lang w:bidi="ar-SA"/>
        </w:rPr>
        <w:t xml:space="preserve">فَأَعْرَضَ أَكْثَرُهُمْ فَهُمْ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قُلُوبُنَا فِي أَكِنَّةٍ مِمَّا تَدْعُونَا إِلَيْهِ وَفِي آذَانِنَا وَقْرٌ وَمِنْ بَيْنِنَا وَبَيْنِكَ حِجَابٌ فَاعْمَلْ إِنَّنَا عَامِلُونَ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يقرؤها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منصت لها، ملقياً يديه خلف ظهره، معتمداً عليها، مذهولاً، إلى أن انتهى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آية السجدة فيها</w:t>
      </w:r>
      <w:r>
        <w:rPr>
          <w:rStyle w:val="FootnoteAnchor"/>
          <w:rtl w:val="true"/>
        </w:rPr>
        <w:footnoteReference w:id="487"/>
      </w:r>
      <w:r>
        <w:rPr>
          <w:rFonts w:ascii="IRNazanin" w:hAnsi="IRNazanin" w:eastAsia="IRNazanin"/>
          <w:color w:val="111111"/>
          <w:sz w:val="28"/>
          <w:sz w:val="28"/>
          <w:szCs w:val="28"/>
          <w:rtl w:val="true"/>
          <w:lang w:bidi="fa-IR"/>
        </w:rPr>
        <w:t>فسجد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سمعت يا أبا الوليد ما سمعت، فأنت وذاك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عتبة إلى أصحابه،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باللّه، لقد جاءكم أبو الوليد بغير الوجه الذي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 إليهم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الوليد؟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أنّي سمعت قولاً واللّه ما سمعت مثله قط، واللّه ما هو بالشعر، ولا بالسحر، ولا بالكهانة، يا معشر قريش أطيعوني واجعلوها بي، وخلُّوا بين هذا الرجل وبين ما هو فيه، فاعتزلوه، فواللّه ليكونّن لقوله الذي سمعت منه نبأً عظيم، فإن تُصبه العرب فقد كُفيتموه بغيركم، وإن يظهر على العرب فملكه ملككم، وعزُّه عزُّكم، وكنتم أسعد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 واللّه يا أبا الوليد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رأيي فيه فاصنعوا ما بدا لكم</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الطفيل بن عمر الدوسي مكّة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وكان الطفيل </w:t>
      </w:r>
    </w:p>
    <w:p>
      <w:pPr>
        <w:pStyle w:val="BookText"/>
        <w:rPr/>
      </w:pPr>
      <w:r>
        <w:rPr>
          <w:rFonts w:ascii="Amiri" w:hAnsi="Amiri" w:eastAsia="Amiri" w:cs="Amiri"/>
          <w:color w:val="111111"/>
          <w:sz w:val="28"/>
          <w:sz w:val="28"/>
          <w:szCs w:val="28"/>
          <w:rtl w:val="true"/>
          <w:lang w:bidi="ar-SA"/>
        </w:rPr>
        <w:t>رجلاً شريفاً شاعراً لبيباً، فمشى إليه رجال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طفيل، إنّك قدمت بلادنا، وهذا الرجل الذي بين أظهرنا قد أعضل بنا، وقد فرّق جماعتنا وشتّت أمرنا، وإنّما قوله كالسحر، يفرّق بين الرجل وأبيه، وبينه وأخيه وزوجته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نخشى عليك وقومك ما دخل علينا، فلا تكلّمنَّه، ولا تسمَعَنَّ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زالوا بي حتى أجمعت أن لا أسمع منه شيئاً ولا أُكلِّمه، حتى حشوت في أذني حين غدوت إلى المسجد كرسفا، فرقا من أن يبلغني شيء من قوله، وأنا لا أريد أن أسمع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فغدوت إلى المسجد، 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يصلّي عند الكعبة فقمت قريباً منه، فأبى اللّه إلاّ أن يسمعني بعض قوله، فسمعت كلاماً حسناً، فقلت في 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واُثكلَ أُميِّ، واللّه إنّي لرجل لبيب شاعر، ما يخفى عليَّ الحسن من القبيح، فما يمنعني أن أسمع من هذا الرجل؟ فإن كان الذي يأتي به حسناً قبلته، وإن كان قبيحاً تركته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فمكثت حتّى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بيته، فاتبّعته، حتى إذا دخل بيته دخلت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قومك قد قالوا لي كذا وكذا، فواللّه ما برحوا يخوفونني أمرك حتّى سددتُ أُذني بكرسف، لئّلا أسمع قولك ثمّ أبى اللّه إلاّ أن يسمعني قولك، فسمعته قولاً حسناً، فاعرض عليَّ أمرك</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فعرض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وتلا عليَّ القرآن، فلا واللّه ما سمعت قولاً قط أحسن منه ولا أمراً أعدل منه</w:t>
      </w:r>
      <w:r>
        <w:rPr>
          <w:rFonts w:eastAsia="IRNazanin" w:cs="IRNazanin"/>
          <w:color w:val="111111"/>
          <w:sz w:val="28"/>
          <w:szCs w:val="28"/>
          <w:rtl w:val="true"/>
          <w:lang w:bidi="fa-IR"/>
        </w:rPr>
        <w:t xml:space="preserve">. </w:t>
      </w:r>
      <w:bookmarkStart w:id="427" w:name="pg15595_187590"/>
    </w:p>
    <w:p>
      <w:pPr>
        <w:pStyle w:val="BookText"/>
        <w:rPr/>
      </w:pPr>
      <w:bookmarkEnd w:id="427"/>
      <w:r>
        <w:rPr>
          <w:rFonts w:ascii="Amiri" w:hAnsi="Amiri" w:eastAsia="Amiri" w:cs="Amiri"/>
          <w:color w:val="111111"/>
          <w:sz w:val="28"/>
          <w:sz w:val="28"/>
          <w:szCs w:val="28"/>
          <w:rtl w:val="true"/>
          <w:lang w:bidi="ar-SA"/>
        </w:rPr>
        <w:t>فأسلمت وشهدت شهادة الحق</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الشهير ببلاغة منطقة وفصاحة لسانه ورصانة شعره أن محمّداً صلّى اللّه عليه وآله يتحدّى الناس بالقرآن قال بعض الأبيات ردّاً على ما سمع، وعلَّقها على باب الكعبة، وكان التعليق على باب الكعبة امتيازاً لم تدركه إلاّ فئة قليلة من كبار شعراء العرب، وحين رأى أحد المسلمين ذلك كتب بعض آيات القرآن الكريم وعلّقها إلى جوار أبيات لبيد، ومرّ لبيد بباب الكعبة في اليوم التالي فأذهلته الآيات القرآنيّة وصرخ من فوره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هذا بقول بشر، وأنا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نتيجة تأثّر هذا الشاعر الكبير ببلاغة القرآن أنّه هجر الشعر، وقد قال له عمر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شيئاً من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لأقول شعراً بعد إذ علمني اللّه سورة البقرة وآل عمران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9902286_2142443653"/>
      <w:bookmarkStart w:id="429" w:name="_Toc154"/>
      <w:bookmarkEnd w:id="428"/>
      <w:r>
        <w:rPr>
          <w:rtl w:val="true"/>
        </w:rPr>
        <w:t>ملاحظات حول الحروف المقطعة</w:t>
      </w:r>
      <w:bookmarkEnd w:id="429"/>
    </w:p>
    <w:p>
      <w:pPr>
        <w:pStyle w:val="Heading6"/>
        <w:numPr>
          <w:ilvl w:val="5"/>
          <w:numId w:val="1"/>
        </w:numPr>
        <w:rPr/>
      </w:pPr>
      <w:bookmarkStart w:id="430" w:name="__RefHeading___Toc9902288_2142443653"/>
      <w:bookmarkStart w:id="431" w:name="_Toc155"/>
      <w:bookmarkEnd w:id="430"/>
      <w:r>
        <w:rPr>
          <w:rtl w:val="true"/>
        </w:rPr>
        <w:t>اشارة</w:t>
      </w:r>
      <w:bookmarkEnd w:id="4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الممكن أن يكون المقصود بهذه الحروف المقطّعة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 ذلك الجمع بين الروايات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افتراض ذلك على نحوين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المعاني هو المقصود، وتكون سائر المعاني من البطون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معنيان أو أكثر هو المقصود، بأن يستعمل اللَّفظ في أكثر من معنى من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وإن أحاله بعض الأُصوليين، إلاَّ أنّ الحقّ أنّه ليس بمحال عقلاً، وإنّما يفتقر إلى القرينة الدالّة على ذلك، والمفروض وجودها في المقام، وتمام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السور التي وردت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وعشرون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 الهيجاء في اللّغة العربية تسعة وعشرون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 الهمزة حرفاً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فواتح السور جاءت مختلفة الأعداد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فبعضها جاء على حرف واحد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وبعضها على حرفين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على ثلاثة أحرف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على أربعة أحرف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على خمسة أحرف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فيه أن بناء كلمات العرب على الحرف والحرفين والثلاثة والأربعة والخمسة، فجاءت الأحرف المقطّعة مطابقة لما بنيت عليه الكلمات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الحروف المقطعة أسماء، وهي تقرأ مقطّعة بذكر أسمائها لا مسمّياتها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مبنية على السكون، فلا تعرب، كما يبنى العدد على الوقف </w:t>
      </w:r>
      <w:bookmarkStart w:id="432" w:name="pg15595_187592"/>
    </w:p>
    <w:p>
      <w:pPr>
        <w:pStyle w:val="BookText"/>
        <w:rPr/>
      </w:pPr>
      <w:bookmarkEnd w:id="432"/>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الحروف المقطّعة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توحيد المكرّرات منها وتركيبها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عليٍّ حقٌّ نُمسِكُه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صراطُ حقٍّ نُمسكه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9902290_2142443653"/>
      <w:bookmarkStart w:id="434" w:name="_Toc156"/>
      <w:bookmarkEnd w:id="433"/>
      <w:r>
        <w:rPr>
          <w:rtl w:val="true"/>
        </w:rPr>
        <w:t>لا ريب فيه</w:t>
      </w:r>
      <w:bookmarkEnd w:id="434"/>
    </w:p>
    <w:p>
      <w:pPr>
        <w:pStyle w:val="BookText"/>
        <w:rPr/>
      </w:pPr>
      <w:r>
        <w:rPr>
          <w:rFonts w:ascii="Amiri" w:hAnsi="Amiri" w:eastAsia="Amiri" w:cs="Amiri"/>
          <w:color w:val="111111"/>
          <w:sz w:val="28"/>
          <w:sz w:val="28"/>
          <w:szCs w:val="28"/>
          <w:rtl w:val="true"/>
          <w:lang w:bidi="ar-SA"/>
        </w:rPr>
        <w:t xml:space="preserve">وإذا كان القرآن الكريم بهذه المثابة فهو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مصحوباً بنوع من الظن السيّئ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ارتبتُ في أمر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ارتبت في أنّ السماء تمطر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تناهي الأبعاد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شككت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والجاهليون كان يشكون في هذا الكتاب، شكّا مصحوباً بالظنون السيّئة، حول ماهية هذا الكتاب، والمصدر الذي جاء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ينفي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شكّهم المصحوب بذلك الظن السيّئ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والتي تدلّ على نفي جميع أفراد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هنالك أيُّ نوع من أنواع الريب في هذا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أدنى مراتب الشكّ، فلا يوجد هنالك أدنى شكٍّ في هذا الكتاب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 هو الشكُّ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لفظان مترادفان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حذف متعلَّق الريب أفاد العموم، فلا ريب فيه من جهة نظمه </w:t>
      </w:r>
      <w:bookmarkStart w:id="435" w:name="pg15595_187593"/>
    </w:p>
    <w:p>
      <w:pPr>
        <w:pStyle w:val="BookText"/>
        <w:rPr/>
      </w:pPr>
      <w:bookmarkEnd w:id="435"/>
      <w:r>
        <w:rPr>
          <w:rFonts w:ascii="Amiri" w:hAnsi="Amiri" w:eastAsia="Amiri" w:cs="Amiri"/>
          <w:color w:val="111111"/>
          <w:sz w:val="28"/>
          <w:sz w:val="28"/>
          <w:szCs w:val="28"/>
          <w:rtl w:val="true"/>
          <w:lang w:bidi="ar-SA"/>
        </w:rPr>
        <w:t>وأُسلوبه، ولا من جهة علومه ومعارفه، ولا من جهة تنبؤاته وإخباراته، ولا من جهة تشريعاته وأحكامه، ولا من أيّة جهة من الجهات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ينفي الريب عن القول الكريم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وقد ارتاب فيه الكثيرون؟</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9902292_2142443653"/>
      <w:bookmarkStart w:id="437" w:name="_Toc157"/>
      <w:bookmarkEnd w:id="436"/>
      <w:r>
        <w:rPr>
          <w:rtl w:val="true"/>
        </w:rPr>
        <w:t>والجواب</w:t>
      </w:r>
      <w:bookmarkEnd w:id="43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أنه ليس محّلاً للريب، وكيف يكون محّلاً للريب مع عجزهم عن الإتيان بمثله مع أنّ المواد التي تكوّن منها هذا القران في متناول أيديهم؟ وكيف يكون محّلاً للريب مع وضوح دلائله، واستحكام حججه، وعدم تناقضه، لا مع ذاته، ولا مع قوانين الكون، ولا مع هدى العقل، وذلك لا ينافي أن يرتاب فيه الجاهلون،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 النار 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ارتاب في ذلك السوفسطائيون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يستند إلى أيّة مبررات موضوعيّة تدعم وجوده، فنزّل وجوده منزلة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نزّل فقدان الوصف منزلة فقدان الأصل، ونفيت الحقيقية ادّعاءاً؛ لبعض النكات البلاغية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بهذه 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الإنشائي، أي أنّه يجب على الناس اليقين به، وعدم الارتياب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سياق الآية الكريمة يأبى هذا الاحتمال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يسأل عن تقديم الريب على الجار والمجرور في قوله تعالى</w:t>
      </w:r>
      <w:r>
        <w:rPr>
          <w:rFonts w:eastAsia="Amiri" w:cs="Amiri" w:ascii="Amiri" w:hAnsi="Amiri"/>
          <w:color w:val="111111"/>
          <w:sz w:val="28"/>
          <w:szCs w:val="28"/>
          <w:rtl w:val="true"/>
          <w:lang w:bidi="ar-SA"/>
        </w:rPr>
        <w:t xml:space="preserve">: </w:t>
      </w:r>
      <w:bookmarkStart w:id="438" w:name="pg15595_187594"/>
    </w:p>
    <w:p>
      <w:pPr>
        <w:pStyle w:val="BookText"/>
        <w:rPr/>
      </w:pPr>
      <w:bookmarkEnd w:id="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عكس الأمر في قوله تعالى في وصف خمر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فِيهَا 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البلاغية تقتضي تقديم الأهم على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هنا الأهمّ هو نفي الريب بالكليّة عن الكتاب، ولو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لأوهم أنّ المقصود هو أنّ هنالك كتاباً آخر حصل فيه الريب ولم يحصل في هذا الكتاب، بينما هذه المقارنة غير مقصودة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المقصود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تفضيل خمر الجنّة على خمور الدنيا، وبيان أنّها لا تغتال العقول كما تغتالها خمرة الدنيا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9902294_2142443653"/>
      <w:bookmarkStart w:id="440" w:name="_Toc158"/>
      <w:bookmarkEnd w:id="439"/>
      <w:r>
        <w:rPr>
          <w:rtl w:val="true"/>
        </w:rPr>
        <w:t>ثلاثة مواقف</w:t>
      </w:r>
      <w:bookmarkEnd w:id="440"/>
    </w:p>
    <w:p>
      <w:pPr>
        <w:pStyle w:val="BookText"/>
        <w:rPr/>
      </w:pPr>
      <w:r>
        <w:rPr>
          <w:rFonts w:ascii="Amiri" w:hAnsi="Amiri" w:eastAsia="Amiri" w:cs="Amiri"/>
          <w:color w:val="111111"/>
          <w:sz w:val="28"/>
          <w:sz w:val="28"/>
          <w:szCs w:val="28"/>
          <w:rtl w:val="true"/>
          <w:lang w:bidi="ar-SA"/>
        </w:rPr>
        <w:t>هكذا يكون القرآن الكريم حقيقة ثابتة لا ريب فيها، ولكن ما هي المواقف التي اتّخذها الناس تجاه هذا القرآن، وما احتواه من قيم وتشريعات؟</w:t>
      </w:r>
    </w:p>
    <w:p>
      <w:pPr>
        <w:pStyle w:val="BookText"/>
        <w:rPr/>
      </w:pPr>
      <w:r>
        <w:rPr>
          <w:rFonts w:ascii="Amiri" w:hAnsi="Amiri" w:eastAsia="Amiri" w:cs="Amiri"/>
          <w:color w:val="111111"/>
          <w:sz w:val="28"/>
          <w:sz w:val="28"/>
          <w:szCs w:val="28"/>
          <w:rtl w:val="true"/>
          <w:lang w:bidi="ar-SA"/>
        </w:rPr>
        <w:t>يقسم القرآن الناس إلى ثلاث مجموعات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وهؤلاء كانوا يشكّلون شريحة اجتماعية لها كيان واقعي على الأرض، وكانت هذه الشريحة تؤمن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وتسير في خط الرسالة الإلهية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يمثل بالنسبة لهؤلاء هدى ونوراً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الكافرون، ويراد بهم هنا تلك الشريحة الاجتماعية التي ظلّت مصرّة على مواقفها الخاطئة رغم قناعتها بصوابية الدين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أغلقوا نوافذ قلوبهم تجاه الحقّ، فلم يعد بإمكان النور القرآني أن ينفذ إلى قلوبهم، وفي ذلك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وهم أُولئك الذين حملوا شخصيتين اثنتين، شخصية ظاهرية تمثّل الإيمان وشخصية واقعيّة تمثّل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ولكنّهم حرموا أنفسهم من الاستفادة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أنّهم استفادوا بعض المكاسب الظاهرية التي وفّرها لهم المظهر الإيماني، لكنّ هذه الاستفادة مؤقّتة، فلا يمرّ زمن إلاّ وتنتهي وتذوب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w:t>
      </w:r>
    </w:p>
    <w:p>
      <w:pPr>
        <w:pStyle w:val="BookText"/>
        <w:rPr/>
      </w:pPr>
      <w:r>
        <w:rPr>
          <w:rFonts w:ascii="Amiri" w:hAnsi="Amiri" w:eastAsia="Amiri" w:cs="Amiri"/>
          <w:color w:val="111111"/>
          <w:sz w:val="28"/>
          <w:sz w:val="28"/>
          <w:szCs w:val="28"/>
          <w:rtl w:val="true"/>
          <w:lang w:bidi="ar-SA"/>
        </w:rPr>
        <w:t>كَمَثَلِ الَّذِي اُسْتَوْقَدَ نَارًا فَلَمَّا أَضَاءَتْ مَا حَوْلَهُ ذَهَبَ اللَّهُ بِنُورِهِمْ وَتَرَكَهُمْ فِي ظُلُمَاتٍ لاَ يُبْصِرُونَ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مجموعات ثلاث كانت تتحرّك على الأرض، وتمثّل كيانات حقيقية قائمة في الساحة، وقد تطرّق القرآن الكريم إلى كلّ واحدة منها كما سوف يأتي في الآيات القادمة إن شاء اللّه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المواقف الثلاثة تُتخَّذ أمام كلّ رسالة جديدة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يتذبذبون بين هؤلاء وهؤلاء</w:t>
      </w:r>
      <w:r>
        <w:rPr>
          <w:rFonts w:eastAsia="Amiri" w:cs="Amiri" w:ascii="Amiri" w:hAnsi="Amiri"/>
          <w:color w:val="111111"/>
          <w:sz w:val="28"/>
          <w:szCs w:val="28"/>
          <w:rtl w:val="true"/>
          <w:lang w:bidi="ar-SA"/>
        </w:rPr>
        <w:t xml:space="preserve">. </w:t>
      </w:r>
      <w:bookmarkStart w:id="441" w:name="pg15595_187596"/>
    </w:p>
    <w:p>
      <w:pPr>
        <w:pStyle w:val="Heading5"/>
        <w:numPr>
          <w:ilvl w:val="4"/>
          <w:numId w:val="1"/>
        </w:numPr>
        <w:rPr/>
      </w:pPr>
      <w:bookmarkStart w:id="442" w:name="__RefHeading___Toc9902296_2142443653"/>
      <w:bookmarkStart w:id="443" w:name="_Toc159"/>
      <w:bookmarkEnd w:id="441"/>
      <w:bookmarkEnd w:id="442"/>
      <w:r>
        <w:rPr>
          <w:rtl w:val="true"/>
        </w:rPr>
        <w:t>التقسيم القرآني تقسيم عقائدي</w:t>
      </w:r>
      <w:bookmarkEnd w:id="443"/>
    </w:p>
    <w:p>
      <w:pPr>
        <w:pStyle w:val="BookText"/>
        <w:rPr/>
      </w:pPr>
      <w:r>
        <w:rPr>
          <w:rFonts w:ascii="Amiri" w:hAnsi="Amiri" w:eastAsia="Amiri" w:cs="Amiri"/>
          <w:color w:val="111111"/>
          <w:sz w:val="28"/>
          <w:sz w:val="28"/>
          <w:szCs w:val="28"/>
          <w:rtl w:val="true"/>
          <w:lang w:bidi="ar-SA"/>
        </w:rPr>
        <w:t>ومن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القرآني للناس والذي تضمّنته هذه الآيات الكريمة تقسيم مبتنٍ على أُسس 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لا يقسم الناس حسب التصنيف اللوني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حسب المقاييس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حسب الإنتماءات العرقية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حسب الدرجات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هذه الأُمور قشريّة زائلة، وإنّما يقسّمهم على أُسس عقائدية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كافر،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صحّت عقيدته واستقام عمله وسلمت فطرته لا يمكن أن يساوى بمن زاغت عقيدته، وانحرف عمله، وسقُمت فطرته، وتفصيل ذلك سيأتي في البحوث القادمة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مجموعة تتناولها الآيات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 المتّقين 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الإنفاق ممّا رزقهم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الإيمان بما أُنزل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بما أُنزل على الرسل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يمثّل بالنسبة لهؤلاء هدى ونوراً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مهديون، فكيف يكون القرآن هدى لهم؟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تناولت شريحة اجتماعية قائمة بالفعل، وهي عبارة عن أُولئك المؤمنين الذين انضموا إلى الرسالة الجديدة وآمنوا بها، وكيّفوا حياتهم وفقها، هؤلاء وإن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هُدَىً مِنْ رَبِّهِمْ</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وبهذا الهدى انضموا إلى الرسالة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تشكيكية ذات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لامتلاكه درجة معيّنة من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ينافي إمكان صعوده في مراتب الهداية كما في كلّ الحقائق التشكيكية الأُخرى</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هنا أن نشير إلى أنّ مراتب الهداية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اللامتناهي اللايقفي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فكّلما حاز الإنسان مرتبة من مراتب الهداية أمكن أن يرتقي إلى مرتبة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كمراتب الإعداد فإنّك كُلَّما تصورت عدداً أمكن أن يكون هنالك عدد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بالنسبة إلى الهداية، فكلّما تصوّرت مرتبة من مراتب الهداية فيمكن أن تتصور مرتبة أُخرى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أولياء اللّه يردّدون في كل يوم عشر مرّات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صلواتهم الخمس المفروضة </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هذا المنطلق نجد أنّ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يؤمنون بالغيب ويقيمون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كانوا يقرأون القرآن كلّ يوم ليزدادوا هدى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 هناك هدايتين خُصّ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أُولى أصبحوا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متّقين مؤمنين بالغيب مقيمين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هذه الهداية أُشير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وهداية ثانية بها ازدادوا في مراتب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وإليها أُشيرَ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محفوفون بهدايتين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أُولى بها صاروا متقين، وهداية ثانية أكرمهم اللّه سبحانه بها بعد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صحّت المقابلة بين المتقين وبين الكفّار والمنافقين، فإنّه سبحانه يجعلهم في وصفهم بين ضلالين وعمائين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أوّل هو الموجب لأوصافهم الخبيثة من الكفر والنفاق، وضلال ثانٍ يتأكّد به ضلالهم الأوّل، ويتّصفون به بعد تحقّق الكفر والنفاق، كما يقول تعالى في حقّ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 وَعَلَى أَبْصَارِهِمْ غِشَاوَةٌ</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فنسب الختم إلى نفسه تعالى والغشاوة إلى أنفسهم، وكما يقول في حقّ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فنسب المرض الأوّل إليهم، والمرض الثاني إلى نفسه وعلى حدّ 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w:t>
      </w:r>
    </w:p>
    <w:p>
      <w:pPr>
        <w:pStyle w:val="BookText"/>
        <w:rPr/>
      </w:pPr>
      <w:r>
        <w:rPr>
          <w:rFonts w:ascii="Amiri" w:hAnsi="Amiri" w:eastAsia="Amiri" w:cs="Amiri"/>
          <w:color w:val="111111"/>
          <w:sz w:val="28"/>
          <w:sz w:val="28"/>
          <w:szCs w:val="28"/>
          <w:rtl w:val="true"/>
          <w:lang w:bidi="ar-SA"/>
        </w:rPr>
        <w:t>كَثِيرًا وَيَهْدِي بِهِ كَثِيرًا وَمَا يُضِلُّ بِهِ إِلاَّ الْفَاسِقِينَ</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المتّقون واقعون بين هدايتين، كما أنّ الكفّار والمنافقين واقعون بين ضلالين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أَعْصِرُ خَمْرًا</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عنباً يؤول إلى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القرآن الكريم يصنع أفراداً من هذا الطراز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مربي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صانعهم وموجدهم، فالقرآن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فيه من الآيات والدلائل والتوجيهات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يتّحد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أنّ هذا القرآن هداية لمن اتّقى وخاف من التردّي، فإنّه هو الذي يهتدي بالقرآن، وإن كان </w:t>
      </w:r>
      <w:bookmarkStart w:id="444" w:name="pg15595_187600"/>
    </w:p>
    <w:p>
      <w:pPr>
        <w:pStyle w:val="BookText"/>
        <w:rPr/>
      </w:pPr>
      <w:bookmarkEnd w:id="444"/>
      <w:r>
        <w:rPr>
          <w:rFonts w:ascii="Amiri" w:hAnsi="Amiri" w:eastAsia="Amiri" w:cs="Amiri"/>
          <w:color w:val="111111"/>
          <w:sz w:val="28"/>
          <w:sz w:val="28"/>
          <w:szCs w:val="28"/>
          <w:rtl w:val="true"/>
          <w:lang w:bidi="ar-SA"/>
        </w:rPr>
        <w:t>القرآن صالحاً لأن يهدي الكلّ</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هذا التفسير ما روي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يتّقون الموبقات، ويتّقون تسليط السفه، على أنّهم حتى إذا علموا ما يجب عليهم علمه عملوا بما يوجب لهم رضا ربِّهم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فاعلية الفاعل شرط في الهداية التكوينية وفي الهداية التشريعية، كذلك قابلية القابل شرط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السبخة لا تثمر وإن هطل عليها المطر آلاف المرّات، إذ لا بدَّ أن تكون الأرض مستعدَّة لاستثمار ماء المطر 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وساحة الوجود الإنساني لا تتقبّل بذور الهداية ما لم تنظف من اللَّجاج والتعصُّب والعناد؛ ولذا قال سبحانه في كتابه العزيز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9902298_2142443653"/>
      <w:bookmarkStart w:id="446" w:name="_Toc160"/>
      <w:bookmarkEnd w:id="445"/>
      <w:r>
        <w:rPr>
          <w:rtl w:val="true"/>
        </w:rPr>
        <w:t>صفات المتقين</w:t>
      </w:r>
      <w:bookmarkEnd w:id="446"/>
    </w:p>
    <w:p>
      <w:pPr>
        <w:pStyle w:val="BookText"/>
        <w:rPr/>
      </w:pPr>
      <w:r>
        <w:rPr>
          <w:rFonts w:ascii="Amiri" w:hAnsi="Amiri" w:eastAsia="Amiri" w:cs="Amiri"/>
          <w:color w:val="111111"/>
          <w:sz w:val="28"/>
          <w:sz w:val="28"/>
          <w:szCs w:val="28"/>
          <w:rtl w:val="true"/>
          <w:lang w:bidi="ar-SA"/>
        </w:rPr>
        <w:t>والآن لنلقِ نظرة على السِّمات التي رسمتها الآيات الكريمة للمتقين</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9902300_2142443653"/>
      <w:bookmarkStart w:id="448" w:name="_Toc161"/>
      <w:bookmarkEnd w:id="447"/>
      <w:r>
        <w:rPr/>
        <w:t>1</w:t>
      </w:r>
      <w:r>
        <w:rPr>
          <w:rtl w:val="true"/>
        </w:rPr>
        <w:t xml:space="preserve"> - </w:t>
      </w:r>
      <w:r>
        <w:rPr>
          <w:rtl w:val="true"/>
        </w:rPr>
        <w:t>الإيمان بالغيب</w:t>
      </w:r>
      <w:bookmarkEnd w:id="448"/>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يعني مضافاً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تعلّق به العلم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فهنالك أُمور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بالشيء، ويحصل ذلك عندما يتحقّق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وتنطبع صورته في ذهن الإنسان،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كالمرآة، فإنّك لا تشاهد صورتك في المرآة ما لم تتخّذ معها وضع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تنكشف الحقيقة الخارجية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المعلومة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إذعان النفس لما علمت به وتسليمها له عقلياً ونفسياً؛ إذ قد يعلم الإنسان بشيء إلاّ أنه يجحد به،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اقترانه بالإقرار باللِّسان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الجري العملي وفق العلم والإيمان، وهذا ثمرة من ثمرات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إدراج الجري العملي في مفهوم الإيمان في جملة من الأحاديث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اطلاق الملزوم على لازمه، أو من باب أنّ الإيمان حقيقة تشكيكية ذات مراتب مختلفة من حيث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فالإذعان المصحوب بالجري العملي التام مرتبة علياً من الإيمان، وبالجري العملي الناقص مرتبة متوسّطة، وبلا جري عملي مرتبة دنيا، وبين هذه المراتب ما لا يعدّ من الدرجات بحسب كمال الجري العملي ونقصه،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معنى الإيمان، وأمّا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فيه وجوه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سمّي بذلك لكونه موجباً لأمن المؤمن من العقاب في الآخرة،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يُؤمِنْ بِرَبِّهِ فَلاَ يَخَافُ بَخْسًا وَلاَ رَهَقًا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لأمان الناس به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لأنه يؤمّن على اللّه فيجيز أمانه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لأنّ المؤمن يعطي لما آمن به الأمن من الريب والشكّ الذي هو آفة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غاب عن الحواس الظاهرة،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النقطة المقابلة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 أنّ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يؤمن المتقون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يؤمنون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مطلقة، فلا تنحصر في الإيمان باللّه سبحانه فقط، بل تعمّ كلّ الحقائق الغيبية المرتبطة بالمبدأ والمعاد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الأحاديث الكريمة تطبيقها على مصاديق أُخرى، لا من باب انحصار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بل من باب شمولية لفظ الغيب لها، وكونها مصاديق لهذا المفهوم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يُصدِّقون بالبعث والنشور والوعد والوعيد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يذكر فيه الأئمّة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للصابرين في غيبته، طوبى للمقيمين على محبتهم، أُولئك مَنْ وصفهم اللّه في كتابه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الغالبون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وصف هؤلاء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جاء هذا الكتاب هدى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غاب عن حواسهم من الأُمور التي يلزمهم الإيمان بها، كالبعث والحساب والجنّة والنار وتوحيد اللّه وسائر ما لا يعرف بالمشاهدة، وإنّما يعرف بدلائل قد نصبها اللّه تعالى دلائل عليها كآدم وحوّاء وإدريس ونوح وإبراهيم والأنبياء الذين يلزمهم الإيمان بحجج اللّه تعالى وإن لم يشاهدوهم، ويؤمنون بالغيب وهم من الساعة مشفقون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أنّ الشيء الواحد قد تجتمع فيه جهتان يندرج بإحداهما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كالقرآن الكريم، فإنّه جزء من عالم الشهود بلحاظ ذاته، وجزء من عالم الغيب بلحاظ مصدره، وكالحجر الأسود، فإنّه مشهود باعتباره مستلم الحجيج، وغيب باعتبار كونه يمين اللّه في الأرض يصافح بها عباده إلى غير ذلك</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449" w:name="pg15595_187604"/>
    </w:p>
    <w:p>
      <w:pPr>
        <w:pStyle w:val="Heading5"/>
        <w:numPr>
          <w:ilvl w:val="4"/>
          <w:numId w:val="1"/>
        </w:numPr>
        <w:rPr/>
      </w:pPr>
      <w:bookmarkStart w:id="450" w:name="__RefHeading___Toc9902302_2142443653"/>
      <w:bookmarkStart w:id="451" w:name="_Toc162"/>
      <w:bookmarkEnd w:id="449"/>
      <w:bookmarkEnd w:id="450"/>
      <w:r>
        <w:rPr>
          <w:rtl w:val="true"/>
        </w:rPr>
        <w:t>كيف نؤمن بالغيب؟</w:t>
      </w:r>
      <w:bookmarkEnd w:id="451"/>
    </w:p>
    <w:p>
      <w:pPr>
        <w:pStyle w:val="BookText"/>
        <w:rPr/>
      </w:pPr>
      <w:r>
        <w:rPr>
          <w:rFonts w:ascii="Amiri" w:hAnsi="Amiri" w:eastAsia="Amiri" w:cs="Amiri"/>
          <w:color w:val="111111"/>
          <w:sz w:val="28"/>
          <w:sz w:val="28"/>
          <w:szCs w:val="28"/>
          <w:rtl w:val="true"/>
          <w:lang w:bidi="ar-SA"/>
        </w:rPr>
        <w:t>والسؤال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يؤمن الإنسان بالغيب؟ كيف يؤمن بما لم يره بعينيه، ولم يلمسه بيده، ولم يستشعره بحواسه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الإجابة على هذا السؤال لا بد أن نستعرض النقطتين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بحقيقة من الحقائق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التماس المباشر مع تلك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فتؤمن بوجود الشيء لأنك أبصرته بعينك، أو لمسته بيدك، أو سمعته بأُذنك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غير المباشر، ولذلك ثلاثة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بوجود الحقيقة لأنك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آثارها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وجود تلك الآثار تنتقل إلى وجود تلك الحقيقة، فعندما ترى ساعة يدوية تنتقل إلى وجود المعمل الذي أنتج تلك الساعة، وعندما تشاهد قصراً مشيّداً فإنّك سوف تؤمن بلا شكّ بوجود مهندس وبنّائين وراء ذلك القصر، وهكذا في سائر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الانتقال أمر فطري وجداني نجده حتّى عند الأطفال، فعندما يأتي الطفل إلى الغرفة ويجد كتبه مبعثرة ودفاتره ممزّقة، فإنّه سوف يتساءل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ولن يقبل تفسير ذلك بأن الأمر حدث من تلقاء نفسه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يُدّعى أنّ هذا الأمر لا يختصُّ بالعقلاء فقط، وإنّما يشمل كل الكائنات الواعية، فالحيوان عندما يسمع صوتاً فإنه يتلفت حواليه باحثاً عن مصدر ذلك الصوت، ولا يستطيع أن يقنع نفسه بأن الصوت قد وجد من </w:t>
      </w:r>
    </w:p>
    <w:p>
      <w:pPr>
        <w:pStyle w:val="BookText"/>
        <w:rPr/>
      </w:pPr>
      <w:r>
        <w:rPr>
          <w:rFonts w:ascii="IRNazanin" w:hAnsi="IRNazanin" w:eastAsia="IRNazanin"/>
          <w:color w:val="111111"/>
          <w:sz w:val="28"/>
          <w:sz w:val="28"/>
          <w:szCs w:val="28"/>
          <w:rtl w:val="true"/>
          <w:lang w:bidi="fa-IR"/>
        </w:rPr>
        <w:t>تلقاء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الشكل من الانتقال الذهني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الانتقال من وجود المعلول إلى وجود علّته، ومن وجود المسبَّب إلى وجود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بوجود الحقيقة لأنك آمنت بوجود علَّتها؛ إذ لا يمكن أن يتخلّف المعلول عن علّته التامّة، فوجود العلّة كاشف عن وجود المعلول، فلو رأيت الموقد مشتعلاً في غرفة فإنّك سوف تؤمن بوجود الدفء في تلك الغرفة؛ لأنّ وجود النار سبب لوجود الدفء، فلا يمكن أن ينفكّ وجود النار عن وجود الدفء في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على هذا النوع من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الانتقال من وجود العلّة إلى وجود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بوجود الحقيقة لإيمانك بوجود لازمها أو ملزومها أو ملازمها، فإنّ أحد المتلازمين لا ينفكُّ وجوده عن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قضاءاً لحقّ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بوجود أحدهما كافٍ في الانتقال إلى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والزوجية، فإنّ الزوجية لازمة للأربعة، فالإيمان بوجود الأربعة يستتبع الإيمان بوجود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يدرج هذا القسم في القسم الأوّل بتعميم الدليل الإنيّ لكل ما لم يكن فيه انتقال من العلّة إلى المعلول فيشمل الانتقال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المتلازمين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إلى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الملزوم </w:t>
      </w:r>
    </w:p>
    <w:p>
      <w:pPr>
        <w:pStyle w:val="BookText"/>
        <w:rPr/>
      </w:pPr>
      <w:r>
        <w:rPr>
          <w:rFonts w:ascii="IRNazanin" w:hAnsi="IRNazanin" w:eastAsia="IRNazanin"/>
          <w:color w:val="111111"/>
          <w:sz w:val="28"/>
          <w:sz w:val="28"/>
          <w:szCs w:val="28"/>
          <w:rtl w:val="true"/>
          <w:lang w:bidi="fa-IR"/>
        </w:rPr>
        <w:t>إلى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الإنّي هو ما لا يكون الأوسط في القياس المنطقي علّة لثبوت الأكبر للأصغر، أو انتفاءه في الواقع سواء كان معلولاً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فالتماسُّ المباشر مع الحقيقة ليس هو الشكل الوحيد للإيمان بالحقيقة، بل هنالك أيضاً طريق التماس غير المباشر بأشكاله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والإيمان بالغيب يمكن أن يتمَّ عن طريق التماس غير المباشر، برؤية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والانتقال من وجود تلك الآثار إلى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المختفي عن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ينبغي أن يقتصر الإيمان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والتماس المباشر، ولا يتعدّاها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والتماسّ غير المباشر، فكيف نفسِّر الظواهر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كثير من الحقائق آمنّا بها، من خلال رؤية آثارها، ولم نرها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نؤمن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رؤيتنا لآثارها، ولم نر الجاذبية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ونؤمن أيضاً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نشاهدها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كثير من المفاهيم، ليس لها من يحاذيها في الخارج، ولذا فمن المستحيل التماس المباشر معها، إلا إننا نؤمن بوجودها باعتبار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انتزاعها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المفاهيم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عروضها على معروضاتها في الذهن، واتّصاف تلك المعروضات بها في الذهن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مثل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يعرض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المفاهيم التي لا تأبى افتراض الإنطباق على الكثير من مصاديقها الجزئية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يحاذيها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بالمعنى الأخصّ؛ إذ لا يمكن أن نشير إلى حقيقة معينّة ونقول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يمكن وصف شيء موجود في الخارج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الشجرة النابتة في الحقل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الماء الذي يجري في 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شيء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ما لم يتشخّص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فالكلّية لا موطن لها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لنا أن نشير إلى المفاهيم الكلّية المرتسمة على لوحة الذهن ونصفها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أنها لا تأبى الانطباق على جزئياتها المتكثّرة المفروضة الوجود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الوصف حقيقة؛ إذ إنّ الكلّية خاصية ينتزعها العقل من وجود المفاهيم الكلّية في الذهن، كما ينتزع الجزئية من وجود المفاهيم الجزئية الموجودة في الذهن، فهي إذاً موجودة، ولو كان وجودها بوجود منشأ انتزاعها، مع أنه يستحيل التماسّ المباشر معها في الخارج</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عروضها على معروضاتها في الذهن، ولكنّ </w:t>
      </w:r>
    </w:p>
    <w:p>
      <w:pPr>
        <w:pStyle w:val="BookText"/>
        <w:rPr/>
      </w:pPr>
      <w:r>
        <w:rPr>
          <w:rFonts w:ascii="Amiri" w:hAnsi="Amiri" w:eastAsia="Amiri" w:cs="Amiri"/>
          <w:color w:val="111111"/>
          <w:sz w:val="28"/>
          <w:sz w:val="28"/>
          <w:szCs w:val="28"/>
          <w:rtl w:val="true"/>
          <w:lang w:bidi="ar-SA"/>
        </w:rPr>
        <w:t>اتّصاف تلك المعروضات بها يكون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لهذه المفاهيم وجود مستقلٌّ في الخارج؛ إذ ليس لها ما يحاذيها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فوجودها الاستقلالي إنّما هو في الذهن،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الخارج، ويصحّ وصف الموجودات الخارجية بها، وذلك لوجود منشأ انتزاعها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مثل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نرى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وراءهما نطلق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آمنا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تكرُّر تعقب إحدى الظاهرتين للأُخرى، بحيث أيقنّا بأن هذا التعقب لم يأتِ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التقارن الاتفاقي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الظاهرتين، بل لوجود علاقة خاصّة بينهما تتسبّب في وجود الظاهرة الثانية كلّما وجدت الظاهرة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الماء والغليان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عندما تصل الحرارة فيه إلى درجة معيّنة، فنحن نلمس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لم نلمس بحواسنا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نؤمن بها على نحو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بالنسبة إلى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العلوم المتداولة عبارة عادةً عن قواعد كلّية تُطبّق على جزئياتها، وهذه القواعد الكلّية تعتمد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استقراء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w:t>
      </w:r>
      <w:bookmarkStart w:id="452" w:name="pg15595_187609"/>
    </w:p>
    <w:p>
      <w:pPr>
        <w:pStyle w:val="BookText"/>
        <w:rPr/>
      </w:pPr>
      <w:bookmarkEnd w:id="452"/>
      <w:r>
        <w:rPr>
          <w:rFonts w:ascii="Amiri" w:hAnsi="Amiri" w:eastAsia="Amiri" w:cs="Amiri"/>
          <w:color w:val="111111"/>
          <w:sz w:val="28"/>
          <w:sz w:val="28"/>
          <w:szCs w:val="28"/>
          <w:rtl w:val="true"/>
          <w:lang w:bidi="ar-SA"/>
        </w:rPr>
        <w:t>الجزئيات والمصاديق، ومن ثمّ استخراج قاعدة كلّية من خلال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يتكوّن من ذرّة أُوكسجين وذرّتي هيدروجين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لم ندرس كلّ قطرات الماء الموجودة في الكون لنرى أنّها تتركّب من هذين العنصرين بهذه النسبة المعيّنة، بل درسنا بعض فصائل الماء، وعلمنا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الطرق المدوّنة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سائر الفصائل مماثلة للفصائل المدروسة، وحيث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فيما يجوز وفيما لا يجوز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عممّنا الحكم لكلّ فصائل الماء، ووضعنا بذلك تلك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القواعد المدوّنة في علم الطبّ والهندسة والفيزياء والكيمياء والرياضيات وغيرها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في 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الإحساس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يتعامل مع الحقائق الكلّية، وإنّما يتعامل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فنحن نؤمن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لولاها لم تقم كثير من العلوم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نتوصّل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الطريق الوحيد للإيمان بوجود حقيقة من الحقائق الكونية</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9902304_2142443653"/>
      <w:bookmarkStart w:id="454" w:name="_Toc163"/>
      <w:bookmarkEnd w:id="453"/>
      <w:r>
        <w:rPr>
          <w:rtl w:val="true"/>
        </w:rPr>
        <w:t>محاورات</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دخل رجل من الخوارج على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أيّ شيء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تره العيون بمشاهدة العيان، ورأته القلوب بحقائق الإيمان، لا يُعرف بالقياس، ولا يُدرك بالحواس، ولا يُشَّبه بالناس، موصوف بالآيات، معروف بالعلامات، لا يجور في حكمه، ذلك اللّه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قام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لم تره العيون بمشاهدة الأبصار، ولكن رأته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 ذعلب مغشيّاً عليه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دخل أبو شاكر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دُلَّني على معبودي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غلام صغير في كفّه بيضة يلعب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ناولني يا غلام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فناوله إيّاها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ديصاني هذا حصن مكنون، له جلد غليظ، </w:t>
      </w:r>
    </w:p>
    <w:p>
      <w:pPr>
        <w:pStyle w:val="BookText"/>
        <w:rPr/>
      </w:pPr>
      <w:r>
        <w:rPr>
          <w:rFonts w:ascii="Amiri" w:hAnsi="Amiri" w:eastAsia="Amiri" w:cs="Amiri"/>
          <w:color w:val="111111"/>
          <w:sz w:val="28"/>
          <w:sz w:val="28"/>
          <w:szCs w:val="28"/>
          <w:rtl w:val="true"/>
          <w:lang w:bidi="ar-SA"/>
        </w:rPr>
        <w:t>وتحت الجلد الغليظ جلد رقيق، وتحت الجلد الرقيق ذهبة مائعة وفضّة ذائبة، فلا الذهبة المائعة تختلط بالفضّة الذائبة، ولا الفضَّة الذائبة، تختلط بالذهبة المائعة، فهي على حالها، لم يخرج منها خارج مصلح فيخبر عن إصلاحها، ولم يدخل فيها داخل مفسد فيخبر عن إفسادها، لا يُدرى للذكر خلقت أم للأنثى؟ تنفلق عن مثل ألوان الطواويس، أترى لها مدبّراً؟</w:t>
      </w:r>
    </w:p>
    <w:p>
      <w:pPr>
        <w:pStyle w:val="BookText"/>
        <w:rPr/>
      </w:pPr>
      <w:r>
        <w:rPr>
          <w:rFonts w:ascii="Amiri" w:hAnsi="Amiri" w:eastAsia="Amiri" w:cs="Amiri"/>
          <w:color w:val="111111"/>
          <w:sz w:val="28"/>
          <w:sz w:val="28"/>
          <w:szCs w:val="28"/>
          <w:rtl w:val="true"/>
          <w:lang w:bidi="ar-SA"/>
        </w:rPr>
        <w:t>فأطرق الديصاني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وأنّك إمام وحجّة من اللّه على خلقه، وأنا تائب ممّا كنت فيه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أنه سئلت امرأة عجوز عن الدليل على وجود الصانع؟</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دولابي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المغزل الذي كانت تغزل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إن حرّكته تحرّك وإن لم أحرّكه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من الإيمان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بدين العجائز</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يوماً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مقالة جعفر بن محمد ثلاثة أشياء لا أقبلها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يعذّب بالنار، وكيف يعذّب بها وقد خلق منها؟ والشيء لا يتعذّب بما هو من سنخه؟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لا يُرى، مع أنّ كلّ موجود لا بدَّ أن يُرى</w:t>
      </w:r>
      <w:r>
        <w:rPr>
          <w:rFonts w:eastAsia="Amiri" w:cs="Amiri" w:ascii="Amiri" w:hAnsi="Amiri"/>
          <w:color w:val="111111"/>
          <w:sz w:val="28"/>
          <w:szCs w:val="28"/>
          <w:rtl w:val="true"/>
          <w:lang w:bidi="ar-SA"/>
        </w:rPr>
        <w:t xml:space="preserve">. </w:t>
      </w:r>
      <w:bookmarkStart w:id="455" w:name="pg15595_187612"/>
    </w:p>
    <w:p>
      <w:pPr>
        <w:pStyle w:val="BookText"/>
        <w:rPr/>
      </w:pPr>
      <w:bookmarkEnd w:id="4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باستناد أفعال العباد إلى أنفسهم، مع أنّ النصوص تدلّ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بهلول مدرة من الأرض وضرب بها وجه أبي حنيفة، فسال الدم منه، وهرب 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فتبعه القوم، وألقوا القبض عليه، وأتوا به إلى دار هارون الرشيد ومعهم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بهلول إلى أبي حنيفة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إلى هنا للشكاية منّي؟</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أصابني من رميتك؟</w:t>
      </w:r>
    </w:p>
    <w:p>
      <w:p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الألم الذي تدّعيه، هل تستطيع أن تُريَني إيّاه؟ ثم كيف تأذّيت من المدرة، وهي من تراب، وأنت من تراب؟ ألم تقل بأن الشيء لا يتألّم بما هو سنخه؟</w:t>
      </w:r>
    </w:p>
    <w:p>
      <w:pPr>
        <w:pStyle w:val="BookText"/>
        <w:rPr/>
      </w:pPr>
      <w:r>
        <w:rPr>
          <w:rFonts w:ascii="Amiri" w:hAnsi="Amiri" w:eastAsia="Amiri" w:cs="Amiri"/>
          <w:color w:val="111111"/>
          <w:sz w:val="28"/>
          <w:sz w:val="28"/>
          <w:szCs w:val="28"/>
          <w:rtl w:val="true"/>
          <w:lang w:bidi="ar-SA"/>
        </w:rPr>
        <w:t>ثم كيف نسبت الرمية إليّ، وأمرها كما تقول بيد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أبو حنيفة، ولم يجد جواباً، وقام وخرج</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9902306_2142443653"/>
      <w:bookmarkStart w:id="457" w:name="_Toc164"/>
      <w:bookmarkEnd w:id="456"/>
      <w:r>
        <w:rPr>
          <w:rtl w:val="true"/>
        </w:rPr>
        <w:t>تأثير الإيمان بالغيب في سلوك الإنسان</w:t>
      </w:r>
      <w:bookmarkEnd w:id="457"/>
    </w:p>
    <w:p>
      <w:pPr>
        <w:pStyle w:val="BookText"/>
        <w:rPr/>
      </w:pPr>
      <w:r>
        <w:rPr>
          <w:rFonts w:ascii="Amiri" w:hAnsi="Amiri" w:eastAsia="Amiri" w:cs="Amiri"/>
          <w:color w:val="111111"/>
          <w:sz w:val="28"/>
          <w:sz w:val="28"/>
          <w:szCs w:val="28"/>
          <w:rtl w:val="true"/>
          <w:lang w:bidi="ar-SA"/>
        </w:rPr>
        <w:t>للإيمان بالغيب تأثير عظيم في سلوك الإنسان في الحياة، ونقتصر هنا على استعراض بعض النماذج التي تؤكّد هذه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مراودة زليخا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زليخا قامت إلى صنم في بيتها فألقت عليه مُلاءة لها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تعملين؟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 على هذا الصنم ثوباً لا يرانا فإنّي أستحي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تستحين من صنم لا يسمع ولا يبصر، ولا استحيي أنا من ربّي؟</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ثلاثة نفر فيمن كان قبلكم يمشون إذ أصابهم مطر فأووا إلى غار فانطبق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واللّه ما ينجيكم إلاّ الصدق، فليدعُ كلُّ رجل منكم بما يعلم اللّه عزَّ وجلَّ أنه قد صدق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أجير عمل لي على فرق</w:t>
      </w:r>
      <w:r>
        <w:rPr>
          <w:rStyle w:val="FootnoteAnchor"/>
          <w:rtl w:val="true"/>
        </w:rPr>
        <w:footnoteReference w:id="523"/>
      </w:r>
      <w:r>
        <w:rPr>
          <w:rFonts w:ascii="Amiri" w:hAnsi="Amiri" w:eastAsia="Amiri" w:cs="Amiri"/>
          <w:color w:val="111111"/>
          <w:sz w:val="28"/>
          <w:sz w:val="28"/>
          <w:szCs w:val="28"/>
          <w:rtl w:val="true"/>
          <w:lang w:bidi="ar-SA"/>
        </w:rPr>
        <w:t>أرز، فزرعته فصار من أمره إلى أن اشتريت من ذلك الفرق بقراً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أتاني فطلب أجره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تلك البقر فسقها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عندك فرق من أرز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تلك البقرة فسقها، فإنّها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تعلم أنّي فعلت ذلك من خشيتك، ففرِّج عنّا فانساحت الصخرة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أبوان شيخان كبيران، فكنت آتيهما كلَّ ليلة بلبن غنم لي، فأبطأت عليهما ذات ليلة، فأتيتهما وقد رقدا، وأهلي وعيالي يتضاغون</w:t>
      </w:r>
      <w:r>
        <w:rPr>
          <w:rStyle w:val="FootnoteAnchor"/>
          <w:rtl w:val="true"/>
        </w:rPr>
        <w:footnoteReference w:id="524"/>
      </w:r>
      <w:r>
        <w:rPr>
          <w:rFonts w:ascii="Amiri" w:hAnsi="Amiri" w:eastAsia="Amiri" w:cs="Amiri"/>
          <w:color w:val="111111"/>
          <w:sz w:val="28"/>
          <w:sz w:val="28"/>
          <w:szCs w:val="28"/>
          <w:rtl w:val="true"/>
          <w:lang w:bidi="ar-SA"/>
        </w:rPr>
        <w:t xml:space="preserve">من الجوع، وكنت لا أسقيهم حتّى يشرب أبواي </w:t>
      </w:r>
    </w:p>
    <w:p>
      <w:pPr>
        <w:pStyle w:val="BookText"/>
        <w:rPr/>
      </w:pPr>
      <w:r>
        <w:rPr>
          <w:rFonts w:ascii="Amiri" w:hAnsi="Amiri" w:eastAsia="Amiri" w:cs="Amiri"/>
          <w:color w:val="111111"/>
          <w:sz w:val="28"/>
          <w:sz w:val="28"/>
          <w:szCs w:val="28"/>
          <w:rtl w:val="true"/>
          <w:lang w:bidi="ar-SA"/>
        </w:rPr>
        <w:t>فكرهت أن أوقظهما من رقدتهما، وكرهت أن أرجع فيستيقظا</w:t>
      </w:r>
      <w:r>
        <w:rPr>
          <w:rStyle w:val="FootnoteAnchor"/>
          <w:rtl w:val="true"/>
        </w:rPr>
        <w:footnoteReference w:id="525"/>
      </w:r>
      <w:r>
        <w:rPr>
          <w:rFonts w:ascii="Amiri" w:hAnsi="Amiri" w:eastAsia="Amiri" w:cs="Amiri"/>
          <w:color w:val="111111"/>
          <w:sz w:val="28"/>
          <w:sz w:val="28"/>
          <w:szCs w:val="28"/>
          <w:rtl w:val="true"/>
          <w:lang w:bidi="ar-SA"/>
        </w:rPr>
        <w:t>لشربهما فلم أزل أنتظرهما حتّى طلع الفجر، فإن كنت تعلم أنّي فعلت ذلك من خشيتك ففرج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فانساحت عنهم الصخرة حتى نظروا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كانت لي ابنة عم أحبّ الناس إليّ، وإني راودتها عن نفسها، فأبت عليَّ إلاّ أن آتيها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فطلبتها حتى قدرت عليها، فجئت بها فدفعتها إليها، فأمكنتني من نفسها فلمّا قعدت بين رجليها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تفضَّ الخاتم إلاّ بحقّه، فقمت عنها وتركت لها المائة، فإن كنت تعلم أنّي فعلت ذلك من خشيتك ففرّج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اللّه عزَّ وجلّ عنهم فخرجوا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من بني اسرائيل، فطرقته امرأة بالليل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مع رجل لا يستقيم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تأكلني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فتأثّم، فخرج وأدخلها والقنديل بيده، فذهب يصعد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أدخلتني من النور إلى الظلمة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القنديل، فما لبث أن جاءته الشهوة، فلمّا خشي على نفسه قرّب خنصره إلى النار، فلم يزل كلّما جاءته الشهوة أدخل إصبعه النار حتى </w:t>
      </w:r>
    </w:p>
    <w:p>
      <w:pPr>
        <w:pStyle w:val="BookText"/>
        <w:rPr/>
      </w:pPr>
      <w:r>
        <w:rPr>
          <w:rFonts w:ascii="Amiri" w:hAnsi="Amiri" w:eastAsia="Amiri" w:cs="Amiri"/>
          <w:color w:val="111111"/>
          <w:sz w:val="28"/>
          <w:sz w:val="28"/>
          <w:szCs w:val="28"/>
          <w:rtl w:val="true"/>
          <w:lang w:bidi="ar-SA"/>
        </w:rPr>
        <w:t>أحرق خمس أصابع،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فبئس الضيفة كنتِ لي</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ركب البحر بأهله، فكسرت السفينة بهم، فلم ينج ممّن كان في السفينة إلا امرأة الرجل، فإنّها نجت على لوح من ألواح السفينة حتى التجأت إلى جزيرة من جزائر البحر، فكان في تلك الجزيرة رجل يقطع الطريق، ولم يدع لله حرمة إلا انتهكها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يعلم إلا والمرأة قائمة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إنسيّة أم جنّيّة؟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يكلّمها بكلمة حتّى جلس منها مجلس الرجل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همّ بها اضطربت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تضطربين؟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وأومأت بيدها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من هذا شيئاً؟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وعزّته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تخافين منه هذا الخوف ولم تصنعي شيئاً واستكرهتك استكراهاً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بهذا الخوف، وأحقُّ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ولم يحدث شيئاً ورجع إلى أهله، وليس له همّة إلا التوبة والمراجعة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هو يمشي إذ صادفه راهب يمشي في الطريق، فحميت عليهما </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الراهب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يظلّنا بغمامة، فقد حميت علينا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 لي عند ربّي حسنة فأتجاسر على أن أسأله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فأدعو أنا وتؤمن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الراهب يدعو والشاب يؤمِّن، فما كان بأسرع من أن أظلَّتهما غمامة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فمشيا تحتها مليّاً من النهار، ثمّ انفرقت الجادة جادّتين، فأخذ الشاب في واحدة وأخذ الراهب في واحدة، فإذا السحاب مع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لك استُجيب ولم يستجب لي، فخبّرني ما قصّتك؟</w:t>
      </w:r>
    </w:p>
    <w:p>
      <w:pPr>
        <w:pStyle w:val="BookText"/>
        <w:rPr/>
      </w:pPr>
      <w:r>
        <w:rPr>
          <w:rFonts w:ascii="Amiri" w:hAnsi="Amiri" w:eastAsia="Amiri" w:cs="Amiri"/>
          <w:color w:val="111111"/>
          <w:sz w:val="28"/>
          <w:sz w:val="28"/>
          <w:szCs w:val="28"/>
          <w:rtl w:val="true"/>
          <w:lang w:bidi="ar-SA"/>
        </w:rPr>
        <w:t>فأخبره بخبر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ما مضى حيث دخلك الخوف، فانظر كيف تكون فيما يستقبل</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فاستأذنت له، فاذن 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وأغمضت</w:t>
      </w:r>
      <w:r>
        <w:rPr>
          <w:rStyle w:val="FootnoteAnchor"/>
          <w:rtl w:val="true"/>
        </w:rPr>
        <w:footnoteReference w:id="529"/>
      </w:r>
      <w:r>
        <w:rPr>
          <w:rFonts w:ascii="Amiri" w:hAnsi="Amiri" w:eastAsia="Amiri" w:cs="Amiri"/>
          <w:color w:val="111111"/>
          <w:sz w:val="28"/>
          <w:sz w:val="28"/>
          <w:szCs w:val="28"/>
          <w:rtl w:val="true"/>
          <w:lang w:bidi="ar-SA"/>
        </w:rPr>
        <w:t>في مطالبه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بني أُميّة وجدوا من يكتب لهم ويجبي لهم الفيء،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مخرج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 لك تفعل؟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فاخرج من جميع ما كسبت في ديوانهم، فمن عرفت منهم رددت عليه ماله، ومن لم تعرف تصدّقت به، وأنا أضمن لك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الفتى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شيئاً على وجه الأرض إلاّ خرج منه، حتى ثيابه التي على بدنه، فقسمت له قسمة، واشترينا له ثياباً، وبعثنا إليه بنفقة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أتى عليه إلاّ أشهر قلائل حتى مرض، فكنّا نعوده، فدخلت عليه يوماً وهو في السَّوق</w:t>
      </w:r>
      <w:r>
        <w:rPr>
          <w:rStyle w:val="FootnoteAnchor"/>
          <w:rtl w:val="true"/>
        </w:rPr>
        <w:footnoteReference w:id="530"/>
      </w:r>
      <w:r>
        <w:rPr>
          <w:rFonts w:ascii="Amiri" w:hAnsi="Amiri" w:eastAsia="Amiri" w:cs="Amiri"/>
          <w:color w:val="111111"/>
          <w:sz w:val="28"/>
          <w:sz w:val="28"/>
          <w:szCs w:val="28"/>
          <w:rtl w:val="true"/>
          <w:lang w:bidi="ar-SA"/>
        </w:rPr>
        <w:t>ففتح عينه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وفى لي واللّهِ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حتّى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واللّهِ لصاحبك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واللّه قال لي عند موته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458" w:name="pg15595_187618"/>
    </w:p>
    <w:p>
      <w:pPr>
        <w:pStyle w:val="BookText"/>
        <w:rPr/>
      </w:pPr>
      <w:bookmarkEnd w:id="45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تويله بنت أسلم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بني حارثة، فاستقبلنا مسجد إيلياء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فصلّينا سجدتين، ثم جاء من يخبرنا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استقبل البيت الحرام فتحوّل الرجال مكان النساء والنساء مكان الرجال، فصلينا السجدتين الباقيتين ونحن مستقبلو البيت الحرام،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قوم آمنوا بالغيب</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9902308_2142443653"/>
      <w:bookmarkStart w:id="460" w:name="_Toc165"/>
      <w:bookmarkEnd w:id="459"/>
      <w:r>
        <w:rPr/>
        <w:t>2</w:t>
      </w:r>
      <w:r>
        <w:rPr>
          <w:rtl w:val="true"/>
        </w:rPr>
        <w:t xml:space="preserve"> - </w:t>
      </w:r>
      <w:r>
        <w:rPr>
          <w:rtl w:val="true"/>
        </w:rPr>
        <w:t>إقامة الصلاة</w:t>
      </w:r>
      <w:bookmarkEnd w:id="460"/>
    </w:p>
    <w:p>
      <w:pPr>
        <w:pStyle w:val="BookText"/>
        <w:rPr/>
      </w:pPr>
      <w:r>
        <w:rPr>
          <w:rFonts w:ascii="Amiri" w:hAnsi="Amiri" w:eastAsia="Amiri" w:cs="Amiri"/>
          <w:color w:val="111111"/>
          <w:sz w:val="28"/>
          <w:sz w:val="28"/>
          <w:szCs w:val="28"/>
          <w:rtl w:val="true"/>
          <w:lang w:bidi="ar-SA"/>
        </w:rPr>
        <w:t xml:space="preserve">والصفة الثانية للمتقين هي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 مستمّر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آمن به المتّقون، وهذا التواصل ضروري، إذا ما أُريد للإيمان أن يظلّ ثابتاً وللتقوى أن تثمر آثارها في الحياة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نوازع الشهوة تعصف بالإنسان باستمراره، وتبعده عن خطّ التقوى دوماً، ولكي يتحرّر الإنسان من ضغوط الشهوات، وتستمر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بدّ من الارتباط الدائم باللّه تعالى، لكي يستمدّ منه العزيمة والقوّة في مواجهة الأهواء والشهوات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جاء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هنا أن نشير إلى أنّ إقامة الصلاة لا تعني مجرد الإتيان بصورتها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وركوع وسجود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توجّه إلى محتواها وروحها، كيف وقد توّعد اللّه سبحانه الساهي عن حقيقة الصلاة بالويل؟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وَيَمْنَعُونَ </w:t>
      </w:r>
      <w:bookmarkStart w:id="461" w:name="pg15595_187619"/>
    </w:p>
    <w:p>
      <w:pPr>
        <w:pStyle w:val="BookText"/>
        <w:rPr/>
      </w:pPr>
      <w:bookmarkEnd w:id="461"/>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فهو وإن اطلق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منعوت بالسهو عن حقيقتها، والحرمان من بركاتها في حياته العملية، ومن هنا تقول له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ضيّعك اللّه كما ضيعتني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الحديث الشريف</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آداؤها بشروطها وآدابها كاملة غير منقوصة، وحفظها عن وقوع الخلل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العود إذا قوَّمه،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إدامة أداء فرضها، يقال للشيء الراتب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يقيم أرزاق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يستمرُّ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الصلاة الإتيان بها دائماً على الوجه المأمور بها، ولذا تدلّ على معنى أرفع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إقرارها في المجتمع وسوقه نحوها، كما يظهر من نظائر هذه الجملة،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أقام الخير أو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يعني تعميم الخير أو الشرّ في المجتمع لا مجرّد الإتيان به وحده، ولكنّ هذا المعنى بعيد عن سياق الآيات، فتأمّل</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9902310_2142443653"/>
      <w:bookmarkStart w:id="463" w:name="_Toc166"/>
      <w:bookmarkEnd w:id="462"/>
      <w:r>
        <w:rPr/>
        <w:t>3</w:t>
      </w:r>
      <w:r>
        <w:rPr>
          <w:rtl w:val="true"/>
        </w:rPr>
        <w:t xml:space="preserve"> - </w:t>
      </w:r>
      <w:r>
        <w:rPr>
          <w:rtl w:val="true"/>
        </w:rPr>
        <w:t>الإنفاق ممّا رزق اللَّه</w:t>
      </w:r>
      <w:bookmarkEnd w:id="463"/>
    </w:p>
    <w:p>
      <w:pPr>
        <w:pStyle w:val="BookText"/>
        <w:rPr/>
      </w:pPr>
      <w:r>
        <w:rPr>
          <w:rFonts w:ascii="Amiri" w:hAnsi="Amiri" w:eastAsia="Amiri" w:cs="Amiri"/>
          <w:color w:val="111111"/>
          <w:sz w:val="28"/>
          <w:sz w:val="28"/>
          <w:szCs w:val="28"/>
          <w:rtl w:val="true"/>
          <w:lang w:bidi="ar-SA"/>
        </w:rPr>
        <w:t xml:space="preserve">والصفة الثالثة للمتقين هي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الصفة تعبر عن الارتباط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 عن الإرتباط بينهم وبين اللّه، وهي في الواقع من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يؤمن بالغيب سوف يندفع إلى الإنفاق ممّا عنده؛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والرزق لا ينحصر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يشمل كلَّ المواهب التي منحهم اللّه سبحانه كما يستفاد من عموم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فالمال والجاه، والعلم، والسلطة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مصاديق الرزق، وإنفاق كلّ واحد منها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علّمناهم يبثّون، وممّا علّمناهم من القرآن يتلون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علّمناهم ينبئون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والحقيقة الجلية في أذهان المتّقين هي أنّ كلّ هذه المواهب هي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يكونوا ليحصلوا عليها بأنفسهم، بل بسبب العطاء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منطق غير المتقين يتمثّل في كلام قارون حينما حصل على تلك الكنوز التي كانت مفاتحها لتنوء بالعصبة أولي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أُوتِيتُهُ عَلَى عِلْمٍ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منطق المتّقين يتمثّل في كلام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تولّى عرش مصر العظيم فقال يناجي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قَدْ آتَيْتَنِي مِنَ الْمُلْكِ وَعَلَّمْتَنِي مِنْ تَأْوِيلِ </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المواد المودعة في هذا الكون هي من صنع اللّه سبحانه وتعالى، وكلّ هذه الطاقات التي استطاع بها الإنسان الحصول على ما يملك هي من عطاء اللّه والاحتياج إلى هذا العطاء ليس في البدء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 لحظة من لحظات الحياة بحيث لو انقطع العطاء الإلهي لحظة واحدة لانتهى كلّ شيء</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المطلوب أن تنفق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رزقك اللّه، بل المطلوب أن تنفق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أصل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النون ميماً واُدغمت الميم في الميم فأصبحت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رفق إلهي بالمؤمنين؛ إذ لم يكلّفهم أن ينفقوا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عندهم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الإنسان رغم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نذكر هنا المثال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أنه كان لإنسان عبد، فسافر هو وعبده إلى بلد بعيد، وترك عائلته في بلده، وبعد فترة كتب إليه بعض عياله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نفقتنا قد انتهت وإنّنا بأشد الحاجة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السيد لعبده ألف دينار،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وسلّم المال إلى عائلتي، وهذه عشرون ديناراً لأجل سفرك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ابتعد العبّد قليلاً ناداه السيد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مائتين من الألف أيضاً لك وسلّم إلى عائلتي ثمانمئة</w:t>
      </w:r>
      <w:r>
        <w:rPr>
          <w:rFonts w:eastAsia="Amiri" w:cs="Amiri" w:ascii="Amiri" w:hAnsi="Amiri"/>
          <w:color w:val="111111"/>
          <w:sz w:val="28"/>
          <w:szCs w:val="28"/>
          <w:rtl w:val="true"/>
          <w:lang w:bidi="ar-SA"/>
        </w:rPr>
        <w:t xml:space="preserve">. </w:t>
      </w:r>
      <w:bookmarkStart w:id="464" w:name="pg15595_187627"/>
    </w:p>
    <w:p>
      <w:pPr>
        <w:pStyle w:val="BookText"/>
        <w:rPr/>
      </w:pPr>
      <w:bookmarkEnd w:id="464"/>
      <w:r>
        <w:rPr>
          <w:rFonts w:ascii="Amiri" w:hAnsi="Amiri" w:eastAsia="Amiri" w:cs="Amiri"/>
          <w:color w:val="111111"/>
          <w:sz w:val="28"/>
          <w:sz w:val="28"/>
          <w:szCs w:val="28"/>
          <w:rtl w:val="true"/>
          <w:lang w:bidi="ar-SA"/>
        </w:rPr>
        <w:t>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إنّي رهين إحسانك ومنَّتك، وقد أعطيتني نفقة السفر، فلا حاجة لي إلى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فشكره العبد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مشى خطوات حتّى ناداه السيِّد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أربعمائة وسلِّم ستمائة إلى عائلتي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العبد يكرّر كلامه السابق، لكنّ السيد أصرّ على مقالته، فشكره العبد وذهب غير بعيد، وإذا بالسيِّد يناديه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ستمائة وسلِّم لعائلتي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فكرّر العبد كلامه السابق، وكرّر السيد إصراره، فأكثر العبد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ينتقل العبد خطوات حتّى ناداه السيد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ثمانمائة والبقيّة لعائلتي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العبد ووصل إلى بلد السيد، لكنّه لم يسلم المال إلى عائلة السيد، وكلَّما طالبوه وهم في أشدّ الحاجة لم يعطهم العبد شيئاً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9902312_2142443653"/>
      <w:bookmarkStart w:id="466" w:name="_Toc167"/>
      <w:bookmarkEnd w:id="465"/>
      <w:r>
        <w:rPr/>
        <w:t>4</w:t>
      </w:r>
      <w:r>
        <w:rPr>
          <w:rtl w:val="true"/>
        </w:rPr>
        <w:t xml:space="preserve"> - </w:t>
      </w:r>
      <w:r>
        <w:rPr>
          <w:rtl w:val="true"/>
        </w:rPr>
        <w:t xml:space="preserve">الإيمان بما أُنزل على النبي </w:t>
      </w:r>
      <w:r>
        <w:rPr>
          <w:rtl w:val="true"/>
        </w:rPr>
        <w:t>(</w:t>
      </w:r>
      <w:r>
        <w:rPr>
          <w:rtl w:val="true"/>
        </w:rPr>
        <w:t>صلی اللّه عليه وآله وسلم</w:t>
      </w:r>
      <w:r>
        <w:rPr>
          <w:rtl w:val="true"/>
        </w:rPr>
        <w:t>)</w:t>
      </w:r>
      <w:bookmarkEnd w:id="466"/>
    </w:p>
    <w:p>
      <w:pPr>
        <w:pStyle w:val="BookText"/>
        <w:rPr/>
      </w:pPr>
      <w:r>
        <w:rPr>
          <w:rFonts w:ascii="Amiri" w:hAnsi="Amiri" w:eastAsia="Amiri" w:cs="Amiri"/>
          <w:color w:val="111111"/>
          <w:sz w:val="28"/>
          <w:sz w:val="28"/>
          <w:szCs w:val="28"/>
          <w:rtl w:val="true"/>
          <w:lang w:bidi="ar-SA"/>
        </w:rPr>
        <w:t xml:space="preserve">والصفة الرابعة للمتقين هي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بِمَا أُنْزِلَ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بما أُنزل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 القرآن وكلّ ما اُوحي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القوانين والتشريعات والأحكام</w:t>
      </w:r>
      <w:r>
        <w:rPr>
          <w:rFonts w:eastAsia="IRNazanin" w:cs="IRNazanin"/>
          <w:color w:val="111111"/>
          <w:sz w:val="28"/>
          <w:szCs w:val="28"/>
          <w:rtl w:val="true"/>
          <w:lang w:bidi="fa-IR"/>
        </w:rPr>
        <w:t xml:space="preserve">. </w:t>
      </w:r>
      <w:bookmarkStart w:id="467" w:name="pg15595_187629"/>
    </w:p>
    <w:p>
      <w:pPr>
        <w:pStyle w:val="BookText"/>
        <w:rPr/>
      </w:pPr>
      <w:bookmarkEnd w:id="467"/>
      <w:r>
        <w:rPr>
          <w:rFonts w:ascii="IRNazanin" w:hAnsi="IRNazanin" w:eastAsia="IRNazanin"/>
          <w:color w:val="111111"/>
          <w:sz w:val="28"/>
          <w:sz w:val="28"/>
          <w:szCs w:val="28"/>
          <w:rtl w:val="true"/>
          <w:lang w:bidi="fa-IR"/>
        </w:rPr>
        <w:t xml:space="preserve">والإيمان بكلّ ذلك، إنَّما هو باعتبار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فليست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ممّثل السماء على الأرض، فالإيمان بما 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الواقع إيمان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باعتبار العلوّ المعنوي للمصدر الذي جاء منه الوحي، وهو اللّه سبحانه، لا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حيِّز ولا جهة ولا مكان لله سبحانه؛ إذ هو خالق الحيِّز والجهة والمكان، فلا ينحصر في حيِّز أو جهة أو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والإيمان بما أُنزل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مفترق الطريق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الأديان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يؤمن أُولئك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لا يؤمنون بما أُنزل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5"/>
        <w:numPr>
          <w:ilvl w:val="4"/>
          <w:numId w:val="1"/>
        </w:numPr>
        <w:rPr/>
      </w:pPr>
      <w:bookmarkStart w:id="468" w:name="__RefHeading___Toc9902314_2142443653"/>
      <w:bookmarkStart w:id="469" w:name="_Toc168"/>
      <w:bookmarkEnd w:id="468"/>
      <w:r>
        <w:rPr/>
        <w:t>5</w:t>
      </w:r>
      <w:r>
        <w:rPr>
          <w:rtl w:val="true"/>
        </w:rPr>
        <w:t xml:space="preserve"> - </w:t>
      </w:r>
      <w:r>
        <w:rPr>
          <w:rtl w:val="true"/>
        </w:rPr>
        <w:t>الإيمان بما أُنزل من قبل</w:t>
      </w:r>
      <w:bookmarkEnd w:id="469"/>
    </w:p>
    <w:p>
      <w:pPr>
        <w:pStyle w:val="BookText"/>
        <w:rPr/>
      </w:pPr>
      <w:r>
        <w:rPr>
          <w:rFonts w:ascii="Amiri" w:hAnsi="Amiri" w:eastAsia="Amiri" w:cs="Amiri"/>
          <w:color w:val="111111"/>
          <w:sz w:val="28"/>
          <w:sz w:val="28"/>
          <w:szCs w:val="28"/>
          <w:rtl w:val="true"/>
          <w:lang w:bidi="ar-SA"/>
        </w:rPr>
        <w:t>والصفة الخامسة للمتقين هي أنّهم يؤمنون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النبوّات والكتب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فنفس العامل الذي يدفعهم للإيمان بما أُنزل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يدفعهم للإيمان بما أُنزل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نبوّات وكتب ووحي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المصدر واحد، وكلّ هذه الرسالات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سبحانه، فلا معنى للتفرقة بين رسل هذا الإله الواحد</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9902316_2142443653"/>
      <w:bookmarkStart w:id="471" w:name="_Toc169"/>
      <w:bookmarkEnd w:id="470"/>
      <w:r>
        <w:rPr>
          <w:rtl w:val="true"/>
        </w:rPr>
        <w:t>ما هي ضرورة الإيمان بالرسالات السابقة؟</w:t>
      </w:r>
      <w:bookmarkEnd w:id="471"/>
    </w:p>
    <w:p>
      <w:pPr>
        <w:pStyle w:val="BookText"/>
        <w:rPr/>
      </w:pPr>
      <w:r>
        <w:rPr>
          <w:rFonts w:ascii="Amiri" w:hAnsi="Amiri" w:eastAsia="Amiri" w:cs="Amiri"/>
          <w:color w:val="111111"/>
          <w:sz w:val="28"/>
          <w:sz w:val="28"/>
          <w:szCs w:val="28"/>
          <w:rtl w:val="true"/>
          <w:lang w:bidi="ar-SA"/>
        </w:rPr>
        <w:t>ولكن، ما هي ضرورة الإيمان بالرسالات السابقة؟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الإجابة على هذا السؤال نذكر النقاط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الرسالات السابقة مهّدت الطريق لرشد هذه الأُمّة وإيصالها إلى هذا المستوى الرفيع الذي وصلت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ندين لتلك الرسالات بالفضل، ونشكر لها ذلك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أكتاف الابتدائية والثانوية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الجامعة لا يصحّ له أن يلعن الابتدائية بعد الوصول إلى الجامعة، بل ينبغي أن يدين لها بالفضل، حيث أنها السلَّم الذي أوصله للجامعة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رسالات السماء السابقة فهي كانت درجات في السلَّم الذي وصل الإنسان من خلاله إلى أعلى مراحل النضج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الرسالات السابقة منابع للهداية، وومضات نور على الدرب، وقد نقل القرآن الكريم لنا كثيراً من قصصهم، كما نجد في الروايات الشريفة الكثير ممّا يتناول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الإيمان بالرسالات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توسيع لدائرة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تكثيف لنقاط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وينفع ذلك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الشرائع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الجذور التاريخية ضرورية لكلّ دين، لكي لا يكون كشجرة اجتُثت من فوق الأرض ما لها من قرار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المبادئ الجديدة تحاول أن تلصق نفسها ببعض </w:t>
      </w:r>
    </w:p>
    <w:p>
      <w:pPr>
        <w:pStyle w:val="BookText"/>
        <w:rPr/>
      </w:pPr>
      <w:r>
        <w:rPr>
          <w:rFonts w:ascii="Amiri" w:hAnsi="Amiri" w:eastAsia="Amiri" w:cs="Amiri"/>
          <w:color w:val="111111"/>
          <w:sz w:val="28"/>
          <w:sz w:val="28"/>
          <w:szCs w:val="28"/>
          <w:rtl w:val="true"/>
          <w:lang w:bidi="ar-SA"/>
        </w:rPr>
        <w:t>العظماء التاريخيين لكي تقول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طارئة على مسيرة المجتمع الإنساني، بل هي موغلة في أعماق الأرض والزمن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يشعر المنتمي بأنه يسير فوق خطّ معبّد لا فوق طريق جديد لم يسلك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نجد أنَّ اليهود كانوا يحاولون أن يلصقوا أنفسهم بإبراهيم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والنصارى هم الآخرون كانوا يدّعون بأن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القرآن الكريم لكي يفند كلّ هذه المزاعم، ويكشف الحقيقة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سَمَّاكُمُ الْمُسْلِمِينَ مِنْ قَبْلُ وَفِي هَذَا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والإيمان بكل الرسالات السابقة يعبر عن واقعية الإنسان تجاه الأحداث، فهو ليس رجلاً معصّباً، بل يقرّ بكل ما له واقعية، وباعتبار أنّ الأديان السابقة هبطت من السماء فهو إذاً يؤمن بها ويعتقد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ننسى ما لهذا الإيمان من أثر في نزع الأحقاد وتأليف القلوب واستقطاب الآخرين إلى دائرة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مسيحياً جاءه وحاوره حول الإسلام، فلمّا اقتنع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هنالك عقبة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w:t>
      </w:r>
      <w:bookmarkStart w:id="472" w:name="pg15595_187636"/>
    </w:p>
    <w:p>
      <w:pPr>
        <w:pStyle w:val="BookText"/>
        <w:rPr/>
      </w:pPr>
      <w:bookmarkEnd w:id="4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إسلامي يعني التبرّؤ من السيد المسيح والسيدة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أرضى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بالعكس تماماً، فإن إيمانك بالإسلام يجعلك أكثر إيماناً بالسيد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إننا نعتقد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أُولي العزم وأُمُّه صدّيقة، وإنّهما معصومان عن كلّ خطأ وذنب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السيد بالمصحف وأخذ 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قرآننا يحتوي على سورة كاملة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الرجل استغرابه الشديد، وأسلم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9902318_2142443653"/>
      <w:bookmarkStart w:id="474" w:name="_Toc170"/>
      <w:bookmarkEnd w:id="473"/>
      <w:r>
        <w:rPr/>
        <w:t>6</w:t>
      </w:r>
      <w:r>
        <w:rPr>
          <w:rtl w:val="true"/>
        </w:rPr>
        <w:t xml:space="preserve"> - </w:t>
      </w:r>
      <w:r>
        <w:rPr>
          <w:rtl w:val="true"/>
        </w:rPr>
        <w:t>اليقين بالآخرة</w:t>
      </w:r>
      <w:bookmarkEnd w:id="474"/>
    </w:p>
    <w:p>
      <w:pPr>
        <w:pStyle w:val="BookText"/>
        <w:rPr/>
      </w:pPr>
      <w:r>
        <w:rPr>
          <w:rFonts w:ascii="Amiri" w:hAnsi="Amiri" w:eastAsia="Amiri" w:cs="Amiri"/>
          <w:color w:val="111111"/>
          <w:sz w:val="28"/>
          <w:sz w:val="28"/>
          <w:szCs w:val="28"/>
          <w:rtl w:val="true"/>
          <w:lang w:bidi="ar-SA"/>
        </w:rPr>
        <w:t xml:space="preserve">والصفة السادسة للمتقين هي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 هُمْ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الجازم الذي لا يشوبه أيُّ نوع من أنواع الشك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الجازم المطابق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فهذه الحياة ليست في منظار المتقين المحطة الأخيرة في رحلة الحياة الطويلة، بل إنّها محطة في الطريق، وبعد هذه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بوابة ينفذ عبرها الإنسان إلى تلك الحياة، ليقدم على ما قدّم، ويرى نتائج أعماله إن خيراً فخير وإن شراً فشر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الرؤية تمنح الإنسان الاستقامة في عمله، فلا يخون ولا يظلم ولا يتوانى عن القيام بمسئولياته، لأنه يعرف أنّ كل عمل بذره يحصد ثمرته غداً، كما أنها تمنحه رحابة الصدر تجاه الصعاب؛ إذ إنه يعرف أنّ كل عناء </w:t>
      </w:r>
      <w:bookmarkStart w:id="475" w:name="pg15595_187638"/>
    </w:p>
    <w:p>
      <w:pPr>
        <w:pStyle w:val="BookText"/>
        <w:rPr/>
      </w:pPr>
      <w:bookmarkEnd w:id="475"/>
      <w:r>
        <w:rPr>
          <w:rFonts w:ascii="Amiri" w:hAnsi="Amiri" w:eastAsia="Amiri" w:cs="Amiri"/>
          <w:color w:val="111111"/>
          <w:sz w:val="28"/>
          <w:sz w:val="28"/>
          <w:szCs w:val="28"/>
          <w:rtl w:val="true"/>
          <w:lang w:bidi="ar-SA"/>
        </w:rPr>
        <w:t>يتحمّله في سبيل اللّه سوف يعوض أضعافاً مضاعفة في تلك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ونظرة واحدة إلى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كفيلة بالكشف عن هذه الحقيقة</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9902320_2142443653"/>
      <w:bookmarkStart w:id="477" w:name="_Toc171"/>
      <w:bookmarkEnd w:id="476"/>
      <w:r>
        <w:rPr>
          <w:rtl w:val="true"/>
        </w:rPr>
        <w:t>أُولئك على هدى من ربهم</w:t>
      </w:r>
      <w:bookmarkEnd w:id="477"/>
    </w:p>
    <w:p>
      <w:pPr>
        <w:pStyle w:val="BookText"/>
        <w:rPr/>
      </w:pPr>
      <w:r>
        <w:rPr>
          <w:rFonts w:ascii="Amiri" w:hAnsi="Amiri" w:eastAsia="Amiri" w:cs="Amiri"/>
          <w:color w:val="111111"/>
          <w:sz w:val="28"/>
          <w:sz w:val="28"/>
          <w:szCs w:val="28"/>
          <w:rtl w:val="true"/>
          <w:lang w:bidi="ar-SA"/>
        </w:rPr>
        <w:t>هذه هي صفات المتّقين، وباتصافهم بهذه الصفات كانوا مهديين سائرين على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الهدى لم يأت من قبل أنفسهم، بل جاء من جانب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الإنسان يسلك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بإرادته واختياره بدون أن يكون هنالك أيُّ قسر مفروض عليه؛ إذ القلب منطقة متحرّرة من تأثير مراكز القوى فلا تستطيع أن تفرض على القلب اتّجاهاً معيّناً، وإن استطاعت أن تفرض على البدن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أنّ الإرادة اختياريّة بذاتها، فاختيارية كل شيء بالإرادة، أمّا اختيارية الإرادة فبذاتها، كما أن إنارة كل شيء بالضوء، أمّا إنارة الضوء فبذاته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افتقار هذا الوصف إلى حيثية تعليلية وراء علّة وجود الذات، فعلّة وجود الذات كافية في وجود الوصف الذاتي، بدون الاحتياج إلى علّة أُخرى تمنحه وجوده، ومن 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الذاتي لا يُعلَّل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حصول هذه الإرادة متوقّفة على مقدّمات، ومن هذه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انطباع صورة الشيء في الذهن، وإذا لم يكن اللّه سبحانه يرسل الرسل، وينّزل الآيات لم يكن لأحد أن يتعرّف على طريق الهدى ليسلكه</w:t>
      </w:r>
      <w:r>
        <w:rPr>
          <w:rFonts w:eastAsia="Amiri" w:cs="Amiri" w:ascii="Amiri" w:hAnsi="Amiri"/>
          <w:color w:val="111111"/>
          <w:sz w:val="28"/>
          <w:szCs w:val="28"/>
          <w:rtl w:val="true"/>
          <w:lang w:bidi="ar-SA"/>
        </w:rPr>
        <w:t xml:space="preserve">. </w:t>
      </w:r>
      <w:bookmarkStart w:id="478" w:name="pg15595_187640"/>
    </w:p>
    <w:p>
      <w:pPr>
        <w:pStyle w:val="BookText"/>
        <w:rPr/>
      </w:pPr>
      <w:bookmarkEnd w:id="478"/>
      <w:r>
        <w:rPr>
          <w:rFonts w:ascii="Amiri" w:hAnsi="Amiri" w:eastAsia="Amiri" w:cs="Amiri"/>
          <w:color w:val="111111"/>
          <w:sz w:val="28"/>
          <w:sz w:val="28"/>
          <w:szCs w:val="28"/>
          <w:rtl w:val="true"/>
          <w:lang w:bidi="ar-SA"/>
        </w:rPr>
        <w:t>ومن هنا يقول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نفس وجود الإنسان ووجود إرادته ووجود صفاته الكمالية التي بها أدرك الهدى، ووجود قدراته وطاقاته التي بها سلك طريق الهدى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رهينة بالعطاء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هدى المتقين آتيا من جانب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9902322_2142443653"/>
      <w:bookmarkStart w:id="480" w:name="_Toc172"/>
      <w:bookmarkEnd w:id="479"/>
      <w:r>
        <w:rPr>
          <w:rtl w:val="true"/>
        </w:rPr>
        <w:t>نتيجة التقوى</w:t>
      </w:r>
      <w:bookmarkEnd w:id="480"/>
    </w:p>
    <w:p>
      <w:pPr>
        <w:pStyle w:val="BookText"/>
        <w:rPr/>
      </w:pPr>
      <w:r>
        <w:rPr>
          <w:rFonts w:ascii="Amiri" w:hAnsi="Amiri" w:eastAsia="Amiri" w:cs="Amiri"/>
          <w:color w:val="111111"/>
          <w:sz w:val="28"/>
          <w:sz w:val="28"/>
          <w:szCs w:val="28"/>
          <w:rtl w:val="true"/>
          <w:lang w:bidi="ar-SA"/>
        </w:rPr>
        <w:t>هذه نتيجة من نتائج التقوى الهدى بما يلازمها من استقامة في النفس والعقل والروح، وأمّا النتيجة الأُخرى فيشرحها المقطع الأخير من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w:t>
      </w:r>
    </w:p>
    <w:p>
      <w:pPr>
        <w:pStyle w:val="BookText"/>
        <w:rPr/>
      </w:pP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والفلاح لغةً هو الظفر بالهدف المتوخّى بعد الكدّ والتعب، والمتّقون وحدهم هم المفلحون؛ لأنّهم عبروا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نالوا مقصودهم وهو السعادة في الدنيا والآخرة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تعميم الفلاح للدنيا والآخرة حذف المتعلَّق بأنه يفيد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علماء البلاغة </w:t>
      </w:r>
      <w:r>
        <w:rPr>
          <w:rFonts w:eastAsia="Amiri" w:cs="Amiri" w:ascii="Amiri" w:hAnsi="Amiri"/>
          <w:color w:val="111111"/>
          <w:sz w:val="28"/>
          <w:szCs w:val="28"/>
          <w:rtl w:val="true"/>
          <w:lang w:bidi="ar-SA"/>
        </w:rPr>
        <w:t xml:space="preserve">- .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481" w:name="pg15595_187645"/>
    </w:p>
    <w:p>
      <w:pPr>
        <w:pStyle w:val="Heading5"/>
        <w:numPr>
          <w:ilvl w:val="4"/>
          <w:numId w:val="1"/>
        </w:numPr>
        <w:rPr/>
      </w:pPr>
      <w:bookmarkStart w:id="482" w:name="__RefHeading___Toc9902324_2142443653"/>
      <w:bookmarkStart w:id="483" w:name="_Toc173"/>
      <w:bookmarkEnd w:id="481"/>
      <w:bookmarkEnd w:id="482"/>
      <w:r>
        <w:rPr>
          <w:rtl w:val="true"/>
        </w:rPr>
        <w:t>الآيتان</w:t>
      </w:r>
      <w:r>
        <w:rPr>
          <w:rtl w:val="true"/>
        </w:rPr>
        <w:t>: {</w:t>
      </w:r>
      <w:r>
        <w:rPr>
          <w:rtl w:val="true"/>
        </w:rPr>
        <w:t xml:space="preserve">إِنَّ الَّذِينَ كَفَرُواْ سَوَاءٌ عَلَيْهِمْ أَأَنذَرْتَهُمْ أَمْ لَمْ تُنذِرْهُمْ لاَ يُؤْمِنُونَ </w:t>
      </w:r>
      <w:r>
        <w:rPr>
          <w:rtl w:val="true"/>
        </w:rPr>
        <w:t xml:space="preserve">* </w:t>
      </w:r>
      <w:r>
        <w:rPr>
          <w:rtl w:val="true"/>
        </w:rPr>
        <w:t xml:space="preserve">خَتَمَ اللّهُ عَلَى قُلُوبِهمْ وَعَلَى سَمْعِهِمْ وَعَلَى أَبْصَارِهِمْ غِشَاوَةٌ وَلَهُمْ عَذَابٌ عظِيمٌ </w:t>
      </w:r>
      <w:r>
        <w:rPr>
          <w:rtl w:val="true"/>
        </w:rPr>
        <w:t>}</w:t>
      </w:r>
      <w:bookmarkEnd w:id="483"/>
    </w:p>
    <w:p>
      <w:pPr>
        <w:pStyle w:val="Heading6"/>
        <w:numPr>
          <w:ilvl w:val="5"/>
          <w:numId w:val="1"/>
        </w:numPr>
        <w:rPr/>
      </w:pPr>
      <w:bookmarkStart w:id="484" w:name="__RefHeading___Toc9902326_2142443653"/>
      <w:bookmarkStart w:id="485" w:name="_Toc174"/>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w:t>
      </w:r>
      <w:r>
        <w:rPr>
          <w:rStyle w:val="FootnoteAnchor"/>
          <w:rtl w:val="true"/>
        </w:rPr>
        <w:footnoteReference w:id="546"/>
      </w:r>
    </w:p>
    <w:p>
      <w:pPr>
        <w:pStyle w:val="Heading6"/>
        <w:numPr>
          <w:ilvl w:val="5"/>
          <w:numId w:val="1"/>
        </w:numPr>
        <w:rPr/>
      </w:pPr>
      <w:bookmarkStart w:id="486" w:name="__RefHeading___Toc9902328_2142443653"/>
      <w:bookmarkStart w:id="487" w:name="_Toc175"/>
      <w:bookmarkEnd w:id="486"/>
      <w:r>
        <w:rPr>
          <w:rtl w:val="true"/>
        </w:rPr>
        <w:t>المفردات</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 في حقّهم الإنذار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الإنذار هو التحذير من نتائج العمل في زمان يتّسع للاحتراز عنه، فإن لم يتّسع للاحتراز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ضرب الخاتم على الشيء، لئلاّ يتوصّل إليه أحد أو يطلّع عليه، ومنه وضع الخاتم على الكتب والأبواب كي لا تفتح، والختم اليوم يستعمل في المنع من الاطلاّع على الشيء أو الدخول إليه، كختم سندات الأملاك والرسائل السرّية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الذي يشتمل على الشيء ويحيط به</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9902330_2142443653"/>
      <w:bookmarkStart w:id="489" w:name="_Toc176"/>
      <w:bookmarkEnd w:id="488"/>
      <w:r>
        <w:rPr>
          <w:rtl w:val="true"/>
        </w:rPr>
        <w:t>القراءة</w:t>
      </w:r>
      <w:bookmarkEnd w:id="48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الكشّاف ما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الأسماع داخلة في حكم </w:t>
      </w:r>
      <w:bookmarkStart w:id="490" w:name="pg15595_187647"/>
    </w:p>
    <w:p>
      <w:pPr>
        <w:pStyle w:val="BookText"/>
        <w:rPr/>
      </w:pPr>
      <w:bookmarkEnd w:id="490"/>
      <w:r>
        <w:rPr>
          <w:rFonts w:ascii="Amiri" w:hAnsi="Amiri" w:eastAsia="Amiri" w:cs="Amiri"/>
          <w:color w:val="111111"/>
          <w:sz w:val="28"/>
          <w:sz w:val="28"/>
          <w:szCs w:val="28"/>
          <w:rtl w:val="true"/>
          <w:lang w:bidi="ar-SA"/>
        </w:rPr>
        <w:t xml:space="preserve">الختم وفي حكم التغشية، إلاّ أنّ الأُولى دخولها في حكم الختم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وَخَتَمَ عَلَى سَمْعِهِ وَقَلْبِهِ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عَلَى بَصَرِهِ غِشَاوَةً</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ولوقفهم على سمعهم دون قلوبهم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1" w:name="__RefHeading___Toc9902332_2142443653"/>
      <w:bookmarkStart w:id="492" w:name="_Toc177"/>
      <w:bookmarkEnd w:id="491"/>
      <w:r>
        <w:rPr>
          <w:rtl w:val="true"/>
        </w:rPr>
        <w:t>الإعراب</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ءََأَنْذَرْتَهُمْ أَمْ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الرفع به على الفاعلية،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متساوٍ عليهم إنذارك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للخبر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الفاعل، فهو نظير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يتساوى عليهم إنذارك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ءََأَنْذَرْتَهُمْ أَمْ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مبتدأ مؤخّر، وسواءٌ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هذه الجملة المركّبة من المبتدأ والخبر 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عن معنى الاستفهام الحقيقي، ويطلق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لها أنّها الهمزة الداخلة على جملة يصحُّ حلول المصدر محلّها،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أَسْتَغْفَرْتَ لَهُمْ أَمْ لَمْ تَسْتَغْفِرْ</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الاستغفار وعدمه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493" w:name="pg15595_187650"/>
    </w:p>
    <w:p>
      <w:pPr>
        <w:pStyle w:val="BookText"/>
        <w:rPr/>
      </w:pPr>
      <w:bookmarkEnd w:id="493"/>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ءََأَنْذَرْتَهُمْ أَمْ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الإنذار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الأمرين كان منك إليهم الإنذار أم تُرك الإنذار فإنّهم لا يؤمنون، وهذا لفظه لفظ الإستفهام ومعناه الخبر، وله نظائر في القرآن،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أقمت أم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مخبر لا مستفهم؛ لأنّه وقع موقع أيّ،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أيُّ الأمرين كان منك، وكذلك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أي هذين منك اليهم حسن في موضعه، سواء فعلتَ أم لم تفعل</w:t>
      </w:r>
      <w:r>
        <w:rPr>
          <w:rFonts w:eastAsia="Amiri" w:cs="Amiri" w:ascii="Amiri" w:hAnsi="Amiri"/>
          <w:color w:val="111111"/>
          <w:sz w:val="28"/>
          <w:szCs w:val="28"/>
          <w:rtl w:val="true"/>
          <w:lang w:bidi="ar-SA"/>
        </w:rPr>
        <w:t>).</w:t>
      </w:r>
      <w:r>
        <w:rPr>
          <w:rStyle w:val="FootnoteAnchor"/>
          <w:rtl w:val="true"/>
        </w:rPr>
        <w:footnoteReference w:id="551"/>
      </w:r>
    </w:p>
    <w:p>
      <w:pPr>
        <w:pStyle w:val="Heading6"/>
        <w:numPr>
          <w:ilvl w:val="5"/>
          <w:numId w:val="1"/>
        </w:numPr>
        <w:rPr/>
      </w:pPr>
      <w:bookmarkStart w:id="494" w:name="__RefHeading___Toc9902334_2142443653"/>
      <w:bookmarkStart w:id="495" w:name="_Toc178"/>
      <w:bookmarkEnd w:id="494"/>
      <w:r>
        <w:rPr>
          <w:rtl w:val="true"/>
        </w:rPr>
        <w:t>النزول</w:t>
      </w:r>
      <w:bookmarkEnd w:id="495"/>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وخمسة من قومه من قادة الأحزاب، قتلوا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قوم بأعيانهم من أحبار اليهود الذين يقطنون حوالَي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رؤساء اليهود والمعاندين الذين وصفهم اللّه تعالى بأنهم يكتمون الحقّ وهم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مشركي العرب الذين جحدوا بعد المعرفة، وأنكروا بعد البيّنة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يتناسب مع عموم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سياق الآيات المباركة، أنّ </w:t>
      </w:r>
      <w:bookmarkStart w:id="496" w:name="pg15595_187652"/>
    </w:p>
    <w:p>
      <w:pPr>
        <w:pStyle w:val="BookText"/>
        <w:rPr/>
      </w:pPr>
      <w:bookmarkEnd w:id="496"/>
      <w:r>
        <w:rPr>
          <w:rFonts w:ascii="Amiri" w:hAnsi="Amiri" w:eastAsia="Amiri" w:cs="Amiri"/>
          <w:color w:val="111111"/>
          <w:sz w:val="28"/>
          <w:sz w:val="28"/>
          <w:szCs w:val="28"/>
          <w:rtl w:val="true"/>
          <w:lang w:bidi="ar-SA"/>
        </w:rPr>
        <w:t xml:space="preserve">الآية الكريمة تشمل كلّ الكفّار المعاندين الذين أغلقوا على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منافذ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في حقّهم الإنذارُ وعدمه، ولم يعد بإمكانهم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سوء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طريق الهدى أبداً، 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الحقيقية</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التي يكون الموضوع فيها هو العنوان الكلّي الجامع لكلّ ما ينطبق عليه من الأفراد، لا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الموضوع فيها الأشخاص الخارجية الجزئية، فتأمّل</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9902336_2142443653"/>
      <w:bookmarkStart w:id="498" w:name="_Toc179"/>
      <w:bookmarkEnd w:id="497"/>
      <w:r>
        <w:rPr>
          <w:rtl w:val="true"/>
        </w:rPr>
        <w:t>التفسير</w:t>
      </w:r>
      <w:bookmarkEnd w:id="498"/>
    </w:p>
    <w:p>
      <w:pPr>
        <w:pStyle w:val="BookText"/>
        <w:rPr/>
      </w:pPr>
      <w:r>
        <w:rPr>
          <w:rFonts w:ascii="Amiri" w:hAnsi="Amiri" w:eastAsia="Amiri" w:cs="Amiri"/>
          <w:color w:val="111111"/>
          <w:sz w:val="28"/>
          <w:sz w:val="28"/>
          <w:szCs w:val="28"/>
          <w:rtl w:val="true"/>
          <w:lang w:bidi="ar-SA"/>
        </w:rPr>
        <w:t xml:space="preserve">بعد أن استعرض القرآن الكريم موقف المجموعة الأُولى من المجموعات الثلاث تجاه القرآن الكريم وما يحتوي عليه من مبادئ وقيم، يتعرّض إلى موقف المجموعة الثانية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9902338_2142443653"/>
      <w:bookmarkStart w:id="500" w:name="_Toc180"/>
      <w:bookmarkEnd w:id="499"/>
      <w:r>
        <w:rPr>
          <w:rtl w:val="true"/>
        </w:rPr>
        <w:t>معنى الكفر</w:t>
      </w:r>
      <w:bookmarkEnd w:id="500"/>
    </w:p>
    <w:p>
      <w:pPr>
        <w:pStyle w:val="BookText"/>
        <w:rPr/>
      </w:pPr>
      <w:r>
        <w:rPr>
          <w:rFonts w:ascii="Amiri" w:hAnsi="Amiri" w:eastAsia="Amiri" w:cs="Amiri"/>
          <w:color w:val="111111"/>
          <w:sz w:val="28"/>
          <w:sz w:val="28"/>
          <w:szCs w:val="28"/>
          <w:rtl w:val="true"/>
          <w:lang w:bidi="ar-SA"/>
        </w:rPr>
        <w:t xml:space="preserve">والكفر من الناحية اللُّغوية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 باعتباره يستر البذور تحت التربة،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الْكُفَّارَ نَبَاتُهُ</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 فلانٌ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تغطّى به، وكأنّ الكافر سُمِّي بذلك لأنّه يستر الحقيقة ولا يبديها</w:t>
      </w:r>
      <w:r>
        <w:rPr>
          <w:rStyle w:val="FootnoteAnchor"/>
          <w:rtl w:val="true"/>
        </w:rPr>
        <w:footnoteReference w:id="554"/>
      </w:r>
      <w:r>
        <w:rPr>
          <w:rFonts w:ascii="Amiri" w:hAnsi="Amiri" w:eastAsia="Amiri" w:cs="Amiri"/>
          <w:color w:val="111111"/>
          <w:sz w:val="28"/>
          <w:sz w:val="28"/>
          <w:szCs w:val="28"/>
          <w:rtl w:val="true"/>
          <w:lang w:bidi="ar-SA"/>
        </w:rPr>
        <w:t xml:space="preserve">، أو لأنّه يستر عقله تحت ركاب الجهل أو العناد، فلا </w:t>
      </w:r>
      <w:bookmarkStart w:id="501" w:name="pg15595_187654"/>
    </w:p>
    <w:p>
      <w:pPr>
        <w:pStyle w:val="BookText"/>
        <w:rPr/>
      </w:pPr>
      <w:bookmarkEnd w:id="501"/>
      <w:r>
        <w:rPr>
          <w:rFonts w:ascii="Amiri" w:hAnsi="Amiri" w:eastAsia="Amiri" w:cs="Amiri"/>
          <w:color w:val="111111"/>
          <w:sz w:val="28"/>
          <w:sz w:val="28"/>
          <w:szCs w:val="28"/>
          <w:rtl w:val="true"/>
          <w:lang w:bidi="ar-SA"/>
        </w:rPr>
        <w:t>يسمح لعقله أن يكتشف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الناحية الشرعية، فالكفر عبارة عن إنكار الأُلوهية أو الرسالة أو المعاد، أو ضروريٌّ من ضروريات الدين، بحيث يعود إنكاره إلى إنكار الرسالة أو مطلقاً، على اختلاف المبنيين في ذلك</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يبدو أنّ هذه الآية ليست ناظرة إلى هذا المعنى الشرعي، بما له من السعة والشمول، بل هي ناظرة إلى تلك الشريحة الاجتماعية من الكفّار التي ظلَّت مصرّة على مواقفها الخاطئة تجاه الإسلام، وعلم اللّه سبحانه بعلمه الأزلي أنها سوف لن تؤمن بهذا الدين</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9902340_2142443653"/>
      <w:bookmarkStart w:id="503" w:name="_Toc181"/>
      <w:bookmarkEnd w:id="502"/>
      <w:r>
        <w:rPr>
          <w:rtl w:val="true"/>
        </w:rPr>
        <w:t>ثلاثة مواقف</w:t>
      </w:r>
      <w:bookmarkEnd w:id="503"/>
    </w:p>
    <w:p>
      <w:pPr>
        <w:pStyle w:val="BookText"/>
        <w:rPr/>
      </w:pPr>
      <w:r>
        <w:rPr>
          <w:rFonts w:ascii="Amiri" w:hAnsi="Amiri" w:eastAsia="Amiri" w:cs="Amiri"/>
          <w:color w:val="111111"/>
          <w:sz w:val="28"/>
          <w:sz w:val="28"/>
          <w:szCs w:val="28"/>
          <w:rtl w:val="true"/>
          <w:lang w:bidi="ar-SA"/>
        </w:rPr>
        <w:t>فالناس الذين بلغتهم الدعوة، ووصل إلى مسامعهم نداء الحقّ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الأفراد ذوو القابلية للفهم والتلقّي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فتحوا نوافذ قلوبهم لنداء الحق، واحتضنوه وتفاعلوا معه، فهؤلاء كالتربة الخصبة التي ما إن تُلقى فيها البذور حتى تحتضنها وتتفاعل معها ولا تمرّ الأيام إلاّ وتملأ الآفاق بألوانها الزاهية، وأريجها الفّواح، وثمارها اليانعة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الأفراد الذين انعدمت فيهم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سوء اختيارهم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وهؤلاء أغلقوا نوافذ قلوبهم على الحقّ فلم يعد يستطيع النفاذ إلى أعماقهم أبداً، فهؤلاء كالأرض السبخة التي لا تحتضن بذرة، ولا تنبت ثمراً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الأفراد المذبذبون بين هؤلاء وأُولئك</w:t>
      </w:r>
      <w:r>
        <w:rPr>
          <w:rFonts w:eastAsia="Amiri" w:cs="Amiri" w:ascii="Amiri" w:hAnsi="Amiri"/>
          <w:color w:val="111111"/>
          <w:sz w:val="28"/>
          <w:szCs w:val="28"/>
          <w:rtl w:val="true"/>
          <w:lang w:bidi="ar-SA"/>
        </w:rPr>
        <w:t xml:space="preserve">: </w:t>
      </w:r>
      <w:bookmarkStart w:id="504" w:name="pg15595_187656"/>
    </w:p>
    <w:p>
      <w:pPr>
        <w:pStyle w:val="BookText"/>
        <w:rPr/>
      </w:pPr>
      <w:bookmarkEnd w:id="504"/>
      <w:r>
        <w:rPr>
          <w:rFonts w:ascii="Amiri" w:hAnsi="Amiri" w:eastAsia="Amiri" w:cs="Amiri"/>
          <w:color w:val="111111"/>
          <w:sz w:val="28"/>
          <w:sz w:val="28"/>
          <w:szCs w:val="28"/>
          <w:rtl w:val="true"/>
          <w:lang w:bidi="ar-SA"/>
        </w:rPr>
        <w:t>والقسم الثاني يتساوى في حقّهم الإنذار وعدمه، والتبليغ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سَوَاءٌ عَلَيْهِمْ ءََأَنْذَرْتَهُمْ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من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استمروا على كفرهم وضلالهم، رغم وصول كلمة الحقّ إليهم، لا كل من تلبّس بالكفر، وإلاّ فالذين آمنوا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أكثرهم كفّاراً، ثمّ أصبحوا بعد ذلك مؤمنين</w:t>
      </w:r>
      <w:r>
        <w:rPr>
          <w:rFonts w:eastAsia="IRNazanin" w:cs="IRNazanin"/>
          <w:color w:val="111111"/>
          <w:sz w:val="28"/>
          <w:szCs w:val="28"/>
          <w:rtl w:val="true"/>
          <w:lang w:bidi="fa-IR"/>
        </w:rPr>
        <w:t>.</w:t>
      </w:r>
    </w:p>
    <w:p>
      <w:pPr>
        <w:pStyle w:val="Heading6"/>
        <w:numPr>
          <w:ilvl w:val="5"/>
          <w:numId w:val="1"/>
        </w:numPr>
        <w:rPr/>
      </w:pPr>
      <w:bookmarkStart w:id="505" w:name="__RefHeading___Toc9902342_2142443653"/>
      <w:bookmarkStart w:id="506" w:name="_Toc182"/>
      <w:bookmarkEnd w:id="505"/>
      <w:r>
        <w:rPr>
          <w:rtl w:val="true"/>
        </w:rPr>
        <w:t>لماذا العناد؟</w:t>
      </w:r>
      <w:bookmarkEnd w:id="506"/>
    </w:p>
    <w:p>
      <w:pPr>
        <w:pStyle w:val="BookText"/>
        <w:rPr/>
      </w:pPr>
      <w:r>
        <w:rPr>
          <w:rFonts w:ascii="Amiri" w:hAnsi="Amiri" w:eastAsia="Amiri" w:cs="Amiri"/>
          <w:color w:val="111111"/>
          <w:sz w:val="28"/>
          <w:sz w:val="28"/>
          <w:szCs w:val="28"/>
          <w:rtl w:val="true"/>
          <w:lang w:bidi="ar-SA"/>
        </w:rPr>
        <w:t xml:space="preserve">ويبدو أنّ الآية التالية تبيّن السبب في ذلك،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أَبْصَارِهِمْ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سُدَّت عليهم منافذ المعرفة؛ إذ إنّ منافذ المعرفة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عقولهم فقد ختم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ختم على العقل لم يمكن أن يدخله نور الهدى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سمعهم فقد طبع اللّه عليه بعنادهم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أبصارهم فقد أسدلت دونها غشاوة سميكة فلم يعد بإمكانها الرؤية أبداً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تعبيرات الآية الكريمة تنزيل لفاقد الوصف منزلة فاقد الأصل، وقد ينفى الأصل عند انتفاء الوصف بسبب أهمّية الوصف، أو كونه علّة غائيّة لوجود الأصل، ومن الواضح أنّ في السمع والبصر أمرين يترتّب أحدهما على الآخر</w:t>
      </w:r>
      <w:r>
        <w:rPr>
          <w:rFonts w:eastAsia="Amiri" w:cs="Amiri" w:ascii="Amiri" w:hAnsi="Amiri"/>
          <w:color w:val="111111"/>
          <w:sz w:val="28"/>
          <w:szCs w:val="28"/>
          <w:rtl w:val="true"/>
          <w:lang w:bidi="ar-SA"/>
        </w:rPr>
        <w:t xml:space="preserve">: </w:t>
      </w:r>
      <w:bookmarkStart w:id="507" w:name="pg15595_187658"/>
    </w:p>
    <w:p>
      <w:pPr>
        <w:pStyle w:val="BookText"/>
        <w:rPr/>
      </w:pPr>
      <w:bookmarkEnd w:id="507"/>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المسموع والمبصَر لدى السامع والرائي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العملي وفق هذا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والانتفاع بالسمع والبصر إنّما يتمّ بالجري العملي، فإذا انتفى ذلك فكأنه لا سمع ولا بصر، فينزّل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السمع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أنه بمنزلته في النتيجة، كما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الإبصار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أنّه مثله في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احتمال آخر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بمنزلة المعلول للآية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قد طبع اللّه على قلوبهم وعلى سمعهم وغشي على أبصارهم جزاءاً وفاقاً على استهتارهم بالإنذار، حتّى تساوى لديهم الإنذار وعدم الإنذار، فتأمّل</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9902344_2142443653"/>
      <w:bookmarkStart w:id="509" w:name="_Toc183"/>
      <w:bookmarkEnd w:id="508"/>
      <w:r>
        <w:rPr>
          <w:rtl w:val="true"/>
        </w:rPr>
        <w:t>نتيجة العناد</w:t>
      </w:r>
      <w:bookmarkEnd w:id="509"/>
    </w:p>
    <w:p>
      <w:pPr>
        <w:pStyle w:val="BookText"/>
        <w:rPr/>
      </w:pPr>
      <w:r>
        <w:rPr>
          <w:rFonts w:ascii="Amiri" w:hAnsi="Amiri" w:eastAsia="Amiri" w:cs="Amiri"/>
          <w:color w:val="111111"/>
          <w:sz w:val="28"/>
          <w:sz w:val="28"/>
          <w:szCs w:val="28"/>
          <w:rtl w:val="true"/>
          <w:lang w:bidi="ar-SA"/>
        </w:rPr>
        <w:t>أمّا النتيجة التي تترتّب على هذا الموقف العنيد المنبعث عن النفس المظلمة فهو ما يبينّه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الانحراف عن الإيمان أعظم انحراف في حياة البشر، والأثر الوضعي الذي يترتّب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العذاب العظيم لا يقتصر على نشأة الدنيا فحسب، بل يشمل نشأة الدنيا ونشأة الآخرة، كما يدّل عليه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حَشَرْتَنِي أَعْمَى وَقَدْ كُنْتُ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 فِي الْحَيَاةِ الدُّنْيَا وَلَعَذَابُ الآخِرَةِ أَشَقُّ</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في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أنّ هذا العذاب عذاب مجهول لا يعرف كنهه البشر، أمّا بالنسبة إلى عذاب الآخرة فواضح؛ لاختلاف معادلات نشأة الآخرة عن نشأة الدنيا، فلا يستطيع الإنسان وهو محكوم بمعادلات هذه النشأة أن يدرك أبعاد تلك النشأة، كما لا يستطيع الجنين وهو في بطن أُمّه أن يستوعب معادلات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عذاب الدنيا؛ فلأن الإنسان محاط بإطار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ينفذ إلى أغوار المستقبل، ولا أن يكتشف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الماورائيات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كالروح مثلاً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فإنّه لا يستطيع أن يُحيط بأبعاد الآثار التي يتركها الانحراف عن خطّ الإيمان على الروح الإنسانية، ولا المضاعفات الخطيرة التي يخلّفها على مستقبل المجتمع البشري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هذه المآسي الكبيرة التي تشهدها البشرية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الانحراف عن خطّ الهدى، ويوم تزاح حجب الغفلة وتكتشف الحقيقة كاملة، فلسوف يدرك الإنسان مدى عمق الفاجعة التي حلّت بالبشرية جرّاء ضلالها عن خطّ الإيمان باللّه</w:t>
      </w:r>
      <w:r>
        <w:rPr>
          <w:rFonts w:eastAsia="Amiri" w:cs="Amiri" w:ascii="Amiri" w:hAnsi="Amiri"/>
          <w:color w:val="111111"/>
          <w:sz w:val="28"/>
          <w:szCs w:val="28"/>
          <w:rtl w:val="true"/>
          <w:lang w:bidi="ar-SA"/>
        </w:rPr>
        <w:t xml:space="preserve">. </w:t>
      </w:r>
      <w:bookmarkStart w:id="510" w:name="pg15595_187663"/>
    </w:p>
    <w:p>
      <w:pPr>
        <w:pStyle w:val="Heading6"/>
        <w:numPr>
          <w:ilvl w:val="5"/>
          <w:numId w:val="1"/>
        </w:numPr>
        <w:rPr/>
      </w:pPr>
      <w:bookmarkStart w:id="511" w:name="__RefHeading___Toc9902346_2142443653"/>
      <w:bookmarkStart w:id="512" w:name="_Toc184"/>
      <w:bookmarkEnd w:id="510"/>
      <w:bookmarkEnd w:id="511"/>
      <w:r>
        <w:rPr>
          <w:rtl w:val="true"/>
        </w:rPr>
        <w:t>ما تهدفه الآيتان الكريمتان</w:t>
      </w:r>
      <w:bookmarkEnd w:id="512"/>
    </w:p>
    <w:p>
      <w:pPr>
        <w:pStyle w:val="BookText"/>
        <w:rPr/>
      </w:pPr>
      <w:r>
        <w:rPr>
          <w:rFonts w:ascii="IRNazanin" w:hAnsi="IRNazanin" w:eastAsia="IRNazanin"/>
          <w:color w:val="111111"/>
          <w:sz w:val="28"/>
          <w:sz w:val="28"/>
          <w:szCs w:val="28"/>
          <w:rtl w:val="true"/>
          <w:lang w:bidi="fa-IR"/>
        </w:rPr>
        <w:t xml:space="preserve">لا يخفى أنّ في هاتين الآيتين تسلية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تذهب نفسه عليهم حسرات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على أن يؤمن الناس جميعاً</w:t>
      </w:r>
      <w:r>
        <w:rPr>
          <w:rStyle w:val="FootnoteAnchor"/>
          <w:rtl w:val="true"/>
        </w:rPr>
        <w:footnoteReference w:id="560"/>
      </w:r>
      <w:r>
        <w:rPr>
          <w:rFonts w:ascii="Amiri" w:hAnsi="Amiri" w:eastAsia="Amiri" w:cs="Amiri"/>
          <w:color w:val="111111"/>
          <w:sz w:val="28"/>
          <w:sz w:val="28"/>
          <w:szCs w:val="28"/>
          <w:rtl w:val="true"/>
          <w:lang w:bidi="ar-SA"/>
        </w:rPr>
        <w:t xml:space="preserve">وكان يتألمّ لذلك أشدّ التألُّم حتى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هاتين الآيتين دلالة على أنّ هذه المجموعة لن تجدي معها المحاولات؛ لأنّها سوف تظلّ سادرة في غيِّها وضلالها، فلا ينبغي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يهلك نفسه غمّاً وحسرةً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يختصُّ الأمر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يعمُّ كافة العاملين في سبيل اللّه؛ إذ المهم آداء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شروطه المقرّرة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المهم الحصول على النتيجة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شمولية الهداية لكلّ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النتيجة سوف تصطدم بركام من التعصُّب واللَّجاجة والعناد في نفوس الكثيرين، ولن تجدي المحاولات معهم أبداً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وعندهذه النقطة تستقر نفس المؤمن العامل ولن تعود تفّت في عضده قوة الضلال والانحراف؛ إذ المهمّ أن يكون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يدعو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النتيجة، فإنها ليست مسئوليته، وإنّما يكلها إلى اللّه تعالى</w:t>
      </w:r>
      <w:r>
        <w:rPr>
          <w:rFonts w:eastAsia="Amiri" w:cs="Amiri" w:ascii="Amiri" w:hAnsi="Amiri"/>
          <w:color w:val="111111"/>
          <w:sz w:val="28"/>
          <w:szCs w:val="28"/>
          <w:rtl w:val="true"/>
          <w:lang w:bidi="ar-SA"/>
        </w:rPr>
        <w:t xml:space="preserve">. </w:t>
      </w:r>
      <w:bookmarkStart w:id="513" w:name="pg15595_187665"/>
    </w:p>
    <w:p>
      <w:pPr>
        <w:pStyle w:val="BookText"/>
        <w:rPr/>
      </w:pPr>
      <w:bookmarkEnd w:id="513"/>
      <w:r>
        <w:rPr>
          <w:rFonts w:ascii="Amiri" w:hAnsi="Amiri" w:eastAsia="Amiri" w:cs="Amiri"/>
          <w:color w:val="111111"/>
          <w:sz w:val="28"/>
          <w:sz w:val="28"/>
          <w:szCs w:val="28"/>
          <w:rtl w:val="true"/>
          <w:lang w:bidi="ar-SA"/>
        </w:rPr>
        <w:t xml:space="preserve">كما أنّ في هاتين الآيتين المباركتين تعرية لحقيقة موقف المجموعة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لا ينطلق من قاعدة فكرية 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ينطلق من الهوى والتعصُّب والعناد</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9902348_2142443653"/>
      <w:bookmarkStart w:id="515" w:name="_Toc185"/>
      <w:bookmarkEnd w:id="514"/>
      <w:r>
        <w:rPr>
          <w:rtl w:val="true"/>
        </w:rPr>
        <w:t>هل العلم الأزلي يلازم الجبر؟</w:t>
      </w:r>
      <w:bookmarkEnd w:id="515"/>
    </w:p>
    <w:p>
      <w:pPr>
        <w:pStyle w:val="Heading6"/>
        <w:numPr>
          <w:ilvl w:val="5"/>
          <w:numId w:val="1"/>
        </w:numPr>
        <w:rPr/>
      </w:pPr>
      <w:bookmarkStart w:id="516" w:name="__RefHeading___Toc9902350_2142443653"/>
      <w:bookmarkStart w:id="517" w:name="_Toc186"/>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وهنا ينبري سؤال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سبحانه يعلم أنّ هؤلاء لن يؤمنوا، وقد أخبر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الَّذِينَ كَفَرُوا سَوَاءٌ عَلَيْهِمْ ءَأَنْذَرْتَهُمْ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يتحقّق خلاف ما 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آنقلاب علم اللّه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يمكن أن يقع خلاف ما علمه اللّه، إذاً يكون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الكفر أو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من أهل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يرى شربي للخمر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كان يعلم شربي للخمر منذ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أشرب الخمر انقلب علم اللّه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هذه الشبهة يلجأ الكثير من العصاة لتبرير سيرهم في طريق العصيان والضلال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القاضي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إلى بعض الصحابة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يزنون ويسرقون ويشربون الخمر ويقتلون النفس التي حرّم اللّه إلاّ بالحق،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علم اللّه فلم نجد منه بّدا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518" w:name="pg15595_187667"/>
    </w:p>
    <w:p>
      <w:pPr>
        <w:pStyle w:val="BookText"/>
        <w:rPr/>
      </w:pPr>
      <w:bookmarkEnd w:id="518"/>
      <w:r>
        <w:rPr>
          <w:rFonts w:ascii="Amiri" w:hAnsi="Amiri" w:eastAsia="Amiri" w:cs="Amiri"/>
          <w:color w:val="111111"/>
          <w:sz w:val="28"/>
          <w:sz w:val="28"/>
          <w:szCs w:val="28"/>
          <w:rtl w:val="true"/>
          <w:lang w:bidi="ar-SA"/>
        </w:rPr>
        <w:t>ممّا يدلّ على شيوع هذا المنطق المغلوط منذ ذلك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نقل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قال لأدم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اُشقيت الناس وأخرجتهم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اصطفاك اللّه لرسالاته ولكلامه وأنزل عليك التوراة، فهل تجد اللّه قدرّه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فحجّ آدمُ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حُجَّة آدم على حُجَّة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على هذه الشبهة بأحد تقريرين</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9902352_2142443653"/>
      <w:bookmarkStart w:id="520" w:name="_Toc187"/>
      <w:bookmarkEnd w:id="519"/>
      <w:r>
        <w:rPr>
          <w:rtl w:val="true"/>
        </w:rPr>
        <w:t>التقرير الأوّل</w:t>
      </w:r>
      <w:bookmarkEnd w:id="520"/>
    </w:p>
    <w:p>
      <w:pPr>
        <w:pStyle w:val="BookText"/>
        <w:rPr/>
      </w:pPr>
      <w:r>
        <w:rPr>
          <w:rFonts w:ascii="Amiri" w:hAnsi="Amiri" w:eastAsia="Amiri" w:cs="Amiri"/>
          <w:color w:val="111111"/>
          <w:sz w:val="28"/>
          <w:sz w:val="28"/>
          <w:szCs w:val="28"/>
          <w:rtl w:val="true"/>
          <w:lang w:bidi="ar-SA"/>
        </w:rPr>
        <w:t>إنّ العلم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الانفعالي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في الخارج فالعلم يقع متبوعاً، والمعلوم يقع 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العنائي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نمثل لذلك بعلم شخص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بمريض بالفعل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يولِّد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تحقُّق </w:t>
      </w:r>
    </w:p>
    <w:p>
      <w:pPr>
        <w:pStyle w:val="BookText"/>
        <w:rPr/>
      </w:pP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جرّب في علم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في شخص سليم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تطرق إلى مثل ذلك علماء الأخلاق في بحوثهم حول دور الإيحاء في خلق الفضائل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الانفعالي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يتبع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فالمعلوم يقع متبوعاً والعلم يقع تابعاً، كعلمك بوجود النهار الآن، فإنّ وجود النهار يقع في الرتبة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وعلمك بوجود النهار يقع في الرتبة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 علمت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والملاحظة الجديرة بالانتباه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النوع الثاني ماضياً، وقد يكون حاضراً، وقد يكون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طوفان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الأزمنة السحيقة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كعلمك بجريان الماء في النهر الذي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الأقسام الثلاثة تشترك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الرتبة الأُولى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الرتبة الثانية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فلأنّه كان الطوفان؛ لذا علمت بالطوفان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كان جريان الماء؛ لذا علمت بالجريان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الشمس ستطلع غداً؛ لذلك تعلم بأنّ الشمس تطلع 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تقرّرت هذه الحقيقة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علمك بطلوع الشمس غداً علّة لطلوع الشمس غداً، أم أنّ طلوع الشمس معلول لعلله التكوينية الخاصّة وعلمك لا دخل له في العلّية مطلقاً؟</w:t>
      </w:r>
    </w:p>
    <w:p>
      <w:pPr>
        <w:pStyle w:val="BookText"/>
        <w:rPr/>
      </w:pPr>
      <w:r>
        <w:rPr>
          <w:rFonts w:ascii="Amiri" w:hAnsi="Amiri" w:eastAsia="Amiri" w:cs="Amiri"/>
          <w:color w:val="111111"/>
          <w:sz w:val="28"/>
          <w:sz w:val="28"/>
          <w:szCs w:val="28"/>
          <w:rtl w:val="true"/>
          <w:lang w:bidi="ar-SA"/>
        </w:rPr>
        <w:t>الشقّ الثاني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فإنّ اللّه تعالى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لن يؤمن، وقد أخبر بأنه من أهل النار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إيمان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 عدم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معلولاً لعلم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الصورة أكثر نضرب 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أنّ هنالك طالبين في الصف،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وكسول لا ينتبه إلى المدّرس، ولا يطالع الدروس، ويقضي أوقاته في اللّعب واللّهو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تماماً، مجدّ ومجتهد ومواظب على المطالعة والمذاكرة 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هذه الحالة إلى يوم الامتحان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 ربّما يعلم بأنّ التلميذ الأوّل سيسقط في الامتحان حتماً، وبأن التلميذ الثاني سينجح في الامتحان قطعاً،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 هذا علّة لسقوط الأوّل ونجاح الثاني؟ وهل يستطيع التلميذ الأوّل أن يرفع دعوى ضدّ الاُستاذ بأن علمه هذا هو الذي سبّب فشله في الامتحان؟ وهل نستطيع أن نلغي دور إرادة التلميذ الثاني وجدّه في نجاحه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w:t>
      </w:r>
      <w:bookmarkStart w:id="521" w:name="pg15595_187673"/>
    </w:p>
    <w:p>
      <w:pPr>
        <w:pStyle w:val="BookText"/>
        <w:rPr/>
      </w:pPr>
      <w:bookmarkEnd w:id="521"/>
      <w:r>
        <w:rPr>
          <w:rFonts w:ascii="IRNazanin" w:hAnsi="IRNazanin" w:eastAsia="IRNazanin"/>
          <w:color w:val="111111"/>
          <w:sz w:val="28"/>
          <w:sz w:val="28"/>
          <w:szCs w:val="28"/>
          <w:rtl w:val="true"/>
          <w:lang w:bidi="fa-IR"/>
        </w:rPr>
        <w:t>المسبق بالنجاح؟</w:t>
      </w:r>
    </w:p>
    <w:p>
      <w:pPr>
        <w:pStyle w:val="BookText"/>
        <w:rPr/>
      </w:pPr>
      <w:r>
        <w:rPr>
          <w:rFonts w:ascii="Amiri" w:hAnsi="Amiri" w:eastAsia="Amiri" w:cs="Amiri"/>
          <w:color w:val="111111"/>
          <w:sz w:val="28"/>
          <w:sz w:val="28"/>
          <w:szCs w:val="28"/>
          <w:rtl w:val="true"/>
          <w:lang w:bidi="ar-SA"/>
        </w:rPr>
        <w:t xml:space="preserve">كلاّ إذ العلم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الجملة، فتأمّل</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9902354_2142443653"/>
      <w:bookmarkStart w:id="523" w:name="_Toc188"/>
      <w:bookmarkEnd w:id="522"/>
      <w:r>
        <w:rPr>
          <w:rtl w:val="true"/>
        </w:rPr>
        <w:t>التقرير الثاني</w:t>
      </w:r>
      <w:bookmarkEnd w:id="523"/>
    </w:p>
    <w:p>
      <w:pPr>
        <w:pStyle w:val="Heading6"/>
        <w:numPr>
          <w:ilvl w:val="5"/>
          <w:numId w:val="1"/>
        </w:numPr>
        <w:rPr/>
      </w:pPr>
      <w:bookmarkStart w:id="524" w:name="__RefHeading___Toc9902356_2142443653"/>
      <w:bookmarkStart w:id="525" w:name="_Toc189"/>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إنّ العلم بالشيء يتنوّع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أنواع ثلاثة</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9902358_2142443653"/>
      <w:bookmarkStart w:id="527" w:name="_Toc190"/>
      <w:bookmarkEnd w:id="526"/>
      <w:r>
        <w:rPr/>
        <w:t>1</w:t>
      </w:r>
      <w:r>
        <w:rPr>
          <w:rtl w:val="true"/>
        </w:rPr>
        <w:t xml:space="preserve"> - </w:t>
      </w:r>
      <w:r>
        <w:rPr>
          <w:rtl w:val="true"/>
        </w:rPr>
        <w:t>العلم بالعلّة وحدها</w:t>
      </w:r>
      <w:bookmarkEnd w:id="527"/>
    </w:p>
    <w:p>
      <w:pPr>
        <w:pStyle w:val="BookText"/>
        <w:rPr/>
      </w:pPr>
      <w:r>
        <w:rPr>
          <w:rFonts w:ascii="Amiri" w:hAnsi="Amiri" w:eastAsia="Amiri" w:cs="Amiri"/>
          <w:color w:val="111111"/>
          <w:sz w:val="28"/>
          <w:sz w:val="28"/>
          <w:szCs w:val="28"/>
          <w:rtl w:val="true"/>
          <w:lang w:bidi="ar-SA"/>
        </w:rPr>
        <w:t xml:space="preserve">حيث يقتصر العلم في هذا النوع على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يتعدّاها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بالعلم بالعلّة هنا العلم بها بما هي هي، لا بما هي علّة؛ إذ العلم بها بهذا اللّحاظ لا ينفكُّ عن العلم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لتضايف العلّية والمعلولية، والمتضايفان متكافئان تحقُّقاً وتعقُّلاً فلا ينفكُّ وجود أحدهما عن وجود الآخر، كما لا ينفكُّ تصوُّر أحدهما عن تصوُّر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ربما يرى البعوضة تقع على بدنه وتمتصّ من دمه، ولكنّه لا يعرف المضاعفات الخطيرة التي تولّدها في البدن، فعلمه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أن يتعدّاها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بالمعلول</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9902360_2142443653"/>
      <w:bookmarkStart w:id="529" w:name="_Toc191"/>
      <w:bookmarkEnd w:id="528"/>
      <w:r>
        <w:rPr/>
        <w:t>2</w:t>
      </w:r>
      <w:r>
        <w:rPr>
          <w:rtl w:val="true"/>
        </w:rPr>
        <w:t xml:space="preserve"> - </w:t>
      </w:r>
      <w:r>
        <w:rPr>
          <w:rtl w:val="true"/>
        </w:rPr>
        <w:t>العلم بالمعلول وحده</w:t>
      </w:r>
      <w:bookmarkEnd w:id="529"/>
    </w:p>
    <w:p>
      <w:pPr>
        <w:pStyle w:val="BookText"/>
        <w:rPr/>
      </w:pPr>
      <w:r>
        <w:rPr>
          <w:rFonts w:ascii="Amiri" w:hAnsi="Amiri" w:eastAsia="Amiri" w:cs="Amiri"/>
          <w:color w:val="111111"/>
          <w:sz w:val="28"/>
          <w:sz w:val="28"/>
          <w:szCs w:val="28"/>
          <w:rtl w:val="true"/>
          <w:lang w:bidi="ar-SA"/>
        </w:rPr>
        <w:t xml:space="preserve">ويقتصر العلم في هذا النوع على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يتعدّاه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كثير من الناس للظواهر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شروق وغروب وحرٍّ وبرد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أن ينتقلوا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يكمن وراء ذلك كلّه</w:t>
      </w:r>
      <w:r>
        <w:rPr>
          <w:rFonts w:eastAsia="Amiri" w:cs="Amiri" w:ascii="Amiri" w:hAnsi="Amiri"/>
          <w:color w:val="111111"/>
          <w:sz w:val="28"/>
          <w:szCs w:val="28"/>
          <w:rtl w:val="true"/>
          <w:lang w:bidi="ar-SA"/>
        </w:rPr>
        <w:t xml:space="preserve">. </w:t>
      </w:r>
      <w:bookmarkStart w:id="530" w:name="pg15595_187675"/>
    </w:p>
    <w:p>
      <w:pPr>
        <w:pStyle w:val="Heading6"/>
        <w:numPr>
          <w:ilvl w:val="5"/>
          <w:numId w:val="1"/>
        </w:numPr>
        <w:rPr/>
      </w:pPr>
      <w:bookmarkStart w:id="531" w:name="__RefHeading___Toc9902362_2142443653"/>
      <w:bookmarkStart w:id="532" w:name="_Toc192"/>
      <w:bookmarkEnd w:id="530"/>
      <w:bookmarkEnd w:id="531"/>
      <w:r>
        <w:rPr/>
        <w:t>3</w:t>
      </w:r>
      <w:r>
        <w:rPr>
          <w:rtl w:val="true"/>
        </w:rPr>
        <w:t xml:space="preserve"> - </w:t>
      </w:r>
      <w:r>
        <w:rPr>
          <w:rtl w:val="true"/>
        </w:rPr>
        <w:t>العلم بالعلّة والمعلول معاً</w:t>
      </w:r>
      <w:bookmarkEnd w:id="532"/>
    </w:p>
    <w:p>
      <w:pPr>
        <w:pStyle w:val="BookText"/>
        <w:rPr/>
      </w:pPr>
      <w:r>
        <w:rPr>
          <w:rFonts w:ascii="Amiri" w:hAnsi="Amiri" w:eastAsia="Amiri" w:cs="Amiri"/>
          <w:color w:val="111111"/>
          <w:sz w:val="28"/>
          <w:sz w:val="28"/>
          <w:szCs w:val="28"/>
          <w:rtl w:val="true"/>
          <w:lang w:bidi="ar-SA"/>
        </w:rPr>
        <w:t xml:space="preserve">وهذا النوع هو أكمل الأنواع الثلاثة؛ إذ إنّ الرؤية للصورة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كاملة دون أن يعتريها نقص أو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والنقطة المحورية في البحث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الذي يتعلّق بمجموع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يلغي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لانقلب العلم جهلاً ولم يعد متطابقاً مع الواقعية العينية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فعلمك بأن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سيضيء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يلغي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إضاءة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علمك بذلك علماً، بل انقلب جهلاً، وهكذا الأمر في العلم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شكّ في أنّ علم اللّه سبحانه علم تام لا تعتريه شوائب النقص والقصور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أبي لهب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مرض المريض معلول لوجود ميكروبات معيّنة في بدنه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علم اللّه الأزلي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لا يلغي دور الميكروبات في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علم اللّه الأزلي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يلغي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علم اللّه سبحانه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كان هذا العلم سبباً لسلب الاختيار لانقلب علم اللّه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اللّه عن ذلك علواً كبيراً</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9902364_2142443653"/>
      <w:bookmarkStart w:id="534" w:name="_Toc193"/>
      <w:bookmarkEnd w:id="533"/>
      <w:r>
        <w:rPr>
          <w:rtl w:val="true"/>
        </w:rPr>
        <w:t>القرآن الكريم يؤكّد</w:t>
      </w:r>
      <w:bookmarkEnd w:id="53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علم اللّه سبحانه بعدم إيمان الكافر لا يكون مانعاً </w:t>
      </w:r>
    </w:p>
    <w:p>
      <w:pPr>
        <w:pStyle w:val="BookText"/>
        <w:rPr/>
      </w:pPr>
      <w:r>
        <w:rPr>
          <w:rFonts w:ascii="Amiri" w:hAnsi="Amiri" w:eastAsia="Amiri" w:cs="Amiri"/>
          <w:color w:val="111111"/>
          <w:sz w:val="28"/>
          <w:sz w:val="28"/>
          <w:szCs w:val="28"/>
          <w:rtl w:val="true"/>
          <w:lang w:bidi="ar-SA"/>
        </w:rPr>
        <w:t xml:space="preserve">عن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الكثيرة الدالّة على أن لا مانع لأحد من الإيمان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 النَّاسَ أَنْ يُؤْمِنُوا إِذْ جَاءَهُمُ الْهُدَى</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ومن الواضح أنّ المولى لو سجن عبده في غرفة لا يستطيع الخروج منها ثمّ قال له على وجه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من الذهاب إلى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 ذلك منه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لإبليس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لَهُمْ لاَ يُؤْمِنُونَ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يأمره بالإيمان وقد منعه عنه؟ وينهاه عن الكفر وقد حمله عليه؟ وكيف يصرفه عن الإيمان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تصرفون؟ ويخلق فيهم الأفك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وأنشأ فيهم الكفر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تَكْفُرُونَ</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وخلق فيهم لبس الحقّ بالباطل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وصدّهم عن السبيل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تَصُدُّونَ عَنْ سَبِيلِ اللَّهِ</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وحال بينهم وبين الإيمان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وَمَاذَا عَلَيْهِمْ لَوْ </w:t>
      </w:r>
      <w:bookmarkStart w:id="535" w:name="pg15595_187679"/>
    </w:p>
    <w:p>
      <w:pPr>
        <w:pStyle w:val="BookText"/>
        <w:rPr/>
      </w:pPr>
      <w:bookmarkEnd w:id="535"/>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وذهب بهم عن الرشد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وأضلهم عن الدين حتى أعرضوا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w:t>
      </w:r>
      <w:r>
        <w:rPr>
          <w:rStyle w:val="FootnoteAnchor"/>
          <w:rtl w:val="true"/>
        </w:rPr>
        <w:footnoteReference w:id="575"/>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أَهْلَكْنَاهُمْ بِعَذَابٍ مِنْ قَبْلِهِ لَقَالُوا رَبَّنَا لَوْلاَ أَرْسَلْتَ إِلَيْنَا رَسُولاً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سبحانه أن الحجّة قد تمّت عليهم، وأنه ما بقي لهم عذر إلاّ وقد أزاله عنهم، فلو كان علمه تعالى بكفرهم مانعاً لهم من الإيمان لكان ذلك من أعظم الأعذار وأقوى الوجوه الدافعة للعقاب عليهم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في هذا البحث طويل نكتفي منه بهذا القدر، واللّه المستعان</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9902366_2142443653"/>
      <w:bookmarkStart w:id="537" w:name="_Toc194"/>
      <w:bookmarkEnd w:id="536"/>
      <w:r>
        <w:rPr>
          <w:rtl w:val="true"/>
        </w:rPr>
        <w:t>هل الختم على القلوب ينافي الاختيار؟</w:t>
      </w:r>
      <w:bookmarkEnd w:id="537"/>
    </w:p>
    <w:p>
      <w:pPr>
        <w:pStyle w:val="BookText"/>
        <w:rPr/>
      </w:pPr>
      <w:r>
        <w:rPr>
          <w:rFonts w:ascii="Amiri" w:hAnsi="Amiri" w:eastAsia="Amiri" w:cs="Amiri"/>
          <w:color w:val="111111"/>
          <w:sz w:val="28"/>
          <w:sz w:val="28"/>
          <w:szCs w:val="28"/>
          <w:rtl w:val="true"/>
          <w:lang w:bidi="ar-SA"/>
        </w:rPr>
        <w:t>هنالك قاعدتان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الأُولى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الثانية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 بالاختيار لا ينافي الاختيار</w:t>
      </w:r>
      <w:r>
        <w:rPr>
          <w:rFonts w:eastAsia="Amiri" w:cs="Amiri" w:ascii="Amiri" w:hAnsi="Amiri"/>
          <w:color w:val="111111"/>
          <w:sz w:val="28"/>
          <w:szCs w:val="28"/>
          <w:rtl w:val="true"/>
          <w:lang w:bidi="ar-SA"/>
        </w:rPr>
        <w:t xml:space="preserve">). </w:t>
      </w:r>
      <w:bookmarkStart w:id="538" w:name="pg15595_187681"/>
    </w:p>
    <w:p>
      <w:pPr>
        <w:pStyle w:val="BookText"/>
        <w:rPr/>
      </w:pPr>
      <w:bookmarkEnd w:id="538"/>
      <w:r>
        <w:rPr>
          <w:rFonts w:ascii="Amiri" w:hAnsi="Amiri" w:eastAsia="Amiri" w:cs="Amiri"/>
          <w:color w:val="111111"/>
          <w:sz w:val="28"/>
          <w:sz w:val="28"/>
          <w:szCs w:val="28"/>
          <w:rtl w:val="true"/>
          <w:lang w:bidi="ar-SA"/>
        </w:rPr>
        <w:t xml:space="preserve">وتجمع القاعدتين عبارة مختصرة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بالاختيار لا ينافيه</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9902368_2142443653"/>
      <w:bookmarkStart w:id="540" w:name="_Toc195"/>
      <w:bookmarkEnd w:id="539"/>
      <w:r>
        <w:rPr>
          <w:rtl w:val="true"/>
        </w:rPr>
        <w:t>مفاد القاعدة الأُولى</w:t>
      </w:r>
      <w:bookmarkEnd w:id="540"/>
    </w:p>
    <w:p>
      <w:pPr>
        <w:pStyle w:val="BookText"/>
        <w:rPr/>
      </w:pPr>
      <w:r>
        <w:rPr>
          <w:rFonts w:ascii="Amiri" w:hAnsi="Amiri" w:eastAsia="Amiri" w:cs="Amiri"/>
          <w:color w:val="111111"/>
          <w:sz w:val="28"/>
          <w:sz w:val="28"/>
          <w:szCs w:val="28"/>
          <w:rtl w:val="true"/>
          <w:lang w:bidi="ar-SA"/>
        </w:rPr>
        <w:t>ومفاد 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طرأت الاستحالة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ولنفرضه محبوباً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اختيار الشخص الإتيان بالمقدّمات التي تؤدّي إلى تلك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بسبب عدم الإتيان بالمقدّمات الوجودّية التي يتوقّف عليها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الاستحالة لا تعفي الشخص من المؤاخذة القانونية على ذلك الشيء؛ إذ لا تلاحظ استحالته فعلاً، وإنّما يلاحظ إمكان تملُّص المكلّف من تلك الاستحالة بعدم اختيار المقدّمات المؤديّة إليها، ويترتّب على ذلك استحقاق العقوبة، لا على المقدّمات المؤدية إلى الاستحالة، وإنّما على ذات الشيء الذي طرأت عليه الاستحالة،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 بالواسطة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المولى عبده بالتواجد غدا في بلد ناء لأداء مهمة معيّنة، وكان ذلك يتوقّف على حجز مقعد في الطائرة في هذا اليوم، فلم يفعل العبد ذلك، فمن الواضح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التواجد في الوقت المحدّد في المنطقة المعينة، إلاّ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يعفي العبد من استحقاق العقوبة؛ إذ كان بإمكانه التخلّص من هذا الامتناع بشراء التذكرة في اليوم السابق</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9902370_2142443653"/>
      <w:bookmarkStart w:id="542" w:name="_Toc196"/>
      <w:bookmarkEnd w:id="541"/>
      <w:r>
        <w:rPr>
          <w:rtl w:val="true"/>
        </w:rPr>
        <w:t>مفاد القاعدة الثانية</w:t>
      </w:r>
      <w:bookmarkEnd w:id="54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 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حتمية وجود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ولنفرضه مبغوضاً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مستندة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الإتيان بالمقدّمات التي تؤدّي إلى تلك الحتمية، لا تعفي المكلّف من استحقاق العقوبة على إيجاده </w:t>
      </w:r>
      <w:bookmarkStart w:id="543" w:name="pg15595_187684"/>
    </w:p>
    <w:p>
      <w:pPr>
        <w:pStyle w:val="BookText"/>
        <w:rPr/>
      </w:pPr>
      <w:bookmarkEnd w:id="543"/>
      <w:r>
        <w:rPr>
          <w:rFonts w:ascii="Amiri" w:hAnsi="Amiri" w:eastAsia="Amiri" w:cs="Amiri"/>
          <w:color w:val="111111"/>
          <w:sz w:val="28"/>
          <w:sz w:val="28"/>
          <w:szCs w:val="28"/>
          <w:rtl w:val="true"/>
          <w:lang w:bidi="ar-SA"/>
        </w:rPr>
        <w:t>ذلك الشيء المبغوض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ألقى شخص بنفسه من عمارة شاهقة إلى الأرض، فإنه سوف يقع تحت هيمنة الجاذبية التي ستجذبه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وعنف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الأرض، وفي هذه الحالة يخرج الأمر من يده، ويكون من المحتم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يصطدم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وتتهشّم عظامه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الحتمية ليست حتمية مفروضة من فوق، وإنّما هي حتمية ناشئة من سوء اختيار المكلّف، فلا تعفيه من استحقاق المؤاخذة القانونية</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9902372_2142443653"/>
      <w:bookmarkStart w:id="545" w:name="_Toc197"/>
      <w:bookmarkEnd w:id="544"/>
      <w:r>
        <w:rPr>
          <w:rtl w:val="true"/>
        </w:rPr>
        <w:t>تأثير العمل في الرؤية</w:t>
      </w:r>
      <w:bookmarkEnd w:id="545"/>
    </w:p>
    <w:p>
      <w:pPr>
        <w:pStyle w:val="BookText"/>
        <w:rPr/>
      </w:pPr>
      <w:r>
        <w:rPr>
          <w:rFonts w:ascii="Amiri" w:hAnsi="Amiri" w:eastAsia="Amiri" w:cs="Amiri"/>
          <w:color w:val="111111"/>
          <w:sz w:val="28"/>
          <w:sz w:val="28"/>
          <w:szCs w:val="28"/>
          <w:rtl w:val="true"/>
          <w:lang w:bidi="ar-SA"/>
        </w:rPr>
        <w:t>وعلى ضوء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آثاراً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 ولا تتخلّف، ومن أهمّ هذه الآثار الآثر الذي يتركه العمل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يولد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نقيّة بها يميز الخير عن الشرّ، والهدى عن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أنّ رجلاً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دُلَّني على الخير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قلبه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هذا أنه خير فاعمله، وما قال لك هذا إنّه شر فاجتنبه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هذه الفطرة التي فطر اللّه الإنسان عليها ستتعرض إلى عملية مسخ وتحوير إذا ما استمرّ الإنسان على الذنب والضلال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رئة الإنسان خلقت لاستنشاق الهواء النقي ولذا فإنّها تصاب بالأذى حينما تستنشق الهواء الملوّث لأوّل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كدخان السيجارة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الإنسان إذا استمر فترة طويلة على استنشاق الهواء الملوّث فإنّ الرئة </w:t>
      </w:r>
    </w:p>
    <w:p>
      <w:pPr>
        <w:pStyle w:val="BookText"/>
        <w:rPr/>
      </w:pPr>
      <w:r>
        <w:rPr>
          <w:rFonts w:ascii="Amiri" w:hAnsi="Amiri" w:eastAsia="Amiri" w:cs="Amiri"/>
          <w:color w:val="111111"/>
          <w:sz w:val="28"/>
          <w:sz w:val="28"/>
          <w:szCs w:val="28"/>
          <w:rtl w:val="true"/>
          <w:lang w:bidi="ar-SA"/>
        </w:rPr>
        <w:t>سوف تتكيّف مع هذا الهواء الفاسد، ويصبح جزءاً من حياة الإنسان وإذا ما انقطع عنه فسوف يشعر بالألم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الفطرة، إنها ترفض بشدٍّة الضلال، إلاّ أنّ الإنسان لو سحق فطرته فترة طويلة فسوف تموت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رؤيته للأُمور مقلوبة ولا يعود للحقّ إلى قلبه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القلوب والأسماع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وتسدل على الأعين غشاوة غليظة، فلا يعود القلب يعي، ولا الأُذن تسمع، ولا العين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لا يعفي هؤلاء من المسئولية القانونية؛ إذ إن هذه النتيجة كانت بسبب كفرهم وعنادهم وإصرارهم على الضلال والانحراف، فسوء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أدّى بهم إلى هذه النهاية القاتلة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في آيات القرآن الكريم إشارات واضحة إلى هذه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 على القلوب والأسماع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 عَلَيْهَا بِكُفْرِهِمْ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اللَّهُ عَلَى كُلِّ قَلْبِ مُتَكَبِّرٍ جَبَّارٍ</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مَنِ اتَّخَذَ إِلَهَهُ هَوَاهُ وَأَضَلَّهُ اللَّهُ عَلَى عِلْمٍ وَخَتَمَ عَلَى سَمْعِهِ وَقَلْبِهِ وَجَعَلَ عَلَى بَصَرِهِ غِشَاوَةً فَمَنْ يَهْدِيهِ مِنْ بَعْدِ اللَّهِ أَفَلاَ </w:t>
      </w:r>
    </w:p>
    <w:p>
      <w:pPr>
        <w:pStyle w:val="BookText"/>
        <w:rPr/>
      </w:pP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 على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معادلة طبيعية أودعها اللّه سبحانه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احتمال آخر وهو أن يعبر ذلك عن معادلة غيبية بأن يتم ذلك بتدخل غيبي من السماء في حالة الإصرار على الكفر والضلال، فالقضية تبدأ من الاختيار الحر للإنسان، ولكنّها تنتهي بالتدخل الغيبي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يمكننا أن ننفي التأثيرات الغيبية للأُمور لمجرد أنها لا تقع تحت 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بكثير من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الإحساس بالشيء لا يدل على عدم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البحث في ذلك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نؤمن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فاللّه سبحانه يزيد المهتدي هدى بالإمداد الغيبي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اهْتَدَوْا زَادَهُمْ هُدًى</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المنافقين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546" w:name="pg15595_187690"/>
    </w:p>
    <w:p>
      <w:pPr>
        <w:pStyle w:val="BookText"/>
        <w:rPr/>
      </w:pPr>
      <w:bookmarkEnd w:id="546"/>
      <w:r>
        <w:rPr>
          <w:rFonts w:ascii="Amiri" w:hAnsi="Amiri" w:eastAsia="Amiri" w:cs="Amiri"/>
          <w:color w:val="111111"/>
          <w:sz w:val="28"/>
          <w:sz w:val="28"/>
          <w:szCs w:val="28"/>
          <w:rtl w:val="true"/>
          <w:lang w:bidi="ar-SA"/>
        </w:rPr>
        <w:t>ويختم على قلوب الكافرين وسمعهم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كسابقة لا يعفيهم من استحقاق المؤاخذة؛ لأنّ ذلك كان بسوء اختيارهم وعنادهم وإصرارهم على الضلال والانحراف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بالاختيار لا ينافي الاختيار</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9902374_2142443653"/>
      <w:bookmarkStart w:id="548" w:name="_Toc198"/>
      <w:bookmarkEnd w:id="547"/>
      <w:r>
        <w:rPr>
          <w:rtl w:val="true"/>
        </w:rPr>
        <w:t>محاولات أُخرى</w:t>
      </w:r>
      <w:bookmarkEnd w:id="548"/>
    </w:p>
    <w:p>
      <w:pPr>
        <w:pStyle w:val="BookText"/>
        <w:rPr/>
      </w:pPr>
      <w:r>
        <w:rPr>
          <w:rFonts w:ascii="Amiri" w:hAnsi="Amiri" w:eastAsia="Amiri" w:cs="Amiri"/>
          <w:color w:val="111111"/>
          <w:sz w:val="28"/>
          <w:sz w:val="28"/>
          <w:szCs w:val="28"/>
          <w:rtl w:val="true"/>
          <w:lang w:bidi="ar-SA"/>
        </w:rPr>
        <w:t>وفي توجيه عدم المنافاة بين الختم على القلوب والاختيار الحرّ للإنسان هنالك أقوال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يكفي في حسن الإضافة أدنى ملابسة، والشيطان هو الذي ختم على قلوبهم في الحقيقة، أو الكافر نفسه، لكن باعتبار أنّ اللّه تعالى هو الذي أقدر الشيطان أو الكافر على ذلك أسند إليه الختم، ومن المتعارف أن يسند الفعل إلى السبب لا المباشر،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الملك المدينة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الذي فتحها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جرى 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يَاهَامَانُ ابْنِ لِي صَرْحًا</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علم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المجاز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طويل متعلّق بالمقام فليراجع</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لمّا اعرضوا عن التدبر ولم يصغوا إلى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عند إيراد اللّه سبحانه وتعالى الدلائل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ما فعلوا إلى اللّه تعالى؛ لأن حدوثه إنّما اتّفق عند إيراده تعالى الدلائل عليهم كقوله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 رِجْسًا إِلَى رِجْسِهِمْ</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أي ازدادوا عندها كفراً إلى كفرهم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بلغوا في الكفر إلى حيث لم يبق طريق إلى حصول الإيمان لهم إلاّ بالقسر والإلجاء، إلاّ أن اللّه تعالى ما أكرههم على ذلك، لئلاّ يبطل التكليف، فعبر عن ترك القسر والالتجاء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 الأب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 وشأنه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الفرق بين ما ذكر في المثال وما نحن فيه، إذ لا حقَّ للأب أن يترك ابنه وشأنه، لأنّه مكلّف باصلاح أمره، وهذا بخلاف ما نحن فيه؛ إذ الدنيا محلّ اختيار، ولا يتمّ الاختبار إلاّ بترك الإنسان وشأنه ليختار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أيّ 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شَاكِرًا وَإِمَّا كَفُورًا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الختم في الآية الكريم بمعنى الشهادة،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عليها بأنها لا تقبل الحقّ،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تختم على كلّ ما يقول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به وتصدّقه، وذلك مسوق على نحو الاستعارة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الختم في الآية أنّ اللّه تعالى طبع فيها أثراً للذنوب، كالسمة والعلامة، لتعرفها الملائكة، فتبرؤوا منهم، ولا يستغفروا لهم مع استغفارهم للمؤمنين، كما أن اللّه تعالى يكتب في قلب المؤمن الإيمان، ويعلّم عليه علامة تعلم الملائكة بها أنه مؤمن فيدعون له ويستغفرون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وتؤيد المنحى العام لهذا التفسير رواية طويلة مروية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93"/>
      </w:r>
      <w:bookmarkStart w:id="549" w:name="pg15595_187694"/>
    </w:p>
    <w:p>
      <w:pPr>
        <w:pStyle w:val="Heading6"/>
        <w:numPr>
          <w:ilvl w:val="5"/>
          <w:numId w:val="1"/>
        </w:numPr>
        <w:rPr/>
      </w:pPr>
      <w:bookmarkStart w:id="550" w:name="__RefHeading___Toc9902376_2142443653"/>
      <w:bookmarkStart w:id="551" w:name="_Toc199"/>
      <w:bookmarkEnd w:id="549"/>
      <w:bookmarkEnd w:id="550"/>
      <w:r>
        <w:rPr>
          <w:rtl w:val="true"/>
        </w:rPr>
        <w:t>منافذ المعرفة</w:t>
      </w:r>
      <w:bookmarkEnd w:id="551"/>
    </w:p>
    <w:p>
      <w:pPr>
        <w:pStyle w:val="Heading6"/>
        <w:numPr>
          <w:ilvl w:val="5"/>
          <w:numId w:val="1"/>
        </w:numPr>
        <w:rPr/>
      </w:pPr>
      <w:bookmarkStart w:id="552" w:name="__RefHeading___Toc9902378_2142443653"/>
      <w:bookmarkStart w:id="553" w:name="_Toc200"/>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يمكن أن 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وَعَلَى أَبْصَارِهِمْ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للإيمان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ثلاثة</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9902380_2142443653"/>
      <w:bookmarkStart w:id="555" w:name="_Toc201"/>
      <w:bookmarkEnd w:id="554"/>
      <w:r>
        <w:rPr/>
        <w:t>1</w:t>
      </w:r>
      <w:r>
        <w:rPr>
          <w:rtl w:val="true"/>
        </w:rPr>
        <w:t xml:space="preserve"> - </w:t>
      </w:r>
      <w:r>
        <w:rPr>
          <w:rtl w:val="true"/>
        </w:rPr>
        <w:t xml:space="preserve">الإيمان عن طريق </w:t>
      </w:r>
      <w:r>
        <w:rPr>
          <w:rtl w:val="true"/>
        </w:rPr>
        <w:t>(</w:t>
      </w:r>
      <w:r>
        <w:rPr>
          <w:rtl w:val="true"/>
        </w:rPr>
        <w:t>العقل</w:t>
      </w:r>
      <w:r>
        <w:rPr>
          <w:rtl w:val="true"/>
        </w:rPr>
        <w:t>)</w:t>
      </w:r>
      <w:bookmarkEnd w:id="555"/>
    </w:p>
    <w:p>
      <w:pPr>
        <w:pStyle w:val="BookText"/>
        <w:rPr/>
      </w:pPr>
      <w:r>
        <w:rPr>
          <w:rFonts w:ascii="Amiri" w:hAnsi="Amiri" w:eastAsia="Amiri" w:cs="Amiri"/>
          <w:color w:val="111111"/>
          <w:sz w:val="28"/>
          <w:sz w:val="28"/>
          <w:szCs w:val="28"/>
          <w:rtl w:val="true"/>
          <w:lang w:bidi="ar-SA"/>
        </w:rPr>
        <w:t xml:space="preserve">وذلك بأن يستخدم الإنسان عقله، وينتقل من وجود المسبَّب إلى وجود السبب، ومن وجود الممكن إلى وجود الواجب، ويطلق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إلانّّي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الانتقال من وجود المعلول إلى وجود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يتوقّف هذا الطريق على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فرضنا شخصاً فاقداً لكلّ الحواس منقطع الاتّصال بالعالم الخارجي تماماً، فإن بإمكانه أن يصل إلى اللّه تعالى عن طريق التدبُّر والتفكير؛ إذ إنّ وجوده ليس مستمداً من ذاته، فيكون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ما بالغير لا بدّ أن ينتهي إلى ما بالذات، فلا بدّ له أن ينتهي إلى الواجب وهو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ذكروه من إمكان الاستدلال بالوجود على الوجوب، وهو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لحاظ المسبِّب لإثبات وجود السبب مطلقاً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إلى ذلك أُشير في دعاء عرفة، حيث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556" w:name="pg15595_187696"/>
    </w:p>
    <w:p>
      <w:pPr>
        <w:pStyle w:val="Heading6"/>
        <w:numPr>
          <w:ilvl w:val="5"/>
          <w:numId w:val="1"/>
        </w:numPr>
        <w:rPr/>
      </w:pPr>
      <w:bookmarkStart w:id="557" w:name="__RefHeading___Toc9902382_2142443653"/>
      <w:bookmarkStart w:id="558" w:name="_Toc202"/>
      <w:bookmarkEnd w:id="556"/>
      <w:bookmarkEnd w:id="557"/>
      <w:r>
        <w:rPr/>
        <w:t>2</w:t>
      </w:r>
      <w:r>
        <w:rPr>
          <w:rtl w:val="true"/>
        </w:rPr>
        <w:t xml:space="preserve"> - </w:t>
      </w:r>
      <w:r>
        <w:rPr>
          <w:rtl w:val="true"/>
        </w:rPr>
        <w:t xml:space="preserve">الإيمان عن طريق </w:t>
      </w:r>
      <w:r>
        <w:rPr>
          <w:rtl w:val="true"/>
        </w:rPr>
        <w:t>(</w:t>
      </w:r>
      <w:r>
        <w:rPr>
          <w:rtl w:val="true"/>
        </w:rPr>
        <w:t>السمع</w:t>
      </w:r>
      <w:r>
        <w:rPr>
          <w:rtl w:val="true"/>
        </w:rPr>
        <w:t>)</w:t>
      </w:r>
      <w:bookmarkEnd w:id="558"/>
    </w:p>
    <w:p>
      <w:pPr>
        <w:pStyle w:val="BookText"/>
        <w:rPr/>
      </w:pPr>
      <w:r>
        <w:rPr>
          <w:rFonts w:ascii="Amiri" w:hAnsi="Amiri" w:eastAsia="Amiri" w:cs="Amiri"/>
          <w:color w:val="111111"/>
          <w:sz w:val="28"/>
          <w:sz w:val="28"/>
          <w:szCs w:val="28"/>
          <w:rtl w:val="true"/>
          <w:lang w:bidi="ar-SA"/>
        </w:rPr>
        <w:t xml:space="preserve">وذلك بالاستماع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الأنبياء والرسل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والوصول عبر ذلك إلى اللّه سبحانه</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9902384_2142443653"/>
      <w:bookmarkStart w:id="560" w:name="_Toc203"/>
      <w:bookmarkEnd w:id="559"/>
      <w:r>
        <w:rPr/>
        <w:t>3</w:t>
      </w:r>
      <w:r>
        <w:rPr>
          <w:rtl w:val="true"/>
        </w:rPr>
        <w:t xml:space="preserve"> - </w:t>
      </w:r>
      <w:r>
        <w:rPr>
          <w:rtl w:val="true"/>
        </w:rPr>
        <w:t xml:space="preserve">الإيمان عن طريق </w:t>
      </w:r>
      <w:r>
        <w:rPr>
          <w:rtl w:val="true"/>
        </w:rPr>
        <w:t>(</w:t>
      </w:r>
      <w:r>
        <w:rPr>
          <w:rtl w:val="true"/>
        </w:rPr>
        <w:t>البصر</w:t>
      </w:r>
      <w:r>
        <w:rPr>
          <w:rtl w:val="true"/>
        </w:rPr>
        <w:t>)</w:t>
      </w:r>
      <w:bookmarkEnd w:id="560"/>
    </w:p>
    <w:p>
      <w:pPr>
        <w:pStyle w:val="BookText"/>
        <w:rPr/>
      </w:pPr>
      <w:r>
        <w:rPr>
          <w:rFonts w:ascii="Amiri" w:hAnsi="Amiri" w:eastAsia="Amiri" w:cs="Amiri"/>
          <w:color w:val="111111"/>
          <w:sz w:val="28"/>
          <w:sz w:val="28"/>
          <w:szCs w:val="28"/>
          <w:rtl w:val="true"/>
          <w:lang w:bidi="ar-SA"/>
        </w:rPr>
        <w:t>وذلك بمشاهدة مخلوقات اللّه سبحانه وما اودعه اللّه فيها من دقيق الصنع ولطيف التأليف، والانتقال منها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توصّل الكثير من العلماء إلى اللّه تعالى، عن طريق 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الآفاقية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الأنفُسية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هذه هي المنافذ الطبيعية للمعرفة، ولكنّ هذه المجموعة سدَّت كل منافذ المعرفة، فلم يعد بإمكانها الوصول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عقولهم فقد ختم اللّه عليهم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سمعهم فقد طبع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أبصارهم فقد أُسدلت عليها غشاوة سميكة فلم يعد بإمكانها الرؤية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وَعَلَى سَمْعِهِمْ وَعَلَى أَبْصَارِهِمْ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يستطيع هؤلاء الوصول إلى طريق الهدى والإيمان؟</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9902386_2142443653"/>
      <w:bookmarkStart w:id="562" w:name="_Toc204"/>
      <w:bookmarkEnd w:id="561"/>
      <w:r>
        <w:rPr>
          <w:rtl w:val="true"/>
        </w:rPr>
        <w:t>ملاحظة</w:t>
      </w:r>
      <w:bookmarkEnd w:id="56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في الآية الكريمة 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السبب </w:t>
      </w:r>
    </w:p>
    <w:p>
      <w:pPr>
        <w:pStyle w:val="BookText"/>
        <w:rPr/>
      </w:pPr>
      <w:r>
        <w:rPr>
          <w:rFonts w:ascii="Amiri" w:hAnsi="Amiri" w:eastAsia="Amiri" w:cs="Amiri"/>
          <w:color w:val="111111"/>
          <w:sz w:val="28"/>
          <w:sz w:val="28"/>
          <w:szCs w:val="28"/>
          <w:rtl w:val="true"/>
          <w:lang w:bidi="ar-SA"/>
        </w:rPr>
        <w:t>في ذلك؟</w:t>
      </w:r>
    </w:p>
    <w:p>
      <w:pPr>
        <w:pStyle w:val="BookText"/>
        <w:rPr/>
      </w:pPr>
      <w:r>
        <w:rPr>
          <w:rFonts w:ascii="Amiri" w:hAnsi="Amiri" w:eastAsia="Amiri" w:cs="Amiri"/>
          <w:color w:val="111111"/>
          <w:sz w:val="28"/>
          <w:sz w:val="28"/>
          <w:szCs w:val="28"/>
          <w:rtl w:val="true"/>
          <w:lang w:bidi="ar-SA"/>
        </w:rPr>
        <w:t>والجواب على ذلك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مصدر في أصله، والمصادر لا تجمع؛ لأنها تدّل على القليل والكثير فلا حاجة إلى جمعها، فلوحظ الأصل في ذلك، ولعدم وجود هذه المناسبة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آذَانِنَا وَقْرٌ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السمع اسم جنس، ويستوي في اسم الجنس المفرد والجمع،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يُخْرِجُكُمْ طِفْلاً</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الإدراكات القلبية والمشاهدات العينية تزيد بكثير على المسموعات، والفيزياء الحديثة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الأمواج الصوتية المسموعة معدودة لا تتجاوز عشرات الآلاف، بينما أمواج النور والألوان المرئية تزيد على الملايين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جواباً للسؤال عن سبب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من القرآن الكريم، منها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ذكره علماء الفسيولوجيا والتشريح من أنّ جهاز السمع أرقى وأعقد وأدقّ وأرهف من جهاز 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ويمتاز عليه بإدراك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وإدراك التداخل</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563" w:name="pg15595_187700"/>
    </w:p>
    <w:p>
      <w:pPr>
        <w:pStyle w:val="Heading6"/>
        <w:numPr>
          <w:ilvl w:val="5"/>
          <w:numId w:val="1"/>
        </w:numPr>
        <w:rPr/>
      </w:pPr>
      <w:bookmarkStart w:id="564" w:name="__RefHeading___Toc9902388_2142443653"/>
      <w:bookmarkStart w:id="565" w:name="_Toc205"/>
      <w:bookmarkEnd w:id="563"/>
      <w:bookmarkEnd w:id="564"/>
      <w:r>
        <w:rPr>
          <w:rtl w:val="true"/>
        </w:rPr>
        <w:t>روايات المقام</w:t>
      </w:r>
      <w:bookmarkEnd w:id="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وجوه الكفر في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الكفر في كتاب اللّه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كفر الجحود والجحود على وجهين، والكفر بترك ما أمر اللّه، وكفر البراءة، وكفر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كفر الجحود فهو الجحود بالربوبية، وهو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 ولا جنّة ولا نار، وهو قول صنفين من الزنادقة يقال لهم الدهرية، وهم الذين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دين وضعوه لأنفسهم بالاستحسان منهم على غير تثبت منهم ولا تحقيق بشيء ممّا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سَوَاءٌ عَلَيْهِمْ ءََأَنْذَرْتَهُمْ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بتوحيد اللّه، فهذا أحد وجوه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الآخر من الجحود فهو الجحود عن معرفة؛ وهو أن يجحد الجاحد وهو يعلم أنه حقّ قد استقرّ عنده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فهذا تفسير وجهي الجحود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الثالث من الكفر؛ كفر النِّعم، وذلك قوله تعالى يحكى قول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فَضْلِ رَبِّي لِيَبْلُوَنِي ءَأَشْكُرُ أَمْ أَكْفُرُ وَمَنْ شَكَرَ فَإِنَّمَا </w:t>
      </w:r>
    </w:p>
    <w:p>
      <w:pPr>
        <w:pStyle w:val="BookText"/>
        <w:rPr/>
      </w:pPr>
      <w:r>
        <w:rPr>
          <w:rFonts w:ascii="Amiri" w:hAnsi="Amiri" w:eastAsia="Amiri" w:cs="Amiri"/>
          <w:color w:val="111111"/>
          <w:sz w:val="28"/>
          <w:sz w:val="28"/>
          <w:szCs w:val="28"/>
          <w:rtl w:val="true"/>
          <w:lang w:bidi="ar-SA"/>
        </w:rPr>
        <w:t>يَشْكُرُ لِنَفْسِهِ وَمَنْ كَفَرَ فَإِنَّ رَبِّي غَنِيٌّ كَرِيمٌ</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p>
    <w:p>
      <w:pPr>
        <w:pStyle w:val="BookText"/>
        <w:rPr/>
      </w:pPr>
      <w:r>
        <w:rPr>
          <w:rFonts w:ascii="Amiri" w:hAnsi="Amiri" w:eastAsia="Amiri" w:cs="Amiri"/>
          <w:color w:val="111111"/>
          <w:sz w:val="28"/>
          <w:sz w:val="28"/>
          <w:szCs w:val="28"/>
          <w:rtl w:val="true"/>
          <w:lang w:bidi="ar-SA"/>
        </w:rPr>
        <w:t>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الرابع من الكفر؛ ترك ما أمر اللّه عزَّ وجلَّ به،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فكفّرهم بترك ما أمر اللّه عزَّ وجل به، ونسبهم إلى الإيمان ولم يقبله منهم ولم ينفعهم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الخامس من الكفر؛ كفر البراءة، وذلك قول اللّه عزّ وجلّ يحكي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كَفَرْنَا بِكُمْ وَبَدَا بَيْنَنَا وَبَيْنَكُمُ الْعَدَاوَةُ وَالْبَغْضَاءُ أَبَدًا حَتَّى تُؤْمِنُوا بِاللَّهِ وَحْدَهُ</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يعني تبرأنا منكم، وقال يذكر إبليس وتبرؤه </w:t>
      </w:r>
    </w:p>
    <w:p>
      <w:pPr>
        <w:pStyle w:val="BookText"/>
        <w:rPr/>
      </w:pPr>
      <w:r>
        <w:rPr>
          <w:rFonts w:ascii="Amiri" w:hAnsi="Amiri" w:eastAsia="Amiri" w:cs="Amiri"/>
          <w:color w:val="111111"/>
          <w:sz w:val="28"/>
          <w:sz w:val="28"/>
          <w:szCs w:val="28"/>
          <w:rtl w:val="true"/>
          <w:lang w:bidi="ar-SA"/>
        </w:rPr>
        <w:t xml:space="preserve">من أوليائه من الإنس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اتَّخَذْتُمْ مِنْ دُونِ اللَّهِ أَوْثَاناً مَوَدَّةَ بَيْنِكُمْ فِي الْحَيَاةِ الدُّنْيَا ثُمَّ يَوْمَ الْقِيَامَةِ يَكْفُرُ بَعْضُكُمْ بِبَعْضٍ وَيَلْعَنُ بَعْضُكُمْ بَعْضًا</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يعني يبرأ بعضكم من البعض</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أبي محمود،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هو الطبع على قلوب الكفّار عقوبةً على كفرهم، كما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عَلَيْهَا بِكُفْرِهِمْ فَلاَ يُؤْمِنُونَ إِلاَّ قَلِيلاً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الاحتجاج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وسمها بسمة يعرفها من يشاء من ملائكته إذا نظروا إليها بأنّهم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أَبْصَارِهِمْ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لمّا أعرضوا عن النظر فيما كُلِّفوه، وقصروا فيما أُريد منهم، جهلوا ما لزمهم من الإيمان فصاروا كمن على عينيه غطاء لا يبصر ما أمامه، فإن اللّه عزَّ وجلَّ يتعالى عن العبث والفساد، وعن مطالبة العباد بما منعهم بالقهر منه، فلا يأمرهم بمغالبته،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بالمصير إلى ما قد صدّهم بالقسر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الآخرة العذاب المعدُّ للكافرين وفي الدنيا أيضاً لمن يريد أن يستصلحه بما ينزل به من عذاب الاستصلاح، لينبّهه لطاعته، أومن عذاب الاصطلام ليصيرِّه إلى عدله وحكمته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566" w:name="pg15595_187708"/>
    </w:p>
    <w:p>
      <w:pPr>
        <w:pStyle w:val="Heading5"/>
        <w:numPr>
          <w:ilvl w:val="4"/>
          <w:numId w:val="1"/>
        </w:numPr>
        <w:rPr/>
      </w:pPr>
      <w:bookmarkStart w:id="567" w:name="__RefHeading___Toc9902390_2142443653"/>
      <w:bookmarkStart w:id="568" w:name="_Toc206"/>
      <w:bookmarkEnd w:id="566"/>
      <w:bookmarkEnd w:id="567"/>
      <w:r>
        <w:rPr>
          <w:rtl w:val="true"/>
        </w:rPr>
        <w:t>الآيات</w:t>
      </w:r>
      <w:r>
        <w:rPr>
          <w:rtl w:val="true"/>
        </w:rPr>
        <w:t>: {</w:t>
      </w:r>
      <w:r>
        <w:rPr>
          <w:rtl w:val="true"/>
        </w:rPr>
        <w:t xml:space="preserve">وَمِنَ النَّاسِ مََن يَقُولُ آمَنَّا بِاللّهِ وَبِالْيَوْمِ الآخِرِ وَمَا هُم بِمُؤْمِنِينَ </w:t>
      </w:r>
      <w:r>
        <w:rPr>
          <w:rtl w:val="true"/>
        </w:rPr>
        <w:t xml:space="preserve">* </w:t>
      </w:r>
      <w:r>
        <w:rPr>
          <w:rtl w:val="true"/>
        </w:rPr>
        <w:t xml:space="preserve">يُخَادِعُونَ اللّهَ وَالَّذِينَ آمَنُوا وَمَا يَخْدَعُونَ إِلاَّ أَنفُسَهُم وَمَا يَشْعُرُونَ </w:t>
      </w:r>
      <w:r>
        <w:rPr>
          <w:rtl w:val="true"/>
        </w:rPr>
        <w:t xml:space="preserve">* </w:t>
      </w:r>
      <w:r>
        <w:rPr>
          <w:rtl w:val="true"/>
        </w:rPr>
        <w:t>فِي قُلُوبِهِمْ مَرَضٌ فَزَادَهُمُ اللّهُ مَرَضاً وَلَهُم عَذَابٌ أَلِيمٌ بِمَا كَانُوا يَكْذِبُونَ</w:t>
      </w:r>
      <w:r>
        <w:rPr>
          <w:rtl w:val="true"/>
        </w:rPr>
        <w:t>}</w:t>
      </w:r>
      <w:bookmarkEnd w:id="568"/>
    </w:p>
    <w:p>
      <w:pPr>
        <w:pStyle w:val="Heading6"/>
        <w:numPr>
          <w:ilvl w:val="5"/>
          <w:numId w:val="1"/>
        </w:numPr>
        <w:rPr/>
      </w:pPr>
      <w:bookmarkStart w:id="569" w:name="__RefHeading___Toc9902392_2142443653"/>
      <w:bookmarkStart w:id="570" w:name="_Toc207"/>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 اللّهُ مَرَضاً وَلَهُم عَذَابٌ أَلِيمٌ بِمَا كَانُوا يَكْذِبُونَ</w:t>
      </w:r>
      <w:r>
        <w:rPr>
          <w:rFonts w:eastAsia="Amiri" w:cs="Amiri" w:ascii="Amiri" w:hAnsi="Amiri"/>
          <w:color w:val="111111"/>
          <w:sz w:val="28"/>
          <w:szCs w:val="28"/>
          <w:rtl w:val="true"/>
          <w:lang w:bidi="ar-SA"/>
        </w:rPr>
        <w:t xml:space="preserve">} </w:t>
      </w:r>
      <w:r>
        <w:rPr>
          <w:rStyle w:val="FootnoteAnchor"/>
          <w:rtl w:val="true"/>
        </w:rPr>
        <w:footnoteReference w:id="611"/>
      </w:r>
    </w:p>
    <w:p>
      <w:pPr>
        <w:pStyle w:val="Heading6"/>
        <w:numPr>
          <w:ilvl w:val="5"/>
          <w:numId w:val="1"/>
        </w:numPr>
        <w:rPr/>
      </w:pPr>
      <w:bookmarkStart w:id="571" w:name="__RefHeading___Toc9902394_2142443653"/>
      <w:bookmarkStart w:id="572" w:name="_Toc208"/>
      <w:bookmarkEnd w:id="571"/>
      <w:r>
        <w:rPr>
          <w:rtl w:val="true"/>
        </w:rPr>
        <w:t>المفردات</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وإنّما سميّ آخراً لأنّه يوم لا يوم بعده؛ إذ ليس بعده ليلة، وإنَّما تتعدّد الأيام بتعدّد الليالي فإذا لم تكن ثمّة ليلة فلا تعدّد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متأخّر عن أيّام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يفعلون معه فعل المخادع الذي يظهر ما لا يريده، ويريد ما لا يظهره، أو يخادعون بزعمهم ويظنون أنهم قادرون على خداعه، وأصل الكلمة بمعنى إخفاء الشيء مع إيهام غيره،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للمكان الذي يحرز فيه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العلّة في البدن، وتطلق الكلمة على اعتلال الروح وخروجها عن حدّ الاعتدال أيضاً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 موجع</w:t>
      </w:r>
      <w:r>
        <w:rPr>
          <w:rFonts w:eastAsia="Amiri" w:cs="Amiri" w:ascii="Amiri" w:hAnsi="Amiri"/>
          <w:color w:val="111111"/>
          <w:sz w:val="28"/>
          <w:szCs w:val="28"/>
          <w:rtl w:val="true"/>
          <w:lang w:bidi="ar-SA"/>
        </w:rPr>
        <w:t xml:space="preserve">. </w:t>
      </w:r>
      <w:bookmarkStart w:id="573" w:name="pg15595_187710"/>
    </w:p>
    <w:p>
      <w:pPr>
        <w:pStyle w:val="BookText"/>
        <w:rPr/>
      </w:pPr>
      <w:bookmarkEnd w:id="5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هو الإخبار عن الشيء بما لا يطابق الواقع، وقد يطلق على العمل الذي لا يطابق ظاهره الواقع أيضاً</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9902396_2142443653"/>
      <w:bookmarkStart w:id="575" w:name="_Toc209"/>
      <w:bookmarkEnd w:id="574"/>
      <w:r>
        <w:rPr>
          <w:rtl w:val="true"/>
        </w:rPr>
        <w:t>الإعراب</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عليها الباء الزائدة وتأتي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النفي،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تأكيد نفي الإيمان عنهم، بما لا يفيده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تُؤوَّل مع ما بعدها بالمصادر، فيكون معنى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أليم بسبب كذبهم في ادّعائهم الإيمان باللّه واليوم الآخر</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9902398_2142443653"/>
      <w:bookmarkStart w:id="577" w:name="_Toc210"/>
      <w:bookmarkEnd w:id="576"/>
      <w:r>
        <w:rPr>
          <w:rtl w:val="true"/>
        </w:rPr>
        <w:t>النزول</w:t>
      </w:r>
      <w:bookmarkEnd w:id="577"/>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الكريمة نزلت في منافقي أهل الكتاب، ومنهم عبد اللّه ابن أُبي، ومعتب بن قشير، وجدا بن قيس، وكانوا إذا لقوا المؤمنين يظهرون الإيمان والتصديق،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لنجد في كتابنا نعته وصفته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وإذا خلا بعضهم ببعض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معكم، إنّما نحن مستهزئون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مجموعة من أحبار اليهود ومنافقي الأوس والخزرج</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قوم منافقين، أظهروا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فكانوا إذا رأوا الكفّار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وإذا لقوا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مؤمنون، وكانوا يقولون للكفّار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مَعَكُمْ إِنَّمَا نَحْنُ 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وَيَمُدُّهُمْ فِي طُغْيَانِهِمْ </w:t>
      </w:r>
      <w:bookmarkStart w:id="578" w:name="pg15595_187712"/>
    </w:p>
    <w:p>
      <w:pPr>
        <w:pStyle w:val="BookText"/>
        <w:rPr/>
      </w:pPr>
      <w:bookmarkEnd w:id="578"/>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والتعميم هو الأنسب بسياق الآيات المباركات</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9902400_2142443653"/>
      <w:bookmarkStart w:id="580" w:name="_Toc211"/>
      <w:bookmarkEnd w:id="579"/>
      <w:r>
        <w:rPr>
          <w:rtl w:val="true"/>
        </w:rPr>
        <w:t>مدخل</w:t>
      </w:r>
      <w:bookmarkEnd w:id="580"/>
    </w:p>
    <w:p>
      <w:pPr>
        <w:pStyle w:val="BookText"/>
        <w:rPr/>
      </w:pPr>
      <w:r>
        <w:rPr>
          <w:rFonts w:ascii="Amiri" w:hAnsi="Amiri" w:eastAsia="Amiri" w:cs="Amiri"/>
          <w:color w:val="111111"/>
          <w:sz w:val="28"/>
          <w:sz w:val="28"/>
          <w:szCs w:val="28"/>
          <w:rtl w:val="true"/>
          <w:lang w:bidi="ar-SA"/>
        </w:rPr>
        <w:t xml:space="preserve">بعد أن استعرض القرآن الكريم موقف المجموعة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والمجموعة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يستعرض موقف المجموعة الثالثة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والمنافقون من الناحية الاصطلاحية عبارة عن الذين أظهروا الإسلام وأبطنوا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فالمنافقون هم في الواقع ذوو شخصية مزدوجة، ظاهرهم كسائر المسلمين، يتشهّدون الشهادتين بألسنتهم، ويؤدّون الفرائض الدينية بجوارحهم، إلاّ أنّ قلوبهم تحتوي على الكفر والإنكار للمبادئ التي يقوم على أساسها هذا الدين</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9902402_2142443653"/>
      <w:bookmarkStart w:id="582" w:name="_Toc212"/>
      <w:bookmarkEnd w:id="581"/>
      <w:r>
        <w:rPr>
          <w:rtl w:val="true"/>
        </w:rPr>
        <w:t>ألوان من المنافق</w:t>
      </w:r>
      <w:bookmarkEnd w:id="58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ينطوي عليه قلب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صورة إنكار، وقد يكون في صورة شكّ، وقد يكون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غير مصحوب بالإذعان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المعرفة تختلف عن الإذعان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هذه الصور إذا أظهر الإنسان الإيمان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وتجري عليه أحكام المنافقين</w:t>
      </w:r>
      <w:r>
        <w:rPr>
          <w:rFonts w:eastAsia="Amiri" w:cs="Amiri" w:ascii="Amiri" w:hAnsi="Amiri"/>
          <w:color w:val="111111"/>
          <w:sz w:val="28"/>
          <w:szCs w:val="28"/>
          <w:rtl w:val="true"/>
          <w:lang w:bidi="ar-SA"/>
        </w:rPr>
        <w:t xml:space="preserve">. </w:t>
      </w:r>
      <w:bookmarkStart w:id="583" w:name="pg15595_187714"/>
    </w:p>
    <w:p>
      <w:pPr>
        <w:pStyle w:val="BookText"/>
        <w:rPr/>
      </w:pPr>
      <w:bookmarkEnd w:id="583"/>
      <w:r>
        <w:rPr>
          <w:rFonts w:ascii="Amiri" w:hAnsi="Amiri" w:eastAsia="Amiri" w:cs="Amiri"/>
          <w:color w:val="111111"/>
          <w:sz w:val="28"/>
          <w:sz w:val="28"/>
          <w:szCs w:val="28"/>
          <w:rtl w:val="true"/>
          <w:lang w:bidi="ar-SA"/>
        </w:rPr>
        <w:t xml:space="preserve">وهذا ما يمكن أن نستفيده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الإيمان نور في القلب، ولا يخلو القلب من أن يضمّ بين طياته هذا النور أو لا، ولا توجد هنالك حالة ثالثة؛ إذ ليس هنالك وراء النقيضين شيء، فالقلب الذي لا يحتوي على نور الإيمان مع تظاهر صاحبه بالإيمان يعتبر منافقاً، سواء أكان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الإنكار أم بسبب الشكّ، أم بسبب العرفان غير المصحوب بالإذعان، وفي جميع هذه الصور الثلاث يتحقّق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وينطبق على أصحابه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ضمّ المنافقون بالإضافة إلى 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تكن لديهم الشجاعة الكافية لإظهار عقائدهم كما اتسّموا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ظهروا للناس في صورة زائفة تختلف عن صورتهم الحقيقية، وحين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 وَبِالْيَوْمِ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فالنفاق في الواقع مجمع لمجموعة من الرذائل والسيئّات الكبيرة</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9902404_2142443653"/>
      <w:bookmarkStart w:id="585" w:name="_Toc213"/>
      <w:bookmarkEnd w:id="584"/>
      <w:r>
        <w:rPr>
          <w:rtl w:val="true"/>
        </w:rPr>
        <w:t>اهتمام القرآن بظاهرة النفاق</w:t>
      </w:r>
      <w:bookmarkEnd w:id="58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يشكّلون شريحة واسعة من المجتمع، وكانوا يخطّطون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 الإسلام كما كان الكفّار يخطّطون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 هذا الدين وقد اهتمّ القرآن الكريم بتسليط الأضواء عليهم اهتماماً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يمثّلونه من الخطر الداهم على الأُمّة، حتّى قال اللّه سبحانه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 فَاحْذَرْهُمْ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ويمكننا أن نتلمّس مدى اهتمام القرآن الكريم بظاهرة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معرفة عدد الآيات التي نزلت في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يمكننا أن نتلمّس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اهتمام القرآن الكريم بظاهرة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اللّه تعالى ابتدأ بذكر المتّقين في أربع آيات، ثمّ ثنَّى بذكر الكفّار في آيتين، ثمّ ثلَّث بذكر المنافقين في ثلاث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كثرة الاقتصاص بخبرهم تدلّ على أنّ الاهتمام بدفع شرّهم أشدّ من الاهتمام بدفع شرّ الكفار، وذلك يدلُّ على أنهم أعظم جرماً من الكفّار</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أخبث الكفرة وأبغضهم وأمقتهم عنده؛ لأنهم خلطوا بالكفر تمويهاً وتدليساً، وبالشرك استهزاءاً وخداعاً، ولذلك أنزل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ووصف حال الذين كفروا في آيتين، وحال الذين نافقوا في ثلاث عشرة آية، نعى عليهم فيها خبثهم ومكرهم، وفضحهم وسفهّهم، واستجهلهم واستهزأ بهم وتهكّم بفعلهم، وسجل بطغيانهم وعمههم، ودعاهم صُمّاً بُكماً عُمياً، وضرب </w:t>
      </w:r>
      <w:bookmarkStart w:id="586" w:name="pg15595_187721"/>
    </w:p>
    <w:p>
      <w:pPr>
        <w:pStyle w:val="BookText"/>
        <w:rPr/>
      </w:pPr>
      <w:bookmarkEnd w:id="586"/>
      <w:r>
        <w:rPr>
          <w:rFonts w:ascii="Amiri" w:hAnsi="Amiri" w:eastAsia="Amiri" w:cs="Amiri"/>
          <w:color w:val="111111"/>
          <w:sz w:val="28"/>
          <w:sz w:val="28"/>
          <w:szCs w:val="28"/>
          <w:rtl w:val="true"/>
          <w:lang w:bidi="ar-SA"/>
        </w:rPr>
        <w:t>لهم الأمثال الشنيعة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7" w:name="__RefHeading___Toc9902406_2142443653"/>
      <w:bookmarkStart w:id="588" w:name="_Toc214"/>
      <w:bookmarkEnd w:id="587"/>
      <w:r>
        <w:rPr>
          <w:rtl w:val="true"/>
        </w:rPr>
        <w:t>التفسير</w:t>
      </w:r>
      <w:bookmarkEnd w:id="588"/>
    </w:p>
    <w:p>
      <w:pPr>
        <w:pStyle w:val="BookText"/>
        <w:rPr/>
      </w:pPr>
      <w:r>
        <w:rPr>
          <w:rFonts w:ascii="Amiri" w:hAnsi="Amiri" w:eastAsia="Amiri" w:cs="Amiri"/>
          <w:color w:val="111111"/>
          <w:sz w:val="28"/>
          <w:sz w:val="28"/>
          <w:szCs w:val="28"/>
          <w:rtl w:val="true"/>
          <w:lang w:bidi="ar-SA"/>
        </w:rPr>
        <w:t>الآية الأُولى من هذه الآيات تتعرّض إلى ازدواجية الشخصية عند المنافقين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وباليوم الآخر، ولكنّ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ءَمَنَّا بِاللَّهِ وَبِالْيَوْمِ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ألفاظ تجري على اللِّسان، ولكن دون أن تكون منبعثة عن إيمان قلبي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هؤلاء المنافقون يكتفون بادّعاء الإيمان باللّه وباليوم الآخر، وإنّما كانوا يؤكّدون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تكرار الباء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وَبِالْيَوْمِ</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طبيعة المنافق، حيث إنّ إحساسه بكذب ادّعاءاته يدفعه إلى المزيد من التظاهر والمزيد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تعالى يجبههم بالحقيقة المرّة، بحقيقة واقعهم الخاوي من الإيمان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بِمُؤْمِنِينَ</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9902408_2142443653"/>
      <w:bookmarkStart w:id="590" w:name="_Toc215"/>
      <w:bookmarkEnd w:id="589"/>
      <w:r>
        <w:rPr>
          <w:rtl w:val="true"/>
        </w:rPr>
        <w:t>كذب المنافقين في ادّعاءاتهم</w:t>
      </w:r>
      <w:bookmarkEnd w:id="590"/>
    </w:p>
    <w:p>
      <w:pPr>
        <w:pStyle w:val="Heading6"/>
        <w:numPr>
          <w:ilvl w:val="5"/>
          <w:numId w:val="1"/>
        </w:numPr>
        <w:rPr/>
      </w:pPr>
      <w:bookmarkStart w:id="591" w:name="__RefHeading___Toc9902410_2142443653"/>
      <w:bookmarkStart w:id="592" w:name="_Toc216"/>
      <w:bookmarkEnd w:id="591"/>
      <w:r>
        <w:rPr>
          <w:rtl w:val="true"/>
        </w:rPr>
        <w:t>اشارة</w:t>
      </w:r>
      <w:bookmarkEnd w:id="59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المنافقين كانوا مؤمنين باللّه وباليوم الآخر، منتهى الأمر أنّهم كانوا ينكرون نبوّة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كذّبهم اللّه سبحانه في ادّعائهم الإيمان باللّه وباليوم الآخر؟</w:t>
      </w:r>
      <w:r>
        <w:rPr>
          <w:rFonts w:eastAsia="IRNazanin" w:cs="IRNazanin"/>
          <w:color w:val="111111"/>
          <w:sz w:val="28"/>
          <w:szCs w:val="28"/>
          <w:rtl w:val="true"/>
          <w:lang w:bidi="fa-IR"/>
        </w:rPr>
        <w:t xml:space="preserve">. </w:t>
      </w:r>
      <w:bookmarkStart w:id="593" w:name="pg15595_187723"/>
    </w:p>
    <w:p>
      <w:pPr>
        <w:pStyle w:val="BookText"/>
        <w:rPr/>
      </w:pPr>
      <w:bookmarkEnd w:id="593"/>
      <w:r>
        <w:rPr>
          <w:rFonts w:ascii="Amiri" w:hAnsi="Amiri" w:eastAsia="Amiri" w:cs="Amiri"/>
          <w:color w:val="111111"/>
          <w:sz w:val="28"/>
          <w:sz w:val="28"/>
          <w:szCs w:val="28"/>
          <w:rtl w:val="true"/>
          <w:lang w:bidi="ar-SA"/>
        </w:rPr>
        <w:t>والجواب على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المنافقين كانوا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إيمانهم مع إيمان المسلمين، أي أنّهم يعتقدون بنفس الإله الذي يعتقد به المسلمون، وبنفس اليوم الآخر الذي يؤمن به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الوقت الذي كانوا يؤمنون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له شركاء، أو إله أتخذ عزيراً إبنا، أو إله اتّخذ المسيح ابنا، أو إله أهمل البشرية فلم يبعث إليهم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وهذا الإله ليس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يعتقد به المسلمون، بل هو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وليس خالقاً مطلقاً، بل هو مخلوق أدمغتهم المنحرفة، فهو مخلوق المخلوق، فكيف يكون إلهاً؟ وكيف يكون خالقاً؟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هذا الكلام يجري في ادّعائهم الإيمان باليوم الآخر؛ إذ الكثير منهم لم يكونوا يؤمنون بالمعاد، والذين كانوا يعتقدون بهم، فهم كانوا يعتقدون بمعاد آخر،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تَمَسَّنَا النَّارُ إِلاَّ أَيَّامًا مَعْدُودَةً</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ومعاد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يَدْخُلَ الْجَنَّةَ إِلاَّ مَنْ كَانَ هُودًا أَوْ نَصَارَى</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المعاد الذي يعتقد به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في واقعه ينحلّ إلى وجهين</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9902412_2142443653"/>
      <w:bookmarkStart w:id="595" w:name="_Toc217"/>
      <w:bookmarkEnd w:id="594"/>
      <w:r>
        <w:rPr>
          <w:rtl w:val="true"/>
        </w:rPr>
        <w:t>الوجه الأوّل</w:t>
      </w:r>
      <w:bookmarkEnd w:id="59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سلب الإيمان عنهم باعتبار كذبهم في دعوى التطابق بين إيمانهم وإيمان المسلمين</w:t>
      </w:r>
      <w:r>
        <w:rPr>
          <w:rFonts w:eastAsia="Amiri" w:cs="Amiri" w:ascii="Amiri" w:hAnsi="Amiri"/>
          <w:color w:val="111111"/>
          <w:sz w:val="28"/>
          <w:szCs w:val="28"/>
          <w:rtl w:val="true"/>
          <w:lang w:bidi="ar-SA"/>
        </w:rPr>
        <w:t xml:space="preserve">. </w:t>
      </w:r>
      <w:bookmarkStart w:id="596" w:name="pg15595_187725"/>
    </w:p>
    <w:p>
      <w:pPr>
        <w:pStyle w:val="BookText"/>
        <w:rPr/>
      </w:pPr>
      <w:bookmarkEnd w:id="59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سلب الإيمان عنهم باعتبار دعواهم الإيمان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الذي كانوا يؤمنون به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صورة ذهنية اختلقوها دون أن تتطابق مع الحقيقة الخارجية أبداً</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ومن المقرّر في محلِّه أنَّ واقعية الشيء بكونه هو هو بالحمل الشايع الصناعي، لا بكونه هو هو بالحمل الأوّلي الذاتي، ونظير هذا الكلام يجري في دعواهم الإيمان باليوم الآخر أيضاً</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9902414_2142443653"/>
      <w:bookmarkStart w:id="598" w:name="_Toc218"/>
      <w:bookmarkEnd w:id="597"/>
      <w:r>
        <w:rPr>
          <w:rtl w:val="true"/>
        </w:rPr>
        <w:t>الوجه الثاني</w:t>
      </w:r>
      <w:bookmarkEnd w:id="598"/>
    </w:p>
    <w:p>
      <w:pPr>
        <w:pStyle w:val="BookText"/>
        <w:rPr/>
      </w:pPr>
      <w:r>
        <w:rPr>
          <w:rFonts w:ascii="Amiri" w:hAnsi="Amiri" w:eastAsia="Amiri" w:cs="Amiri"/>
          <w:color w:val="111111"/>
          <w:sz w:val="28"/>
          <w:sz w:val="28"/>
          <w:szCs w:val="28"/>
          <w:rtl w:val="true"/>
          <w:lang w:bidi="ar-SA"/>
        </w:rPr>
        <w:t>إنّ الايمان الحقيقي هو الإيمان الذي تترتَّب عليه آثاره، وذلك لأنَّ الإيمان الحقيقي هو الإيمان الذي تتوفّر فيه الخصائص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الواقع انكشافاً تاماً، لا تشوبه شائبة ريب أو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لهذه الحقيقة المنكشفة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العملي وفق ذلك الإنكشاف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جري عملي وفق الإنكشاف، فيمكن لنا أن ننفي الانكشاف بالمرّة؛ إذ أثر الإنكشاف الجري العملي، فإذا لم يكن جري فكأنّه لا 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رأى الأسد وعلم بوجوده ثمّ لم يهرب منه، فكأنّه لم يعلم بوجود الأسد؛ إذ إنّه والجاهل بذلك سواء من ناحية الموقف العملي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علم أنّ هذا سمٌّ قاتل ثمَ شربه فكأنه لم يعلم بأنه سم قاتل، وهلّم جرّا</w:t>
      </w:r>
      <w:r>
        <w:rPr>
          <w:rFonts w:eastAsia="Amiri" w:cs="Amiri" w:ascii="Amiri" w:hAnsi="Amiri"/>
          <w:color w:val="111111"/>
          <w:sz w:val="28"/>
          <w:szCs w:val="28"/>
          <w:rtl w:val="true"/>
          <w:lang w:bidi="ar-SA"/>
        </w:rPr>
        <w:t xml:space="preserve">. </w:t>
      </w:r>
      <w:bookmarkStart w:id="599" w:name="pg15595_187727"/>
    </w:p>
    <w:p>
      <w:pPr>
        <w:pStyle w:val="BookText"/>
        <w:rPr/>
      </w:pPr>
      <w:bookmarkEnd w:id="599"/>
      <w:r>
        <w:rPr>
          <w:rFonts w:ascii="IRNazanin" w:hAnsi="IRNazanin" w:eastAsia="IRNazanin"/>
          <w:color w:val="111111"/>
          <w:sz w:val="28"/>
          <w:sz w:val="28"/>
          <w:szCs w:val="28"/>
          <w:rtl w:val="true"/>
          <w:lang w:bidi="fa-IR"/>
        </w:rPr>
        <w:t xml:space="preserve">وهؤلاء المنافقون لو كانوا مؤمنين حقّاً باللّه وباليوم الآخر لما كفروا برسالة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 البراهين الدالّة على نبّوته، ولما أفسدوا في الأرض بعد إصلاحها، ولما سعوا وراء أهوائهم وشهواتهم الفانية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الكريم يريد أن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ليسوا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ولا باليوم الآخر، وإلاّ لجروا وفق هذا الإيمان والأعتقاد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هنا سؤال أشار إليه في الكشّاف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جاء الإيمان مطلقاً في الثاني وهو مقيّد في الأوّل؟ وأجاب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يراد التقييد، ويترك لدلالة المذكور عليه، وأن يراد بالإطلاق أنّهم ليسوا من الإيمان في شيء قطّ، لا من الإيمان باللّه وباليوم الآخر ولا من الإيمان بغيرهما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الثاني؛ وإن كان أشمل في النفي، كما تقول عمّن أدّعى أنه عالم بالمنطق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يعلم شيئاً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الأوفق بالسياق هو الأوّل ويمكن ادّعاء استلزام الوجه الثاني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باللّه وباليوم الآخر أصل، والإيمان بسائر الأُمور متفرِّع عليهما فإذا نفي الإيمان باللّه وباليوم الآخر فقد نفي ما عداهما بالطبع، فتأمّل</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9902416_2142443653"/>
      <w:bookmarkStart w:id="601" w:name="_Toc219"/>
      <w:bookmarkEnd w:id="600"/>
      <w:r>
        <w:rPr>
          <w:rtl w:val="true"/>
        </w:rPr>
        <w:t>ما يستهدفه المنافقون</w:t>
      </w:r>
      <w:bookmarkEnd w:id="60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بواعث هذه الإزدواجية؟ وما هي المنطلقات التي ينطلق منها المنافقون في موقعهم هذا؟ </w:t>
      </w:r>
    </w:p>
    <w:p>
      <w:pPr>
        <w:pStyle w:val="BookText"/>
        <w:rPr/>
      </w:pPr>
      <w:r>
        <w:rPr>
          <w:rFonts w:ascii="Amiri" w:hAnsi="Amiri" w:eastAsia="Amiri" w:cs="Amiri"/>
          <w:color w:val="111111"/>
          <w:sz w:val="28"/>
          <w:sz w:val="28"/>
          <w:szCs w:val="28"/>
          <w:rtl w:val="true"/>
          <w:lang w:bidi="ar-SA"/>
        </w:rPr>
        <w:t xml:space="preserve">إنّ الآية التالية تكشف عن أن محاولة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هي الباعث وراء المنافق، إنّ المنافقين يحاولون أن يخدعوا المؤمنين لكي يحقّقوا أغراضهم، وينالوا بعض المكاسب والامتيازات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المؤمنين يمثّلون الخط الصحيح الذي أراده اللّه تعالى في الحياة؛ لذا تكون محاولة خداعهم في حكم محاولة خداع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تسلية للمؤمنين لئلاّ يثقل تحمل الأمر عليهم، كما أن في ذلك تشريفاً لهم أيضاً، كما ذكروا نظيره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إنّ سهم اللّه تعالى يتعلّق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مع ذلك أدخل اللّه نفسه تشريفاً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ولذي القربى وتكريماً لهم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الظلال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النصّ وأمثاله نقف أمام حقيقة كبيرة، وأمام تفضُّل من اللّه كريم، تلك الحقيقة هي التي يؤكّدها القرآن دائماً ويقرّرها، وهي حقيقة الصلة بين اللّه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يجعل صفّهم صفّه، وأمرهم أمره، وشأنهم شأنه، يضمّهم سبحانه إليه، ويأخذهم في كنفه، ويجعل عدوّهم عدوَّه، وما يُوجّه إليهم من مكر موجّهاً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التفضّل </w:t>
      </w:r>
      <w:bookmarkStart w:id="602" w:name="pg15595_187731"/>
    </w:p>
    <w:p>
      <w:pPr>
        <w:pStyle w:val="BookText"/>
        <w:rPr/>
      </w:pPr>
      <w:bookmarkEnd w:id="602"/>
      <w:r>
        <w:rPr>
          <w:rFonts w:ascii="Amiri" w:hAnsi="Amiri" w:eastAsia="Amiri" w:cs="Amiri"/>
          <w:color w:val="111111"/>
          <w:sz w:val="28"/>
          <w:sz w:val="28"/>
          <w:szCs w:val="28"/>
          <w:rtl w:val="true"/>
          <w:lang w:bidi="ar-SA"/>
        </w:rPr>
        <w:t>العُلوي الكبير، التفضل الذي يرفع مقام المؤمنين وحقيقتهم إلى هذا المستوى السامق، والذي يوحي بأنّ حقيقة الإيمان في هذا الوجود هي أكبر وأكرم الحقائق، والذي يسكب في قلب المؤمن طُمأنينةً لا حدّ لها، وهو يرى اللّه جلّ شأنه يجعل قضيته هي قضيته، ومعركته هي معركته، وعدوّه هو عدوّه، ويأخذه في صفّه، ويرفعه إلى جواره الكريم، فماذا يكون العبيد وكيدهم وخداعهم وأذاهم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ذات الوقت تهديد رعيب للّذين يحاولون خداع المؤمنين والمكر بهم، وإيصال الأذى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لهم بأنّ معركتهم ليست مع المؤمنين وحدهم، وإنّما هي مع اللّه القويّ الجبار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إنّما يحاربون اللّه حين يحاربون أولياءه، وإنّما يتصدَّون لنقمة اللّه حين يحاولون هذه المحاولة اللئيمة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من جانبيها جديرة بأن يتدبّرها المؤمنون ليطمئنوا ويثبتوا ويمضوا في طريقهم لا يبالون كيد الكائدين، ولا خداع الخادعين، ولا أذى الشرّيرين، ويتدبّرها أعداء المؤمنين فيفزعوا ويرتاعوا ويعرفوا مَن الذي يحاربونه ويتصدون لنقمته حين يتصدَّون للمؤمنين</w:t>
      </w:r>
      <w:r>
        <w:rPr>
          <w:rFonts w:eastAsia="Amiri" w:cs="Amiri" w:ascii="Amiri" w:hAnsi="Amiri"/>
          <w:color w:val="111111"/>
          <w:sz w:val="28"/>
          <w:szCs w:val="28"/>
          <w:rtl w:val="true"/>
          <w:lang w:bidi="ar-SA"/>
        </w:rPr>
        <w:t>&lt;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احتمالات أُخَر تتضّح من ما يأتي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9902418_2142443653"/>
      <w:bookmarkStart w:id="604" w:name="_Toc220"/>
      <w:bookmarkEnd w:id="603"/>
      <w:r>
        <w:rPr>
          <w:rtl w:val="true"/>
        </w:rPr>
        <w:t xml:space="preserve">معنى </w:t>
      </w:r>
      <w:r>
        <w:rPr>
          <w:rtl w:val="true"/>
        </w:rPr>
        <w:t>(</w:t>
      </w:r>
      <w:r>
        <w:rPr>
          <w:rtl w:val="true"/>
        </w:rPr>
        <w:t>المخادعة</w:t>
      </w:r>
      <w:r>
        <w:rPr>
          <w:rtl w:val="true"/>
        </w:rPr>
        <w:t>)</w:t>
      </w:r>
      <w:bookmarkEnd w:id="60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جانب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هم الذين يحاولون خداع المؤمنين، فقد كان المفروض أن تكون العبارة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عدل عن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تكرار صدور هذا العمل منهم</w:t>
      </w:r>
      <w:r>
        <w:rPr>
          <w:rStyle w:val="FootnoteAnchor"/>
          <w:rtl w:val="true"/>
        </w:rPr>
        <w:footnoteReference w:id="624"/>
      </w:r>
      <w:r>
        <w:rPr>
          <w:rFonts w:ascii="Amiri" w:hAnsi="Amiri" w:eastAsia="Amiri" w:cs="Amiri"/>
          <w:color w:val="111111"/>
          <w:sz w:val="28"/>
          <w:sz w:val="28"/>
          <w:szCs w:val="28"/>
          <w:rtl w:val="true"/>
          <w:lang w:bidi="ar-SA"/>
        </w:rPr>
        <w:t>، أو لما ذكره صاحب الكشاف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به فعلتُ، إلاّ أنه أخرج في زنة فاعَلْتُ؛ لأنّ الزنة في أصلها للمغالبة والمباراة</w:t>
      </w:r>
      <w:r>
        <w:rPr>
          <w:rStyle w:val="FootnoteAnchor"/>
          <w:rtl w:val="true"/>
        </w:rPr>
        <w:footnoteReference w:id="625"/>
      </w:r>
      <w:r>
        <w:rPr>
          <w:rFonts w:ascii="Amiri" w:hAnsi="Amiri" w:eastAsia="Amiri" w:cs="Amiri"/>
          <w:color w:val="111111"/>
          <w:sz w:val="28"/>
          <w:sz w:val="28"/>
          <w:szCs w:val="28"/>
          <w:rtl w:val="true"/>
          <w:lang w:bidi="ar-SA"/>
        </w:rPr>
        <w:t xml:space="preserve">، والفعل متى غولب فيه فاعله جاء أبلغ وأحكم منه إذا زاوله وحده من غير مغالب ولا مبار، لزيادة قوّة الداعي إليه، ويعضده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المفاعلة قد تقع من جانب واحد،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طابقت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جانب واحد، فتأمّل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رأي ثالث يبقي الكلمة على أصلها، فيرى أنّ المخادعة من الطرفين، وذلك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صورة صنعهم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يتظاهرون بالإيمان وهم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صنع المخادعين، وصورة صنع اللّه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بإجراء أحكام المسلمين عليهم، وهم عنده في عداد شرار الكفرة وأهل </w:t>
      </w:r>
      <w:bookmarkStart w:id="605" w:name="pg15595_187735"/>
    </w:p>
    <w:p>
      <w:pPr>
        <w:pStyle w:val="BookText"/>
        <w:rPr/>
      </w:pPr>
      <w:bookmarkEnd w:id="605"/>
      <w:r>
        <w:rPr>
          <w:rFonts w:ascii="Amiri" w:hAnsi="Amiri" w:eastAsia="Amiri" w:cs="Amiri"/>
          <w:color w:val="111111"/>
          <w:sz w:val="28"/>
          <w:sz w:val="28"/>
          <w:szCs w:val="28"/>
          <w:rtl w:val="true"/>
          <w:lang w:bidi="ar-SA"/>
        </w:rPr>
        <w:t xml:space="preserve">الدرك الأسفل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صنع الخادع، وكذلك صورة صنع المؤمنين معهم، حيث امتثلوا أمر اللّه فيهم فأجروا أحكام المؤمنين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 ذلك ترجمة عن معتقدهم وظنّهم أنّ اللّه ممّن يصحّ خداعه، وذلك لأنّ من كان ادّعاؤه باللّه نفاقاً لم يكن عارفاً باللّه ولا بصفاته، ولا أنّ لذاته تعلُّقاً بكل معلوم، ولا أنّه غني عن فعل القبائح، فلم يبعد من مثله تجويز أن يكون اللّه في زعمه مخدوعاً ومصاباً بالمكروه من وجه خفي، وتجويز أن يدّلس على عباده ويخدعهم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يقرّر هذا الوجه بنحو آخر، وهو أنّ المنافقين كانوا يعتقدون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لعمى بصيرتهم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خدّاع توسّل بالدين والنبوّة وجمع حوله السذَّج من الناس ليكون له حكم وسلطان، ومن هنا راح المنافقون يتوسّلون بالخدعة لمقابلة خدعة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حاشاه ثمّ 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فالتعبير القرآني المذكور يوضّح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لجوء المنافقين إلى الخدعة، ويبّين كذلك نظرة هؤلاء الخاطئة إلى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الآية الكريمة تردُّ على هؤلاء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الخداع من جانب المنافقين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المقطع التالي من الآية الكريمة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9902420_2142443653"/>
      <w:bookmarkStart w:id="607" w:name="_Toc221"/>
      <w:bookmarkEnd w:id="606"/>
      <w:r>
        <w:rPr>
          <w:rtl w:val="true"/>
        </w:rPr>
        <w:t>من هو المخدوع</w:t>
      </w:r>
      <w:bookmarkEnd w:id="607"/>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المخدوع في البين؟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يجيب القرآن الكريم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يَخْدَعُونَ إِلاَّ أَنْفُسَهُمْ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لأنّهم هم الذين يتضرّرون بهذا العمل في الوقت الذي أرادوا فيه النفع لأنفسهم، ولا يتضرّر اللّه ولا المؤمنون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يَخْدَعُونَ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يضرّون بتلك الخدعة إلاّ أنفسهم، فإنّ اللّه غني عنهم وعن نصرتهم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مثلهم كمثل مريض يتظاهر بشرب الدواء محاولاً خداع الطبيب بذلك، ولكنّه لا يشرب الدواء في الحقيقة، فمن هو المتضرّر في الواقع؟ الطبيب أم نفس المريض؟</w:t>
      </w:r>
    </w:p>
    <w:p>
      <w:pPr>
        <w:pStyle w:val="BookText"/>
        <w:rPr/>
      </w:pPr>
      <w:r>
        <w:rPr>
          <w:rFonts w:ascii="Amiri" w:hAnsi="Amiri" w:eastAsia="Amiri" w:cs="Amiri"/>
          <w:color w:val="111111"/>
          <w:sz w:val="28"/>
          <w:sz w:val="28"/>
          <w:szCs w:val="28"/>
          <w:rtl w:val="true"/>
          <w:lang w:bidi="ar-SA"/>
        </w:rPr>
        <w:t>أو كظمآن يتظاهر بشرب الماء ولا يشربه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كجائع ينظاهر بأكل الطعام ولا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الإيمان الحقيقي ضمان للسعادة في الدنيا وللسعادة في الآخرة، لكنّ هذه السعادة إنّما تترتّب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الارتواء يترتّب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ليخدع بذلك الآخرين، ولم يحمل بين جوانحه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فإنه هو المخدوع، وسوف يخسر سعادته في الدنيا والآخرة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وجه ثان ذكره بعض المفسّرين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يَخْدَعُونَ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الخداع إنَّما يكون مع من لا يعرف البواطن، وأمّا من عرف البواطن فمن دخل معه في الخداع فإنّما يخدع نفسه، ومن 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608" w:name="pg15595_187739"/>
    </w:p>
    <w:p>
      <w:pPr>
        <w:pStyle w:val="BookText"/>
        <w:rPr/>
      </w:pPr>
      <w:bookmarkEnd w:id="608"/>
      <w:r>
        <w:rPr>
          <w:rFonts w:ascii="Amiri" w:hAnsi="Amiri" w:eastAsia="Amiri" w:cs="Amiri"/>
          <w:color w:val="111111"/>
          <w:sz w:val="28"/>
          <w:sz w:val="28"/>
          <w:szCs w:val="28"/>
          <w:rtl w:val="true"/>
          <w:lang w:bidi="ar-SA"/>
        </w:rPr>
        <w:t>خدع من لا يخدع فإنّما خدع نفسه</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9902422_2142443653"/>
      <w:bookmarkStart w:id="610" w:name="_Toc222"/>
      <w:bookmarkEnd w:id="609"/>
      <w:r>
        <w:rPr>
          <w:rtl w:val="true"/>
        </w:rPr>
        <w:t>ولكن لا يشعرون</w:t>
      </w:r>
      <w:bookmarkEnd w:id="610"/>
    </w:p>
    <w:p>
      <w:pPr>
        <w:pStyle w:val="BookText"/>
        <w:rPr/>
      </w:pPr>
      <w:r>
        <w:rPr>
          <w:rFonts w:ascii="Amiri" w:hAnsi="Amiri" w:eastAsia="Amiri" w:cs="Amiri"/>
          <w:color w:val="111111"/>
          <w:sz w:val="28"/>
          <w:sz w:val="28"/>
          <w:szCs w:val="28"/>
          <w:rtl w:val="true"/>
          <w:lang w:bidi="ar-SA"/>
        </w:rPr>
        <w:t>ولكن هل يشعر هؤلاء المنافقون بأنهم هم المخدوعون؟</w:t>
      </w:r>
    </w:p>
    <w:p>
      <w:pPr>
        <w:pStyle w:val="BookText"/>
        <w:rPr/>
      </w:pPr>
      <w:r>
        <w:rPr>
          <w:rFonts w:ascii="Amiri" w:hAnsi="Amiri" w:eastAsia="Amiri" w:cs="Amiri"/>
          <w:color w:val="111111"/>
          <w:sz w:val="28"/>
          <w:sz w:val="28"/>
          <w:szCs w:val="28"/>
          <w:rtl w:val="true"/>
          <w:lang w:bidi="ar-SA"/>
        </w:rPr>
        <w:t>يجيب القرآن الكريم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سلبهم اللّه القدرة على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تماديهم في الضلال والانحراف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يعودوا يشعرون بالهاوية التي ينحدرون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هنالك أُموراً غامضة نحتاج في اكتشافها إلى إمعان النظر والتأمّل العميق، ويطلق على هذه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كبعض القواعد الفلسفية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هنالك قضايا واضحة لا نحتاج في اكتشافها إلاّ إلى بصيرة نقيّة، ووجدان متفتّح، ويطلق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 يفقد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تماديه في 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فقط تعقله، وإنّما حتّى شعوره، فحتّى القضايا البديهية التي لا تحتاج إلى التأمّل العميق ولا يعود المنافق يفهمها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للزمخشري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الشعور علم الشيء إذا حصل بالحس، ومشاعر الإنسان حواسه، والمعنى أنّ لحوق ضرر ذلك بهم كالمحسوس، لكنّهم لتماديهم في الغفلة كالذي لا يحسّ</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611" w:name="pg15595_187741"/>
    </w:p>
    <w:p>
      <w:pPr>
        <w:pStyle w:val="BookText"/>
        <w:rPr/>
      </w:pPr>
      <w:bookmarkEnd w:id="611"/>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الإحساس بالشيء من جهةٍ تدقّ، ومنه اشتق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الشاعر يفطن لما يدّق من المعاني والأوزان، لا يتفطّن 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الآثار الوضعية للضلال لا ترتبط بالعلم والجهل، فإنها تترتّب قهراً، سواء شعر الضال بها أم لم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المؤاخذة القانونية لا ترتفع بعدم الإحساس هذا؛ لأنّ الامتناع بالاختيار لا ينافي الاختيار كما سبق ذلك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 وَعَلَى أَبْصَارِهِمْ غِشَاوَةٌ</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9902424_2142443653"/>
      <w:bookmarkStart w:id="613" w:name="_Toc223"/>
      <w:bookmarkEnd w:id="612"/>
      <w:r>
        <w:rPr>
          <w:rtl w:val="true"/>
        </w:rPr>
        <w:t>السبب الرئيسي للنفاق</w:t>
      </w:r>
      <w:bookmarkEnd w:id="613"/>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الرئيسي للنفاق؟</w:t>
      </w:r>
    </w:p>
    <w:p>
      <w:pPr>
        <w:pStyle w:val="BookText"/>
        <w:rPr/>
      </w:pPr>
      <w:r>
        <w:rPr>
          <w:rFonts w:ascii="Amiri" w:hAnsi="Amiri" w:eastAsia="Amiri" w:cs="Amiri"/>
          <w:color w:val="111111"/>
          <w:sz w:val="28"/>
          <w:sz w:val="28"/>
          <w:szCs w:val="28"/>
          <w:rtl w:val="true"/>
          <w:lang w:bidi="ar-SA"/>
        </w:rPr>
        <w:t>يجيب القرآن الكريم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اختلال عمل الجسد وعدم قيام البدن بوظائفه الطبيعية ينبعث من المرض البدني، كذلك ازدواجية شخصية المنافقين وانحرافهم السلوكي ينبعث من مرض كامن في قلوبهم، ونفسية ملتوية يحملها هؤلاء المنافقون، إنّهم أفراد معقّدون، وهذه العقد النفسية وراء سلوكهم الملتوي هذا</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9902426_2142443653"/>
      <w:bookmarkStart w:id="615" w:name="_Toc224"/>
      <w:bookmarkEnd w:id="614"/>
      <w:r>
        <w:rPr>
          <w:rtl w:val="true"/>
        </w:rPr>
        <w:t>ازدياد المرض</w:t>
      </w:r>
      <w:bookmarkEnd w:id="615"/>
    </w:p>
    <w:p>
      <w:pPr>
        <w:pStyle w:val="BookText"/>
        <w:rPr/>
      </w:pPr>
      <w:r>
        <w:rPr>
          <w:rFonts w:ascii="Amiri" w:hAnsi="Amiri" w:eastAsia="Amiri" w:cs="Amiri"/>
          <w:color w:val="111111"/>
          <w:sz w:val="28"/>
          <w:sz w:val="28"/>
          <w:szCs w:val="28"/>
          <w:rtl w:val="true"/>
          <w:lang w:bidi="ar-SA"/>
        </w:rPr>
        <w:t>وهذا المرض في ازدياد مستمر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طبيعة الأمراض المادية الزيادة المستمرة إذا تركت وشأنها ولم </w:t>
      </w:r>
    </w:p>
    <w:p>
      <w:pPr>
        <w:pStyle w:val="BookText"/>
        <w:rPr/>
      </w:pPr>
      <w:r>
        <w:rPr>
          <w:rFonts w:ascii="Amiri" w:hAnsi="Amiri" w:eastAsia="Amiri" w:cs="Amiri"/>
          <w:color w:val="111111"/>
          <w:sz w:val="28"/>
          <w:sz w:val="28"/>
          <w:szCs w:val="28"/>
          <w:rtl w:val="true"/>
          <w:lang w:bidi="ar-SA"/>
        </w:rPr>
        <w:t xml:space="preserve">تعالج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معادلات القانون التكويني الذي قرره اللّه سبحانه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طبيعة الأمراض الروحية، إنّها سوف تتعمّق عندما تترك وشأنها وفق المعادلات التكوينية التي وضعها اللّه لشؤون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زيادة المرض إلى اللّه سبحانه إنّما هو باعتبار أنه هو الذي جعل هذا القانون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احتمال آخر يتعلّق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الكمون والبروز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قد يحمل في داخله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أمراضاً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تكوّنت لديه على أثر عوامل شتّى، وهذه الأمراض ستبقى مضغوطة في داخله حتى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فتشتد عندئذ ويستفحل أمرها، وربما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عاملاً حسناً، لكنّ النفس المريضة تتفاعل تفاعلاً سلبياً مع ذلك العامل، فتستفحل عنذئد أمراضها الروحية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السليم يهنأ بالطعام السليم، لكنّ هذا الطعام ذاته ربما يكون وبالاً على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والسكّريات مادة مفيدة للبدن السوي، إلاّ أنها شيء خطير للمصاب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المنافقون كانت نفوسهم مريضة من أساسها، لكنّ مجيء الرسالة ونزول الوحي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الأمراض الكامنة، وعاملاً في استفحال أمرها وبروزها على السطح، في الوقت الذي كان رحمة وشفاءاً للنفوس السليمة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وَرَحْمَةٌ </w:t>
      </w:r>
    </w:p>
    <w:p>
      <w:pPr>
        <w:pStyle w:val="BookText"/>
        <w:rPr/>
      </w:pPr>
      <w:r>
        <w:rPr>
          <w:rFonts w:ascii="Amiri" w:hAnsi="Amiri" w:eastAsia="Amiri" w:cs="Amiri"/>
          <w:color w:val="111111"/>
          <w:sz w:val="28"/>
          <w:sz w:val="28"/>
          <w:szCs w:val="28"/>
          <w:rtl w:val="true"/>
          <w:lang w:bidi="ar-SA"/>
        </w:rPr>
        <w:t>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فَزَادَتْهُمْ رِجْسًا إِلَى رِجْسِهِمْ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 يَزِدْهُمْ دُعَائِي إِلاَّ فِرَارًا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ائْذَنْ لِي وَلاَ تَفْتِنِّي</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وَلَيَزِيدَنَّ كَثِيرًا مِنْهُمْ مَا أُنْزِلَ إِلَيْكَ مِنْ رَبِّكَ طُغْيَاناً وَكُفْرًا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نَذِيرٌ مَا زَادَهُمْ إِلاَّ نُفُورًا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الاحتمال تكون نسبة زيادة المرض إلى اللّه سبحانه باعتبار حصولها عند إنزاله تعالى الآيات، وبعثه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تمخّض عن ذلك من تفاعلات، فالسبب القريب لزيادة المرض سوء اختيارهم، والسبب البعيد إرسال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وإنزال الآيات، والكلّ ينتهي إلى اللّه تعالى في سلسلة الأسباب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وجه ثالث ذكره البعض وهو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فَزَادَهُمُ اللَّهُ </w:t>
      </w:r>
      <w:bookmarkStart w:id="616" w:name="pg15595_187748"/>
    </w:p>
    <w:p>
      <w:pPr>
        <w:pStyle w:val="BookText"/>
        <w:rPr/>
      </w:pPr>
      <w:bookmarkEnd w:id="616"/>
      <w:r>
        <w:rPr>
          <w:rFonts w:ascii="Amiri" w:hAnsi="Amiri" w:eastAsia="Amiri" w:cs="Amiri"/>
          <w:color w:val="111111"/>
          <w:sz w:val="28"/>
          <w:sz w:val="28"/>
          <w:szCs w:val="28"/>
          <w:rtl w:val="true"/>
          <w:lang w:bidi="ar-SA"/>
        </w:rPr>
        <w:t>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وكلهم إلى أنفسهم ومنع عنهم لطفه الخاص، وخذلهم، فزادهم بذلك مرضاً إلى مرضهم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رابع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المرض على المرض الجسمي، وذلك أنَّ الإنسان إذا ابتُلي بالحسد والنفاق ومشاهدة ما يكره ودام ذلك به، فربّما سبّب ذلك مرض القلب واختلال عمله الطبيعي، وقد زاد اللّه سبحانه المنافقين مرضاً بما زاد المسلمين من القوّة وما أمدّهم به من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اللفظ على هذا الوجه حمل له على حقيقته، فيكون أولى من سائر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خلاف الظاهر؛ إذ الظاهر تجانس المرضين وتوافقهما في النوع، فالأولى حمل المرض الثاني على ما لا يغاير معنى المرض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وجه خامس ذكره بعض المفسّرين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على سبيل الدعاء عليهم، فهو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انْصَرَفُوا صَرَفَ اللَّهُ قُلُوبَهُمْ</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إلاّ أن هذا الاحتمال خلاف الظاهر، فتأمّل</w:t>
      </w:r>
      <w:r>
        <w:rPr>
          <w:rFonts w:eastAsia="IRNazanin" w:cs="IRNazanin"/>
          <w:color w:val="111111"/>
          <w:sz w:val="28"/>
          <w:szCs w:val="28"/>
          <w:rtl w:val="true"/>
          <w:lang w:bidi="fa-IR"/>
        </w:rPr>
        <w:t>.</w:t>
      </w:r>
    </w:p>
    <w:p>
      <w:pPr>
        <w:pStyle w:val="Heading6"/>
        <w:numPr>
          <w:ilvl w:val="5"/>
          <w:numId w:val="1"/>
        </w:numPr>
        <w:rPr/>
      </w:pPr>
      <w:bookmarkStart w:id="617" w:name="__RefHeading___Toc9902428_2142443653"/>
      <w:bookmarkStart w:id="618" w:name="_Toc225"/>
      <w:bookmarkEnd w:id="617"/>
      <w:r>
        <w:rPr>
          <w:rtl w:val="true"/>
        </w:rPr>
        <w:t>نتيجة النفاق</w:t>
      </w:r>
      <w:bookmarkEnd w:id="618"/>
    </w:p>
    <w:p>
      <w:pPr>
        <w:pStyle w:val="BookText"/>
        <w:rPr/>
      </w:pPr>
      <w:r>
        <w:rPr>
          <w:rFonts w:ascii="Amiri" w:hAnsi="Amiri" w:eastAsia="Amiri" w:cs="Amiri"/>
          <w:color w:val="111111"/>
          <w:sz w:val="28"/>
          <w:sz w:val="28"/>
          <w:szCs w:val="28"/>
          <w:rtl w:val="true"/>
          <w:lang w:bidi="ar-SA"/>
        </w:rPr>
        <w:t>أمّا نتيجة النفاق فيكشفها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أَلِيمٌ بِمَا كَانُوا يَكْذِبُونَ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العذاب الأليم كما يشمل الآخرة يشمل الدنيا أيضاً؛ فلأنّهم يكذبون في دعواهم الإيمان باللّه وباليوم الآخر، لذا يعيشون في خوف دائم</w:t>
      </w:r>
      <w:r>
        <w:rPr>
          <w:rFonts w:eastAsia="Amiri" w:cs="Amiri" w:ascii="Amiri" w:hAnsi="Amiri"/>
          <w:color w:val="111111"/>
          <w:sz w:val="28"/>
          <w:szCs w:val="28"/>
          <w:rtl w:val="true"/>
          <w:lang w:bidi="ar-SA"/>
        </w:rPr>
        <w:t xml:space="preserve">. </w:t>
      </w:r>
      <w:bookmarkStart w:id="619" w:name="pg15595_187750"/>
    </w:p>
    <w:p>
      <w:pPr>
        <w:pStyle w:val="BookText"/>
        <w:rPr/>
      </w:pPr>
      <w:bookmarkEnd w:id="619"/>
      <w:r>
        <w:rPr>
          <w:rFonts w:ascii="Amiri" w:hAnsi="Amiri" w:eastAsia="Amiri" w:cs="Amiri"/>
          <w:color w:val="111111"/>
          <w:sz w:val="28"/>
          <w:sz w:val="28"/>
          <w:szCs w:val="28"/>
          <w:rtl w:val="true"/>
          <w:lang w:bidi="ar-SA"/>
        </w:rPr>
        <w:t>الخوف من الفضيحة وانكشاف أمرهم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الشخص لو كذّب كذبة واحدة يعيش ألماً مستمرّاً خوف انكشاف أمره وافتضاحه أمام المجتمع، فكيف بمن بنى حياته كلَّها على الكذب والدجل والنفّاق؟</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ما ذكرناه سابقاً من أنّ السعادة في هذه الحياة تترتّب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وحيث لم يحمل هؤلاء واقع الإيمان في قلوبهم، خسروا السعادة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الآخرة </w:t>
      </w:r>
      <w:r>
        <w:rPr>
          <w:rFonts w:eastAsia="Amiri" w:cs="Amiri" w:ascii="Amiri" w:hAnsi="Amiri"/>
          <w:color w:val="111111"/>
          <w:sz w:val="28"/>
          <w:szCs w:val="28"/>
          <w:rtl w:val="true"/>
          <w:lang w:bidi="ar-SA"/>
        </w:rPr>
        <w:t>- .</w:t>
      </w:r>
    </w:p>
    <w:p>
      <w:pPr>
        <w:pStyle w:val="Heading6"/>
        <w:numPr>
          <w:ilvl w:val="5"/>
          <w:numId w:val="1"/>
        </w:numPr>
        <w:rPr/>
      </w:pPr>
      <w:bookmarkStart w:id="620" w:name="__RefHeading___Toc9902430_2142443653"/>
      <w:bookmarkStart w:id="621" w:name="_Toc226"/>
      <w:bookmarkEnd w:id="620"/>
      <w:r>
        <w:rPr>
          <w:rtl w:val="true"/>
        </w:rPr>
        <w:t>وقفات</w:t>
      </w:r>
      <w:r>
        <w:rPr>
          <w:rtl w:val="true"/>
        </w:rPr>
        <w:t xml:space="preserve">: </w:t>
      </w:r>
      <w:r>
        <w:rPr>
          <w:rtl w:val="true"/>
        </w:rPr>
        <w:t>دوافع حركة النفاق</w:t>
      </w:r>
      <w:bookmarkEnd w:id="621"/>
    </w:p>
    <w:p>
      <w:pPr>
        <w:pStyle w:val="Heading6"/>
        <w:numPr>
          <w:ilvl w:val="5"/>
          <w:numId w:val="1"/>
        </w:numPr>
        <w:rPr/>
      </w:pPr>
      <w:bookmarkStart w:id="622" w:name="__RefHeading___Toc9902432_2142443653"/>
      <w:bookmarkStart w:id="623" w:name="_Toc227"/>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ما هي منطلقات المنافقين في نفاقهم؟ ولماذا انضموا إلى صفوف الدعوة الجديدة التي لا يؤمنون بها؟ ولماذا حاولوا خداع المؤمنين؟</w:t>
      </w:r>
    </w:p>
    <w:p>
      <w:pPr>
        <w:pStyle w:val="BookText"/>
        <w:rPr/>
      </w:pPr>
      <w:r>
        <w:rPr>
          <w:rFonts w:ascii="Amiri" w:hAnsi="Amiri" w:eastAsia="Amiri" w:cs="Amiri"/>
          <w:color w:val="111111"/>
          <w:sz w:val="28"/>
          <w:sz w:val="28"/>
          <w:szCs w:val="28"/>
          <w:rtl w:val="true"/>
          <w:lang w:bidi="ar-SA"/>
        </w:rPr>
        <w:t>في الجواب على هذه الأسئلة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المنطلقات تتمثّل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الأحقاد الدفينة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الظروف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يتّضح ضمن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9902434_2142443653"/>
      <w:bookmarkStart w:id="625" w:name="_Toc228"/>
      <w:bookmarkEnd w:id="624"/>
      <w:r>
        <w:rPr/>
        <w:t>1</w:t>
      </w:r>
      <w:r>
        <w:rPr>
          <w:rtl w:val="true"/>
        </w:rPr>
        <w:t xml:space="preserve"> - </w:t>
      </w:r>
      <w:r>
        <w:rPr>
          <w:rtl w:val="true"/>
        </w:rPr>
        <w:t>الحفاظ على المكاسب الشخصية</w:t>
      </w:r>
      <w:bookmarkEnd w:id="62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فئة من الناس ترتبط مصالحهم بوضع اجتماعي معيّن، وعندما يأتي دين جديد ويعمل على تغيير ذلك الوضع الاجتماعي تتعرّض مصالح تلك الفئة للخطر، فتعلن الحرب على الدين الجديد وتحاول سحقه بكل الوسائل والسبل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وعندما تفشل في مساعيها هذه ويثبّت الدين الجديد أقدامه في الأرض، ويصبح قوّة يحسب لها ألف حساب، تغيرِّ هذه الفئة ألوانها وتتظاهر بالانضواء تحت لواء الدين الجديد، للحفاظ على القدر الممكن من مصالحها المهدّدة، في الوقت الذي تتآمر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الجديد، وتتربص الدوائر لتوجيه الضربة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ولنقرأ معاً النموذج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 أُسامة على حماره يعود سعد بن عبادة قبل معركة بدر، فمرّ على مجلس فيه عبد اللّه بن أُبي قبل إسلامه، ومعه خليط من المسلمين والمشركين واليهود، فلمّا غشيت المجلس عجاجة الدابة خمر ابن أُبي أنفه بردائه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تغبّروا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ودعاهم إلى اللّه تعالى وقرأ عليهم القرآن، فقال عبد اللّه مقالة آذى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سعد بن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ألم تسمع إلى ما قال أبو الحباب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ابن أ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اعف عنه واصفح فواللّه لقد أعطاك اللّه الذي أعطاك، ولقد اصطلح أهل هذه البحيرة</w:t>
      </w:r>
      <w:r>
        <w:rPr>
          <w:rStyle w:val="FootnoteAnchor"/>
          <w:rtl w:val="true"/>
        </w:rPr>
        <w:footnoteReference w:id="639"/>
      </w:r>
      <w:r>
        <w:rPr>
          <w:rFonts w:ascii="Amiri" w:hAnsi="Amiri" w:eastAsia="Amiri" w:cs="Amiri"/>
          <w:color w:val="111111"/>
          <w:sz w:val="28"/>
          <w:sz w:val="28"/>
          <w:szCs w:val="28"/>
          <w:rtl w:val="true"/>
          <w:lang w:bidi="ar-SA"/>
        </w:rPr>
        <w:t>أن يعصّبوه بالعصابة</w:t>
      </w:r>
      <w:r>
        <w:rPr>
          <w:rStyle w:val="FootnoteAnchor"/>
          <w:rtl w:val="true"/>
        </w:rPr>
        <w:footnoteReference w:id="640"/>
      </w:r>
      <w:r>
        <w:rPr>
          <w:rFonts w:ascii="Amiri" w:hAnsi="Amiri" w:eastAsia="Amiri" w:cs="Amiri"/>
          <w:color w:val="111111"/>
          <w:sz w:val="28"/>
          <w:sz w:val="28"/>
          <w:szCs w:val="28"/>
          <w:rtl w:val="true"/>
          <w:lang w:bidi="ar-SA"/>
        </w:rPr>
        <w:t>فلمّا ردّ اللّه ذلك بالحقّ الذي أعطاكه شرق</w:t>
      </w:r>
      <w:r>
        <w:rPr>
          <w:rStyle w:val="FootnoteAnchor"/>
          <w:rtl w:val="true"/>
        </w:rPr>
        <w:footnoteReference w:id="641"/>
      </w:r>
      <w:r>
        <w:rPr>
          <w:rFonts w:ascii="Amiri" w:hAnsi="Amiri" w:eastAsia="Amiri" w:cs="Amiri"/>
          <w:color w:val="111111"/>
          <w:sz w:val="28"/>
          <w:sz w:val="28"/>
          <w:szCs w:val="28"/>
          <w:rtl w:val="true"/>
          <w:lang w:bidi="ar-SA"/>
        </w:rPr>
        <w:t>بذلك</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بعض المؤرّخين أنّ عبد اللّه بن أُبيَ ظلّ مشركاً حتى كتب اللّه </w:t>
      </w:r>
      <w:bookmarkStart w:id="626" w:name="pg15595_187753"/>
    </w:p>
    <w:p>
      <w:pPr>
        <w:pStyle w:val="BookText"/>
        <w:rPr/>
      </w:pPr>
      <w:bookmarkEnd w:id="626"/>
      <w:r>
        <w:rPr>
          <w:rFonts w:ascii="Amiri" w:hAnsi="Amiri" w:eastAsia="Amiri" w:cs="Amiri"/>
          <w:color w:val="111111"/>
          <w:sz w:val="28"/>
          <w:sz w:val="28"/>
          <w:szCs w:val="28"/>
          <w:rtl w:val="true"/>
          <w:lang w:bidi="ar-SA"/>
        </w:rPr>
        <w:t>النصر للمسلمين في غزوة بدر،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أمر قد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أمره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الدخول في الإسلام مجاراة لأهل المدينة، وللحفاظ على ما تبقّى من زعامته المعرّضة للخطر</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9902436_2142443653"/>
      <w:bookmarkStart w:id="628" w:name="_Toc229"/>
      <w:bookmarkEnd w:id="627"/>
      <w:r>
        <w:rPr/>
        <w:t>2</w:t>
      </w:r>
      <w:r>
        <w:rPr>
          <w:rtl w:val="true"/>
        </w:rPr>
        <w:t xml:space="preserve"> - </w:t>
      </w:r>
      <w:r>
        <w:rPr>
          <w:rtl w:val="true"/>
        </w:rPr>
        <w:t>الاستفادة من الامتيازات التي يوفّرها الإيمان</w:t>
      </w:r>
      <w:bookmarkEnd w:id="628"/>
    </w:p>
    <w:p>
      <w:pPr>
        <w:pStyle w:val="BookText"/>
        <w:rPr/>
      </w:pPr>
      <w:r>
        <w:rPr>
          <w:rFonts w:ascii="Amiri" w:hAnsi="Amiri" w:eastAsia="Amiri" w:cs="Amiri"/>
          <w:color w:val="111111"/>
          <w:sz w:val="28"/>
          <w:sz w:val="28"/>
          <w:szCs w:val="28"/>
          <w:rtl w:val="true"/>
          <w:lang w:bidi="ar-SA"/>
        </w:rPr>
        <w:t>وذلك مثل الغنائم الحربية والعطاء من بيت المال،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أفراد كانوا قد علموا من اليهود وأمثالهم أنّه سوف يُبعث هنالك نبي في آخر الزمان يصل المؤمنون به إلى مناصب رفيعة، فبادروا إلى الإيمان على أمل الوصول إلى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الرواية التالية المروية عن سعد بن عبد اللّه القمّي الذي ابتُلي بأشد النواصب منازعة، وأطولهم مخاصمة، وأكثرهم جدلاً، وأشنعهم سؤالاً، وأثبتهم على الباطل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سأل الرجل الناصبي ذات يوم عن رجلين منافقين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أسلما في مكّة طوعاً أو كرهاً؟ يقول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فاحتلتُ لدفع هذه المسألة عنّي، خوفاً من الالزام، وحذراً من إن أقررت لهما بطواعيتهما للإسلام احتجّ بأنّ بدء النفاق ونشوُّه في القلب لا يكون إلاّ عند هبوب روائح القهر والغلبة، وإظهار البأس الشديد في حمل المرء على من ليس ينقاد له قلبه، نحو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كرها كان يقصدني بالطعن؛ إذ لم يكن ثَمَّ سيوف منتضاة كانت تريهم البأس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فصدرت عنه مزوّراً قد انتفخت أحشائي من الغضب، وتقطّع كبدي من الكرب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ويسوق سعد الحديث، إلى أن ينتهي إلى طرح هذا السؤال عن الإمام المنتظر عجّل اللّه تعالى فرجه،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لَمْ تقل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أسلما طمعا، لأنّهما كانا يجالسان اليهود ويستخبرانهم عمّا كانوا يجدون في التوراة وسائر الكتب المتقدّمة الناطقة بالملاحم من حال إلى حال من قصّة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عواقب أمره، فكانت اليهود تذكر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يُسلَّط على العرب كما كان بخت نصر سُلِّط على بني إسرائيل، ولا بدّ له من الظفر بالعرب كما ظفر بخت نصر ببني اسرائيل، غير أنه كاذب في 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فأتيا محمّداً ساعداه على شهادة أن لا إله إلاّ اللّه، وبايعاه طمعاً في أن ينال كلٌّ منهما من جهته ولاية بلد إذا استقامت أُموره، واستتبّت أحواله، فلمّا أيسا من ذلك تلثّما وصعدا العقبة مع أمثالهما من المنافقين، على أن يقتلوه، فدفع اللّه كيدهم، وردّهم بغيظهم لم ينالوا خيراً، كما أتى طلحة والزبير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فبايعاه وطمع كلُّ واحد منهما أن ينال من جهته ولاية بلد، فلمّا أيسا نكثا بيعته وخرجا عليه، فصرع اللّه كلَّ واحد منهما مصرع أشباههما من الناكثين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سبقتها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نعم، اتّسعت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المدنية تبعأُ لقوّة الإسلام وبروز المتغيرّات الجديدة </w:t>
      </w:r>
    </w:p>
    <w:p>
      <w:pPr>
        <w:pStyle w:val="BookText"/>
        <w:rPr/>
      </w:pPr>
      <w:r>
        <w:rPr>
          <w:rFonts w:ascii="Amiri" w:hAnsi="Amiri" w:eastAsia="Amiri" w:cs="Amiri"/>
          <w:color w:val="111111"/>
          <w:sz w:val="28"/>
          <w:sz w:val="28"/>
          <w:szCs w:val="28"/>
          <w:rtl w:val="true"/>
          <w:lang w:bidi="ar-SA"/>
        </w:rPr>
        <w:t>في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بعض المفسّرين</w:t>
      </w:r>
      <w:r>
        <w:rPr>
          <w:rStyle w:val="FootnoteAnchor"/>
          <w:rtl w:val="true"/>
        </w:rPr>
        <w:footnoteReference w:id="644"/>
      </w:r>
      <w:r>
        <w:rPr>
          <w:rFonts w:ascii="Amiri" w:hAnsi="Amiri" w:eastAsia="Amiri" w:cs="Amiri"/>
          <w:color w:val="111111"/>
          <w:sz w:val="28"/>
          <w:sz w:val="28"/>
          <w:szCs w:val="28"/>
          <w:rtl w:val="true"/>
          <w:lang w:bidi="ar-SA"/>
        </w:rPr>
        <w:t xml:space="preserve">من أنّ ظاهرة النفاق اقتصرت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هؤلاء تصوروا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السبب الوحيد لبروز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فانتفاء هذا السبب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انتفاء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غافلين عن أن هنالك أسباباً أُخرى وراء الظاهرة، وقد توفّرت تلك الأسباب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المكّية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القدرة والقوّة المخالفة المهيبة ورجاء الخير بالفعل والاستدرار المعجّل علّة منحصرة للنفاق حتى يُحكم بانتفاء النفاق لانتفائها، فكثيراً ما نجد في المجتمعات رجالاً يتّبعون كلّ داع، ويتجمّعون إلى كل ناعق، ولا يعبؤون بمخالفة القوى المخالفة القاهرة الطاحنة، ويعيشون على خطر مصرّين على ذلك رجاء أن يوفقّوا يوماً لإجراء مرامهم ويتحكمّوا على الناس باستقلالهم بإدارة رحى المجتمع والعلوّ في الأرض، وقد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 دعوته لقومه أن لو آمنوا به واتبّعوه كانوا ملوك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الجائز عقلاً أن يكون بعض من آمن به يتّبعه في ظاهر دينه طمعاً في البلوغ بذلك إلى أُمنيته وهي التقدُّم والرئاسة والاستعلاء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من الممكن أن يكون بعض المسلمين يرتاب في دينه فيرتدّ ويكتم ارتداده كما مرّت الإشارة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آمَنُوا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يظهر من لحن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الَّذِينَ آمَنُوا </w:t>
      </w:r>
      <w:bookmarkStart w:id="629" w:name="pg15595_187759"/>
    </w:p>
    <w:p>
      <w:pPr>
        <w:pStyle w:val="BookText"/>
        <w:rPr/>
      </w:pPr>
      <w:bookmarkEnd w:id="629"/>
      <w:r>
        <w:rPr>
          <w:rFonts w:ascii="Amiri" w:hAnsi="Amiri" w:eastAsia="Amiri" w:cs="Amiri"/>
          <w:color w:val="111111"/>
          <w:sz w:val="28"/>
          <w:sz w:val="28"/>
          <w:szCs w:val="28"/>
          <w:rtl w:val="true"/>
          <w:lang w:bidi="ar-SA"/>
        </w:rPr>
        <w:t>مَنْ يَرْتَدَّ مِنْكُمْ عَنْ دِينِهِ فَسَوْفَ يَأْتِي اللَّهُ بِقَوْمٍ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0" w:name="__RefHeading___Toc9902438_2142443653"/>
      <w:bookmarkStart w:id="631" w:name="_Toc230"/>
      <w:bookmarkEnd w:id="630"/>
      <w:r>
        <w:rPr/>
        <w:t>3</w:t>
      </w:r>
      <w:r>
        <w:rPr>
          <w:rtl w:val="true"/>
        </w:rPr>
        <w:t xml:space="preserve"> - </w:t>
      </w:r>
      <w:r>
        <w:rPr>
          <w:rtl w:val="true"/>
        </w:rPr>
        <w:t>الأحقاد الدفينة</w:t>
      </w:r>
      <w:bookmarkEnd w:id="631"/>
    </w:p>
    <w:p>
      <w:pPr>
        <w:pStyle w:val="BookText"/>
        <w:rPr/>
      </w:pPr>
      <w:r>
        <w:rPr>
          <w:rFonts w:ascii="Amiri" w:hAnsi="Amiri" w:eastAsia="Amiri" w:cs="Amiri"/>
          <w:color w:val="111111"/>
          <w:sz w:val="28"/>
          <w:sz w:val="28"/>
          <w:szCs w:val="28"/>
          <w:rtl w:val="true"/>
          <w:lang w:bidi="ar-SA"/>
        </w:rPr>
        <w:t>لقد كان الكثير من الكفّار يحملون أحقاداً دفينة على هذا الدين ولمّا لم يستطيعوا أن يصلوا إلى أغراضهم في القضاء على الإسلام بالحرب العسكرية، تظاهروا بالانضواء تحت لواء هذا الدين للقضاء عليه من الداخل عبر إثارة الفتن والقلاقل بين المسلمين وإغراء بعضهم ببعض، والتجسُّس على المؤمنين، ونقل المعلومات إلى الأعداء،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غيروا المنهج والاُسلوب، ولكنّ الهدف بقي واحداً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القضاء على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نموذجاً لذلك قصّة مسجد ضرار التي قال اللّه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w:t>
      </w:r>
    </w:p>
    <w:p>
      <w:pPr>
        <w:pStyle w:val="BookText"/>
        <w:rPr/>
      </w:pPr>
      <w:r>
        <w:rPr>
          <w:rFonts w:ascii="Amiri" w:hAnsi="Amiri" w:eastAsia="Amiri" w:cs="Amiri"/>
          <w:color w:val="111111"/>
          <w:sz w:val="28"/>
          <w:sz w:val="28"/>
          <w:szCs w:val="28"/>
          <w:rtl w:val="true"/>
          <w:lang w:bidi="ar-SA"/>
        </w:rPr>
        <w:t>اتَّخَذُوا مَسْجِدًا ضِرَارًا وَكُفْرًا وَتَفْرِيقًا بَيْنَ الْمُؤْمِنِينَ وَإِرْصَادًا لِمَنْ حَارَبَ اللَّهَ وَرَسُولَهُ مِنْ قَبْلُ</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التاريخ عن المطرف بن المغيرة بن شعبة،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مع أبي على معاوية، فكان أبي يأتيه فيتحدّث معه ثم ينصرف إليَّ ويذكر معاوية وعقله ويعجب بما يرى منه؛ إذ جاء ذات ليلة فأمسك عن العشاء ورأيته مغتمّاً، فانتظرته ساعة، وظننت أنه لأمرٍ حدث فينا،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جئتُ من عند أكفر الناس وأخبثهم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bookmarkStart w:id="632" w:name="pg15595_187761"/>
    </w:p>
    <w:p>
      <w:pPr>
        <w:pStyle w:val="BookText"/>
        <w:rPr/>
      </w:pPr>
      <w:bookmarkEnd w:id="632"/>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سنّا يا أمير المؤمنين، فلو أظهرت عدلاً وبسطت خيراً، فقد كبرت، ولو نظرت إلى إخوتك من بني هاشم فوصلت أرحامهم، فواللّه ما عندهم اليوم شيء تخافه، وإن ذلك ممّا يبقى لك ذكره وثوابه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أيّ ذكر أرجو بقاءه؟ ملك أخوتيم فعدل وفعل ما فعل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ملك أخو عدي فاجتهد وشمرّ عشر سنين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ابن أبي كبشة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ليُصاح به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فأيّ عمل يبقى، وأيُّ ذكر يدوم بعد هذا لا أبا لك، لا واللّه إلاّ دفنا دفنا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9902440_2142443653"/>
      <w:bookmarkStart w:id="634" w:name="_Toc231"/>
      <w:bookmarkEnd w:id="633"/>
      <w:r>
        <w:rPr/>
        <w:t>4</w:t>
      </w:r>
      <w:r>
        <w:rPr>
          <w:rtl w:val="true"/>
        </w:rPr>
        <w:t xml:space="preserve"> - </w:t>
      </w:r>
      <w:r>
        <w:rPr>
          <w:rtl w:val="true"/>
        </w:rPr>
        <w:t>الظروف الطارئة</w:t>
      </w:r>
      <w:bookmarkEnd w:id="634"/>
    </w:p>
    <w:p>
      <w:pPr>
        <w:pStyle w:val="BookText"/>
        <w:rPr/>
      </w:pPr>
      <w:r>
        <w:rPr>
          <w:rFonts w:ascii="Amiri" w:hAnsi="Amiri" w:eastAsia="Amiri" w:cs="Amiri"/>
          <w:color w:val="111111"/>
          <w:sz w:val="28"/>
          <w:sz w:val="28"/>
          <w:szCs w:val="28"/>
          <w:rtl w:val="true"/>
          <w:lang w:bidi="ar-SA"/>
        </w:rPr>
        <w:t>من الواضح أنّ إيمان الناس ليس بمستوى واحد؛ إذ الإيمان حقيقة تشكيكية ذات مراتب، فبعض المؤمنين يصل إلى مراتب رفيعة من الإيمان، وبعضهم يظلّ في الدرجات الأُولى منه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الراسخون في الإيمان فلا تؤثر فيهم الظروف الطارئة، من خوف وفقر وجوع وحرب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هم كالمسمار المثبت في الأرض، كلّما ازدادت الطرقات على رأسه ازداد رسوخاً وثباتاً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هزمونا إلى سعفات هجر لعلمنا أنّنا على الحق وأنهم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يَعْبُدُ اللَّهَ عَلَى حَرْفٍ فَإِنْ أَصَابَهُ خَيْرٌ اطْمَأَنَّ بِهِ وَإِنْ أَصَابَتْهُ فِتْنَةٌ انْقَلَبَ عَلَى وَجْهِهِ</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فعندما تطرأ الظروف الاستثنائية يبدأ هؤلاء في التشكيك في دينهم وعقيدتهم، وقد ينتهي بهم الأمر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تظاهروا بالكفر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أسرّوا كفرهم في صدورهم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الَّذِينَ آمَنُوا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العوامل التي يمكن أن تفرز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وهنالك عوامل أُخرى قد تظهر بالتدُّبر، فتأمّل</w:t>
      </w:r>
      <w:r>
        <w:rPr>
          <w:rFonts w:eastAsia="Amiri" w:cs="Amiri" w:ascii="Amiri" w:hAnsi="Amiri"/>
          <w:color w:val="111111"/>
          <w:sz w:val="28"/>
          <w:szCs w:val="28"/>
          <w:rtl w:val="true"/>
          <w:lang w:bidi="ar-SA"/>
        </w:rPr>
        <w:t xml:space="preserve">. </w:t>
      </w:r>
      <w:bookmarkStart w:id="635" w:name="pg15595_187765"/>
    </w:p>
    <w:p>
      <w:pPr>
        <w:pStyle w:val="Heading6"/>
        <w:numPr>
          <w:ilvl w:val="5"/>
          <w:numId w:val="1"/>
        </w:numPr>
        <w:rPr/>
      </w:pPr>
      <w:bookmarkStart w:id="636" w:name="__RefHeading___Toc9902442_2142443653"/>
      <w:bookmarkStart w:id="637" w:name="_Toc232"/>
      <w:bookmarkEnd w:id="635"/>
      <w:bookmarkEnd w:id="636"/>
      <w:r>
        <w:rPr>
          <w:rtl w:val="true"/>
        </w:rPr>
        <w:t>لماذا قبل النبي المنافقين؟</w:t>
      </w:r>
      <w:bookmarkEnd w:id="637"/>
    </w:p>
    <w:p>
      <w:pPr>
        <w:pStyle w:val="Heading6"/>
        <w:numPr>
          <w:ilvl w:val="5"/>
          <w:numId w:val="1"/>
        </w:numPr>
        <w:rPr/>
      </w:pPr>
      <w:bookmarkStart w:id="638" w:name="__RefHeading___Toc9902444_2142443653"/>
      <w:bookmarkStart w:id="639" w:name="_Toc233"/>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 xml:space="preserve">وإذا كان المنافقون يشكّلون هذا الخطر الداهم على الأُمّة، فلماذا قبلهم الإسلام بين صفوفه؟ ألم يكن الأجدر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يطردهم من صفوف المسلمين لكي يجنب الأُمّة ويلاتهم؟</w:t>
      </w:r>
    </w:p>
    <w:p>
      <w:pPr>
        <w:pStyle w:val="BookText"/>
        <w:rPr/>
      </w:pPr>
      <w:r>
        <w:rPr>
          <w:rFonts w:ascii="Amiri" w:hAnsi="Amiri" w:eastAsia="Amiri" w:cs="Amiri"/>
          <w:color w:val="111111"/>
          <w:sz w:val="28"/>
          <w:sz w:val="28"/>
          <w:szCs w:val="28"/>
          <w:rtl w:val="true"/>
          <w:lang w:bidi="ar-SA"/>
        </w:rPr>
        <w:t>لعلّه يمكن أن يجاب عن ذلك بالأُمور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9902446_2142443653"/>
      <w:bookmarkStart w:id="641" w:name="_Toc234"/>
      <w:bookmarkEnd w:id="640"/>
      <w:r>
        <w:rPr>
          <w:rtl w:val="true"/>
        </w:rPr>
        <w:t>الإجابة الأُولى</w:t>
      </w:r>
      <w:bookmarkEnd w:id="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يواجه الإنسان 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أصغر والآخر أكبر فإنّ مقتضى الحكمة أن يدفع الشرّ الأكبر بالشرّ الأصغر،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سيصيبه على كلّ تقدير، فمقتضى الحكمة أن يقتصر على القدر الذي لا بدّ منه، ويدفع القدر الأكثر بانتخاب الشرّ الأصغر، والابتعاد عن الشرّ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تحمل الشرّ الأكبر دفعاً للشرّ الأصغر ترجيح للمرجوح على الراجح، وهو خلاف ما تقتضيه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شخص بداء خطير وأوصاه الأطباء بإجراء عملية جراحية صعبة، وحذّروه من أنه إذا لم يُجر هذه العملية فإنه سوف يكون مهدّداً بالموت، فإنّ من الطبيعي أن يختار إجراء العملية ويتحمّل ألمها؛ دفعاً للألم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يسميه العلماء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يسمّى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الأفسد بالفاسد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والإسلام عندما بدأ مسيرته الخالدة كان محاطاً بأعداء كثيرين، كلُّ واحد منهم كان كافياً لاقتلاع الإسلام من جذوره</w:t>
      </w:r>
      <w:r>
        <w:rPr>
          <w:rFonts w:eastAsia="Amiri" w:cs="Amiri" w:ascii="Amiri" w:hAnsi="Amiri"/>
          <w:color w:val="111111"/>
          <w:sz w:val="28"/>
          <w:szCs w:val="28"/>
          <w:rtl w:val="true"/>
          <w:lang w:bidi="ar-SA"/>
        </w:rPr>
        <w:t xml:space="preserve">. </w:t>
      </w:r>
      <w:bookmarkStart w:id="642" w:name="pg15595_187767"/>
    </w:p>
    <w:p>
      <w:pPr>
        <w:pStyle w:val="BookText"/>
        <w:rPr/>
      </w:pPr>
      <w:bookmarkEnd w:id="642"/>
      <w:r>
        <w:rPr>
          <w:rFonts w:ascii="Amiri" w:hAnsi="Amiri" w:eastAsia="Amiri" w:cs="Amiri"/>
          <w:color w:val="111111"/>
          <w:sz w:val="28"/>
          <w:sz w:val="28"/>
          <w:szCs w:val="28"/>
          <w:rtl w:val="true"/>
          <w:lang w:bidi="ar-SA"/>
        </w:rPr>
        <w:t>فهنالك الامبراطورية الفارسية، وهنالك الامبراطورية الرومية، وهنالك اليهود في أطراف المدينة، وهنالك النصارى المتربّصون في الداخل، وهنالك مشركو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من محاولة تسييج هذا الدين بكلّ القدرات والطاقات حتى وإن أظهرت الإسلام وأبطنت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المنافقين من مرحلة الحرب المعلنة إلى مرحلة الحرب الخفيّة خطوة في طريق تخفيف الضغط عن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كثيراً من هؤلاء كانت تهمّهم مصالحهم الشخصية، فلم يكن يهمُّهم الإطار الذي يتحرّكون ضمنه، بل كان يهمّهم الوصول إلى المكاسب والمغانم التي يطمعون فيها، فكان قبولهم ضمن الإطار الإسلامي سبباً في إخماد معارضتهم ضدّ الإسلام، وعن مثل هؤلاء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يَلْمِزُكَ فِي الصَّدَقَاتِ فَإِنْ أُعْطُوا مِنْهَا رَضُوا وَإِنْ لَمْ يُعْطَوْا مِنْهَا إِذَا هُمْ يَسْخَطُونَ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3" w:name="__RefHeading___Toc9902448_2142443653"/>
      <w:bookmarkStart w:id="644" w:name="_Toc235"/>
      <w:bookmarkEnd w:id="643"/>
      <w:r>
        <w:rPr>
          <w:rtl w:val="true"/>
        </w:rPr>
        <w:t>الإجابة الثانية</w:t>
      </w:r>
      <w:bookmarkEnd w:id="6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تارة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العلم الطريقي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طريق حصل؛ إذ الحكم فيه معلَّق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الحكم، ووجب الجري العملي على طبقه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المولى الذي يمتلك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الحكم يتألّف من 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يؤخذ القطع في موضوع الحكم بأيّ نحو من أنحاء الأخذ،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لترتّب المحمول عليه، فإذا قطعنا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الشيء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الحكم قهراً، ووجب على المكلّف الإجتناب عنه بلا انتظار لأيّ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الصغرى وجدانية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كون هذا دماً ثابت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والكبرى برهانية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نجاسة الدم ثابتة بالبرهان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أن هذا الشيء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إذ قطعية المقدّمتين المأخوذتين في القياس المنطقي توجب قطعية النتيجة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العلم قد لا يؤخذ مجرّد كاشف عن الموضوع، وصرف طريق إليه، بل يؤخذ في موضوع الحكم بحيث يكون القطع جزء الموضوع أو تمامه، وحينئذ لا يترتّب الحكم إلاّ حين القطع بالموضوع على النحو الذي أُخذ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والشيء الذي قد يظهر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علمهم بموضوعات الأحكام المتعلّقة بواقع الأفراد لم يؤخذ على نحو الطريقيّة البحتة، بل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العلم بذلك الواقع من الطرق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من الموضوع، بحيث إنّ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مكلّفاً بترتيب تلك الأحكام فيما لو حصل له العلم بواقع الأفراد من الطرق غير المتعارفة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كالوحي ونحوه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مكلّفين بالتعامل مع الأفراد على حسب </w:t>
      </w:r>
      <w:bookmarkStart w:id="645" w:name="pg15595_187771"/>
    </w:p>
    <w:p>
      <w:pPr>
        <w:pStyle w:val="BookText"/>
        <w:rPr/>
      </w:pPr>
      <w:bookmarkEnd w:id="645"/>
      <w:r>
        <w:rPr>
          <w:rFonts w:ascii="Amiri" w:hAnsi="Amiri" w:eastAsia="Amiri" w:cs="Amiri"/>
          <w:color w:val="111111"/>
          <w:sz w:val="28"/>
          <w:sz w:val="28"/>
          <w:szCs w:val="28"/>
          <w:rtl w:val="true"/>
          <w:lang w:bidi="ar-SA"/>
        </w:rPr>
        <w:t>ظواهرهم، لا حسب النوايا الكامنة في طوايا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حِكَم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 للأجيال المتعاقبة؛ إذ لو كانوا يعملون طبق علمهم إذاً لسقطوا عن كونهم اُسوة وقُدوة، ومن هنا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ذلك يمكن أن يقال في تناول بعض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المسموم مع علمهم بواقع ذلك الطعام، فتأمّل</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9902450_2142443653"/>
      <w:bookmarkStart w:id="647" w:name="_Toc236"/>
      <w:bookmarkEnd w:id="646"/>
      <w:r>
        <w:rPr>
          <w:rtl w:val="true"/>
        </w:rPr>
        <w:t>الإجابة الثالثة</w:t>
      </w:r>
      <w:bookmarkEnd w:id="6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فلسفة هذه الحياة مبنية على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فبالاختبار تظهر حقائق الأفراد، ويصل كلّ كامل إلى كماله المنشود الذي خُلق لأجله،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عناصر هذا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المجموعات المنافقة في إطار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فرزت جبهة الكفر عن جبهة الإيمان فرزا كاملاً، ولم يعد في جبهة الإيمان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مُحِضَ الإيمان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جبهة الكفر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مُحِض الكفر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تكمل عناصر الامتحان الإلهي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ضمن المجموعة المؤمنة أفراد منافقون يتقمّصون ثياب الإيمان، ويبطنون الكفر والشكّ والارتياب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بِالْمُنْكَرِ وَيَنْهَوْنَ عَنِ الْمَعْرُوفِ وَيَقْبِضُونَ أَيْدِيَهُمْ نَسُوا اللَّهَ فَنَسِيَهُمْ إِنَّ الْمُنَافِقِينَ هُمُ الْفَاسِقُونَ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يَلْمِزُونَ الْمُطَّوِّعِينَ مِنَ الْمُؤْمِنِينَ فِي الصَّدَقَاتِ وَالَّذِينَ لاَ يَجِدُونَ إِلاَّ جُهْدَهُمْ فَيَسْخَرُونَ مِنْهُمْ</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وَكَرِهُوا أَنْ يُجَاهِدُوا بِأَمْوَالِهِمْ وَأَنْفُسِهِمْ فِي سَبِيلِ اللَّهِ وَقَالُوا لاَ تَنْفِرُوا فِي الْحَرِّ</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بِأَنْ يَكُونُوا مَعَ الْخَوَالِفِ وَطُبِعَ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أفراد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كُفْرًا وَنِفَاقًا وَأَجْدَرُ أَلاَّ يَعْلَمُوا حُدُودَ مَا أَنْزَلَ اللَّهُ عَلَى رَسُولِهِ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مَسْجِدًا ضِرَارًا وَكُفْرًا وَتَفْرِيقًا بَيْنَ الْمُؤْمِنِينَ وَإِرْصَادًا لِمَنْ حَارَبَ اللَّهَ وَرَسُولَهُ مِنْ قَبْلُ وَلَيَحْلِفُنَّ إِنْ أَرَدْنَا إِلاَّ الْحُسْنَى وَاللَّهُ </w:t>
      </w:r>
    </w:p>
    <w:p>
      <w:pPr>
        <w:pStyle w:val="BookText"/>
        <w:rPr/>
      </w:pPr>
      <w:r>
        <w:rPr>
          <w:rFonts w:ascii="Amiri" w:hAnsi="Amiri" w:eastAsia="Amiri" w:cs="Amiri"/>
          <w:color w:val="111111"/>
          <w:sz w:val="28"/>
          <w:sz w:val="28"/>
          <w:szCs w:val="28"/>
          <w:rtl w:val="true"/>
          <w:lang w:bidi="ar-SA"/>
        </w:rPr>
        <w:t>يَشْهَدُ إِنَّهُمْ لَكَاذِبُونَ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لاَ تُنْفِقُوا عَلَى مَنْ عِنْدَ رَسُولِ اللَّهِ حَتَّى يَنْفَضُّوا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لَئِنْ رَجَعْنَا إِلَى الْمَدِينَةِ لَيُخْرِجَنَّ الأَعَزُّ مِنْهَا الأَذَلَّ</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أفراد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وَيَسْتَأْذِنُ فَرِيقٌ مِنْهُمُ النَّبِيَّ يَقُولُونَ إِنَّ بُيُوتَنَا عَوْرَةٌ وَمَا هِيَ بِعَوْرَةٍ إِنْ يُرِيدُونَ إِلاَّ فِرَارًا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أفراد يقولون لإخوانهم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إِلَيْنَا وَلاَ يَأْتُونَ الْبَأْسَ إِلاَّ قَلِيلاً</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عَلَيْكُمْ فَإِذَا جَاءَ الْخَوْفُ رَأَيْتَهُمْ يَنْظُرُونَ إِلَيْكَ تَدُورُ أَعْيُنُهُمْ كَالَّذِي يُغْشَى عَلَيْهِ مِنَ الْمَوْتِ فَإِذَا ذَهَبَ الْخَوْفُ سَلَقُوكُمْ بِأَلْسِنَةٍ حِدَادٍ أَشِحَّةً عَلَى الْخَيْرِ</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مواصفات المنافقين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يكون ضمن المجموعة المؤمنة هكذا أفراد، عندئذ تتكامل عناصر الإمتحان الإلهي، ويمحِّص اللّه ما في القلوب، ويبتلي ما في الصدور، ويتبين من هو الصادق ومن هو الكاذب؟</w:t>
      </w:r>
      <w:r>
        <w:rPr>
          <w:rFonts w:eastAsia="Amiri" w:cs="Amiri" w:ascii="Amiri" w:hAnsi="Amiri"/>
          <w:color w:val="111111"/>
          <w:sz w:val="28"/>
          <w:szCs w:val="28"/>
          <w:rtl w:val="true"/>
          <w:lang w:bidi="ar-SA"/>
        </w:rPr>
        <w:t xml:space="preserve">!. </w:t>
      </w:r>
      <w:bookmarkStart w:id="648" w:name="pg15595_187776"/>
    </w:p>
    <w:p>
      <w:pPr>
        <w:pStyle w:val="BookText"/>
        <w:rPr/>
      </w:pPr>
      <w:bookmarkEnd w:id="648"/>
      <w:r>
        <w:rPr>
          <w:rFonts w:ascii="IRNazanin" w:hAnsi="IRNazanin" w:eastAsia="IRNazanin"/>
          <w:color w:val="111111"/>
          <w:sz w:val="28"/>
          <w:sz w:val="28"/>
          <w:szCs w:val="28"/>
          <w:rtl w:val="true"/>
          <w:lang w:bidi="fa-IR"/>
        </w:rPr>
        <w:t xml:space="preserve">وما تلك الرؤيا التي رآها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شاهد القردة تنزو على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مظهراً من مظاهر الإختبار الإلهي، وقد نجحت فيه القلّة من الصفوة، وسقط فيه الأكثرون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9" w:name="__RefHeading___Toc9902452_2142443653"/>
      <w:bookmarkStart w:id="650" w:name="_Toc237"/>
      <w:bookmarkEnd w:id="649"/>
      <w:r>
        <w:rPr>
          <w:rtl w:val="true"/>
        </w:rPr>
        <w:t>الإجابة الرابعة</w:t>
      </w:r>
      <w:bookmarkEnd w:id="6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 من الأُمور المهمّة في نجاح ذلك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أغلب الناس لا يحكمون على الفكرة من خلال الرصيد الذي تمتلكه من الحق، وإنّما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يحملها ذلك الدين، ومن هنا نجد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يجيز للحاكم الشرعي تعطيل إجراء بعض الحدود، إذا كان في إجرائها تشويه لسمعة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ورد 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استعان بقوم فلمّا ظفر قتلهم لضربتُ أعناق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كانت سياسة الإسلام هي التصفية والطرد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هذا الدين الكثير، ولما رأيت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فِي دِينِ اللَّهِ أَفْوَاجًا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ولتعرف جيّداً أبعاد القضية تصوّر نظاماً يقوم في منطقة ما على أنقاض نظام آخر فأخذ بطرد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هذا منافق وذاك انتهازي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تنهار في أنظار الملأ العام سمعة ذلك النظام؟</w:t>
      </w:r>
      <w:r>
        <w:rPr>
          <w:rFonts w:eastAsia="Amiri" w:cs="Amiri" w:ascii="Amiri" w:hAnsi="Amiri"/>
          <w:color w:val="111111"/>
          <w:sz w:val="28"/>
          <w:szCs w:val="28"/>
          <w:rtl w:val="true"/>
          <w:lang w:bidi="ar-SA"/>
        </w:rPr>
        <w:t xml:space="preserve">! </w:t>
      </w:r>
      <w:bookmarkStart w:id="651" w:name="pg15595_187778"/>
    </w:p>
    <w:p>
      <w:pPr>
        <w:pStyle w:val="BookText"/>
        <w:rPr/>
      </w:pPr>
      <w:bookmarkEnd w:id="651"/>
      <w:r>
        <w:rPr>
          <w:rFonts w:ascii="IRNazanin" w:hAnsi="IRNazanin" w:eastAsia="IRNazanin"/>
          <w:color w:val="111111"/>
          <w:sz w:val="28"/>
          <w:sz w:val="28"/>
          <w:szCs w:val="28"/>
          <w:rtl w:val="true"/>
          <w:lang w:bidi="fa-IR"/>
        </w:rPr>
        <w:t xml:space="preserve">هذه بعض العوامل التي يمكن أن تكون وراء قبول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للمنافقين في صفوف المسلمين،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هناك عوامل أُخرى وراء ذلك، واللّه العالم بحقائق الأُمور</w:t>
      </w:r>
      <w:r>
        <w:rPr>
          <w:rFonts w:eastAsia="IRNazanin" w:cs="IRNazanin"/>
          <w:color w:val="111111"/>
          <w:sz w:val="28"/>
          <w:szCs w:val="28"/>
          <w:rtl w:val="true"/>
          <w:lang w:bidi="fa-IR"/>
        </w:rPr>
        <w:t>.</w:t>
      </w:r>
    </w:p>
    <w:p>
      <w:pPr>
        <w:pStyle w:val="Heading6"/>
        <w:numPr>
          <w:ilvl w:val="5"/>
          <w:numId w:val="1"/>
        </w:numPr>
        <w:rPr/>
      </w:pPr>
      <w:bookmarkStart w:id="652" w:name="__RefHeading___Toc9902454_2142443653"/>
      <w:bookmarkStart w:id="653" w:name="_Toc238"/>
      <w:bookmarkEnd w:id="652"/>
      <w:r>
        <w:rPr>
          <w:rtl w:val="true"/>
        </w:rPr>
        <w:t>استعراض لأسماء بعض المنافقين</w:t>
      </w:r>
      <w:bookmarkEnd w:id="653"/>
    </w:p>
    <w:p>
      <w:pPr>
        <w:pStyle w:val="Heading6"/>
        <w:numPr>
          <w:ilvl w:val="5"/>
          <w:numId w:val="1"/>
        </w:numPr>
        <w:rPr/>
      </w:pPr>
      <w:bookmarkStart w:id="654" w:name="__RefHeading___Toc9902456_2142443653"/>
      <w:bookmarkStart w:id="655" w:name="_Toc239"/>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ذكر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 عدد المنافقين في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نستعرض فيما يلي أسماء بعض المنافقين من الأوس والخزرج ومن أحبار اليهود ومن قبائل أُخر؛ تتميماً للفائدة</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9902458_2142443653"/>
      <w:bookmarkStart w:id="657" w:name="_Toc240"/>
      <w:bookmarkEnd w:id="656"/>
      <w:r>
        <w:rPr>
          <w:rtl w:val="true"/>
        </w:rPr>
        <w:t>أوّلاً</w:t>
      </w:r>
      <w:r>
        <w:rPr>
          <w:rtl w:val="true"/>
        </w:rPr>
        <w:t xml:space="preserve">: </w:t>
      </w:r>
      <w:r>
        <w:rPr>
          <w:rtl w:val="true"/>
        </w:rPr>
        <w:t>من الأوس والخزرج</w:t>
      </w:r>
      <w:bookmarkEnd w:id="6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بن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يَهْدِي اللَّهُ قَوْمًا كَفَرُوا بَعْدَ إِيمَانِهِمْ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تبتل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عَاهَدَ اللَّهَ لَئِنْ آتَانَا مِنْ فَضْلِهِ لَنَصَّدَّقَنَّ وَلَنَكُونَنَّ مِنَ الصَّالِحِينَ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خزام بن خالد، وهو الذي أخرج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داره، ونزل فيه </w:t>
      </w:r>
      <w:bookmarkStart w:id="658" w:name="pg15595_187780"/>
    </w:p>
    <w:p>
      <w:pPr>
        <w:pStyle w:val="BookText"/>
        <w:rPr/>
      </w:pPr>
      <w:bookmarkEnd w:id="658"/>
      <w:r>
        <w:rPr>
          <w:rFonts w:ascii="Amiri" w:hAnsi="Amiri" w:eastAsia="Amiri" w:cs="Amiri"/>
          <w:color w:val="111111"/>
          <w:sz w:val="28"/>
          <w:sz w:val="28"/>
          <w:szCs w:val="28"/>
          <w:rtl w:val="true"/>
          <w:lang w:bidi="ar-SA"/>
        </w:rPr>
        <w:t>وفي أصحابه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قيظي، وقد نزل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إِنَّ بُيُوتَنَا عَوْرَةٌ وَمَا هِيَ بِعَوْرَةٍ إِنْ يُرِيدُونَ إِلاَّ فِرَارًا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اُبيرق، وقد نزل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 عَنِ الَّذِينَ يَخْتَانُونَ أَنْفُسَهُمْ</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 بن قيس وقد نزل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ائْذَنْ لِي وَلاَ تَفْتِنِّي</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9" w:name="__RefHeading___Toc9902460_2142443653"/>
      <w:bookmarkStart w:id="660" w:name="_Toc241"/>
      <w:bookmarkEnd w:id="659"/>
      <w:r>
        <w:rPr>
          <w:rtl w:val="true"/>
        </w:rPr>
        <w:t>ثانياً</w:t>
      </w:r>
      <w:r>
        <w:rPr>
          <w:rtl w:val="true"/>
        </w:rPr>
        <w:t xml:space="preserve">: </w:t>
      </w:r>
      <w:r>
        <w:rPr>
          <w:rtl w:val="true"/>
        </w:rPr>
        <w:t>من أحبار اليهود</w:t>
      </w:r>
      <w:bookmarkEnd w:id="66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الصلت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أوفى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أوفى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 بن مريملة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زيد بن التابوت</w:t>
      </w:r>
      <w:r>
        <w:rPr>
          <w:rFonts w:eastAsia="Amiri" w:cs="Amiri" w:ascii="Amiri" w:hAnsi="Amiri"/>
          <w:color w:val="111111"/>
          <w:sz w:val="28"/>
          <w:szCs w:val="28"/>
          <w:rtl w:val="true"/>
          <w:lang w:bidi="ar-SA"/>
        </w:rPr>
        <w:t xml:space="preserve">. </w:t>
      </w:r>
      <w:bookmarkStart w:id="661" w:name="pg15595_187782"/>
    </w:p>
    <w:p>
      <w:pPr>
        <w:pStyle w:val="BookText"/>
        <w:rPr/>
      </w:pPr>
      <w:bookmarkEnd w:id="661"/>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بن برهام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كنانة بن صويريا</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9902462_2142443653"/>
      <w:bookmarkStart w:id="663" w:name="_Toc242"/>
      <w:bookmarkEnd w:id="662"/>
      <w:r>
        <w:rPr>
          <w:rtl w:val="true"/>
        </w:rPr>
        <w:t>ثالثاً</w:t>
      </w:r>
      <w:r>
        <w:rPr>
          <w:rtl w:val="true"/>
        </w:rPr>
        <w:t xml:space="preserve">: </w:t>
      </w:r>
      <w:r>
        <w:rPr>
          <w:rtl w:val="true"/>
        </w:rPr>
        <w:t>منافقون آخرون</w:t>
      </w:r>
      <w:bookmarkEnd w:id="66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وينتمي إلى بني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عصماء بنت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وتنتمي إلى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الرحّال بن عنفوة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وينتمي إلى بني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الأخنس بن 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وينتمي إلى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بعضهم،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ولهؤلاء قضايا كثيرة في الكيد للإسلام والتآمر على المسلمين، وسوف يأتي بعضهم في البحوث القادمة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9902464_2142443653"/>
      <w:bookmarkStart w:id="665" w:name="_Toc243"/>
      <w:bookmarkEnd w:id="664"/>
      <w:r>
        <w:rPr>
          <w:rtl w:val="true"/>
        </w:rPr>
        <w:t>روايات في المقام</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ما النجاة غدا؟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النجاة في أن لا تخادعوا اللّه فيخدعكم، فإنه من يخادع اللّه يخدعه، ويخلع اللّه منه الإيمان، ونفسَهُ يخدع لو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يخادع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 اللّه عزَّ وجلّ به ثمّ يريد به غيره، فاتّقوا اللّه والريا، فإنّه شرك باللّه عزَّ وجلّ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المرائي يُدعى يوم القيامة بأربعة أيماء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يا فاجر يا غادر يا خاسر، حبط عملك وبطل أجرك ولا خلاق لك، فالتمس أجرَك ممَّن كنت </w:t>
      </w:r>
    </w:p>
    <w:p>
      <w:pPr>
        <w:pStyle w:val="BookText"/>
        <w:rPr/>
      </w:pPr>
      <w:r>
        <w:rPr>
          <w:rFonts w:ascii="IRNazanin" w:hAnsi="IRNazanin" w:eastAsia="IRNazanin"/>
          <w:color w:val="111111"/>
          <w:sz w:val="28"/>
          <w:sz w:val="28"/>
          <w:szCs w:val="28"/>
          <w:rtl w:val="true"/>
          <w:lang w:bidi="fa-IR"/>
        </w:rPr>
        <w:t>تعمل له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واعلم أنّك لا تقدر على إخفاء شيء من باطنك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وتصيره مخدوعاً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وَالَّذِينَ آمَنُوا وَمَا يَخْدَعُونَ إِلاَّ أَنْفُسَهُمْ وَمَا يَشْعُرُونَ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666" w:name="pg15595_187786"/>
    </w:p>
    <w:p>
      <w:pPr>
        <w:pStyle w:val="Heading2"/>
        <w:numPr>
          <w:ilvl w:val="1"/>
          <w:numId w:val="1"/>
        </w:numPr>
        <w:rPr/>
      </w:pPr>
      <w:bookmarkStart w:id="667" w:name="__RefHeading___Toc9902466_2142443653"/>
      <w:bookmarkStart w:id="668" w:name="_Toc244"/>
      <w:bookmarkEnd w:id="666"/>
      <w:bookmarkEnd w:id="667"/>
      <w:r>
        <w:rPr>
          <w:rtl w:val="true"/>
        </w:rPr>
        <w:t>فهرس المحتويات</w:t>
      </w:r>
      <w:bookmarkEnd w:id="668"/>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المطلوب فهم القرآن بشكل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تحجيم التعامل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السطحية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الاهتمامات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التجزيئي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المصلحي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الميّت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بديلاً عن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w:t>
      </w:r>
    </w:p>
    <w:p>
      <w:pPr>
        <w:pStyle w:val="BookText"/>
        <w:rPr/>
      </w:pPr>
      <w:r>
        <w:rPr>
          <w:rFonts w:ascii="IRNazanin" w:hAnsi="IRNazanin" w:eastAsia="IRNazanin"/>
          <w:color w:val="111111"/>
          <w:sz w:val="28"/>
          <w:sz w:val="28"/>
          <w:szCs w:val="28"/>
          <w:rtl w:val="true"/>
          <w:lang w:bidi="fa-IR"/>
        </w:rPr>
        <w:t>القرآن حروف بلا معان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التدبر؟ أم التحجر؟؟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وماذا نصنع بهذه الشُّبُهات؟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نهت عن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نعرف العام والخاص، والمطلق والمقيّد، والناسخ والمنسوخ؟ </w:t>
      </w:r>
      <w:r>
        <w:rPr>
          <w:rFonts w:eastAsia="Amiri" w:cs="Amiri" w:ascii="Amiri" w:hAnsi="Amiri"/>
          <w:color w:val="111111"/>
          <w:sz w:val="28"/>
          <w:szCs w:val="28"/>
          <w:lang w:bidi="ar-SA"/>
        </w:rPr>
        <w:t>39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أخطأوا في فهم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كتاب 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معطيات 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منهج 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الكلمة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 والتسلسل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شروط 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الثاني الفهم الشمولي للقرآن</w:t>
      </w:r>
    </w:p>
    <w:p>
      <w:pPr>
        <w:pStyle w:val="BookText"/>
        <w:rPr/>
      </w:pPr>
      <w:r>
        <w:rPr>
          <w:rFonts w:ascii="Amiri" w:hAnsi="Amiri" w:eastAsia="Amiri" w:cs="Amiri"/>
          <w:color w:val="111111"/>
          <w:sz w:val="28"/>
          <w:sz w:val="28"/>
          <w:szCs w:val="28"/>
          <w:rtl w:val="true"/>
          <w:lang w:bidi="ar-SA"/>
        </w:rPr>
        <w:t>الفهم التجزيئيُّ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الجملة القرآنية عن السياق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 العقائدي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الكملة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التجزئة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التفسيري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الترتيبي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الشفاعة، ماذا تعني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هو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شفعاء، ولكن بعد 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المجموعة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الفصل الثالث الفهم الحيوي للقرآن</w:t>
      </w:r>
    </w:p>
    <w:p>
      <w:pPr>
        <w:pStyle w:val="BookText"/>
        <w:rPr/>
      </w:pPr>
      <w:r>
        <w:rPr>
          <w:rFonts w:ascii="Amiri" w:hAnsi="Amiri" w:eastAsia="Amiri" w:cs="Amiri"/>
          <w:color w:val="111111"/>
          <w:sz w:val="28"/>
          <w:sz w:val="28"/>
          <w:szCs w:val="28"/>
          <w:rtl w:val="true"/>
          <w:lang w:bidi="ar-SA"/>
        </w:rPr>
        <w:t>الذين يفهمون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كتابَ 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التجريدي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التاريخي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فهم الأبعاد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التدبر في القرآن</w:t>
      </w:r>
    </w:p>
    <w:p>
      <w:pPr>
        <w:pStyle w:val="BookText"/>
        <w:rPr/>
      </w:pPr>
      <w:r>
        <w:rPr>
          <w:rFonts w:ascii="Amiri" w:hAnsi="Amiri" w:eastAsia="Amiri" w:cs="Amiri"/>
          <w:color w:val="111111"/>
          <w:sz w:val="28"/>
          <w:sz w:val="28"/>
          <w:szCs w:val="28"/>
          <w:rtl w:val="true"/>
          <w:lang w:bidi="ar-SA"/>
        </w:rPr>
        <w:t>سورة الحمد</w:t>
      </w:r>
    </w:p>
    <w:p>
      <w:pPr>
        <w:pStyle w:val="BookText"/>
        <w:rPr/>
      </w:pPr>
      <w:r>
        <w:rPr>
          <w:rFonts w:ascii="Amiri" w:hAnsi="Amiri" w:eastAsia="Amiri" w:cs="Amiri"/>
          <w:color w:val="111111"/>
          <w:sz w:val="28"/>
          <w:sz w:val="28"/>
          <w:szCs w:val="28"/>
          <w:rtl w:val="true"/>
          <w:lang w:bidi="ar-SA"/>
        </w:rPr>
        <w:t xml:space="preserve">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w:t>
      </w:r>
    </w:p>
    <w:p>
      <w:pPr>
        <w:pStyle w:val="BookText"/>
        <w:rPr/>
      </w:pPr>
      <w:r>
        <w:rPr>
          <w:rFonts w:ascii="Amiri" w:hAnsi="Amiri" w:eastAsia="Amiri" w:cs="Amiri"/>
          <w:color w:val="111111"/>
          <w:sz w:val="28"/>
          <w:sz w:val="28"/>
          <w:szCs w:val="28"/>
          <w:rtl w:val="true"/>
          <w:lang w:bidi="ar-SA"/>
        </w:rPr>
        <w:t>آياتها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لماذا البدء بالبسملة؟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عود إلى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معنى الرحمة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الرحمة الخاصّة والرحمة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مقوّمات الرحمة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لماذا هاتان الصفتان؟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هل البسملة آية قرآنية؟، وهل تُقرأ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روايات في 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إلفات إلى الجانب المضيء من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تفسير آخر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الحمد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العناية المستمرة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لا للربوبيات البديلة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الآثار التربوية للإعتقاد بالربوبية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كيف نوفّق بين الرحمة الإلهية ووجود الشرور؟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عيِّنات 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فلسفة الشرور في النصوص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محاكُم 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محكمة الضمير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محكمة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محكمة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محكمة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محكمة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محكمة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القانون وحده لا يكفي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نماذج 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أنواع من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التوحيد العملي فرع التوحيد النظريّ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التوحيد والحرية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قصص في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لماذا حُصِرت الإستعانة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حصر الاستعانة باللّه لا ينافي التوسل بالأسباب 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حصر الاستعانة باللّه لا ينافي التوسُّل بالأسباب الغيبية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الشفاعة من الأنبياء والأولياء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الاستغاثة بغير اللّه والاستعانة به وطلب الحوائج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التوسل إلى اللّه تعالى بالأنبياء والأولياء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كيف يطلب المهتدي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الإجابة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نماذج</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الإجابة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الصراط المستقيم بين المنهج والنموذج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مَنْ هم الذين أنعم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الانحراف التقصيري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الانحراف القصوري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الخوارج مصداق بارز للضلال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عدم تغيّر الآثار الوضعية للضلال بالعلم والجهل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مدنية</w:t>
      </w:r>
    </w:p>
    <w:p>
      <w:pPr>
        <w:pStyle w:val="BookText"/>
        <w:rPr/>
      </w:pPr>
      <w:r>
        <w:rPr>
          <w:rFonts w:ascii="Amiri" w:hAnsi="Amiri" w:eastAsia="Amiri" w:cs="Amiri"/>
          <w:color w:val="111111"/>
          <w:sz w:val="28"/>
          <w:sz w:val="28"/>
          <w:szCs w:val="28"/>
          <w:rtl w:val="true"/>
          <w:lang w:bidi="ar-SA"/>
        </w:rPr>
        <w:t xml:space="preserve">آياتها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البدء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الذهني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الكتبي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الإعجاز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مؤيّدات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القرآن يتحدى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ملاحظات حول الحروف المقطعة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ثلاثة 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التقسيم القرآني تقسيم عقائدي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صفات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كيف نؤمن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محاورات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تأثير الإيمان بالغيب في سلوك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ممّا رزق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بما أُنزل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بما أُنزل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ما هي ضرورة الإيمان بالرسالات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نتيجة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معنى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ثلاثة 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لماذا العناد؟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نتيجة العناد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ما تهدفه الآيتان الكريمتان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هل العلم الأزلي يلازم 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بالعلّة وحدها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بالمعلول وحده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بالعلّة والمعلول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القرآن الكريم يؤكّد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هل الختم على القلوب ينافي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مفاد القاعدة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مفاد القاعدة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تأثير العمل في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محاولات أُخرى</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منافذ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روايات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ألوان من المنافق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اهتمام القرآن بظاهرة 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كذب المنافقين في ادّعاءاتهم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ما يستهدفه 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من هو المخدوع</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ولكن لا يشعرون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السبب الرئيسي للنفاق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ازدياد المرض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نتيجة 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حركة 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الحفاظ على المكاسب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الاستفادة من الامتيازات التي يوفّرها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الأحقاد الدفينة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الظروف الطارئة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لماذا قبل النبي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الإجابة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الإجابة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الإجابة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الإجابة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استعراض لأسماء بعض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الأوس والخزرج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أحبار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 آخرون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روايات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يقصد بهذه الكلمات وأمثالها الاستغراق الحقيقي بل العُرفي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أنّه نسي في الجواب أن يضيف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 إعرابه؟ وما هي أوجه قراءته؟ وما هو حركاته وسكناته؟ وما هو معنى اللّه؟ وما هو الأصل الذي اشتق منه؟ إلى آخر هذه الأسئلة التي تبدأ ولا تنتهي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القرآن إلى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 السابقة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يَسْتَمِعُ إِلَيْكَ حَتَّى إِذَا خَرَجُوا مِنْ عِنْدِكَ قَالُوا لِلَّذِينَ أُوتُوا الْعِلْمَ مَاذَا قَالَ آنِفًا أُولَئِكَ الَّذِينَ طَبَعَ اللَّهُ عَلَى قُلُوبِهِمْ وَاتَّبَعُوا أَهْوَاءَهُمْ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وفي هذا دلالة على بطلان 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تفسير شيء من ظاهر القرآن إلا بخبر وسمع</w:t>
      </w:r>
      <w:r>
        <w:rPr>
          <w:rFonts w:eastAsia="IRNazanin" w:cs="IRNazanin"/>
          <w:b w:val="false"/>
          <w:bCs w:val="false"/>
          <w:i w:val="false"/>
          <w:iCs w:val="false"/>
          <w:color w:val="333333"/>
          <w:sz w:val="20"/>
          <w:szCs w:val="20"/>
          <w:rtl w:val="true"/>
        </w:rPr>
        <w:t>&lt;.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تكن متواترة لفظاً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لا يبعد ادّعاء كونها متواترة معنىً، أمّا التواتر الإجمالي فيها فهو أمر مفروغ عنه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أعربوا القرآن، والتمسوا غرائبه</w:t>
      </w:r>
      <w:r>
        <w:rPr>
          <w:rFonts w:eastAsia="IRNazanin" w:cs="IRNazanin"/>
          <w:b w:val="false"/>
          <w:bCs w:val="false"/>
          <w:i w:val="false"/>
          <w:iCs w:val="false"/>
          <w:color w:val="333333"/>
          <w:sz w:val="20"/>
          <w:szCs w:val="20"/>
          <w:rtl w:val="true"/>
        </w:rPr>
        <w:t>&lt;.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المرارة شحمة شبه كيس، لازقة بالكبد، تكون فيها مادة صفراء هي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أفاده العلامة المحقق الشيخ مرتضى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ظواهر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الكلام والنقض والإبرام في هذه الشبهات موكول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هنا الإشارة العابرة على نحو ينسجم مع وضع هذا الكتاب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الكتاب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التدبّر، أو التحجُّر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السياق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القسم الثاني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الفهم التجزيئي للقرآن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الأذكياء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في علوم القرآن الجزء الثالث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في مفرداته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عبارة عن ترجيح أحد طرفي القضية بالظن والتخمين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الأنصاري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المراد بالرأي هو الاعتبار العقلي الظني الراجع إلى الإستحسان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رويت هذه الأحاديث في كتب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شرف الدين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حجية ظواهر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الآيات التي ادَّعوا نسخها 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تقريباً وقد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منها فقط هي المنسوخة، بينما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الباقية ليست منسوخة،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قارنا هذه الكمية الضئيلة بمجموع آيات القرآن التي تبلغ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لوجدنا أنها لا تشكل سوى قطرة صغيرة في بحر 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نقول مثل ذلك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بشكل تقريبي طبعاً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 المخصصة وفي الآيات المقيدة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إلى أن الملاك في صحة المؤاخذة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إصابة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بغضّ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الآيات المتشابهة ونحوها التي يفتقر فهمها إلى التفكير المنطقي السليم، وإلى مراجعة روايات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وإلى توفّر القاعدة العلمية الرصينة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علوم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الوجوب الشرعي بل الأولويّة أو الاستحباب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 المسيح في القرآن الكريم مقروناً بذكر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يتحدّى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كسرى ابرويز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بلاد الروم، زحفت جحافله عابرة نهر الفرات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فوكاس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مقاومة جيوش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التي استولت على مدينتي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انطاكية والقدس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فاتسعت حدود الأمبراطورية الفارسية إلى وادي النيل، وتقلصت الأمبراطورية الرومانية في عاصمتها، وسدّت جميع الطرق في حصار اقتصادي قاس، وعم قحط، وفشت الأمراض الوبائية، ولم يتبق من الإمبراطورية غير جذور شجرها العملاق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كتاب 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المجال يقول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تَقَوَّلَ عَلَيْنَا بَعْضَ الأَقَاوِيلِ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لأَخَذْنَا مِنْهُ بِالْيَمِينِ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لَقَطَعْنَا مِنْهُ الْوَتِينَ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مِنْكُمْ مِنْ أَحَدٍ عَنْهُ حَاجِزِينَ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الاستنباط مبني على إعادة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الأُولى إلى الصبر على 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مقتضى أحد التفسيرين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إلى كلّ ما سبق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التفاصيل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الفهم الشمولي للقرآن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مصدّقاً بكلمة من اللّه يعني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يسود قومه ويفوقهم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مبالغاً في حصر النفس عن الشهوات والملاهي، روي أنه مر في صباه بصبيان فدعوه إلى اللعب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للَّعب خلقت، وعن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الذي لا يأتي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يقال أن تفسير الحصور بعدم الزواج هو من باب المصداق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بأقوال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بأعمالهم، فيصطفي من كان مستقيم القول والعمل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لمدة طويلة من الزمن كان الأقدمون يرون الثمار تتساقط على الأرض، وكذلك جميع الأجسام التي ترمى في الفضاء، ولكنّهم كانوا يعتبرون ذلك أمراً بديهياً لا يحتاج إلى سؤال أو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اسحاق نيوتن شاهد تفاحة تسقط من شجرة فاستلفتته هذه الظاهرة وأخذ يفكر مع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هبطت هذه التفاحة إلى الأرض ولم تقف في مكانها، أو تصعد إلى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هذه الملاحظة بداية بحث دقيق انتهى إلى اكتشاف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الجاذبية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يستخدم القرآن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القرآن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عَلَيْكَ الْكِتَابَ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ويستخدم كلمة أنزل بالنسبة إلى التوراة والإنجيل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وَأَنْزَلَ التَّوْرَاةَ وَالإِنْجِيلَ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في الفصل السابق بعض الأمثلة على ذلك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عاقب اللّه بني اسرائيل بالتيه في الأرض أربعين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ولماذا تكوى جباه وجنوب وظهور الذين يكنزون الذهب والفضة؟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ولماذا جاء بأس اللّه بياتاً أو هم قائلون؟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حول هذا الموضوع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وماذا نصنع بهذه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يفهم من خلال ما 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 الخطاب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الكتب الأُصولية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عقيب الخطر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القرآن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كتاب 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شاعرهم في ذلك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أنه يستعمل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مثل هذه التعبيرات غير الحقيقية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ملك لا يعطي عطاءاً قط ولا يمنعه إلا بإشادته، من غير استعمال يد وبسطها وقبضها، ولو أعطى الأقطع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 اليد إلى المنكب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عطاءاً جزيلاً لقالوا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أبسط يده بالنوال، لأنّ بسط اليد وقبضها عبارتان وقعتا متعاقبتين للبخل والجود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أنّهم أخطأوا في فهم نفس تلك الآيات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منقسم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التبليغ، بنو إسرائيل، التوراة، النصارى، ما بعد الطبيعة، التوحيد، القرآن، الدين، العقائد، العبادات، الشريعة، النظام الإجتماعي، العلوم والفنون، التجارة، علم تهذيب الأخلاق، النجاح، وتندرج تحت كل باب من هذه الأبواب فصول متعدّدة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كتاب 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من الرّواية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أنّها ولدت قبل إكمال تسعة أشهر من زواجها، ممّا أثار ريبة عمر في ارتكابها للفحشاء قبل زواجها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كانت مدّة الرضاع أو الفصال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أربعة وعشرين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مدّة الحمل والفصال معاً ثلاثين شهراً، فالنتيجة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يمكن أن تكون فترة الحمل ستّة أشهر فقط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يؤيد ذلك أمران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باللّه، لكن بمعنى أنّ أحداً لا يستطيع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باستقلاله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يخرق حجب الغيب، ولكنّه يستطيع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بالتبع وعطاء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يطلع على ذلك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لا بد من أن نشير إلى نقطتين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تناولنا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بالرأي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الأوّل من هذا الكتاب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وفي هذا الصدد يقول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 واللّه ما دعوهم إلى عبادة أنفسهم، ولو دعوهم إلى عبادة أنفسهم لما أجابوهم، ولكن أحلّوا لهم حراماً، وحّرموا عليهم حلالاً فعبدوهم من حيث لا يشعرون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القرآن في هذا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نُمِدُّ هَؤُلاَءِ وَهَؤُلاَءِ مِنْ عَطَاءِ رَبِّكَ وَمَا كَانَ عَطَاءُ رَبِّكَ مَحْظُورًا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اقتبسنا هذه الروايات من مقدّمة كتاب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والذي نفسي بيده لتركَبُنّ سنن من كان قبلكم، حذو النعل بالنعل، والقذّة بالقذّة، حتى لا تخطئون طريقهم، ولا تخطئكم سنة بني إسرائيل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الشريف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أبى اللّه أن يجري الأشياء إلاّ بالأسباب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القرآن الكريم التوكل رديفاً للعمل، وليس بديلاً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ادْخُلُوا عَلَيْهِمُ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اللَّهِ فَتَوَكَّلُوا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الآية السابقة،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عَزَمْتَ فَتَوَكَّلْ عَلَى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تطبيقاً واقعيّاً وذلك حين شاور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 في الخروج إلى بدر فقال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لما أمرك اللّه فنحن معك، واللّه لا نقول كما قالت بنو إسرائيل لموسى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إذهب أنت وربك فقاتلا إنا هاهنا قاعدون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أنت وربك فقاتلا إنا معكما مقاتلون، فوالذي بعثك بالحق لو سرت بنا إلى برك الغماد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الحبشة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لجالدنا معك من دونك حتى تبلغه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 خيراً، ودعا له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هذا الطراز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يَعْبُدُ اللَّهَ عَلَى حَرْفٍ فَإِنْ أَصَابَهُ خَيْرٌ اطْمَأَنَّ بِهِ وَإِنْ أَصَابَتْهُ فِتْنَةٌ انْقَلَبَ عَلَى وَجْهِهِ خَسِرَ الدُّنْيَا وَالآخِرَةَ ذَلِكَ هُوَ الْخُسْرَانُ الْمُبِينُ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يَقُولُ آمَنَّا بِاللَّهِ فَإِذَا أُوذِيَ فِي اللَّهِ جَعَلَ فِتْنَةَ النَّاسِ كَعَذَابِ اللَّهِ وَلَئِنْ جَاءَ نَصْرٌ مِنْ رَبِّكَ لَيَقُولُنَّ إِنَّا كُنَّامَعَكُمْ أَوَلَيْسَ اللَّهُ بِأَعْلَمَ بِمَا فِي صُدُورِ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وتاب اللّه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عقيب آية التصدّق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على كون ذلك منهم ذنباً ومعصية، غير أنه تعالى غفر لهم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طبقت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الكريمة على عصرها الذي كانت تعيش فيه، وذلك في الخطبة التي ألقتها على جميع المهاجرين والأنصار، بعد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فوسمتم غير ابلكم وأوردتم غير مشربكم،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والعهد قريب، والكلم رحيب، والجرح لمّا يندمل، والرسول لمّا يقبر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ابتداراً زعمتم خوف الفتنة،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في الفتنة سقطوا، وإن جهنم لمحيطة بالكافرين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تعرض القرآن قبل بضع آيات إلى أنّ بنى إسرائيل كانوا في تلك الحالة فئة قليلة في طور التكوين، حين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آمَنَ لِمُوسَى إِلاَّ ذُرِّيَّةٌ مِنْ قَوْمِهِ عَلَى خَوْفٍ مِنْ فِرْعَوْنَ وَمَلَئِهِمْ أَنْ يَفْتِنَهُمْ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حياتهم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يقال لمن امتلأ غضباً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نظيره في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النور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الدعاء الثامن من الأدعية العامة لشهر رجب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للمحدث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الفعل هي تلك الصفات التي تنتزع من مقام الفعل، ولذا يصحّ إثباتها للذات تارة، وسلبها عن الذات تارة أُخرى، كالخالقية والرازقية ونحوهما، حيث نستطيع أن نقول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اللّه ولم يكن معه شيء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 أمّا صفات الذات فهي تنتزع من مقام الذات ولا يصحُّ سلبها من الذات مطلقاً، كالعلم والقدرة ونحوهما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سقنا هذين المثالين لمجرّد تقريب الذهن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ذكرناه في هذا البحث مقتبس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عبد الحسين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في تفسير البسملة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سورة الفاتحة من كتاب التفسير من المستدرك للحاكم، ومن تلخيصه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وقد صرّح الحاكم والذهبي بصحة إسناد الحديث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كتاب الصلاة من مستدركه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التلخيص، وقد صرّحا بصحة الحديث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وصححّه الذهبي أيضاً في التلخيص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تلخيصه، وقد صرّحا بصحة الحديث</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تخليصه وقد صرّحا بصحّة الحديث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البيهقي في السنن الكبيرة، كما ذكره الرازي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الذهبي في تلخيص المستدرك وصححّه على شرط مسلم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الرازي في 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وأورده الذهبي في باب الجهر ببسم اللّه الرحمن الرحيم،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 هذا الحديث عن آخرهم ثقاة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وتلخيص الذهبي، وقد نصا أن رواته عن آخرهم ثقاة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في تفسير البسملة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الأول هو أن الحمد مرادف للشكر كما ورد في رواية مروية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الشكر لله،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الإفتتاح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العلاّمة المجلسي أن بعضهم أنكر كون اللّه تعالى عالماً بالجزئيات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 أعلام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عن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آلبرماله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الإمكان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تساوي نسبة الشيء إلى الوجود والعدم، بحيث لا يقتضي بذاته أحدهما، وهو في 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الامتناع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عبارة عن كون الشيء بحيث يقتضي بذاته العدم اقتضاءاً حتمياً، ويحكم العقل بمجرّد تصوره أنه ممتنع الوجود، كاجتماع النقيضين أو ارتفاعهما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والإمكان الوقوعي عبارة عن كون الشيء بحيث لا يستلزم وجوده ولا عدمه محذوراً عقلياً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قبال الإمتناع الوقوعي الذي هو عبارة عن كون الشيء بحيث يلزم من وقوعه الباطل والمحال، وإن لم يكن بمحال ذاتاً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يمكن توجيه هذا الحديث بأن اللّه سبحانه جعل أسباباً للوصول إلى الغايات، بعضها طبيعي، وبعضها غيبي، وأمرنا بأن نسلك هذه الأسباب للوصول إلى تلك الغايات فجعل الدواء سبباً للشفاء وأمر بالتداوي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تداووا فإن اللّه عزَّ وجل لم ينزل داءاً إلاّ وأنزل له شفاءاً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التوسل بالأنبياء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 للقرب إليه تعالى وأمر بذلك حيث قال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وَابْتَغُوا إِلَيْهِ الْوَسِيلَةَ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الأمثلة المذكورة إنما سيقت لمجرد تقريب الذهن، ولا تقصد بحرفيتها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العلة الغائية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الشراب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الطفل بين الوراثة والتربية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الصحف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التشريع الرباني والقانون الوضعي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الكبيرة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المحجوب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الحاج السبزواري في منظومته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وراجع بعض الحديث في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هذا الفصل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الإرتياب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كلماتهم في ذلك في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القبور والاستنجاد بالمقبور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زيارة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السنية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ورسالة الواسطة، ورسالة زيارة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ورسالة كشف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عبد الوهاب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للصنعاني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التفصيل 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الإرتياب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بالنبيّ وجهلة الوهابيين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حامد بن مرزوق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الأرتياب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أحواله في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خطب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أحوال الثلاثة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التعبير المتداول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الأُُصول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 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يديه وبطنه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هدى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للمحدث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الملحوظ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الفعلي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بالغير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 اتضحت لنا دلالته فهو محكم ولو كان ذلك بسبب التبيين الخارجي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يُعْلم المقصود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البحث فإنه ما لم تتضح لنا دلالته مطلقاً فتأمل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الرونق والحسن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أغدق الشجر أي صارت له غدوق وشعب أو أزهر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اعلام الورى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يتحدّى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ذكرناه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النور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يسع ستة عشر رطلاً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يتضورّون من الجوع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يستيقظان على أثر الجوع فلا يجدان اللبن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تساهلت في تحصيله، ولم أجتنب فيه الحرام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نزع الروح من الميت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نقلاً عن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سورة الحمد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أنفقوا لكي تتقدموا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الصباح</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البيب، الباب الأول، حرف الألف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أحد المصطلحين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القضية الحقيقية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القضية الخارجية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للمحقق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الواجب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ذلك المجهول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المطوّل والمختصر وجواهر البلاغة وغيرها من الكتب البلاغية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الدعاء والزيارة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محاولة لفهم عصري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المقام ما روي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الرجل المسيحي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إننّا نؤمن بعيسى الذي بشّر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نؤمن بعيسى الذي لم يبشّر به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الوالد دام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أدخل نفسه تشريفاً لأصحاب الخُمس، كما أنه تعالى ذكر أنه هو الذي يأخذ الصدقات تحريضاً للمعطين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وقد ذكر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كون الأصل في صيغ المفاعلة صدور الفعل من الطرفين غير صحيح، بل صيغة المفاعلة تدلّ على أنه الفعل إلى الغير واقعاً، أو اعتقاداً، وأمّا أنّ الغير يفعل مثل ذلك بالنسبة إلى الفاعل الأوّل فهو غير مأخوذ فيها، فقد يكون وقد لا يكون،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ذكرت المخادعة لبيان أنّ هذا العمل يتكرّر عنهم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 هو أن يعمل مثل فعل صاحبه ليغلبه، وحينئذ يقوى الداعي إلى الفعل، ويجيء أبلغ واحكم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هدى القرآن، الجزء الأول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البحيرة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المدينة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 والتعصُّب كناية عن التسويد،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إذا ارادوا أن يملّكوا رجلاً توجّوه، فإن لم يجدوا تاجاً عصبوه بعصابة مرصّعة بجواهر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يقدر على اساغته بل اعترض في حلقه كالماء المعترض في حلق الشارب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المتن والهامش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الزبير بن بكار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المطرف، والزبير هذا هو قاضي مكّة، وهو مشهور في المحدثين، ومن رواة الصحيح، وهو غير متّهم على معاوية، لعدالته وفضله على ما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وأيضاً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وقريب منه في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62892</Words>
  <Characters>284625</Characters>
  <CharactersWithSpaces>344448</CharactersWithSpaces>
  <Paragraphs>3455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2026-08-25T02:19:00Z</dcterms:created>
  <dc:creator>ghaemiyeh.com</dc:creator>
  <dc:description/>
  <dc:language>en-US</dc:language>
  <cp:lastModifiedBy/>
  <dcterms:modified xsi:type="dcterms:W3CDTF">2026-08-25T05:49:13Z</dcterms:modified>
  <cp:revision>1</cp:revision>
  <dc:subject/>
  <dc:title>موسوعة الفقیه الشیرازی جلد 2</dc:title>
</cp:coreProperties>
</file>

<file path=docProps/custom.xml><?xml version="1.0" encoding="utf-8"?>
<Properties xmlns="http://schemas.openxmlformats.org/officeDocument/2006/custom-properties" xmlns:vt="http://schemas.openxmlformats.org/officeDocument/2006/docPropsVTypes"/>
</file>