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8911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05891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058915_2142443653">
            <w:r>
              <w:rPr>
                <w:webHidden/>
                <w:rStyle w:val="IndexLink"/>
                <w:rtl w:val="true"/>
              </w:rPr>
              <w:t>تمهيد</w:t>
            </w:r>
            <w:r>
              <w:rPr>
                <w:rStyle w:val="IndexLink"/>
                <w:rtl w:val="true"/>
              </w:rPr>
              <w:tab/>
            </w:r>
            <w:r>
              <w:rPr>
                <w:rStyle w:val="IndexLink"/>
              </w:rPr>
              <w:t>10</w:t>
            </w:r>
          </w:hyperlink>
        </w:p>
        <w:p>
          <w:pPr>
            <w:pStyle w:val="Contents3"/>
            <w:tabs>
              <w:tab w:val="clear" w:pos="8459"/>
              <w:tab w:val="right" w:pos="9026" w:leader="dot"/>
            </w:tabs>
            <w:rPr/>
          </w:pPr>
          <w:hyperlink w:anchor="__RefHeading___Toc7058917_2142443653">
            <w:r>
              <w:rPr>
                <w:webHidden/>
                <w:rStyle w:val="IndexLink"/>
                <w:rtl w:val="true"/>
              </w:rPr>
              <w:t>معنى التّفسير</w:t>
            </w:r>
            <w:r>
              <w:rPr>
                <w:rStyle w:val="IndexLink"/>
                <w:rtl w:val="true"/>
              </w:rPr>
              <w:tab/>
            </w:r>
            <w:r>
              <w:rPr>
                <w:rStyle w:val="IndexLink"/>
              </w:rPr>
              <w:t>10</w:t>
            </w:r>
          </w:hyperlink>
        </w:p>
        <w:p>
          <w:pPr>
            <w:pStyle w:val="Contents4"/>
            <w:tabs>
              <w:tab w:val="clear" w:pos="8176"/>
              <w:tab w:val="right" w:pos="9026" w:leader="dot"/>
            </w:tabs>
            <w:rPr/>
          </w:pPr>
          <w:hyperlink w:anchor="__RefHeading___Toc7058919_2142443653">
            <w:r>
              <w:rPr>
                <w:webHidden/>
                <w:rStyle w:val="IndexLink"/>
                <w:rtl w:val="true"/>
              </w:rPr>
              <w:t>في اللغة التّفسير</w:t>
            </w:r>
            <w:r>
              <w:rPr>
                <w:rStyle w:val="IndexLink"/>
                <w:rtl w:val="true"/>
              </w:rPr>
              <w:t xml:space="preserve">: </w:t>
            </w:r>
            <w:r>
              <w:rPr>
                <w:rStyle w:val="IndexLink"/>
                <w:rtl w:val="true"/>
              </w:rPr>
              <w:t>الإبانة و إماطة اللّثام</w:t>
            </w:r>
            <w:r>
              <w:rPr>
                <w:rStyle w:val="IndexLink"/>
                <w:rtl w:val="true"/>
              </w:rPr>
              <w:t>.</w:t>
              <w:tab/>
            </w:r>
            <w:r>
              <w:rPr>
                <w:rStyle w:val="IndexLink"/>
              </w:rPr>
              <w:t>10</w:t>
            </w:r>
          </w:hyperlink>
        </w:p>
        <w:p>
          <w:pPr>
            <w:pStyle w:val="Contents3"/>
            <w:tabs>
              <w:tab w:val="clear" w:pos="8459"/>
              <w:tab w:val="right" w:pos="9026" w:leader="dot"/>
            </w:tabs>
            <w:rPr/>
          </w:pPr>
          <w:hyperlink w:anchor="__RefHeading___Toc7058921_2142443653">
            <w:r>
              <w:rPr>
                <w:webHidden/>
                <w:rStyle w:val="IndexLink"/>
                <w:rtl w:val="true"/>
              </w:rPr>
              <w:t>أول المفسّرين</w:t>
            </w:r>
            <w:r>
              <w:rPr>
                <w:rStyle w:val="IndexLink"/>
                <w:rtl w:val="true"/>
              </w:rPr>
              <w:tab/>
            </w:r>
            <w:r>
              <w:rPr>
                <w:rStyle w:val="IndexLink"/>
              </w:rPr>
              <w:t>11</w:t>
            </w:r>
          </w:hyperlink>
        </w:p>
        <w:p>
          <w:pPr>
            <w:pStyle w:val="Contents3"/>
            <w:tabs>
              <w:tab w:val="clear" w:pos="8459"/>
              <w:tab w:val="right" w:pos="9026" w:leader="dot"/>
            </w:tabs>
            <w:rPr/>
          </w:pPr>
          <w:hyperlink w:anchor="__RefHeading___Toc7058923_2142443653">
            <w:r>
              <w:rPr>
                <w:webHidden/>
                <w:rStyle w:val="IndexLink"/>
                <w:rtl w:val="true"/>
              </w:rPr>
              <w:t>معاني القرآن</w:t>
            </w:r>
            <w:r>
              <w:rPr>
                <w:rStyle w:val="IndexLink"/>
                <w:rtl w:val="true"/>
              </w:rPr>
              <w:tab/>
            </w:r>
            <w:r>
              <w:rPr>
                <w:rStyle w:val="IndexLink"/>
              </w:rPr>
              <w:t>14</w:t>
            </w:r>
          </w:hyperlink>
        </w:p>
        <w:p>
          <w:pPr>
            <w:pStyle w:val="Contents3"/>
            <w:tabs>
              <w:tab w:val="clear" w:pos="8459"/>
              <w:tab w:val="right" w:pos="9026" w:leader="dot"/>
            </w:tabs>
            <w:rPr/>
          </w:pPr>
          <w:hyperlink w:anchor="__RefHeading___Toc7058925_2142443653">
            <w:r>
              <w:rPr>
                <w:webHidden/>
                <w:rStyle w:val="IndexLink"/>
                <w:rtl w:val="true"/>
              </w:rPr>
              <w:t>معنى الناسخ</w:t>
            </w:r>
            <w:r>
              <w:rPr>
                <w:rStyle w:val="IndexLink"/>
                <w:rtl w:val="true"/>
              </w:rPr>
              <w:tab/>
            </w:r>
            <w:r>
              <w:rPr>
                <w:rStyle w:val="IndexLink"/>
              </w:rPr>
              <w:t>25</w:t>
            </w:r>
          </w:hyperlink>
        </w:p>
        <w:p>
          <w:pPr>
            <w:pStyle w:val="Contents3"/>
            <w:tabs>
              <w:tab w:val="clear" w:pos="8459"/>
              <w:tab w:val="right" w:pos="9026" w:leader="dot"/>
            </w:tabs>
            <w:rPr/>
          </w:pPr>
          <w:hyperlink w:anchor="__RefHeading___Toc7058927_2142443653">
            <w:r>
              <w:rPr>
                <w:webHidden/>
                <w:rStyle w:val="IndexLink"/>
                <w:rtl w:val="true"/>
              </w:rPr>
              <w:t>في ذكر أسماء القرآن، و تسمية السور و الآيات</w:t>
            </w:r>
            <w:r>
              <w:rPr>
                <w:rStyle w:val="IndexLink"/>
                <w:rtl w:val="true"/>
              </w:rPr>
              <w:tab/>
            </w:r>
            <w:r>
              <w:rPr>
                <w:rStyle w:val="IndexLink"/>
              </w:rPr>
              <w:t>36</w:t>
            </w:r>
          </w:hyperlink>
        </w:p>
        <w:p>
          <w:pPr>
            <w:pStyle w:val="Contents3"/>
            <w:tabs>
              <w:tab w:val="clear" w:pos="8459"/>
              <w:tab w:val="right" w:pos="9026" w:leader="dot"/>
            </w:tabs>
            <w:rPr/>
          </w:pPr>
          <w:hyperlink w:anchor="__RefHeading___Toc7058929_2142443653">
            <w:r>
              <w:rPr>
                <w:webHidden/>
                <w:rStyle w:val="IndexLink"/>
                <w:rtl w:val="true"/>
              </w:rPr>
              <w:t>ما رواه أمير المؤمنين عليه السّلام عن القرآن</w:t>
            </w:r>
            <w:r>
              <w:rPr>
                <w:rStyle w:val="IndexLink"/>
                <w:rtl w:val="true"/>
              </w:rPr>
              <w:tab/>
            </w:r>
            <w:r>
              <w:rPr>
                <w:rStyle w:val="IndexLink"/>
              </w:rPr>
              <w:t>44</w:t>
            </w:r>
          </w:hyperlink>
        </w:p>
        <w:p>
          <w:pPr>
            <w:pStyle w:val="Contents4"/>
            <w:tabs>
              <w:tab w:val="clear" w:pos="8176"/>
              <w:tab w:val="right" w:pos="9026" w:leader="dot"/>
            </w:tabs>
            <w:rPr/>
          </w:pPr>
          <w:hyperlink w:anchor="__RefHeading___Toc7058931_2142443653">
            <w:r>
              <w:rPr>
                <w:webHidden/>
                <w:rStyle w:val="IndexLink"/>
                <w:rtl w:val="true"/>
              </w:rPr>
              <w:t>وصف القرآن</w:t>
            </w:r>
            <w:r>
              <w:rPr>
                <w:rStyle w:val="IndexLink"/>
                <w:rtl w:val="true"/>
              </w:rPr>
              <w:tab/>
            </w:r>
            <w:r>
              <w:rPr>
                <w:rStyle w:val="IndexLink"/>
              </w:rPr>
              <w:t>44</w:t>
            </w:r>
          </w:hyperlink>
        </w:p>
        <w:p>
          <w:pPr>
            <w:pStyle w:val="Contents4"/>
            <w:tabs>
              <w:tab w:val="clear" w:pos="8176"/>
              <w:tab w:val="right" w:pos="9026" w:leader="dot"/>
            </w:tabs>
            <w:rPr/>
          </w:pPr>
          <w:hyperlink w:anchor="__RefHeading___Toc7058933_2142443653">
            <w:r>
              <w:rPr>
                <w:webHidden/>
                <w:rStyle w:val="IndexLink"/>
                <w:rtl w:val="true"/>
              </w:rPr>
              <w:t>تعظيم القرآن</w:t>
            </w:r>
            <w:r>
              <w:rPr>
                <w:rStyle w:val="IndexLink"/>
                <w:rtl w:val="true"/>
              </w:rPr>
              <w:tab/>
            </w:r>
            <w:r>
              <w:rPr>
                <w:rStyle w:val="IndexLink"/>
              </w:rPr>
              <w:t>50</w:t>
            </w:r>
          </w:hyperlink>
        </w:p>
        <w:p>
          <w:pPr>
            <w:pStyle w:val="Contents4"/>
            <w:tabs>
              <w:tab w:val="clear" w:pos="8176"/>
              <w:tab w:val="right" w:pos="9026" w:leader="dot"/>
            </w:tabs>
            <w:rPr/>
          </w:pPr>
          <w:hyperlink w:anchor="__RefHeading___Toc7058935_2142443653">
            <w:r>
              <w:rPr>
                <w:webHidden/>
                <w:rStyle w:val="IndexLink"/>
                <w:rtl w:val="true"/>
              </w:rPr>
              <w:t>القرآن إمام و رحمة</w:t>
            </w:r>
            <w:r>
              <w:rPr>
                <w:rStyle w:val="IndexLink"/>
                <w:rtl w:val="true"/>
              </w:rPr>
              <w:tab/>
            </w:r>
            <w:r>
              <w:rPr>
                <w:rStyle w:val="IndexLink"/>
              </w:rPr>
              <w:t>52</w:t>
            </w:r>
          </w:hyperlink>
        </w:p>
        <w:p>
          <w:pPr>
            <w:pStyle w:val="Contents4"/>
            <w:tabs>
              <w:tab w:val="clear" w:pos="8176"/>
              <w:tab w:val="right" w:pos="9026" w:leader="dot"/>
            </w:tabs>
            <w:rPr/>
          </w:pPr>
          <w:hyperlink w:anchor="__RefHeading___Toc7058937_2142443653">
            <w:r>
              <w:rPr>
                <w:webHidden/>
                <w:rStyle w:val="IndexLink"/>
                <w:rtl w:val="true"/>
              </w:rPr>
              <w:t>القرآن أحسن الحديث</w:t>
            </w:r>
            <w:r>
              <w:rPr>
                <w:rStyle w:val="IndexLink"/>
                <w:rtl w:val="true"/>
              </w:rPr>
              <w:tab/>
            </w:r>
            <w:r>
              <w:rPr>
                <w:rStyle w:val="IndexLink"/>
              </w:rPr>
              <w:t>52</w:t>
            </w:r>
          </w:hyperlink>
        </w:p>
        <w:p>
          <w:pPr>
            <w:pStyle w:val="Contents4"/>
            <w:tabs>
              <w:tab w:val="clear" w:pos="8176"/>
              <w:tab w:val="right" w:pos="9026" w:leader="dot"/>
            </w:tabs>
            <w:rPr/>
          </w:pPr>
          <w:hyperlink w:anchor="__RefHeading___Toc7058939_2142443653">
            <w:r>
              <w:rPr>
                <w:webHidden/>
                <w:rStyle w:val="IndexLink"/>
                <w:rtl w:val="true"/>
              </w:rPr>
              <w:t>القرآن في كلّ زمان جديد</w:t>
            </w:r>
            <w:r>
              <w:rPr>
                <w:rStyle w:val="IndexLink"/>
                <w:rtl w:val="true"/>
              </w:rPr>
              <w:tab/>
            </w:r>
            <w:r>
              <w:rPr>
                <w:rStyle w:val="IndexLink"/>
              </w:rPr>
              <w:t>53</w:t>
            </w:r>
          </w:hyperlink>
        </w:p>
        <w:p>
          <w:pPr>
            <w:pStyle w:val="Contents4"/>
            <w:tabs>
              <w:tab w:val="clear" w:pos="8176"/>
              <w:tab w:val="right" w:pos="9026" w:leader="dot"/>
            </w:tabs>
            <w:rPr/>
          </w:pPr>
          <w:hyperlink w:anchor="__RefHeading___Toc7058941_2142443653">
            <w:r>
              <w:rPr>
                <w:webHidden/>
                <w:rStyle w:val="IndexLink"/>
                <w:rtl w:val="true"/>
              </w:rPr>
              <w:t>القرآن شفاء من أكبر داء</w:t>
            </w:r>
            <w:r>
              <w:rPr>
                <w:rStyle w:val="IndexLink"/>
                <w:rtl w:val="true"/>
              </w:rPr>
              <w:tab/>
            </w:r>
            <w:r>
              <w:rPr>
                <w:rStyle w:val="IndexLink"/>
              </w:rPr>
              <w:t>53</w:t>
            </w:r>
          </w:hyperlink>
        </w:p>
        <w:p>
          <w:pPr>
            <w:pStyle w:val="Contents4"/>
            <w:tabs>
              <w:tab w:val="clear" w:pos="8176"/>
              <w:tab w:val="right" w:pos="9026" w:leader="dot"/>
            </w:tabs>
            <w:rPr/>
          </w:pPr>
          <w:hyperlink w:anchor="__RefHeading___Toc7058943_2142443653">
            <w:r>
              <w:rPr>
                <w:webHidden/>
                <w:rStyle w:val="IndexLink"/>
                <w:rtl w:val="true"/>
              </w:rPr>
              <w:t>القرآن غنى لا غنى دونه</w:t>
            </w:r>
            <w:r>
              <w:rPr>
                <w:rStyle w:val="IndexLink"/>
                <w:rtl w:val="true"/>
              </w:rPr>
              <w:tab/>
            </w:r>
            <w:r>
              <w:rPr>
                <w:rStyle w:val="IndexLink"/>
              </w:rPr>
              <w:t>54</w:t>
            </w:r>
          </w:hyperlink>
        </w:p>
        <w:p>
          <w:pPr>
            <w:pStyle w:val="Contents4"/>
            <w:tabs>
              <w:tab w:val="clear" w:pos="8176"/>
              <w:tab w:val="right" w:pos="9026" w:leader="dot"/>
            </w:tabs>
            <w:rPr/>
          </w:pPr>
          <w:hyperlink w:anchor="__RefHeading___Toc7058945_2142443653">
            <w:r>
              <w:rPr>
                <w:webHidden/>
                <w:rStyle w:val="IndexLink"/>
                <w:rtl w:val="true"/>
              </w:rPr>
              <w:t>ما في القرآن من العلوم و الأخبار</w:t>
            </w:r>
            <w:r>
              <w:rPr>
                <w:rStyle w:val="IndexLink"/>
                <w:rtl w:val="true"/>
              </w:rPr>
              <w:tab/>
            </w:r>
            <w:r>
              <w:rPr>
                <w:rStyle w:val="IndexLink"/>
              </w:rPr>
              <w:t>54</w:t>
            </w:r>
          </w:hyperlink>
        </w:p>
        <w:p>
          <w:pPr>
            <w:pStyle w:val="Contents4"/>
            <w:tabs>
              <w:tab w:val="clear" w:pos="8176"/>
              <w:tab w:val="right" w:pos="9026" w:leader="dot"/>
            </w:tabs>
            <w:rPr/>
          </w:pPr>
          <w:hyperlink w:anchor="__RefHeading___Toc7058947_2142443653">
            <w:r>
              <w:rPr>
                <w:webHidden/>
                <w:rStyle w:val="IndexLink"/>
                <w:rtl w:val="true"/>
              </w:rPr>
              <w:t>فضل القرآن</w:t>
            </w:r>
            <w:r>
              <w:rPr>
                <w:rStyle w:val="IndexLink"/>
                <w:rtl w:val="true"/>
              </w:rPr>
              <w:tab/>
            </w:r>
            <w:r>
              <w:rPr>
                <w:rStyle w:val="IndexLink"/>
              </w:rPr>
              <w:t>55</w:t>
            </w:r>
          </w:hyperlink>
        </w:p>
        <w:p>
          <w:pPr>
            <w:pStyle w:val="Contents3"/>
            <w:tabs>
              <w:tab w:val="clear" w:pos="8459"/>
              <w:tab w:val="right" w:pos="9026" w:leader="dot"/>
            </w:tabs>
            <w:rPr/>
          </w:pPr>
          <w:hyperlink w:anchor="__RefHeading___Toc7058949_2142443653">
            <w:r>
              <w:rPr>
                <w:webHidden/>
                <w:rStyle w:val="IndexLink"/>
                <w:rtl w:val="true"/>
              </w:rPr>
              <w:t>فضل العالم بتأويل القرآن و العالم برحمته</w:t>
            </w:r>
            <w:r>
              <w:rPr>
                <w:rStyle w:val="IndexLink"/>
                <w:rtl w:val="true"/>
              </w:rPr>
              <w:tab/>
            </w:r>
            <w:r>
              <w:rPr>
                <w:rStyle w:val="IndexLink"/>
              </w:rPr>
              <w:t>62</w:t>
            </w:r>
          </w:hyperlink>
        </w:p>
        <w:p>
          <w:pPr>
            <w:pStyle w:val="Contents4"/>
            <w:tabs>
              <w:tab w:val="clear" w:pos="8176"/>
              <w:tab w:val="right" w:pos="9026" w:leader="dot"/>
            </w:tabs>
            <w:rPr/>
          </w:pPr>
          <w:hyperlink w:anchor="__RefHeading___Toc7058951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7058953_2142443653">
            <w:r>
              <w:rPr>
                <w:webHidden/>
                <w:rStyle w:val="IndexLink"/>
                <w:rtl w:val="true"/>
              </w:rPr>
              <w:t>ما وافق القرآن</w:t>
            </w:r>
            <w:r>
              <w:rPr>
                <w:rStyle w:val="IndexLink"/>
                <w:rtl w:val="true"/>
              </w:rPr>
              <w:tab/>
            </w:r>
            <w:r>
              <w:rPr>
                <w:rStyle w:val="IndexLink"/>
              </w:rPr>
              <w:t>63</w:t>
            </w:r>
          </w:hyperlink>
        </w:p>
        <w:p>
          <w:pPr>
            <w:pStyle w:val="Contents4"/>
            <w:tabs>
              <w:tab w:val="clear" w:pos="8176"/>
              <w:tab w:val="right" w:pos="9026" w:leader="dot"/>
            </w:tabs>
            <w:rPr/>
          </w:pPr>
          <w:hyperlink w:anchor="__RefHeading___Toc7058955_2142443653">
            <w:r>
              <w:rPr>
                <w:webHidden/>
                <w:rStyle w:val="IndexLink"/>
                <w:rtl w:val="true"/>
              </w:rPr>
              <w:t>حفظ القرآن</w:t>
            </w:r>
            <w:r>
              <w:rPr>
                <w:rStyle w:val="IndexLink"/>
                <w:rtl w:val="true"/>
              </w:rPr>
              <w:tab/>
            </w:r>
            <w:r>
              <w:rPr>
                <w:rStyle w:val="IndexLink"/>
              </w:rPr>
              <w:t>64</w:t>
            </w:r>
          </w:hyperlink>
        </w:p>
        <w:p>
          <w:pPr>
            <w:pStyle w:val="Contents4"/>
            <w:tabs>
              <w:tab w:val="clear" w:pos="8176"/>
              <w:tab w:val="right" w:pos="9026" w:leader="dot"/>
            </w:tabs>
            <w:rPr/>
          </w:pPr>
          <w:hyperlink w:anchor="__RefHeading___Toc7058957_2142443653">
            <w:r>
              <w:rPr>
                <w:webHidden/>
                <w:rStyle w:val="IndexLink"/>
                <w:rtl w:val="true"/>
              </w:rPr>
              <w:t>ترتيب القرآن</w:t>
            </w:r>
            <w:r>
              <w:rPr>
                <w:rStyle w:val="IndexLink"/>
                <w:rtl w:val="true"/>
              </w:rPr>
              <w:tab/>
            </w:r>
            <w:r>
              <w:rPr>
                <w:rStyle w:val="IndexLink"/>
              </w:rPr>
              <w:t>70</w:t>
            </w:r>
          </w:hyperlink>
        </w:p>
        <w:p>
          <w:pPr>
            <w:pStyle w:val="Contents4"/>
            <w:tabs>
              <w:tab w:val="clear" w:pos="8176"/>
              <w:tab w:val="right" w:pos="9026" w:leader="dot"/>
            </w:tabs>
            <w:rPr/>
          </w:pPr>
          <w:hyperlink w:anchor="__RefHeading___Toc7058959_2142443653">
            <w:r>
              <w:rPr>
                <w:webHidden/>
                <w:rStyle w:val="IndexLink"/>
                <w:rtl w:val="true"/>
              </w:rPr>
              <w:t>أول من جمع القرآن</w:t>
            </w:r>
            <w:r>
              <w:rPr>
                <w:rStyle w:val="IndexLink"/>
                <w:rtl w:val="true"/>
              </w:rPr>
              <w:tab/>
            </w:r>
            <w:r>
              <w:rPr>
                <w:rStyle w:val="IndexLink"/>
              </w:rPr>
              <w:t>71</w:t>
            </w:r>
          </w:hyperlink>
        </w:p>
        <w:p>
          <w:pPr>
            <w:pStyle w:val="Contents4"/>
            <w:tabs>
              <w:tab w:val="clear" w:pos="8176"/>
              <w:tab w:val="right" w:pos="9026" w:leader="dot"/>
            </w:tabs>
            <w:rPr/>
          </w:pPr>
          <w:hyperlink w:anchor="__RefHeading___Toc7058961_2142443653">
            <w:r>
              <w:rPr>
                <w:webHidden/>
                <w:rStyle w:val="IndexLink"/>
                <w:rtl w:val="true"/>
              </w:rPr>
              <w:t>تعلّم القرآن</w:t>
            </w:r>
            <w:r>
              <w:rPr>
                <w:rStyle w:val="IndexLink"/>
                <w:rtl w:val="true"/>
              </w:rPr>
              <w:tab/>
            </w:r>
            <w:r>
              <w:rPr>
                <w:rStyle w:val="IndexLink"/>
              </w:rPr>
              <w:t>72</w:t>
            </w:r>
          </w:hyperlink>
        </w:p>
        <w:p>
          <w:pPr>
            <w:pStyle w:val="Contents4"/>
            <w:tabs>
              <w:tab w:val="clear" w:pos="8176"/>
              <w:tab w:val="right" w:pos="9026" w:leader="dot"/>
            </w:tabs>
            <w:rPr/>
          </w:pPr>
          <w:hyperlink w:anchor="__RefHeading___Toc7058963_2142443653">
            <w:r>
              <w:rPr>
                <w:webHidden/>
                <w:rStyle w:val="IndexLink"/>
                <w:rtl w:val="true"/>
              </w:rPr>
              <w:t>ثواب تعليم القرآن</w:t>
            </w:r>
            <w:r>
              <w:rPr>
                <w:rStyle w:val="IndexLink"/>
                <w:rtl w:val="true"/>
              </w:rPr>
              <w:tab/>
            </w:r>
            <w:r>
              <w:rPr>
                <w:rStyle w:val="IndexLink"/>
              </w:rPr>
              <w:t>74</w:t>
            </w:r>
          </w:hyperlink>
        </w:p>
        <w:p>
          <w:pPr>
            <w:pStyle w:val="Contents4"/>
            <w:tabs>
              <w:tab w:val="clear" w:pos="8176"/>
              <w:tab w:val="right" w:pos="9026" w:leader="dot"/>
            </w:tabs>
            <w:rPr/>
          </w:pPr>
          <w:hyperlink w:anchor="__RefHeading___Toc7058965_2142443653">
            <w:r>
              <w:rPr>
                <w:webHidden/>
                <w:rStyle w:val="IndexLink"/>
                <w:rtl w:val="true"/>
              </w:rPr>
              <w:t>القرآن في البيت</w:t>
            </w:r>
            <w:r>
              <w:rPr>
                <w:rStyle w:val="IndexLink"/>
                <w:rtl w:val="true"/>
              </w:rPr>
              <w:tab/>
            </w:r>
            <w:r>
              <w:rPr>
                <w:rStyle w:val="IndexLink"/>
              </w:rPr>
              <w:t>74</w:t>
            </w:r>
          </w:hyperlink>
        </w:p>
        <w:p>
          <w:pPr>
            <w:pStyle w:val="Contents4"/>
            <w:tabs>
              <w:tab w:val="clear" w:pos="8176"/>
              <w:tab w:val="right" w:pos="9026" w:leader="dot"/>
            </w:tabs>
            <w:rPr/>
          </w:pPr>
          <w:hyperlink w:anchor="__RefHeading___Toc7058967_2142443653">
            <w:r>
              <w:rPr>
                <w:webHidden/>
                <w:rStyle w:val="IndexLink"/>
                <w:rtl w:val="true"/>
              </w:rPr>
              <w:t>إستماع القرآن و الإنصات إليه</w:t>
            </w:r>
            <w:r>
              <w:rPr>
                <w:rStyle w:val="IndexLink"/>
                <w:rtl w:val="true"/>
              </w:rPr>
              <w:tab/>
            </w:r>
            <w:r>
              <w:rPr>
                <w:rStyle w:val="IndexLink"/>
              </w:rPr>
              <w:t>75</w:t>
            </w:r>
          </w:hyperlink>
        </w:p>
        <w:p>
          <w:pPr>
            <w:pStyle w:val="Contents4"/>
            <w:tabs>
              <w:tab w:val="clear" w:pos="8176"/>
              <w:tab w:val="right" w:pos="9026" w:leader="dot"/>
            </w:tabs>
            <w:rPr/>
          </w:pPr>
          <w:hyperlink w:anchor="__RefHeading___Toc7058969_2142443653">
            <w:r>
              <w:rPr>
                <w:webHidden/>
                <w:rStyle w:val="IndexLink"/>
                <w:rtl w:val="true"/>
              </w:rPr>
              <w:t>حملة القرآن</w:t>
            </w:r>
            <w:r>
              <w:rPr>
                <w:rStyle w:val="IndexLink"/>
                <w:rtl w:val="true"/>
              </w:rPr>
              <w:tab/>
            </w:r>
            <w:r>
              <w:rPr>
                <w:rStyle w:val="IndexLink"/>
              </w:rPr>
              <w:t>76</w:t>
            </w:r>
          </w:hyperlink>
        </w:p>
        <w:p>
          <w:pPr>
            <w:pStyle w:val="Contents4"/>
            <w:tabs>
              <w:tab w:val="clear" w:pos="8176"/>
              <w:tab w:val="right" w:pos="9026" w:leader="dot"/>
            </w:tabs>
            <w:rPr/>
          </w:pPr>
          <w:hyperlink w:anchor="__RefHeading___Toc7058971_2142443653">
            <w:r>
              <w:rPr>
                <w:webHidden/>
                <w:rStyle w:val="IndexLink"/>
                <w:rtl w:val="true"/>
              </w:rPr>
              <w:t>جزاء حملة القرآن</w:t>
            </w:r>
            <w:r>
              <w:rPr>
                <w:rStyle w:val="IndexLink"/>
                <w:rtl w:val="true"/>
              </w:rPr>
              <w:tab/>
            </w:r>
            <w:r>
              <w:rPr>
                <w:rStyle w:val="IndexLink"/>
              </w:rPr>
              <w:t>76</w:t>
            </w:r>
          </w:hyperlink>
        </w:p>
        <w:p>
          <w:pPr>
            <w:pStyle w:val="Contents4"/>
            <w:tabs>
              <w:tab w:val="clear" w:pos="8176"/>
              <w:tab w:val="right" w:pos="9026" w:leader="dot"/>
            </w:tabs>
            <w:rPr/>
          </w:pPr>
          <w:hyperlink w:anchor="__RefHeading___Toc7058973_2142443653">
            <w:r>
              <w:rPr>
                <w:webHidden/>
                <w:rStyle w:val="IndexLink"/>
                <w:rtl w:val="true"/>
              </w:rPr>
              <w:t>الحثّ على تلاوة القرآن</w:t>
            </w:r>
            <w:r>
              <w:rPr>
                <w:rStyle w:val="IndexLink"/>
                <w:rtl w:val="true"/>
              </w:rPr>
              <w:tab/>
            </w:r>
            <w:r>
              <w:rPr>
                <w:rStyle w:val="IndexLink"/>
              </w:rPr>
              <w:t>77</w:t>
            </w:r>
          </w:hyperlink>
        </w:p>
        <w:p>
          <w:pPr>
            <w:pStyle w:val="Contents4"/>
            <w:tabs>
              <w:tab w:val="clear" w:pos="8176"/>
              <w:tab w:val="right" w:pos="9026" w:leader="dot"/>
            </w:tabs>
            <w:rPr/>
          </w:pPr>
          <w:hyperlink w:anchor="__RefHeading___Toc7058975_2142443653">
            <w:r>
              <w:rPr>
                <w:webHidden/>
                <w:rStyle w:val="IndexLink"/>
                <w:rtl w:val="true"/>
              </w:rPr>
              <w:t>حقّ التّلاوة</w:t>
            </w:r>
            <w:r>
              <w:rPr>
                <w:rStyle w:val="IndexLink"/>
                <w:rtl w:val="true"/>
              </w:rPr>
              <w:tab/>
            </w:r>
            <w:r>
              <w:rPr>
                <w:rStyle w:val="IndexLink"/>
              </w:rPr>
              <w:t>78</w:t>
            </w:r>
          </w:hyperlink>
        </w:p>
        <w:p>
          <w:pPr>
            <w:pStyle w:val="Contents4"/>
            <w:tabs>
              <w:tab w:val="clear" w:pos="8176"/>
              <w:tab w:val="right" w:pos="9026" w:leader="dot"/>
            </w:tabs>
            <w:rPr/>
          </w:pPr>
          <w:hyperlink w:anchor="__RefHeading___Toc7058977_2142443653">
            <w:r>
              <w:rPr>
                <w:webHidden/>
                <w:rStyle w:val="IndexLink"/>
                <w:rtl w:val="true"/>
              </w:rPr>
              <w:t>نبذ الكتاب</w:t>
            </w:r>
            <w:r>
              <w:rPr>
                <w:rStyle w:val="IndexLink"/>
                <w:rtl w:val="true"/>
              </w:rPr>
              <w:tab/>
            </w:r>
            <w:r>
              <w:rPr>
                <w:rStyle w:val="IndexLink"/>
              </w:rPr>
              <w:t>78</w:t>
            </w:r>
          </w:hyperlink>
        </w:p>
        <w:p>
          <w:pPr>
            <w:pStyle w:val="Contents4"/>
            <w:tabs>
              <w:tab w:val="clear" w:pos="8176"/>
              <w:tab w:val="right" w:pos="9026" w:leader="dot"/>
            </w:tabs>
            <w:rPr/>
          </w:pPr>
          <w:hyperlink w:anchor="__RefHeading___Toc7058979_2142443653">
            <w:r>
              <w:rPr>
                <w:webHidden/>
                <w:rStyle w:val="IndexLink"/>
                <w:rtl w:val="true"/>
              </w:rPr>
              <w:t>قراءة القرآن</w:t>
            </w:r>
            <w:r>
              <w:rPr>
                <w:rStyle w:val="IndexLink"/>
                <w:rtl w:val="true"/>
              </w:rPr>
              <w:tab/>
            </w:r>
            <w:r>
              <w:rPr>
                <w:rStyle w:val="IndexLink"/>
              </w:rPr>
              <w:t>79</w:t>
            </w:r>
          </w:hyperlink>
        </w:p>
        <w:p>
          <w:pPr>
            <w:pStyle w:val="Contents3"/>
            <w:tabs>
              <w:tab w:val="clear" w:pos="8459"/>
              <w:tab w:val="right" w:pos="9026" w:leader="dot"/>
            </w:tabs>
            <w:rPr/>
          </w:pPr>
          <w:hyperlink w:anchor="__RefHeading___Toc7058981_2142443653">
            <w:r>
              <w:rPr>
                <w:webHidden/>
                <w:rStyle w:val="IndexLink"/>
                <w:rtl w:val="true"/>
              </w:rPr>
              <w:t>آداب القراءة</w:t>
            </w:r>
            <w:r>
              <w:rPr>
                <w:rStyle w:val="IndexLink"/>
                <w:rtl w:val="true"/>
              </w:rPr>
              <w:tab/>
            </w:r>
            <w:r>
              <w:rPr>
                <w:rStyle w:val="IndexLink"/>
              </w:rPr>
              <w:t>81</w:t>
            </w:r>
          </w:hyperlink>
        </w:p>
        <w:p>
          <w:pPr>
            <w:pStyle w:val="Contents4"/>
            <w:tabs>
              <w:tab w:val="clear" w:pos="8176"/>
              <w:tab w:val="right" w:pos="9026" w:leader="dot"/>
            </w:tabs>
            <w:rPr/>
          </w:pPr>
          <w:hyperlink w:anchor="__RefHeading___Toc7058983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7058985_2142443653">
            <w:r>
              <w:rPr>
                <w:webHidden/>
                <w:rStyle w:val="IndexLink"/>
              </w:rPr>
              <w:t>1</w:t>
            </w:r>
            <w:r>
              <w:rPr>
                <w:rStyle w:val="IndexLink"/>
                <w:rtl w:val="true"/>
              </w:rPr>
              <w:t xml:space="preserve"> - </w:t>
            </w:r>
            <w:r>
              <w:rPr>
                <w:rStyle w:val="IndexLink"/>
                <w:rtl w:val="true"/>
              </w:rPr>
              <w:t>التّرتيل</w:t>
            </w:r>
            <w:r>
              <w:rPr>
                <w:rStyle w:val="IndexLink"/>
                <w:rtl w:val="true"/>
              </w:rPr>
              <w:tab/>
            </w:r>
            <w:r>
              <w:rPr>
                <w:rStyle w:val="IndexLink"/>
              </w:rPr>
              <w:t>82</w:t>
            </w:r>
          </w:hyperlink>
        </w:p>
        <w:p>
          <w:pPr>
            <w:pStyle w:val="Contents4"/>
            <w:tabs>
              <w:tab w:val="clear" w:pos="8176"/>
              <w:tab w:val="right" w:pos="9026" w:leader="dot"/>
            </w:tabs>
            <w:rPr/>
          </w:pPr>
          <w:hyperlink w:anchor="__RefHeading___Toc7058987_2142443653">
            <w:r>
              <w:rPr>
                <w:webHidden/>
                <w:rStyle w:val="IndexLink"/>
              </w:rPr>
              <w:t>2</w:t>
            </w:r>
            <w:r>
              <w:rPr>
                <w:rStyle w:val="IndexLink"/>
                <w:rtl w:val="true"/>
              </w:rPr>
              <w:t xml:space="preserve"> - </w:t>
            </w:r>
            <w:r>
              <w:rPr>
                <w:rStyle w:val="IndexLink"/>
                <w:rtl w:val="true"/>
              </w:rPr>
              <w:t>التّدبّر</w:t>
            </w:r>
            <w:r>
              <w:rPr>
                <w:rStyle w:val="IndexLink"/>
                <w:rtl w:val="true"/>
              </w:rPr>
              <w:tab/>
            </w:r>
            <w:r>
              <w:rPr>
                <w:rStyle w:val="IndexLink"/>
              </w:rPr>
              <w:t>82</w:t>
            </w:r>
          </w:hyperlink>
        </w:p>
        <w:p>
          <w:pPr>
            <w:pStyle w:val="Contents3"/>
            <w:tabs>
              <w:tab w:val="clear" w:pos="8459"/>
              <w:tab w:val="right" w:pos="9026" w:leader="dot"/>
            </w:tabs>
            <w:rPr/>
          </w:pPr>
          <w:hyperlink w:anchor="__RefHeading___Toc7058989_2142443653">
            <w:r>
              <w:rPr>
                <w:webHidden/>
                <w:rStyle w:val="IndexLink"/>
                <w:rtl w:val="true"/>
              </w:rPr>
              <w:t>أصناف القرّاء</w:t>
            </w:r>
            <w:r>
              <w:rPr>
                <w:rStyle w:val="IndexLink"/>
                <w:rtl w:val="true"/>
              </w:rPr>
              <w:tab/>
            </w:r>
            <w:r>
              <w:rPr>
                <w:rStyle w:val="IndexLink"/>
              </w:rPr>
              <w:t>83</w:t>
            </w:r>
          </w:hyperlink>
        </w:p>
        <w:p>
          <w:pPr>
            <w:pStyle w:val="Contents4"/>
            <w:tabs>
              <w:tab w:val="clear" w:pos="8176"/>
              <w:tab w:val="right" w:pos="9026" w:leader="dot"/>
            </w:tabs>
            <w:rPr/>
          </w:pPr>
          <w:hyperlink w:anchor="__RefHeading___Toc7058991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7058993_2142443653">
            <w:r>
              <w:rPr>
                <w:webHidden/>
                <w:rStyle w:val="IndexLink"/>
                <w:rtl w:val="true"/>
              </w:rPr>
              <w:t>للقرآن ظهر و بطن</w:t>
            </w:r>
            <w:r>
              <w:rPr>
                <w:rStyle w:val="IndexLink"/>
                <w:rtl w:val="true"/>
              </w:rPr>
              <w:tab/>
            </w:r>
            <w:r>
              <w:rPr>
                <w:rStyle w:val="IndexLink"/>
              </w:rPr>
              <w:t>83</w:t>
            </w:r>
          </w:hyperlink>
        </w:p>
        <w:p>
          <w:pPr>
            <w:pStyle w:val="Contents4"/>
            <w:tabs>
              <w:tab w:val="clear" w:pos="8176"/>
              <w:tab w:val="right" w:pos="9026" w:leader="dot"/>
            </w:tabs>
            <w:rPr/>
          </w:pPr>
          <w:hyperlink w:anchor="__RefHeading___Toc7058995_2142443653">
            <w:r>
              <w:rPr>
                <w:webHidden/>
                <w:rStyle w:val="IndexLink"/>
                <w:rtl w:val="true"/>
              </w:rPr>
              <w:t>التحذير من التفسير بالرأي</w:t>
            </w:r>
            <w:r>
              <w:rPr>
                <w:rStyle w:val="IndexLink"/>
                <w:rtl w:val="true"/>
              </w:rPr>
              <w:tab/>
            </w:r>
            <w:r>
              <w:rPr>
                <w:rStyle w:val="IndexLink"/>
              </w:rPr>
              <w:t>83</w:t>
            </w:r>
          </w:hyperlink>
        </w:p>
        <w:p>
          <w:pPr>
            <w:pStyle w:val="Contents4"/>
            <w:tabs>
              <w:tab w:val="clear" w:pos="8176"/>
              <w:tab w:val="right" w:pos="9026" w:leader="dot"/>
            </w:tabs>
            <w:rPr/>
          </w:pPr>
          <w:hyperlink w:anchor="__RefHeading___Toc7058997_2142443653">
            <w:r>
              <w:rPr>
                <w:webHidden/>
                <w:rStyle w:val="IndexLink"/>
                <w:rtl w:val="true"/>
              </w:rPr>
              <w:t>من يعرف القرآن</w:t>
            </w:r>
            <w:r>
              <w:rPr>
                <w:rStyle w:val="IndexLink"/>
                <w:rtl w:val="true"/>
              </w:rPr>
              <w:tab/>
            </w:r>
            <w:r>
              <w:rPr>
                <w:rStyle w:val="IndexLink"/>
              </w:rPr>
              <w:t>84</w:t>
            </w:r>
          </w:hyperlink>
        </w:p>
        <w:p>
          <w:pPr>
            <w:pStyle w:val="Contents4"/>
            <w:tabs>
              <w:tab w:val="clear" w:pos="8176"/>
              <w:tab w:val="right" w:pos="9026" w:leader="dot"/>
            </w:tabs>
            <w:rPr/>
          </w:pPr>
          <w:hyperlink w:anchor="__RefHeading___Toc7058999_2142443653">
            <w:r>
              <w:rPr>
                <w:webHidden/>
                <w:rStyle w:val="IndexLink"/>
                <w:rtl w:val="true"/>
              </w:rPr>
              <w:t>أصناف آيات القرآن</w:t>
            </w:r>
            <w:r>
              <w:rPr>
                <w:rStyle w:val="IndexLink"/>
                <w:rtl w:val="true"/>
              </w:rPr>
              <w:tab/>
            </w:r>
            <w:r>
              <w:rPr>
                <w:rStyle w:val="IndexLink"/>
              </w:rPr>
              <w:t>84</w:t>
            </w:r>
          </w:hyperlink>
        </w:p>
        <w:p>
          <w:pPr>
            <w:pStyle w:val="Contents4"/>
            <w:tabs>
              <w:tab w:val="clear" w:pos="8176"/>
              <w:tab w:val="right" w:pos="9026" w:leader="dot"/>
            </w:tabs>
            <w:rPr/>
          </w:pPr>
          <w:hyperlink w:anchor="__RefHeading___Toc7059001_2142443653">
            <w:r>
              <w:rPr>
                <w:webHidden/>
                <w:rStyle w:val="IndexLink"/>
                <w:rtl w:val="true"/>
              </w:rPr>
              <w:t>المحكمات و المتشابهات</w:t>
            </w:r>
            <w:r>
              <w:rPr>
                <w:rStyle w:val="IndexLink"/>
                <w:rtl w:val="true"/>
              </w:rPr>
              <w:tab/>
            </w:r>
            <w:r>
              <w:rPr>
                <w:rStyle w:val="IndexLink"/>
              </w:rPr>
              <w:t>86</w:t>
            </w:r>
          </w:hyperlink>
        </w:p>
        <w:p>
          <w:pPr>
            <w:pStyle w:val="Contents4"/>
            <w:tabs>
              <w:tab w:val="clear" w:pos="8176"/>
              <w:tab w:val="right" w:pos="9026" w:leader="dot"/>
            </w:tabs>
            <w:rPr/>
          </w:pPr>
          <w:hyperlink w:anchor="__RefHeading___Toc7059003_2142443653">
            <w:r>
              <w:rPr>
                <w:webHidden/>
                <w:rStyle w:val="IndexLink"/>
                <w:rtl w:val="true"/>
              </w:rPr>
              <w:t>وجوه القرآن</w:t>
            </w:r>
            <w:r>
              <w:rPr>
                <w:rStyle w:val="IndexLink"/>
                <w:rtl w:val="true"/>
              </w:rPr>
              <w:tab/>
            </w:r>
            <w:r>
              <w:rPr>
                <w:rStyle w:val="IndexLink"/>
              </w:rPr>
              <w:t>87</w:t>
            </w:r>
          </w:hyperlink>
        </w:p>
        <w:p>
          <w:pPr>
            <w:pStyle w:val="Contents4"/>
            <w:tabs>
              <w:tab w:val="clear" w:pos="8176"/>
              <w:tab w:val="right" w:pos="9026" w:leader="dot"/>
            </w:tabs>
            <w:rPr/>
          </w:pPr>
          <w:hyperlink w:anchor="__RefHeading___Toc7059005_2142443653">
            <w:r>
              <w:rPr>
                <w:webHidden/>
                <w:rStyle w:val="IndexLink"/>
                <w:rtl w:val="true"/>
              </w:rPr>
              <w:t>كم في القرآن من سجدة</w:t>
            </w:r>
            <w:r>
              <w:rPr>
                <w:rStyle w:val="IndexLink"/>
                <w:rtl w:val="true"/>
              </w:rPr>
              <w:tab/>
            </w:r>
            <w:r>
              <w:rPr>
                <w:rStyle w:val="IndexLink"/>
              </w:rPr>
              <w:t>87</w:t>
            </w:r>
          </w:hyperlink>
        </w:p>
        <w:p>
          <w:pPr>
            <w:pStyle w:val="Contents4"/>
            <w:tabs>
              <w:tab w:val="clear" w:pos="8176"/>
              <w:tab w:val="right" w:pos="9026" w:leader="dot"/>
            </w:tabs>
            <w:rPr/>
          </w:pPr>
          <w:hyperlink w:anchor="__RefHeading___Toc7059007_2142443653">
            <w:r>
              <w:rPr>
                <w:webHidden/>
                <w:rStyle w:val="IndexLink"/>
                <w:rtl w:val="true"/>
              </w:rPr>
              <w:t>قيام الليل بالقرآن</w:t>
            </w:r>
            <w:r>
              <w:rPr>
                <w:rStyle w:val="IndexLink"/>
                <w:rtl w:val="true"/>
              </w:rPr>
              <w:tab/>
            </w:r>
            <w:r>
              <w:rPr>
                <w:rStyle w:val="IndexLink"/>
              </w:rPr>
              <w:t>88</w:t>
            </w:r>
          </w:hyperlink>
        </w:p>
        <w:p>
          <w:pPr>
            <w:pStyle w:val="Contents2"/>
            <w:tabs>
              <w:tab w:val="clear" w:pos="8743"/>
              <w:tab w:val="right" w:pos="9026" w:leader="dot"/>
            </w:tabs>
            <w:rPr/>
          </w:pPr>
          <w:hyperlink w:anchor="__RefHeading___Toc7059009_2142443653">
            <w:r>
              <w:rPr>
                <w:webHidden/>
                <w:rStyle w:val="IndexLink"/>
                <w:rtl w:val="true"/>
              </w:rPr>
              <w:t>سورة الفاتحة</w:t>
            </w:r>
            <w:r>
              <w:rPr>
                <w:rStyle w:val="IndexLink"/>
                <w:rtl w:val="true"/>
              </w:rPr>
              <w:tab/>
            </w:r>
            <w:r>
              <w:rPr>
                <w:rStyle w:val="IndexLink"/>
              </w:rPr>
              <w:t>92</w:t>
            </w:r>
          </w:hyperlink>
        </w:p>
        <w:p>
          <w:pPr>
            <w:pStyle w:val="Contents3"/>
            <w:tabs>
              <w:tab w:val="clear" w:pos="8459"/>
              <w:tab w:val="right" w:pos="9026" w:leader="dot"/>
            </w:tabs>
            <w:rPr/>
          </w:pPr>
          <w:hyperlink w:anchor="__RefHeading___Toc7059011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7059013_2142443653">
            <w:r>
              <w:rPr>
                <w:webHidden/>
                <w:rStyle w:val="IndexLink"/>
                <w:rtl w:val="true"/>
              </w:rPr>
              <w:t>فضل سورة الفاتحة</w:t>
            </w:r>
            <w:r>
              <w:rPr>
                <w:rStyle w:val="IndexLink"/>
                <w:rtl w:val="true"/>
              </w:rPr>
              <w:tab/>
            </w:r>
            <w:r>
              <w:rPr>
                <w:rStyle w:val="IndexLink"/>
              </w:rPr>
              <w:t>94</w:t>
            </w:r>
          </w:hyperlink>
        </w:p>
        <w:p>
          <w:pPr>
            <w:pStyle w:val="Contents3"/>
            <w:tabs>
              <w:tab w:val="clear" w:pos="8459"/>
              <w:tab w:val="right" w:pos="9026" w:leader="dot"/>
            </w:tabs>
            <w:rPr/>
          </w:pPr>
          <w:hyperlink w:anchor="__RefHeading___Toc7059015_2142443653">
            <w:r>
              <w:rPr>
                <w:webHidden/>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94</w:t>
            </w:r>
          </w:hyperlink>
        </w:p>
        <w:p>
          <w:pPr>
            <w:pStyle w:val="Contents3"/>
            <w:tabs>
              <w:tab w:val="clear" w:pos="8459"/>
              <w:tab w:val="right" w:pos="9026" w:leader="dot"/>
            </w:tabs>
            <w:rPr/>
          </w:pPr>
          <w:hyperlink w:anchor="__RefHeading___Toc7059017_2142443653">
            <w:r>
              <w:rPr>
                <w:webHidden/>
                <w:rStyle w:val="IndexLink"/>
                <w:rtl w:val="true"/>
              </w:rPr>
              <w:t>تقسيم الفاتحة</w:t>
            </w:r>
            <w:r>
              <w:rPr>
                <w:rStyle w:val="IndexLink"/>
                <w:rtl w:val="true"/>
              </w:rPr>
              <w:tab/>
            </w:r>
            <w:r>
              <w:rPr>
                <w:rStyle w:val="IndexLink"/>
              </w:rPr>
              <w:t>103</w:t>
            </w:r>
          </w:hyperlink>
        </w:p>
        <w:p>
          <w:pPr>
            <w:pStyle w:val="Contents3"/>
            <w:tabs>
              <w:tab w:val="clear" w:pos="8459"/>
              <w:tab w:val="right" w:pos="9026" w:leader="dot"/>
            </w:tabs>
            <w:rPr/>
          </w:pPr>
          <w:hyperlink w:anchor="__RefHeading___Toc7059019_2142443653">
            <w:r>
              <w:rPr>
                <w:webHidden/>
                <w:rStyle w:val="IndexLink"/>
                <w:rtl w:val="true"/>
              </w:rPr>
              <w:t>أسماء سورة الفاتحة</w:t>
            </w:r>
            <w:r>
              <w:rPr>
                <w:rStyle w:val="IndexLink"/>
                <w:rtl w:val="true"/>
              </w:rPr>
              <w:tab/>
            </w:r>
            <w:r>
              <w:rPr>
                <w:rStyle w:val="IndexLink"/>
              </w:rPr>
              <w:t>105</w:t>
            </w:r>
          </w:hyperlink>
        </w:p>
        <w:p>
          <w:pPr>
            <w:pStyle w:val="Contents4"/>
            <w:tabs>
              <w:tab w:val="clear" w:pos="8176"/>
              <w:tab w:val="right" w:pos="9026" w:leader="dot"/>
            </w:tabs>
            <w:rPr/>
          </w:pPr>
          <w:hyperlink w:anchor="__RefHeading___Toc7059021_2142443653">
            <w:r>
              <w:rPr>
                <w:webHidden/>
                <w:rStyle w:val="IndexLink"/>
                <w:rtl w:val="true"/>
              </w:rPr>
              <w:t>فضل البسملة</w:t>
            </w:r>
            <w:r>
              <w:rPr>
                <w:rStyle w:val="IndexLink"/>
                <w:rtl w:val="true"/>
              </w:rPr>
              <w:tab/>
            </w:r>
            <w:r>
              <w:rPr>
                <w:rStyle w:val="IndexLink"/>
              </w:rPr>
              <w:t>105</w:t>
            </w:r>
          </w:hyperlink>
        </w:p>
        <w:p>
          <w:pPr>
            <w:pStyle w:val="Contents3"/>
            <w:tabs>
              <w:tab w:val="clear" w:pos="8459"/>
              <w:tab w:val="right" w:pos="9026" w:leader="dot"/>
            </w:tabs>
            <w:rPr/>
          </w:pPr>
          <w:hyperlink w:anchor="__RefHeading___Toc7059023_2142443653">
            <w:r>
              <w:rPr>
                <w:webHidden/>
                <w:rStyle w:val="IndexLink"/>
                <w:rtl w:val="true"/>
              </w:rPr>
              <w:t>تفسير فاتحة الكتاب</w:t>
            </w:r>
            <w:r>
              <w:rPr>
                <w:rStyle w:val="IndexLink"/>
                <w:rtl w:val="true"/>
              </w:rPr>
              <w:tab/>
            </w:r>
            <w:r>
              <w:rPr>
                <w:rStyle w:val="IndexLink"/>
              </w:rPr>
              <w:t>116</w:t>
            </w:r>
          </w:hyperlink>
        </w:p>
        <w:p>
          <w:pPr>
            <w:pStyle w:val="Contents2"/>
            <w:tabs>
              <w:tab w:val="clear" w:pos="8743"/>
              <w:tab w:val="right" w:pos="9026" w:leader="dot"/>
            </w:tabs>
            <w:rPr/>
          </w:pPr>
          <w:hyperlink w:anchor="__RefHeading___Toc7059025_2142443653">
            <w:r>
              <w:rPr>
                <w:webHidden/>
                <w:rStyle w:val="IndexLink"/>
                <w:rtl w:val="true"/>
              </w:rPr>
              <w:t>سورة البقرة</w:t>
            </w:r>
            <w:r>
              <w:rPr>
                <w:rStyle w:val="IndexLink"/>
                <w:rtl w:val="true"/>
              </w:rPr>
              <w:tab/>
            </w:r>
            <w:r>
              <w:rPr>
                <w:rStyle w:val="IndexLink"/>
              </w:rPr>
              <w:t>143</w:t>
            </w:r>
          </w:hyperlink>
        </w:p>
        <w:p>
          <w:pPr>
            <w:pStyle w:val="Contents3"/>
            <w:tabs>
              <w:tab w:val="clear" w:pos="8459"/>
              <w:tab w:val="right" w:pos="9026" w:leader="dot"/>
            </w:tabs>
            <w:rPr/>
          </w:pPr>
          <w:hyperlink w:anchor="__RefHeading___Toc7059027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70590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145</w:t>
            </w:r>
          </w:hyperlink>
        </w:p>
        <w:p>
          <w:pPr>
            <w:pStyle w:val="Contents4"/>
            <w:tabs>
              <w:tab w:val="clear" w:pos="8176"/>
              <w:tab w:val="right" w:pos="9026" w:leader="dot"/>
            </w:tabs>
            <w:rPr/>
          </w:pPr>
          <w:hyperlink w:anchor="__RefHeading___Toc7059031_214244365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7059033_2142443653">
            <w:r>
              <w:rPr>
                <w:webHidden/>
                <w:rStyle w:val="IndexLink"/>
                <w:rtl w:val="true"/>
              </w:rPr>
              <w:t>معنى حروف الهجاء</w:t>
            </w:r>
            <w:r>
              <w:rPr>
                <w:rStyle w:val="IndexLink"/>
                <w:rtl w:val="true"/>
              </w:rPr>
              <w:tab/>
            </w:r>
            <w:r>
              <w:rPr>
                <w:rStyle w:val="IndexLink"/>
              </w:rPr>
              <w:t>145</w:t>
            </w:r>
          </w:hyperlink>
        </w:p>
        <w:p>
          <w:pPr>
            <w:pStyle w:val="Contents3"/>
            <w:tabs>
              <w:tab w:val="clear" w:pos="8459"/>
              <w:tab w:val="right" w:pos="9026" w:leader="dot"/>
            </w:tabs>
            <w:rPr/>
          </w:pPr>
          <w:hyperlink w:anchor="__RefHeading___Toc705903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153</w:t>
            </w:r>
          </w:hyperlink>
        </w:p>
        <w:p>
          <w:pPr>
            <w:pStyle w:val="Contents3"/>
            <w:tabs>
              <w:tab w:val="clear" w:pos="8459"/>
              <w:tab w:val="right" w:pos="9026" w:leader="dot"/>
            </w:tabs>
            <w:rPr/>
          </w:pPr>
          <w:hyperlink w:anchor="__RefHeading___Toc705903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158</w:t>
            </w:r>
          </w:hyperlink>
        </w:p>
        <w:p>
          <w:pPr>
            <w:pStyle w:val="Contents3"/>
            <w:tabs>
              <w:tab w:val="clear" w:pos="8459"/>
              <w:tab w:val="right" w:pos="9026" w:leader="dot"/>
            </w:tabs>
            <w:rPr/>
          </w:pPr>
          <w:hyperlink w:anchor="__RefHeading___Toc705903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159</w:t>
            </w:r>
          </w:hyperlink>
        </w:p>
        <w:p>
          <w:pPr>
            <w:pStyle w:val="Contents3"/>
            <w:tabs>
              <w:tab w:val="clear" w:pos="8459"/>
              <w:tab w:val="right" w:pos="9026" w:leader="dot"/>
            </w:tabs>
            <w:rPr/>
          </w:pPr>
          <w:hyperlink w:anchor="__RefHeading___Toc705904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160</w:t>
            </w:r>
          </w:hyperlink>
        </w:p>
        <w:p>
          <w:pPr>
            <w:pStyle w:val="Contents3"/>
            <w:tabs>
              <w:tab w:val="clear" w:pos="8459"/>
              <w:tab w:val="right" w:pos="9026" w:leader="dot"/>
            </w:tabs>
            <w:rPr/>
          </w:pPr>
          <w:hyperlink w:anchor="__RefHeading___Toc705904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170</w:t>
            </w:r>
          </w:hyperlink>
        </w:p>
        <w:p>
          <w:pPr>
            <w:pStyle w:val="Contents3"/>
            <w:tabs>
              <w:tab w:val="clear" w:pos="8459"/>
              <w:tab w:val="right" w:pos="9026" w:leader="dot"/>
            </w:tabs>
            <w:rPr/>
          </w:pPr>
          <w:hyperlink w:anchor="__RefHeading___Toc705904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172</w:t>
            </w:r>
          </w:hyperlink>
        </w:p>
        <w:p>
          <w:pPr>
            <w:pStyle w:val="Contents3"/>
            <w:tabs>
              <w:tab w:val="clear" w:pos="8459"/>
              <w:tab w:val="right" w:pos="9026" w:leader="dot"/>
            </w:tabs>
            <w:rPr/>
          </w:pPr>
          <w:hyperlink w:anchor="__RefHeading___Toc705904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174</w:t>
            </w:r>
          </w:hyperlink>
        </w:p>
        <w:p>
          <w:pPr>
            <w:pStyle w:val="Contents3"/>
            <w:tabs>
              <w:tab w:val="clear" w:pos="8459"/>
              <w:tab w:val="right" w:pos="9026" w:leader="dot"/>
            </w:tabs>
            <w:rPr/>
          </w:pPr>
          <w:hyperlink w:anchor="__RefHeading___Toc705904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177</w:t>
            </w:r>
          </w:hyperlink>
        </w:p>
        <w:p>
          <w:pPr>
            <w:pStyle w:val="Contents3"/>
            <w:tabs>
              <w:tab w:val="clear" w:pos="8459"/>
              <w:tab w:val="right" w:pos="9026" w:leader="dot"/>
            </w:tabs>
            <w:rPr/>
          </w:pPr>
          <w:hyperlink w:anchor="__RefHeading___Toc705905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180</w:t>
            </w:r>
          </w:hyperlink>
        </w:p>
        <w:p>
          <w:pPr>
            <w:pStyle w:val="Contents3"/>
            <w:tabs>
              <w:tab w:val="clear" w:pos="8459"/>
              <w:tab w:val="right" w:pos="9026" w:leader="dot"/>
            </w:tabs>
            <w:rPr/>
          </w:pPr>
          <w:hyperlink w:anchor="__RefHeading___Toc705905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182</w:t>
            </w:r>
          </w:hyperlink>
        </w:p>
        <w:p>
          <w:pPr>
            <w:pStyle w:val="Contents3"/>
            <w:tabs>
              <w:tab w:val="clear" w:pos="8459"/>
              <w:tab w:val="right" w:pos="9026" w:leader="dot"/>
            </w:tabs>
            <w:rPr/>
          </w:pPr>
          <w:hyperlink w:anchor="__RefHeading___Toc705905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183</w:t>
            </w:r>
          </w:hyperlink>
        </w:p>
        <w:p>
          <w:pPr>
            <w:pStyle w:val="Contents3"/>
            <w:tabs>
              <w:tab w:val="clear" w:pos="8459"/>
              <w:tab w:val="right" w:pos="9026" w:leader="dot"/>
            </w:tabs>
            <w:rPr/>
          </w:pPr>
          <w:hyperlink w:anchor="__RefHeading___Toc705905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186</w:t>
            </w:r>
          </w:hyperlink>
        </w:p>
        <w:p>
          <w:pPr>
            <w:pStyle w:val="Contents3"/>
            <w:tabs>
              <w:tab w:val="clear" w:pos="8459"/>
              <w:tab w:val="right" w:pos="9026" w:leader="dot"/>
            </w:tabs>
            <w:rPr/>
          </w:pPr>
          <w:hyperlink w:anchor="__RefHeading___Toc705905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188</w:t>
            </w:r>
          </w:hyperlink>
        </w:p>
        <w:p>
          <w:pPr>
            <w:pStyle w:val="Contents3"/>
            <w:tabs>
              <w:tab w:val="clear" w:pos="8459"/>
              <w:tab w:val="right" w:pos="9026" w:leader="dot"/>
            </w:tabs>
            <w:rPr/>
          </w:pPr>
          <w:hyperlink w:anchor="__RefHeading___Toc705906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190</w:t>
            </w:r>
          </w:hyperlink>
        </w:p>
        <w:p>
          <w:pPr>
            <w:pStyle w:val="Contents3"/>
            <w:tabs>
              <w:tab w:val="clear" w:pos="8459"/>
              <w:tab w:val="right" w:pos="9026" w:leader="dot"/>
            </w:tabs>
            <w:rPr/>
          </w:pPr>
          <w:hyperlink w:anchor="__RefHeading___Toc705906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192</w:t>
            </w:r>
          </w:hyperlink>
        </w:p>
        <w:p>
          <w:pPr>
            <w:pStyle w:val="Contents3"/>
            <w:tabs>
              <w:tab w:val="clear" w:pos="8459"/>
              <w:tab w:val="right" w:pos="9026" w:leader="dot"/>
            </w:tabs>
            <w:rPr/>
          </w:pPr>
          <w:hyperlink w:anchor="__RefHeading___Toc705906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193</w:t>
            </w:r>
          </w:hyperlink>
        </w:p>
        <w:p>
          <w:pPr>
            <w:pStyle w:val="Contents3"/>
            <w:tabs>
              <w:tab w:val="clear" w:pos="8459"/>
              <w:tab w:val="right" w:pos="9026" w:leader="dot"/>
            </w:tabs>
            <w:rPr/>
          </w:pPr>
          <w:hyperlink w:anchor="__RefHeading___Toc705906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198</w:t>
            </w:r>
          </w:hyperlink>
        </w:p>
        <w:p>
          <w:pPr>
            <w:pStyle w:val="Contents3"/>
            <w:tabs>
              <w:tab w:val="clear" w:pos="8459"/>
              <w:tab w:val="right" w:pos="9026" w:leader="dot"/>
            </w:tabs>
            <w:rPr/>
          </w:pPr>
          <w:hyperlink w:anchor="__RefHeading___Toc705906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199</w:t>
            </w:r>
          </w:hyperlink>
        </w:p>
        <w:p>
          <w:pPr>
            <w:pStyle w:val="Contents3"/>
            <w:tabs>
              <w:tab w:val="clear" w:pos="8459"/>
              <w:tab w:val="right" w:pos="9026" w:leader="dot"/>
            </w:tabs>
            <w:rPr/>
          </w:pPr>
          <w:hyperlink w:anchor="__RefHeading___Toc705907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201</w:t>
            </w:r>
          </w:hyperlink>
        </w:p>
        <w:p>
          <w:pPr>
            <w:pStyle w:val="Contents3"/>
            <w:tabs>
              <w:tab w:val="clear" w:pos="8459"/>
              <w:tab w:val="right" w:pos="9026" w:leader="dot"/>
            </w:tabs>
            <w:rPr/>
          </w:pPr>
          <w:hyperlink w:anchor="__RefHeading___Toc705907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62</w:t>
            </w:r>
            <w:r>
              <w:rPr>
                <w:rStyle w:val="IndexLink"/>
                <w:rtl w:val="true"/>
              </w:rPr>
              <w:t>]</w:t>
              <w:tab/>
            </w:r>
            <w:r>
              <w:rPr>
                <w:rStyle w:val="IndexLink"/>
              </w:rPr>
              <w:t>202</w:t>
            </w:r>
          </w:hyperlink>
        </w:p>
        <w:p>
          <w:pPr>
            <w:pStyle w:val="Contents3"/>
            <w:tabs>
              <w:tab w:val="clear" w:pos="8459"/>
              <w:tab w:val="right" w:pos="9026" w:leader="dot"/>
            </w:tabs>
            <w:rPr/>
          </w:pPr>
          <w:hyperlink w:anchor="__RefHeading___Toc705907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203</w:t>
            </w:r>
          </w:hyperlink>
        </w:p>
        <w:p>
          <w:pPr>
            <w:pStyle w:val="Contents3"/>
            <w:tabs>
              <w:tab w:val="clear" w:pos="8459"/>
              <w:tab w:val="right" w:pos="9026" w:leader="dot"/>
            </w:tabs>
            <w:rPr/>
          </w:pPr>
          <w:hyperlink w:anchor="__RefHeading___Toc705907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205</w:t>
            </w:r>
          </w:hyperlink>
        </w:p>
        <w:p>
          <w:pPr>
            <w:pStyle w:val="Contents3"/>
            <w:tabs>
              <w:tab w:val="clear" w:pos="8459"/>
              <w:tab w:val="right" w:pos="9026" w:leader="dot"/>
            </w:tabs>
            <w:rPr/>
          </w:pPr>
          <w:hyperlink w:anchor="__RefHeading___Toc705907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76</w:t>
            </w:r>
            <w:r>
              <w:rPr>
                <w:rStyle w:val="IndexLink"/>
                <w:rtl w:val="true"/>
              </w:rPr>
              <w:t>]</w:t>
              <w:tab/>
            </w:r>
            <w:r>
              <w:rPr>
                <w:rStyle w:val="IndexLink"/>
              </w:rPr>
              <w:t>211</w:t>
            </w:r>
          </w:hyperlink>
        </w:p>
        <w:p>
          <w:pPr>
            <w:pStyle w:val="Contents3"/>
            <w:tabs>
              <w:tab w:val="clear" w:pos="8459"/>
              <w:tab w:val="right" w:pos="9026" w:leader="dot"/>
            </w:tabs>
            <w:rPr/>
          </w:pPr>
          <w:hyperlink w:anchor="__RefHeading___Toc705908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79</w:t>
            </w:r>
            <w:r>
              <w:rPr>
                <w:rStyle w:val="IndexLink"/>
                <w:rtl w:val="true"/>
              </w:rPr>
              <w:t>]</w:t>
              <w:tab/>
            </w:r>
            <w:r>
              <w:rPr>
                <w:rStyle w:val="IndexLink"/>
              </w:rPr>
              <w:t>212</w:t>
            </w:r>
          </w:hyperlink>
        </w:p>
        <w:p>
          <w:pPr>
            <w:pStyle w:val="Contents3"/>
            <w:tabs>
              <w:tab w:val="clear" w:pos="8459"/>
              <w:tab w:val="right" w:pos="9026" w:leader="dot"/>
            </w:tabs>
            <w:rPr/>
          </w:pPr>
          <w:hyperlink w:anchor="__RefHeading___Toc705908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213</w:t>
            </w:r>
          </w:hyperlink>
        </w:p>
        <w:p>
          <w:pPr>
            <w:pStyle w:val="Contents3"/>
            <w:tabs>
              <w:tab w:val="clear" w:pos="8459"/>
              <w:tab w:val="right" w:pos="9026" w:leader="dot"/>
            </w:tabs>
            <w:rPr/>
          </w:pPr>
          <w:hyperlink w:anchor="__RefHeading___Toc705908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89</w:t>
            </w:r>
            <w:r>
              <w:rPr>
                <w:rStyle w:val="IndexLink"/>
                <w:rtl w:val="true"/>
              </w:rPr>
              <w:t>]</w:t>
              <w:tab/>
            </w:r>
            <w:r>
              <w:rPr>
                <w:rStyle w:val="IndexLink"/>
              </w:rPr>
              <w:t>215</w:t>
            </w:r>
          </w:hyperlink>
        </w:p>
        <w:p>
          <w:pPr>
            <w:pStyle w:val="Contents3"/>
            <w:tabs>
              <w:tab w:val="clear" w:pos="8459"/>
              <w:tab w:val="right" w:pos="9026" w:leader="dot"/>
            </w:tabs>
            <w:rPr/>
          </w:pPr>
          <w:hyperlink w:anchor="__RefHeading___Toc705908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220</w:t>
            </w:r>
          </w:hyperlink>
        </w:p>
        <w:p>
          <w:pPr>
            <w:pStyle w:val="Contents4"/>
            <w:tabs>
              <w:tab w:val="clear" w:pos="8176"/>
              <w:tab w:val="right" w:pos="9026" w:leader="dot"/>
            </w:tabs>
            <w:rPr/>
          </w:pPr>
          <w:hyperlink w:anchor="__RefHeading___Toc7059089_2142443653">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7059091_2142443653">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7059093_2142443653">
            <w:r>
              <w:rPr>
                <w:webHidden/>
                <w:rStyle w:val="IndexLink"/>
                <w:rtl w:val="true"/>
              </w:rPr>
              <w:t>رفع الطور فوق رؤوس بني اسرائيل</w:t>
            </w:r>
            <w:r>
              <w:rPr>
                <w:rStyle w:val="IndexLink"/>
                <w:rtl w:val="true"/>
              </w:rPr>
              <w:t>:</w:t>
              <w:tab/>
            </w:r>
            <w:r>
              <w:rPr>
                <w:rStyle w:val="IndexLink"/>
              </w:rPr>
              <w:t>223</w:t>
            </w:r>
          </w:hyperlink>
        </w:p>
        <w:p>
          <w:pPr>
            <w:pStyle w:val="Contents3"/>
            <w:tabs>
              <w:tab w:val="clear" w:pos="8459"/>
              <w:tab w:val="right" w:pos="9026" w:leader="dot"/>
            </w:tabs>
            <w:rPr/>
          </w:pPr>
          <w:hyperlink w:anchor="__RefHeading___Toc705909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230</w:t>
            </w:r>
          </w:hyperlink>
        </w:p>
        <w:p>
          <w:pPr>
            <w:pStyle w:val="Contents3"/>
            <w:tabs>
              <w:tab w:val="clear" w:pos="8459"/>
              <w:tab w:val="right" w:pos="9026" w:leader="dot"/>
            </w:tabs>
            <w:rPr/>
          </w:pPr>
          <w:hyperlink w:anchor="__RefHeading___Toc705909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233</w:t>
            </w:r>
          </w:hyperlink>
        </w:p>
        <w:p>
          <w:pPr>
            <w:pStyle w:val="Contents3"/>
            <w:tabs>
              <w:tab w:val="clear" w:pos="8459"/>
              <w:tab w:val="right" w:pos="9026" w:leader="dot"/>
            </w:tabs>
            <w:rPr/>
          </w:pPr>
          <w:hyperlink w:anchor="__RefHeading___Toc705909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105</w:t>
            </w:r>
            <w:r>
              <w:rPr>
                <w:rStyle w:val="IndexLink"/>
                <w:rtl w:val="true"/>
              </w:rPr>
              <w:t>]</w:t>
              <w:tab/>
            </w:r>
            <w:r>
              <w:rPr>
                <w:rStyle w:val="IndexLink"/>
              </w:rPr>
              <w:t>234</w:t>
            </w:r>
          </w:hyperlink>
        </w:p>
        <w:p>
          <w:pPr>
            <w:pStyle w:val="Contents3"/>
            <w:tabs>
              <w:tab w:val="clear" w:pos="8459"/>
              <w:tab w:val="right" w:pos="9026" w:leader="dot"/>
            </w:tabs>
            <w:rPr/>
          </w:pPr>
          <w:hyperlink w:anchor="__RefHeading___Toc705910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235</w:t>
            </w:r>
          </w:hyperlink>
        </w:p>
        <w:p>
          <w:pPr>
            <w:pStyle w:val="Contents3"/>
            <w:tabs>
              <w:tab w:val="clear" w:pos="8459"/>
              <w:tab w:val="right" w:pos="9026" w:leader="dot"/>
            </w:tabs>
            <w:rPr/>
          </w:pPr>
          <w:hyperlink w:anchor="__RefHeading___Toc705910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236</w:t>
            </w:r>
          </w:hyperlink>
        </w:p>
        <w:p>
          <w:pPr>
            <w:pStyle w:val="Contents3"/>
            <w:tabs>
              <w:tab w:val="clear" w:pos="8459"/>
              <w:tab w:val="right" w:pos="9026" w:leader="dot"/>
            </w:tabs>
            <w:rPr/>
          </w:pPr>
          <w:hyperlink w:anchor="__RefHeading___Toc705910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113</w:t>
            </w:r>
            <w:r>
              <w:rPr>
                <w:rStyle w:val="IndexLink"/>
                <w:rtl w:val="true"/>
              </w:rPr>
              <w:t>]</w:t>
              <w:tab/>
            </w:r>
            <w:r>
              <w:rPr>
                <w:rStyle w:val="IndexLink"/>
              </w:rPr>
              <w:t>257</w:t>
            </w:r>
          </w:hyperlink>
        </w:p>
        <w:p>
          <w:pPr>
            <w:pStyle w:val="Contents3"/>
            <w:tabs>
              <w:tab w:val="clear" w:pos="8459"/>
              <w:tab w:val="right" w:pos="9026" w:leader="dot"/>
            </w:tabs>
            <w:rPr/>
          </w:pPr>
          <w:hyperlink w:anchor="__RefHeading___Toc705910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115</w:t>
            </w:r>
            <w:r>
              <w:rPr>
                <w:rStyle w:val="IndexLink"/>
                <w:rtl w:val="true"/>
              </w:rPr>
              <w:t>]</w:t>
              <w:tab/>
            </w:r>
            <w:r>
              <w:rPr>
                <w:rStyle w:val="IndexLink"/>
              </w:rPr>
              <w:t>260</w:t>
            </w:r>
          </w:hyperlink>
        </w:p>
        <w:p>
          <w:pPr>
            <w:pStyle w:val="Contents3"/>
            <w:tabs>
              <w:tab w:val="clear" w:pos="8459"/>
              <w:tab w:val="right" w:pos="9026" w:leader="dot"/>
            </w:tabs>
            <w:rPr/>
          </w:pPr>
          <w:hyperlink w:anchor="__RefHeading___Toc705910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121</w:t>
            </w:r>
            <w:r>
              <w:rPr>
                <w:rStyle w:val="IndexLink"/>
                <w:rtl w:val="true"/>
              </w:rPr>
              <w:t>]</w:t>
              <w:tab/>
            </w:r>
            <w:r>
              <w:rPr>
                <w:rStyle w:val="IndexLink"/>
              </w:rPr>
              <w:t>265</w:t>
            </w:r>
          </w:hyperlink>
        </w:p>
        <w:p>
          <w:pPr>
            <w:pStyle w:val="Contents3"/>
            <w:tabs>
              <w:tab w:val="clear" w:pos="8459"/>
              <w:tab w:val="right" w:pos="9026" w:leader="dot"/>
            </w:tabs>
            <w:rPr/>
          </w:pPr>
          <w:hyperlink w:anchor="__RefHeading___Toc705911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122</w:t>
            </w:r>
            <w:r>
              <w:rPr>
                <w:rStyle w:val="IndexLink"/>
                <w:rtl w:val="true"/>
              </w:rPr>
              <w:t>]</w:t>
              <w:tab/>
            </w:r>
            <w:r>
              <w:rPr>
                <w:rStyle w:val="IndexLink"/>
              </w:rPr>
              <w:t>266</w:t>
            </w:r>
          </w:hyperlink>
        </w:p>
        <w:p>
          <w:pPr>
            <w:pStyle w:val="Contents3"/>
            <w:tabs>
              <w:tab w:val="clear" w:pos="8459"/>
              <w:tab w:val="right" w:pos="9026" w:leader="dot"/>
            </w:tabs>
            <w:rPr/>
          </w:pPr>
          <w:hyperlink w:anchor="__RefHeading___Toc705911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124</w:t>
            </w:r>
            <w:r>
              <w:rPr>
                <w:rStyle w:val="IndexLink"/>
                <w:rtl w:val="true"/>
              </w:rPr>
              <w:t>]</w:t>
              <w:tab/>
            </w:r>
            <w:r>
              <w:rPr>
                <w:rStyle w:val="IndexLink"/>
              </w:rPr>
              <w:t>267</w:t>
            </w:r>
          </w:hyperlink>
        </w:p>
        <w:p>
          <w:pPr>
            <w:pStyle w:val="Contents3"/>
            <w:tabs>
              <w:tab w:val="clear" w:pos="8459"/>
              <w:tab w:val="right" w:pos="9026" w:leader="dot"/>
            </w:tabs>
            <w:rPr/>
          </w:pPr>
          <w:hyperlink w:anchor="__RefHeading___Toc705911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127</w:t>
            </w:r>
            <w:r>
              <w:rPr>
                <w:rStyle w:val="IndexLink"/>
                <w:rtl w:val="true"/>
              </w:rPr>
              <w:t>]</w:t>
              <w:tab/>
            </w:r>
            <w:r>
              <w:rPr>
                <w:rStyle w:val="IndexLink"/>
              </w:rPr>
              <w:t>270</w:t>
            </w:r>
          </w:hyperlink>
        </w:p>
        <w:p>
          <w:pPr>
            <w:pStyle w:val="Contents3"/>
            <w:tabs>
              <w:tab w:val="clear" w:pos="8459"/>
              <w:tab w:val="right" w:pos="9026" w:leader="dot"/>
            </w:tabs>
            <w:rPr/>
          </w:pPr>
          <w:hyperlink w:anchor="__RefHeading___Toc705911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136</w:t>
            </w:r>
            <w:r>
              <w:rPr>
                <w:rStyle w:val="IndexLink"/>
                <w:rtl w:val="true"/>
              </w:rPr>
              <w:t>]</w:t>
              <w:tab/>
            </w:r>
            <w:r>
              <w:rPr>
                <w:rStyle w:val="IndexLink"/>
              </w:rPr>
              <w:t>274</w:t>
            </w:r>
          </w:hyperlink>
        </w:p>
        <w:p>
          <w:pPr>
            <w:pStyle w:val="Contents3"/>
            <w:tabs>
              <w:tab w:val="clear" w:pos="8459"/>
              <w:tab w:val="right" w:pos="9026" w:leader="dot"/>
            </w:tabs>
            <w:rPr/>
          </w:pPr>
          <w:hyperlink w:anchor="__RefHeading___Toc705911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143</w:t>
            </w:r>
            <w:r>
              <w:rPr>
                <w:rStyle w:val="IndexLink"/>
                <w:rtl w:val="true"/>
              </w:rPr>
              <w:t>]</w:t>
              <w:tab/>
            </w:r>
            <w:r>
              <w:rPr>
                <w:rStyle w:val="IndexLink"/>
              </w:rPr>
              <w:t>275</w:t>
            </w:r>
          </w:hyperlink>
        </w:p>
        <w:p>
          <w:pPr>
            <w:pStyle w:val="Contents3"/>
            <w:tabs>
              <w:tab w:val="clear" w:pos="8459"/>
              <w:tab w:val="right" w:pos="9026" w:leader="dot"/>
            </w:tabs>
            <w:rPr/>
          </w:pPr>
          <w:hyperlink w:anchor="__RefHeading___Toc705912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144</w:t>
            </w:r>
            <w:r>
              <w:rPr>
                <w:rStyle w:val="IndexLink"/>
                <w:rtl w:val="true"/>
              </w:rPr>
              <w:t>]</w:t>
              <w:tab/>
            </w:r>
            <w:r>
              <w:rPr>
                <w:rStyle w:val="IndexLink"/>
              </w:rPr>
              <w:t>276</w:t>
            </w:r>
          </w:hyperlink>
        </w:p>
        <w:p>
          <w:pPr>
            <w:pStyle w:val="Contents3"/>
            <w:tabs>
              <w:tab w:val="clear" w:pos="8459"/>
              <w:tab w:val="right" w:pos="9026" w:leader="dot"/>
            </w:tabs>
            <w:rPr/>
          </w:pPr>
          <w:hyperlink w:anchor="__RefHeading___Toc705912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277</w:t>
            </w:r>
          </w:hyperlink>
        </w:p>
        <w:p>
          <w:pPr>
            <w:pStyle w:val="Contents3"/>
            <w:tabs>
              <w:tab w:val="clear" w:pos="8459"/>
              <w:tab w:val="right" w:pos="9026" w:leader="dot"/>
            </w:tabs>
            <w:rPr/>
          </w:pPr>
          <w:hyperlink w:anchor="__RefHeading___Toc705912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150</w:t>
            </w:r>
            <w:r>
              <w:rPr>
                <w:rStyle w:val="IndexLink"/>
                <w:rtl w:val="true"/>
              </w:rPr>
              <w:t>]</w:t>
              <w:tab/>
            </w:r>
            <w:r>
              <w:rPr>
                <w:rStyle w:val="IndexLink"/>
              </w:rPr>
              <w:t>283</w:t>
            </w:r>
          </w:hyperlink>
        </w:p>
        <w:p>
          <w:pPr>
            <w:pStyle w:val="Contents3"/>
            <w:tabs>
              <w:tab w:val="clear" w:pos="8459"/>
              <w:tab w:val="right" w:pos="9026" w:leader="dot"/>
            </w:tabs>
            <w:rPr/>
          </w:pPr>
          <w:hyperlink w:anchor="__RefHeading___Toc705912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156</w:t>
            </w:r>
            <w:r>
              <w:rPr>
                <w:rStyle w:val="IndexLink"/>
                <w:rtl w:val="true"/>
              </w:rPr>
              <w:t>]</w:t>
              <w:tab/>
            </w:r>
            <w:r>
              <w:rPr>
                <w:rStyle w:val="IndexLink"/>
              </w:rPr>
              <w:t>284</w:t>
            </w:r>
          </w:hyperlink>
        </w:p>
        <w:p>
          <w:pPr>
            <w:pStyle w:val="Contents3"/>
            <w:tabs>
              <w:tab w:val="clear" w:pos="8459"/>
              <w:tab w:val="right" w:pos="9026" w:leader="dot"/>
            </w:tabs>
            <w:rPr/>
          </w:pPr>
          <w:hyperlink w:anchor="__RefHeading___Toc70591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159</w:t>
            </w:r>
            <w:r>
              <w:rPr>
                <w:rStyle w:val="IndexLink"/>
                <w:rtl w:val="true"/>
              </w:rPr>
              <w:t>]</w:t>
              <w:tab/>
            </w:r>
            <w:r>
              <w:rPr>
                <w:rStyle w:val="IndexLink"/>
              </w:rPr>
              <w:t>286</w:t>
            </w:r>
          </w:hyperlink>
        </w:p>
        <w:p>
          <w:pPr>
            <w:pStyle w:val="Contents3"/>
            <w:tabs>
              <w:tab w:val="clear" w:pos="8459"/>
              <w:tab w:val="right" w:pos="9026" w:leader="dot"/>
            </w:tabs>
            <w:rPr/>
          </w:pPr>
          <w:hyperlink w:anchor="__RefHeading___Toc705913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2_211126"/>
      <w:bookmarkStart w:id="1" w:name="pg15442_211126"/>
      <w:bookmarkEnd w:id="1"/>
    </w:p>
    <w:p>
      <w:pPr>
        <w:pStyle w:val="Heading2"/>
        <w:numPr>
          <w:ilvl w:val="1"/>
          <w:numId w:val="1"/>
        </w:numPr>
        <w:rPr/>
      </w:pPr>
      <w:bookmarkStart w:id="2" w:name="pg15442_211126"/>
      <w:bookmarkStart w:id="3" w:name="__RefHeading___Toc705891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891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5442_211130"/>
    </w:p>
    <w:p>
      <w:pPr>
        <w:pStyle w:val="Heading2"/>
        <w:numPr>
          <w:ilvl w:val="1"/>
          <w:numId w:val="1"/>
        </w:numPr>
        <w:rPr/>
      </w:pPr>
      <w:bookmarkStart w:id="8" w:name="__RefHeading___Toc7058915_2142443653"/>
      <w:bookmarkStart w:id="9" w:name="_Toc3"/>
      <w:bookmarkEnd w:id="7"/>
      <w:bookmarkEnd w:id="8"/>
      <w:r>
        <w:rPr>
          <w:rtl w:val="true"/>
        </w:rPr>
        <w:t>تمهيد</w:t>
      </w:r>
      <w:bookmarkEnd w:id="9"/>
    </w:p>
    <w:p>
      <w:pPr>
        <w:pStyle w:val="Heading3"/>
        <w:numPr>
          <w:ilvl w:val="2"/>
          <w:numId w:val="1"/>
        </w:numPr>
        <w:rPr/>
      </w:pPr>
      <w:bookmarkStart w:id="10" w:name="__RefHeading___Toc7058917_2142443653"/>
      <w:bookmarkStart w:id="11" w:name="_Toc4"/>
      <w:bookmarkEnd w:id="10"/>
      <w:r>
        <w:rPr>
          <w:rtl w:val="true"/>
        </w:rPr>
        <w:t>معنى التّفسير</w:t>
      </w:r>
      <w:bookmarkEnd w:id="11"/>
    </w:p>
    <w:p>
      <w:pPr>
        <w:pStyle w:val="Heading4"/>
        <w:numPr>
          <w:ilvl w:val="3"/>
          <w:numId w:val="1"/>
        </w:numPr>
        <w:rPr/>
      </w:pPr>
      <w:bookmarkStart w:id="12" w:name="__RefHeading___Toc7058919_2142443653"/>
      <w:bookmarkStart w:id="13" w:name="_Toc5"/>
      <w:bookmarkEnd w:id="12"/>
      <w:r>
        <w:rPr>
          <w:rtl w:val="true"/>
        </w:rPr>
        <w:t>في اللغة التّفسير</w:t>
      </w:r>
      <w:r>
        <w:rPr>
          <w:rtl w:val="true"/>
        </w:rPr>
        <w:t xml:space="preserve">: </w:t>
      </w:r>
      <w:r>
        <w:rPr>
          <w:rtl w:val="true"/>
        </w:rPr>
        <w:t>الإبانة و إماطة اللّثام</w:t>
      </w:r>
      <w:r>
        <w:rPr>
          <w:rtl w:val="true"/>
        </w:rPr>
        <w:t>.</w:t>
      </w:r>
      <w:bookmarkEnd w:id="13"/>
    </w:p>
    <w:p>
      <w:pPr>
        <w:pStyle w:val="BookText"/>
        <w:rPr/>
      </w:pPr>
      <w:r>
        <w:rPr>
          <w:rFonts w:ascii="Amiri" w:hAnsi="Amiri" w:eastAsia="Amiri" w:cs="Amiri"/>
          <w:color w:val="111111"/>
          <w:sz w:val="28"/>
          <w:sz w:val="28"/>
          <w:szCs w:val="28"/>
          <w:rtl w:val="true"/>
          <w:lang w:bidi="ar-SA"/>
        </w:rPr>
        <w:t>و ليس بمعنى أن في القرآن لثام بل بمعنى إزاحة الجهل من أذهاننا و كشف الحجب عن بصائرنا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للقرآن أبعاد، بعد عام ميسّر للجميع، ينير الطريق، و يهدي البشريّة إلى سواء السبيل، يستفيد منه الإنسان من مجرد قراءته أو حتى من النظر إلى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للقرآن بعد آخر أطلق عليه في الأحاديث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تتجلّى للجميع و لا تقوى كلّ العيون على رؤيتها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فالتّفسير يعطي القارئ قوة، و يكشف عن بصيرته الحجب</w:t>
      </w:r>
      <w:r>
        <w:rPr>
          <w:rFonts w:eastAsia="Amiri" w:cs="Amiri" w:ascii="Amiri" w:hAnsi="Amiri"/>
          <w:color w:val="111111"/>
          <w:sz w:val="28"/>
          <w:szCs w:val="28"/>
          <w:rtl w:val="true"/>
          <w:lang w:bidi="ar-SA"/>
        </w:rPr>
        <w:t xml:space="preserve">. </w:t>
      </w:r>
      <w:bookmarkStart w:id="14" w:name="pg15442_211131"/>
    </w:p>
    <w:p>
      <w:pPr>
        <w:pStyle w:val="Heading3"/>
        <w:numPr>
          <w:ilvl w:val="2"/>
          <w:numId w:val="1"/>
        </w:numPr>
        <w:rPr/>
      </w:pPr>
      <w:bookmarkStart w:id="15" w:name="__RefHeading___Toc7058921_2142443653"/>
      <w:bookmarkStart w:id="16" w:name="_Toc6"/>
      <w:bookmarkEnd w:id="14"/>
      <w:bookmarkEnd w:id="15"/>
      <w:r>
        <w:rPr>
          <w:rtl w:val="true"/>
        </w:rPr>
        <w:t>أول المفسّرين</w:t>
      </w:r>
      <w:bookmarkEnd w:id="16"/>
    </w:p>
    <w:p>
      <w:pPr>
        <w:pStyle w:val="BookText"/>
        <w:rPr/>
      </w:pPr>
      <w:r>
        <w:rPr>
          <w:rFonts w:ascii="Amiri" w:hAnsi="Amiri" w:eastAsia="Amiri" w:cs="Amiri"/>
          <w:color w:val="111111"/>
          <w:sz w:val="28"/>
          <w:sz w:val="28"/>
          <w:szCs w:val="28"/>
          <w:rtl w:val="true"/>
          <w:lang w:bidi="ar-SA"/>
        </w:rPr>
        <w:t>بدأ التفسير الصحيح للقرآن الكريم في عصر الرسول الأعظم صلّى اللّه عليه و آله و سلّم بل من قبله صلوات اللّه عليه عند ما كان يبيّن الآيات و يشرح معانيها، نعم لم يقم أحد بكتابة هذا التفسير، أو على الأقل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عصر النبي صلّى اللّه عليه و آله و سلّم مباشرة قام أمير المؤمنين علي بن أبي طالب عليه السّلام بإعداد أول تفسير جامع للقرآن الكريم، تفسير شامل لظواهر القرآن و بواطنه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على ذلك المؤرّخون و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المصاحف لأبي داود السجستاني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أشعث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صلّى اللّه عليه و سلّم أقسم علي أن لا يرتدي برداء إلاّ لجمعة حتى يجمع القرآن في مصحف، ففعل فأرسل إليه أبو بكر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يا أبا الحسن‌؟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أني أقسمت أن لا أرتدي برداء إلاّ لجمعة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يكشف لنا حقيقة الحديث المتواتر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حرمت الأمة الإسلامية من هذا التفسير العظيم الشامل لكل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الأرضية و السماوية، القديمة و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بركاته التي لو وجدت لحلّت الكثير من المشاكل العلمية، الإجتماعية و السياسية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القرآن نبأ ما قبلكم، و خبر ما بعدكم، و حكم ما بينكم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أحببنا أن نقوم بتتبع الروايات الشريفة و الأقوال المنقولة عن أمير المؤمنين عليه السّلام المفسّرة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ندرك جزءا بسيطا من هذه العلوم الشريفة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ندّعي أن هذا التفسير الذي بين يديك عزيزي القارئ هو تفسير أمير المؤمنين المفقود، إنما هو مجموعة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و روايات رواها المفسّرون و أصحاب التواريخ و المسانيد عن أمير المؤمنين علي بن أبي طالب عليه السّلام، قمنا بجمعها و ترتيبها على سور القرآن الكريم</w:t>
      </w:r>
      <w:r>
        <w:rPr>
          <w:rFonts w:eastAsia="Amiri" w:cs="Amiri" w:ascii="Amiri" w:hAnsi="Amiri"/>
          <w:color w:val="111111"/>
          <w:sz w:val="28"/>
          <w:szCs w:val="28"/>
          <w:rtl w:val="true"/>
          <w:lang w:bidi="ar-SA"/>
        </w:rPr>
        <w:t>.</w:t>
      </w:r>
      <w:bookmarkStart w:id="17" w:name="pg15442_211134"/>
    </w:p>
    <w:p>
      <w:pPr>
        <w:pStyle w:val="Heading3"/>
        <w:numPr>
          <w:ilvl w:val="2"/>
          <w:numId w:val="1"/>
        </w:numPr>
        <w:rPr/>
      </w:pPr>
      <w:bookmarkStart w:id="18" w:name="__RefHeading___Toc7058923_2142443653"/>
      <w:bookmarkStart w:id="19" w:name="_Toc7"/>
      <w:bookmarkEnd w:id="17"/>
      <w:bookmarkEnd w:id="18"/>
      <w:r>
        <w:rPr>
          <w:rtl w:val="true"/>
        </w:rPr>
        <w:t>معاني القرآن</w:t>
      </w:r>
      <w:bookmarkEnd w:id="19"/>
    </w:p>
    <w:p>
      <w:pPr>
        <w:pStyle w:val="BookText"/>
        <w:rPr/>
      </w:pPr>
      <w:r>
        <w:rPr>
          <w:rFonts w:ascii="Amiri" w:hAnsi="Amiri" w:eastAsia="Amiri" w:cs="Amiri"/>
          <w:color w:val="111111"/>
          <w:sz w:val="28"/>
          <w:sz w:val="28"/>
          <w:szCs w:val="28"/>
          <w:rtl w:val="true"/>
          <w:lang w:bidi="ar-SA"/>
        </w:rPr>
        <w:t>قال في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معاني القرآن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اللّه تعالى بالعلم به، فلا يجوز لأحد تكلف القول فيه، و لا تعاطي معرفته، و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إلى آخرها، فتعاطي معرفة ما اختص اللّه تعالى به خطأ</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ظاهره مطابقا لمعناه، فكل من عرف اللغة التي خوطب بها، عرف معناها، مثل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تَقْتُلُوا النَّفْسَ الَّتِي حَرَّمَ اللّهُ إِلاّ بِالْحَقِّ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مجمل لا ينبئ ظاهره عن المراد به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w:t>
      </w:r>
      <w:r>
        <w:rPr>
          <w:rStyle w:val="FootnoteAnchor"/>
          <w:rtl w:val="true"/>
        </w:rPr>
        <w:footnoteReference w:id="8"/>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Style w:val="FootnoteAnchor"/>
          <w:rtl w:val="true"/>
        </w:rPr>
        <w:footnoteReference w:id="1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Style w:val="FootnoteAnchor"/>
          <w:rtl w:val="true"/>
        </w:rPr>
        <w:footnoteReference w:id="11"/>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تفصيل أعداد الصلاة و عدد ركعاتها، و تفصيل مناسك الحج و شروطه، و مقادير النصاب في الزكاة لا يمكن استخراجه إلاّ ببيان النبي صلّى اللّه عليه و آله و سلّم و وحي من جهة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فتكلف القول في ذلك خطأ ممنوع منه، يمكن أن تكون الأخبار متناولة 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اللفظ مشتركا بين معنيين فما زاد عنهما، و يمكن أن يكون كل واحد منهما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ينبغي </w:t>
      </w:r>
    </w:p>
    <w:p>
      <w:pPr>
        <w:pStyle w:val="BookText"/>
        <w:rPr/>
      </w:pPr>
      <w:r>
        <w:rPr>
          <w:rFonts w:ascii="Amiri" w:hAnsi="Amiri" w:eastAsia="Amiri" w:cs="Amiri"/>
          <w:color w:val="111111"/>
          <w:sz w:val="28"/>
          <w:sz w:val="28"/>
          <w:szCs w:val="28"/>
          <w:rtl w:val="true"/>
          <w:lang w:bidi="ar-SA"/>
        </w:rPr>
        <w:t>أن يقدم أحد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اللّه فيه بعض 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بقول نبي أو إمام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الظاهر يحتمل لأمور، و كل واحد يجوز أن يكون مرادا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 اللفظ مشتركا بين شيئين، أو ما زاد عليهما، و دل الدليل على أنه لا يجوز أن يريد إلاّ وجها واحدا،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المراد، و متى قسّمنا هذه الأقسام، نكون قبلنا هذه الأخبار، و لم نردها على وجه يوحش نقلتها و المتمسكين بها، و لا منعنا بذلك من الكلام في تأويل الآية جملة و لا ينبغي لأحد أن ينظر في تفسير آية لا ينبئ ظاهرها عن المراد تفصيلا، أو يقلد أحدا من المفسرين، إلاّ أن يكون التأويل مجمعا عليه، فيجب اتباعه لمكان الإجماع، لأن من المفسرين من حمدت طرائقه، و مدحت مذاهبه، كابن عباس، و الحسن، و قتادة، و مجاهد و غيرهم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ذمت مذاهبه، كأبي صالح، و السدي و الكلبي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المتأخرون فكل واحد منهم نصر مذهبه، و تأول على ما يطابق أصله، و لا يجوز لأحد أن يقلد أحدا منهم، بل ينبغي أن يرجع إلى الأدلة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العقلية، أو الشرعية، من إجماع عليه، </w:t>
      </w:r>
    </w:p>
    <w:p>
      <w:pPr>
        <w:pStyle w:val="BookText"/>
        <w:rPr/>
      </w:pPr>
      <w:r>
        <w:rPr>
          <w:rFonts w:ascii="Amiri" w:hAnsi="Amiri" w:eastAsia="Amiri" w:cs="Amiri"/>
          <w:color w:val="111111"/>
          <w:sz w:val="28"/>
          <w:sz w:val="28"/>
          <w:szCs w:val="28"/>
          <w:rtl w:val="true"/>
          <w:lang w:bidi="ar-SA"/>
        </w:rPr>
        <w:t>أو نقل متواتر به، عمن يجب اتباع قوله، و لا يقبل في ذلك خبر واحد، خاصة إذا كان مما طريقه العلم، و متى كان التأويل يحتاج إلى شاهد من اللغة، فلا يقبل من الشاهد إلاّ ما كان معلوما بين أهل اللغة، شائعا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طريقة الآحاد من الروايات الشاردة، و الألفاظ النادرة فإنه لا يقطع بذلك، و لا يجعل شاهدا على كتاب اللّه و ينبغي أن يتوقف فيه و يذكر ما يحتمله، و لا يقطع على المراد منه بعينه، فإنه متى قطع بالمراد كان مخطئا، و إن أصاب الحق، كما روي عن النبي صلّى اللّه عليه و آله و سلّم لأنه قال تخمينا و حدسا و لم يصدر ذلك عن حجة قاطعة و ذلك باطل بالإتفاق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العرف من مذهب أصحابنا و الشائع من أخبارهم و رواياتهم أن القرآن نزل بحرف واحد، على نبي واحد، غير أنهم أجمعوا على جواز القراءة بما يتداوله القراء و أن الإنسان مخير بأي قراءة شاء قرأ، و كرهوا تجويد قراءة بعينها بل أجازوا القراءة بالمجاز الذي يجوز بين القراء و لم يبلغوا بذلك حد التحريم و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المخالفون لنا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 كلها شاف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في ذلك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للتشاغل بايرادها و اختلفوا في تأويل </w:t>
      </w:r>
    </w:p>
    <w:p>
      <w:pPr>
        <w:pStyle w:val="BookText"/>
        <w:rPr/>
      </w:pPr>
      <w:r>
        <w:rPr>
          <w:rFonts w:ascii="Amiri" w:hAnsi="Amiri" w:eastAsia="Amiri" w:cs="Amiri"/>
          <w:color w:val="111111"/>
          <w:sz w:val="28"/>
          <w:sz w:val="28"/>
          <w:szCs w:val="28"/>
          <w:rtl w:val="true"/>
          <w:lang w:bidi="ar-SA"/>
        </w:rPr>
        <w:t>الخبر، فاختار قوم أن معناه على سبعة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نهى، و وعد، و وعيد، و جدل، و قصص، و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مسعود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 أمر، و حلال، و حرام، و محكم، و متشابه، و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قلامة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زجر، و ترغيب، و ترهيب، و جدل، و قصص، و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سبعة أحرف، أي سبع لغات مختلفة، مما لا يغير حكما في تحليل و تحريم،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من لغات مختلفة، و معانيها مؤتلفة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مخيرين في أول الإسلام في أن يقرأوا بما شاؤوا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أجمعوا على حدها، فصار ما أجمعوا عليه مانعا مما أعرضوا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على سبع لغات من اللغات الفصيحة، لأن القبائل بعضها أفصح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الطبري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على سبعة أوجه من اللغات، متفرقة في القرآن، لأنه لا يوجد حرف قرئ على سبعة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الإختلاف في القراءات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إعراب الكلمة أو حركة بنائها فلا يزيلها عن صورتها في الكتاب و لا يغير معناها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w:t>
      </w:r>
      <w:r>
        <w:rPr>
          <w:rStyle w:val="FootnoteAnchor"/>
          <w:rtl w:val="true"/>
        </w:rPr>
        <w:footnoteReference w:id="12"/>
      </w:r>
      <w:r>
        <w:rPr>
          <w:rFonts w:ascii="Amiri" w:hAnsi="Amiri" w:eastAsia="Amiri" w:cs="Amiri"/>
          <w:color w:val="111111"/>
          <w:sz w:val="28"/>
          <w:sz w:val="28"/>
          <w:szCs w:val="28"/>
          <w:rtl w:val="true"/>
          <w:lang w:bidi="ar-SA"/>
        </w:rPr>
        <w:t>بالرفع و النصب وَ هَلْ نُجازِي إِلاَّ الْكَفُورَ ؟</w:t>
      </w:r>
      <w:r>
        <w:rPr>
          <w:rStyle w:val="FootnoteAnchor"/>
          <w:rtl w:val="true"/>
        </w:rPr>
        <w:footnoteReference w:id="13"/>
      </w:r>
      <w:r>
        <w:rPr>
          <w:rFonts w:ascii="Amiri" w:hAnsi="Amiri" w:eastAsia="Amiri" w:cs="Amiri"/>
          <w:color w:val="111111"/>
          <w:sz w:val="28"/>
          <w:sz w:val="28"/>
          <w:szCs w:val="28"/>
          <w:rtl w:val="true"/>
          <w:lang w:bidi="ar-SA"/>
        </w:rPr>
        <w:t>بالنصب و النون و هل يجازى إلاّ الكفور؟ بالياء و الرفع و بالبخل</w:t>
      </w:r>
      <w:r>
        <w:rPr>
          <w:rStyle w:val="FootnoteAnchor"/>
          <w:rtl w:val="true"/>
        </w:rPr>
        <w:footnoteReference w:id="14"/>
      </w:r>
      <w:r>
        <w:rPr>
          <w:rFonts w:ascii="Amiri" w:hAnsi="Amiri" w:eastAsia="Amiri" w:cs="Amiri"/>
          <w:color w:val="111111"/>
          <w:sz w:val="28"/>
          <w:sz w:val="28"/>
          <w:szCs w:val="28"/>
          <w:rtl w:val="true"/>
          <w:lang w:bidi="ar-SA"/>
        </w:rPr>
        <w:t>و البخل برفع الباء و 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مَيْسَرَةٍ </w:t>
      </w:r>
      <w:r>
        <w:rPr>
          <w:rStyle w:val="FootnoteAnchor"/>
          <w:rtl w:val="true"/>
        </w:rPr>
        <w:footnoteReference w:id="15"/>
      </w:r>
      <w:r>
        <w:rPr>
          <w:rFonts w:ascii="Amiri" w:hAnsi="Amiri" w:eastAsia="Amiri" w:cs="Amiri"/>
          <w:color w:val="111111"/>
          <w:sz w:val="28"/>
          <w:sz w:val="28"/>
          <w:szCs w:val="28"/>
          <w:rtl w:val="true"/>
          <w:lang w:bidi="ar-SA"/>
        </w:rPr>
        <w:t>و ميسرة بنصب السين و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في إعراب الكلمة و حركات بنائها مما يغير معناها و لا يزيلها عن صورتها في الكتابة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بَيْنَ أَسْفارِنا </w:t>
      </w:r>
      <w:r>
        <w:rPr>
          <w:rStyle w:val="FootnoteAnchor"/>
          <w:rtl w:val="true"/>
        </w:rPr>
        <w:footnoteReference w:id="16"/>
      </w:r>
      <w:r>
        <w:rPr>
          <w:rFonts w:ascii="Amiri" w:hAnsi="Amiri" w:eastAsia="Amiri" w:cs="Amiri"/>
          <w:color w:val="111111"/>
          <w:sz w:val="28"/>
          <w:sz w:val="28"/>
          <w:szCs w:val="28"/>
          <w:rtl w:val="true"/>
          <w:lang w:bidi="ar-SA"/>
        </w:rPr>
        <w:t>على الخبر ربنا باعد على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تَلَقَّوْنَهُ بِأَلْسِنَتِكُمْ </w:t>
      </w:r>
      <w:r>
        <w:rPr>
          <w:rStyle w:val="FootnoteAnchor"/>
          <w:rtl w:val="true"/>
        </w:rPr>
        <w:footnoteReference w:id="17"/>
      </w:r>
      <w:r>
        <w:rPr>
          <w:rFonts w:ascii="Amiri" w:hAnsi="Amiri" w:eastAsia="Amiri" w:cs="Amiri"/>
          <w:color w:val="111111"/>
          <w:sz w:val="28"/>
          <w:sz w:val="28"/>
          <w:szCs w:val="28"/>
          <w:rtl w:val="true"/>
          <w:lang w:bidi="ar-SA"/>
        </w:rPr>
        <w:t>بالتشديد و تلقونه بكسر اللام و التخفيف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حروف الكلمة دون </w:t>
      </w:r>
    </w:p>
    <w:p>
      <w:pPr>
        <w:pStyle w:val="BookText"/>
        <w:rPr/>
      </w:pPr>
      <w:r>
        <w:rPr>
          <w:rFonts w:ascii="Amiri" w:hAnsi="Amiri" w:eastAsia="Amiri" w:cs="Amiri"/>
          <w:color w:val="111111"/>
          <w:sz w:val="28"/>
          <w:sz w:val="28"/>
          <w:szCs w:val="28"/>
          <w:rtl w:val="true"/>
          <w:lang w:bidi="ar-SA"/>
        </w:rPr>
        <w:t>إعرابها، و مما يغير معناها و لا يزيل صورتها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نُنْشِزُها </w:t>
      </w:r>
      <w:r>
        <w:rPr>
          <w:rStyle w:val="FootnoteAnchor"/>
          <w:rtl w:val="true"/>
        </w:rPr>
        <w:footnoteReference w:id="18"/>
      </w:r>
      <w:r>
        <w:rPr>
          <w:rFonts w:ascii="Amiri" w:hAnsi="Amiri" w:eastAsia="Amiri" w:cs="Amiri"/>
          <w:color w:val="111111"/>
          <w:sz w:val="28"/>
          <w:sz w:val="28"/>
          <w:szCs w:val="28"/>
          <w:rtl w:val="true"/>
          <w:lang w:bidi="ar-SA"/>
        </w:rPr>
        <w:t>بالزاء المعجمة و بالراء غير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الكلمة مما يغير صورتها و لا يغير معناها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كالصوف المنفوش و كَالْعِهْنِ الْمَنْفُوشِ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الكلمة مما يزيل صورتها و معناها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Style w:val="FootnoteAnchor"/>
          <w:rtl w:val="true"/>
        </w:rPr>
        <w:footnoteReference w:id="21"/>
      </w:r>
      <w:r>
        <w:rPr>
          <w:rFonts w:ascii="IRNazanin" w:hAnsi="IRNazanin" w:eastAsia="IRNazanin"/>
          <w:color w:val="111111"/>
          <w:sz w:val="28"/>
          <w:sz w:val="28"/>
          <w:szCs w:val="28"/>
          <w:rtl w:val="true"/>
          <w:lang w:bidi="fa-IR"/>
        </w:rPr>
        <w:t>و 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بالتقديم و التأخير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w:t>
      </w:r>
      <w:r>
        <w:rPr>
          <w:rStyle w:val="FootnoteAnchor"/>
          <w:rtl w:val="true"/>
        </w:rPr>
        <w:footnoteReference w:id="22"/>
      </w:r>
      <w:r>
        <w:rPr>
          <w:rFonts w:ascii="Amiri" w:hAnsi="Amiri" w:eastAsia="Amiri" w:cs="Amiri"/>
          <w:color w:val="111111"/>
          <w:sz w:val="28"/>
          <w:sz w:val="28"/>
          <w:szCs w:val="28"/>
          <w:rtl w:val="true"/>
          <w:lang w:bidi="ar-SA"/>
        </w:rPr>
        <w:t>و جاءت سكرة الحق بالموت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بالزيادة و النقصان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عَمِلَتْهُ أَيْدِيهِمْ و ما عملته</w:t>
      </w:r>
      <w:r>
        <w:rPr>
          <w:rStyle w:val="FootnoteAnchor"/>
          <w:rtl w:val="true"/>
        </w:rPr>
        <w:footnoteReference w:id="23"/>
      </w:r>
      <w:r>
        <w:rPr>
          <w:rFonts w:ascii="Amiri" w:hAnsi="Amiri" w:eastAsia="Amiri" w:cs="Amiri"/>
          <w:color w:val="111111"/>
          <w:sz w:val="28"/>
          <w:sz w:val="28"/>
          <w:szCs w:val="28"/>
          <w:rtl w:val="true"/>
          <w:lang w:bidi="ar-SA"/>
        </w:rPr>
        <w:t>باسقاط الهاء و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الْغَنِيُّ الْحَمِيدُ </w:t>
      </w:r>
      <w:r>
        <w:rPr>
          <w:rStyle w:val="FootnoteAnchor"/>
          <w:rtl w:val="true"/>
        </w:rPr>
        <w:footnoteReference w:id="24"/>
      </w:r>
      <w:r>
        <w:rPr>
          <w:rFonts w:ascii="Amiri" w:hAnsi="Amiri" w:eastAsia="Amiri" w:cs="Amiri"/>
          <w:color w:val="111111"/>
          <w:sz w:val="28"/>
          <w:sz w:val="28"/>
          <w:szCs w:val="28"/>
          <w:rtl w:val="true"/>
          <w:lang w:bidi="ar-SA"/>
        </w:rPr>
        <w:t>و إن اللّه الغني الحميد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الخبر عندنا و إن كان خبرا واحدا لا يجب العمل به، فالوجه الأخير أصلح الوجوه على ما روي عنهم عليهم السّلام من جواز القراءة بما اختلف القراء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الأول فهو على ما تضمنته، لأن تأويل القرآن لا يخرج عن أحد الأقسام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أمر، أو نهي، أو وعد، أو وعيد، أو خبر، أو قصص، أو مثل، و هو الذي ذكره أصحابنا في أقسام تفسير القرآن، فأما ما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من القرآن من آية إلاّ و لها ظهر و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أيضا أصحابنا عن الأئمة عليهم السّلام فإنه يحتمل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أخبارنا عن الصادقين عليهما السّلام و حكي ذلك عن أبي عبيدة أن المراد بذلك القصص بأخبار هلاك الأولين و باطنها عظة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إلاّ و قد عمل بها قوم و لها قوم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أن ظاهرها لفظها و باطنها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الطبري و اختاره البلخي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فتشت عن </w:t>
      </w:r>
    </w:p>
    <w:p>
      <w:pPr>
        <w:pStyle w:val="BookText"/>
        <w:rPr/>
      </w:pPr>
      <w:r>
        <w:rPr>
          <w:rFonts w:ascii="Amiri" w:hAnsi="Amiri" w:eastAsia="Amiri" w:cs="Amiri"/>
          <w:color w:val="111111"/>
          <w:sz w:val="28"/>
          <w:sz w:val="28"/>
          <w:szCs w:val="28"/>
          <w:rtl w:val="true"/>
          <w:lang w:bidi="ar-SA"/>
        </w:rPr>
        <w:t>باطنها و قسته على ظاهرها وقفت على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أقسام القرآن لا يخلو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 متشابه و ناسخ و منسوخ و خاص و عام فالمحكم ما أنبأ لفظه عن معناه من غير اعتبار أمر ينضم إليه سواء كان اللفظ لغويا أو عرفيا و لا يحتاج إلى ضروب من التأويل و ذلك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2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w:t>
      </w:r>
      <w:r>
        <w:rPr>
          <w:rStyle w:val="FootnoteAnchor"/>
          <w:rtl w:val="true"/>
        </w:rPr>
        <w:footnoteReference w:id="2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2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Style w:val="FootnoteAnchor"/>
          <w:rtl w:val="true"/>
        </w:rPr>
        <w:footnoteReference w:id="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بِظَلاّمٍ لِلْعَبِيدِ </w:t>
      </w:r>
      <w:r>
        <w:rPr>
          <w:rStyle w:val="FootnoteAnchor"/>
          <w:rtl w:val="true"/>
        </w:rPr>
        <w:footnoteReference w:id="2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30"/>
      </w:r>
      <w:r>
        <w:rPr>
          <w:rFonts w:ascii="Amiri" w:hAnsi="Amiri" w:eastAsia="Amiri" w:cs="Amiri"/>
          <w:color w:val="111111"/>
          <w:sz w:val="28"/>
          <w:sz w:val="28"/>
          <w:szCs w:val="28"/>
          <w:rtl w:val="true"/>
          <w:lang w:bidi="ar-SA"/>
        </w:rPr>
        <w:t>و نظائر ذلك و المتشابه ما كان المراد به لا يعرف بظاهره بل يحتاج إلى دليل و ذلك ما كان محتملا لأمور كثيرة أو أمرين، و لا يجوز أن يكون الجميع مرادا، فإنه من باب المتشابه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سمي متشابها لاشتباه المراد منه بما ليس بمراد </w:t>
      </w:r>
    </w:p>
    <w:p>
      <w:pPr>
        <w:pStyle w:val="BookText"/>
        <w:rPr/>
      </w:pPr>
      <w:r>
        <w:rPr>
          <w:rFonts w:ascii="Amiri" w:hAnsi="Amiri" w:eastAsia="Amiri" w:cs="Amiri"/>
          <w:color w:val="111111"/>
          <w:sz w:val="28"/>
          <w:sz w:val="28"/>
          <w:szCs w:val="28"/>
          <w:rtl w:val="true"/>
          <w:lang w:bidi="ar-SA"/>
        </w:rPr>
        <w:t>و ذلك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حَسْرَتى عَلى ما فَرَّطْتُ فِي جَنْبِ اللّهِ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مَطْوِيّاتٌ بِيَمِينِهِ </w:t>
      </w:r>
      <w:r>
        <w:rPr>
          <w:rStyle w:val="FootnoteAnchor"/>
          <w:rtl w:val="true"/>
        </w:rPr>
        <w:footnoteReference w:id="3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w:t>
      </w:r>
      <w:r>
        <w:rPr>
          <w:rStyle w:val="FootnoteAnchor"/>
          <w:rtl w:val="true"/>
        </w:rPr>
        <w:footnoteReference w:id="33"/>
      </w:r>
      <w:r>
        <w:rPr>
          <w:rFonts w:ascii="Amiri" w:hAnsi="Amiri" w:eastAsia="Amiri" w:cs="Amiri"/>
          <w:color w:val="111111"/>
          <w:sz w:val="28"/>
          <w:sz w:val="28"/>
          <w:szCs w:val="28"/>
          <w:rtl w:val="true"/>
          <w:lang w:bidi="ar-SA"/>
        </w:rPr>
        <w:t xml:space="preserve">و قوله يُضِلُّ مَنْ يَشاءُ </w:t>
      </w:r>
      <w:r>
        <w:rPr>
          <w:rStyle w:val="FootnoteAnchor"/>
          <w:rtl w:val="true"/>
        </w:rPr>
        <w:footnoteReference w:id="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فَأَصَمَّهُمْ وَ أَعْمى أَبْصارَهُمْ </w:t>
      </w:r>
      <w:r>
        <w:rPr>
          <w:rStyle w:val="FootnoteAnchor"/>
          <w:rtl w:val="true"/>
        </w:rPr>
        <w:footnoteReference w:id="35"/>
      </w:r>
      <w:r>
        <w:rPr>
          <w:rFonts w:ascii="Amiri" w:hAnsi="Amiri" w:eastAsia="Amiri" w:cs="Amiri"/>
          <w:color w:val="111111"/>
          <w:sz w:val="28"/>
          <w:sz w:val="28"/>
          <w:szCs w:val="28"/>
          <w:rtl w:val="true"/>
          <w:lang w:bidi="ar-SA"/>
        </w:rPr>
        <w:t xml:space="preserve">وَ طُبِعَ عَلى قُلُوبِهِمْ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نظائر ذلك من الآيات المراد منها غير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القرآن كله محكما يستغنى بظاهره عن تكلف ما يدل على المراد منه حتى دخل على كثير من المخالفين للحق شبهة فيه و تمسكوا بظاهره على ما يعتقدونه من الباطل‌؟ أتقولون إن ذلك لم يكن مقدورا له تعالى‌؟ فهذا هو القول بتعجيزه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تقولون هو مقدور له و لم يفعل ذلك فلم لم يفعله‌؟ قيل الجواب على ذلك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معتبرة في ألفاظه فلا يمتنع أن تكون المصلحة الدينية تعلقت </w:t>
      </w:r>
    </w:p>
    <w:p>
      <w:pPr>
        <w:pStyle w:val="BookText"/>
        <w:rPr/>
      </w:pPr>
      <w:r>
        <w:rPr>
          <w:rFonts w:ascii="Amiri" w:hAnsi="Amiri" w:eastAsia="Amiri" w:cs="Amiri"/>
          <w:color w:val="111111"/>
          <w:sz w:val="28"/>
          <w:sz w:val="28"/>
          <w:szCs w:val="28"/>
          <w:rtl w:val="true"/>
          <w:lang w:bidi="ar-SA"/>
        </w:rPr>
        <w:t>بأن يستعمل الألفاظ المحتملة و يجعل الطريق إلى معرفة المراد به ضربا من الإستدلال و لهذه العلة أطال في موضع و أسهب و اختصر في آخر و أوجز و اقتصر و ذكر قصة في موضع و أعادها في موضع آخر و اختلفت أيضا مقادير الفصاحة فيه و تفاضلت مواضع منه بعضه على بعض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إنما خلق عباده تعريضا لثوابه و كلفهم لينالوا أعلى المراتب و أشرفها و لو كان القرآن كله محكما لا يحتمل التأويل و لا يمكن فيه الإختلاف لسقطت المحنة و بطل التفاضل و تساوت المنازل و لم تبن منزلة العلماء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القرآن بعضه متشابها ليعمل أهل العقل أفكارهم و يتوصلوا بتكلف المشاق و النظر و الإستدلال إلى فهم المراد فيستحقوا به عظيم المنزلة و عالي الرتبة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إن القرآن فيه محكم و متشابه، و قد وصفه اللّه تعالى بأنه أجمع محكم‌؟ و وصفه في مواضع أخر بأنه متشابه و ذكر في موضع آخر أن بعضه محكم، و بعضه 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w:t>
      </w:r>
      <w:r>
        <w:rPr>
          <w:rStyle w:val="FootnoteAnchor"/>
          <w:rtl w:val="true"/>
        </w:rPr>
        <w:footnoteReference w:id="37"/>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w:t>
      </w:r>
      <w:bookmarkStart w:id="20" w:name="pg15442_211145"/>
    </w:p>
    <w:p>
      <w:pPr>
        <w:pStyle w:val="BookText"/>
        <w:rPr/>
      </w:pPr>
      <w:bookmarkEnd w:id="20"/>
      <w:r>
        <w:rPr>
          <w:rFonts w:ascii="Amiri" w:hAnsi="Amiri" w:eastAsia="Amiri" w:cs="Amiri"/>
          <w:color w:val="111111"/>
          <w:sz w:val="28"/>
          <w:sz w:val="28"/>
          <w:szCs w:val="28"/>
          <w:rtl w:val="true"/>
          <w:lang w:bidi="ar-SA"/>
        </w:rPr>
        <w:t xml:space="preserve">كِتاباً مُتَشابِهاً </w:t>
      </w:r>
      <w:r>
        <w:rPr>
          <w:rStyle w:val="FootnoteAnchor"/>
          <w:rtl w:val="true"/>
        </w:rPr>
        <w:footnoteReference w:id="38"/>
      </w:r>
      <w:r>
        <w:rPr>
          <w:rFonts w:ascii="Amiri" w:hAnsi="Amiri" w:eastAsia="Amiri" w:cs="Amiri"/>
          <w:color w:val="111111"/>
          <w:sz w:val="28"/>
          <w:sz w:val="28"/>
          <w:szCs w:val="28"/>
          <w:rtl w:val="true"/>
          <w:lang w:bidi="ar-SA"/>
        </w:rPr>
        <w:t xml:space="preserve">و قال في موضع آخر هُوَ الَّذِي أَنْزَلَ عَلَيْكَ الْكِتابَ مِنْهُ آياتٌ مُحْكَماتٌ هُنَّ أُمُّ الْكِتابِ وَ أُخَرُ مُتَشابِهاتٌ </w:t>
      </w:r>
      <w:r>
        <w:rPr>
          <w:rStyle w:val="FootnoteAnchor"/>
          <w:rtl w:val="true"/>
        </w:rPr>
        <w:footnoteReference w:id="39"/>
      </w:r>
      <w:r>
        <w:rPr>
          <w:rFonts w:ascii="IRNazanin" w:hAnsi="IRNazanin" w:eastAsia="IRNazanin"/>
          <w:color w:val="111111"/>
          <w:sz w:val="28"/>
          <w:sz w:val="28"/>
          <w:szCs w:val="28"/>
          <w:rtl w:val="true"/>
          <w:lang w:bidi="fa-IR"/>
        </w:rPr>
        <w:t>و هل هذا إلا ظاهر التناقض‌؟</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في ذلك، لأن وصفه محكم كله، المراد به أنه بحيث لا يتطرق عليه الفساد و التناقض و الإختلاف و التباين و التعارض، بل لا شيء منه إلاّ و هو في غاية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بظاهره أو بدليله، على وجه لا مجال للطاعنين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بأنه متشابه أنه يشبه بعضه بعضا في باب الأحكام الذي أشرنا إليه، و أنه لا خلل فيه و لا تباين و لا تضاد و 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بأن بعضه محكم، و بعضه متشابه ما أشرنا إليه، من أن بعضه ما يفهم المراد بظاهره فيسمى محكما و منه ما يشتبه المراد منه بغيره و إن كان على المراد و الحق منه دليل فلا تناقض في ذلك بحال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058925_2142443653"/>
      <w:bookmarkStart w:id="22" w:name="_Toc8"/>
      <w:bookmarkEnd w:id="21"/>
      <w:r>
        <w:rPr>
          <w:rtl w:val="true"/>
        </w:rPr>
        <w:t>معنى الناسخ</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الناسخ فهو كل دليل شرعي يدل على زوال مثل </w:t>
      </w:r>
    </w:p>
    <w:p>
      <w:pPr>
        <w:pStyle w:val="BookText"/>
        <w:rPr/>
      </w:pPr>
      <w:r>
        <w:rPr>
          <w:rFonts w:ascii="Amiri" w:hAnsi="Amiri" w:eastAsia="Amiri" w:cs="Amiri"/>
          <w:color w:val="111111"/>
          <w:sz w:val="28"/>
          <w:sz w:val="28"/>
          <w:szCs w:val="28"/>
          <w:rtl w:val="true"/>
          <w:lang w:bidi="ar-SA"/>
        </w:rPr>
        <w:t>الحكم الثابت بالنص الأول في المستقبل على وجه لولاه لكان ثابتا بالنص الأول مع تراخيه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اعتبرنا دليل الشرع لأن دليل العقل إذا دل على زوال مثل الحكم الثابت بالنص الأول لا يسمى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المكلف للعبادات، إذا عجز أو زال عقله، زالت عنه العبادة بحكم العقل، و لا يسمى ذلك الدليل ناسخا؟ و اعتبرنا الزوال مثل الحكم، و لم نعتبره الحكم نفسه لأنه لا يجوز أن ينسخ نفس ما أمر به، لأن ذلك يؤدي إلى البداء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اعتبرنا أن يكون الحكم ثابتا بنص شرعي، لأن ما ثبت بالعقل إذا أزاله الشرع لا يسمى بأنه نسخ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الصلاة و الطواف لو لا الشرع لكان قبيحا فعله في العقل، و إذ أورد الشرع بهما لا يقال نسخ حكم العقل‌؟ و اعتبرنا مع تراخيه عنه لأن ما يقترن به لا يسمى نسخا و ربما يكون تخصيصا إن كان اللفظ عاما أو مقيدا إن كان اللفظ خاصا ألا ترى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إلاّ اليهود لم يكن قوله إلاّ اليهود نسخا لقوله اقتلوا المشركين‌؟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فقيد بهذه الغاية لا يقال لما بعدها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لما قال في آية الزنا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فَاجْلِدُوا كُلَّ واحِدٍ مِنْهُما مِائَةَ جَلْدَةٍ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 لما زاد عليه منسوخ لأنه مقيد في اللفظ و النسخ يصح دخوله في الأمر و النهي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إن تناول ما يصح تغييره عن صفة جاز دخول النسخ فيه لأنه في معنى الأمر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41"/>
      </w:r>
      <w:r>
        <w:rPr>
          <w:rFonts w:ascii="Amiri" w:hAnsi="Amiri" w:eastAsia="Amiri" w:cs="Amiri"/>
          <w:color w:val="111111"/>
          <w:sz w:val="28"/>
          <w:sz w:val="28"/>
          <w:szCs w:val="28"/>
          <w:rtl w:val="true"/>
          <w:lang w:bidi="ar-SA"/>
        </w:rPr>
        <w:t xml:space="preserve">خبر؟ و قوله وَ الْمُطَلَّقاتُ يَتَرَبَّصْنَ بِأَنْفُسِهِنَّ </w:t>
      </w:r>
      <w:r>
        <w:rPr>
          <w:rStyle w:val="FootnoteAnchor"/>
          <w:rtl w:val="true"/>
        </w:rPr>
        <w:footnoteReference w:id="42"/>
      </w:r>
      <w:r>
        <w:rPr>
          <w:rFonts w:ascii="Amiri" w:hAnsi="Amiri" w:eastAsia="Amiri" w:cs="Amiri"/>
          <w:color w:val="111111"/>
          <w:sz w:val="28"/>
          <w:sz w:val="28"/>
          <w:szCs w:val="28"/>
          <w:rtl w:val="true"/>
          <w:lang w:bidi="ar-SA"/>
        </w:rPr>
        <w:t>أيضا خبر؟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43"/>
      </w:r>
      <w:r>
        <w:rPr>
          <w:rFonts w:ascii="Amiri" w:hAnsi="Amiri" w:eastAsia="Amiri" w:cs="Amiri"/>
          <w:color w:val="111111"/>
          <w:sz w:val="28"/>
          <w:sz w:val="28"/>
          <w:szCs w:val="28"/>
          <w:rtl w:val="true"/>
          <w:lang w:bidi="ar-SA"/>
        </w:rPr>
        <w:t xml:space="preserve">خبر، و مع ذلك يصح دخول النسخ فيه فأما ما لا يصح تغييره عن صفة فلا يصح دخول النسخ فيه، نحو الإخبار عن صفات اللّه تعالى، و صفات الأجناس لم يصح عليه التغيير، لم يصح فيه النسخ حيث إن العبارة بالإخبار عنه بأنّه قادر، عالم، سميع بصير، لا يصح النسخ فيه، لأنه يمتنع دخول النسخ في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الخبر لا يصح تغييره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النسخ في القرآن من أقسام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حكمه دون لفظه، كآية العدة في المتوفى عنها زوجها المتضمنة للسنة</w:t>
      </w:r>
      <w:r>
        <w:rPr>
          <w:rStyle w:val="FootnoteAnchor"/>
          <w:rtl w:val="true"/>
        </w:rPr>
        <w:footnoteReference w:id="44"/>
      </w:r>
      <w:r>
        <w:rPr>
          <w:rFonts w:ascii="Amiri" w:hAnsi="Amiri" w:eastAsia="Amiri" w:cs="Amiri"/>
          <w:color w:val="111111"/>
          <w:sz w:val="28"/>
          <w:sz w:val="28"/>
          <w:szCs w:val="28"/>
          <w:rtl w:val="true"/>
          <w:lang w:bidi="ar-SA"/>
        </w:rPr>
        <w:t xml:space="preserve">فإن الحكم منسوخ و التلاوة باقية، و كآية النجوى </w:t>
      </w:r>
      <w:r>
        <w:rPr>
          <w:rStyle w:val="FootnoteAnchor"/>
          <w:rtl w:val="true"/>
        </w:rPr>
        <w:footnoteReference w:id="45"/>
      </w:r>
      <w:r>
        <w:rPr>
          <w:rFonts w:ascii="Amiri" w:hAnsi="Amiri" w:eastAsia="Amiri" w:cs="Amiri"/>
          <w:color w:val="111111"/>
          <w:sz w:val="28"/>
          <w:sz w:val="28"/>
          <w:szCs w:val="28"/>
          <w:rtl w:val="true"/>
          <w:lang w:bidi="ar-SA"/>
        </w:rPr>
        <w:t xml:space="preserve">،و آية وجوب ثبات الواحد للعشرة </w:t>
      </w:r>
      <w:r>
        <w:rPr>
          <w:rStyle w:val="FootnoteAnchor"/>
          <w:rtl w:val="true"/>
        </w:rPr>
        <w:footnoteReference w:id="46"/>
      </w:r>
      <w:r>
        <w:rPr>
          <w:rFonts w:ascii="Amiri" w:hAnsi="Amiri" w:eastAsia="Amiri" w:cs="Amiri"/>
          <w:color w:val="111111"/>
          <w:sz w:val="28"/>
          <w:sz w:val="28"/>
          <w:szCs w:val="28"/>
          <w:rtl w:val="true"/>
          <w:lang w:bidi="ar-SA"/>
        </w:rPr>
        <w:t>،فإن الحكم مرتفع، و التلاوة باقية و هذا يبطل قول من منع جواز النسخ في القرآن لأن الموجود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لفظه دون حكمه، كآية الرجم فإن وجوب الرجم على المحصنة لا خلاف فيه، و الآية التي كانت متضمنة له منسوخة بلا خلاف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و الشيخة إذا زنيا فارجموهما البتة، فإنهما قضيا الشهوة جزاء بما كسبا نكالا من اللّه و اللّه عزيز حكيم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لفظه و حكمه، و ذلك نحو ما رواه المخالفون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فيما أنزل اللّه أن عشر رضعات تحرمن، و نسخ ذلك بخمس عشرة فنسخت التلاوة و الحكم</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شرائط النسخ، فما يصح منها و ما لا يصح و ما يصح أن ينسخ به القرآن، و ما لا يصح أن ينسخ به، و قد ذكرنا في كتاب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يليق ذلك بهذا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البلخي في كتاب التفسير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ممن يعتبرون و لكنهم من الأمة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المنصوص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 إليهم نسخ القرآن و تدبيره، و تجاوز بعضهم حتى خرج من الدين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قد يجوز على وجه البداء و هو أن يأمر اللّه عزّ و جلّ عندهم بالشيء و لا يبدو له، ثم يبدو له فيغيره، و لا يريد في وقت أمره به أن يغيره هو و يبدله و ينسخه، لأنه عندهم لا يعلم الشيء حتى يكون، إلاّ ما يقدره فيعلمه علم تقدير، و تعجرفوا فزعموا أن ما نزل بالمدينة ناسخ لما نزل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أنه عنى بهذا أصحابنا الإمامية، لأنه ليس في الأمة من يقول بالنص على الأئمة عليهم السّلام سواهم، فإن كان عناهم فجميع ما حكاه عنهم باطل و كذب عليهم، لأنهم لا يجيزون النسخ على أحد من الأئمة عليهم السّلام و لا أحد منهم يقول بحدوث العلم و إنما يحكى عن بعض من تقدم من شيوخ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كالنظّام و الجاحظ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باطل، و كذلك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المتأخر ينسخ المتقدم إلاّ </w:t>
      </w:r>
    </w:p>
    <w:p>
      <w:pPr>
        <w:pStyle w:val="BookText"/>
        <w:rPr/>
      </w:pPr>
      <w:r>
        <w:rPr>
          <w:rFonts w:ascii="Amiri" w:hAnsi="Amiri" w:eastAsia="Amiri" w:cs="Amiri"/>
          <w:color w:val="111111"/>
          <w:sz w:val="28"/>
          <w:sz w:val="28"/>
          <w:szCs w:val="28"/>
          <w:rtl w:val="true"/>
          <w:lang w:bidi="ar-SA"/>
        </w:rPr>
        <w:t>بالشرط الذي يقوله جميع من أجاز النسخ، و هو أن يكون بينهما تضاد و تناف لا يمكن الجمع بينهما، و أما على خلاف ذلك فلا يقوله محصل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تكرير القصة بعد القصة في القرآن، أن رسول اللّه صلّى اللّه عليه و آله و سلّم كان يبعث إلى القبائل المتفرقة بالسور المختلفة فلو لم تكن الأنباء و القصص مكررة، لوقعت قصة موسى إلى قوم و قصة عيسى إلى قوم، و قصة نوح إلى قوم آخرين، فأراد اللّه بلطفه و رحمته أن يشهر هذه القصص في أطراف الأرض و يلقيها في كل سمع، و يثبتها في كل قلب، و يزيد الحاضرين في الإفهام و تكرار الكلام من جنس واحد، و بعضه يجري على بعض، كتكراره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الكافرون، و سورة المرسلات، و سورة الرحمن، فالوجه فيه، أن القرآن نزل بلسان القوم، و مذهبهم في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للتوكيد و زيادة في الإفهام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كما أن من مذهبهم الإيجاز و الاختصار إرادة للتخفيف و ذلك أن افتنان المتكلم و الخطيب في الفنون، و خروجه من شيئ إلى شيئ، أحسن من اقتصاره من المقام على فن واحد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لأفعله ثم و اللّه لأفعله، إذا أراد التوكيد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أفعله بحذف اللام إذا أراد الإيجاز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Style w:val="FootnoteAnchor"/>
          <w:rtl w:val="true"/>
        </w:rPr>
        <w:footnoteReference w:id="47"/>
      </w:r>
      <w:r>
        <w:rPr>
          <w:rFonts w:ascii="Amiri" w:hAnsi="Amiri" w:eastAsia="Amiri" w:cs="Amiri"/>
          <w:color w:val="111111"/>
          <w:sz w:val="28"/>
          <w:sz w:val="28"/>
          <w:szCs w:val="28"/>
          <w:rtl w:val="true"/>
          <w:lang w:bidi="ar-SA"/>
        </w:rPr>
        <w:t xml:space="preserve">ثُمَّ كَلاّ سَوْفَ تَعْلَمُونَ </w:t>
      </w:r>
      <w:r>
        <w:rPr>
          <w:rStyle w:val="FootnoteAnchor"/>
          <w:rtl w:val="true"/>
        </w:rPr>
        <w:footnoteReference w:id="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50"/>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يراد به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 قائل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أعجل و للرامي إرم 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نعمة كانت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كم و كم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سألت جموع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يوم ولوا أين أينا</w:t>
      </w:r>
    </w:p>
    <w:p>
      <w:pPr>
        <w:pStyle w:val="BookText"/>
        <w:rPr/>
      </w:pPr>
      <w:r>
        <w:rPr>
          <w:rFonts w:ascii="IRNazanin" w:hAnsi="IRNazanin" w:eastAsia="IRNazanin"/>
          <w:color w:val="111111"/>
          <w:sz w:val="28"/>
          <w:sz w:val="28"/>
          <w:szCs w:val="28"/>
          <w:rtl w:val="true"/>
          <w:lang w:bidi="fa-IR"/>
        </w:rPr>
        <w:t>و قال عوف بن الخزرج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كادت فزارة تصلى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فزار فأولى فزار</w:t>
      </w:r>
    </w:p>
    <w:p>
      <w:pPr>
        <w:pStyle w:val="BookText"/>
        <w:rPr/>
      </w:pPr>
      <w:r>
        <w:rPr>
          <w:rFonts w:ascii="Amiri" w:hAnsi="Amiri" w:eastAsia="Amiri" w:cs="Amiri"/>
          <w:color w:val="111111"/>
          <w:sz w:val="28"/>
          <w:sz w:val="28"/>
          <w:szCs w:val="28"/>
          <w:rtl w:val="true"/>
          <w:lang w:bidi="ar-SA"/>
        </w:rPr>
        <w:t>فأما تكرار معنى واحد بلفظين مختلفين، كقوله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سرهم و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النجوى </w:t>
      </w:r>
    </w:p>
    <w:p>
      <w:pPr>
        <w:pStyle w:val="BookText"/>
        <w:rPr/>
      </w:pPr>
      <w:r>
        <w:rPr>
          <w:rFonts w:ascii="Amiri" w:hAnsi="Amiri" w:eastAsia="Amiri" w:cs="Amiri"/>
          <w:color w:val="111111"/>
          <w:sz w:val="28"/>
          <w:sz w:val="28"/>
          <w:szCs w:val="28"/>
          <w:rtl w:val="true"/>
          <w:lang w:bidi="ar-SA"/>
        </w:rPr>
        <w:t>هو السر، فالوجه فيه ما ذكرنا من أن عادة القوم، تكرير المعنى بلفظين مختلفين، إتساعا في اللغة،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كذبا و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بمعنى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لمياء في شفتيها حوة 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اللثات و في أنيابها شنب</w:t>
      </w:r>
    </w:p>
    <w:p>
      <w:pPr>
        <w:pStyle w:val="BookText"/>
        <w:rPr/>
      </w:pPr>
      <w:r>
        <w:rPr>
          <w:rFonts w:ascii="Amiri" w:hAnsi="Amiri" w:eastAsia="Amiri" w:cs="Amiri"/>
          <w:color w:val="111111"/>
          <w:sz w:val="28"/>
          <w:sz w:val="28"/>
          <w:szCs w:val="28"/>
          <w:rtl w:val="true"/>
          <w:lang w:bidi="ar-SA"/>
        </w:rPr>
        <w:t>و اللمى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في الشفتين و الحوة و اللعس كلاهما سواد الشفتين، و كرر لاختلاف اللفظ، و 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تحزز في الأنياب كالمنشار، و هو نعت لها، و رحمن و رحيم، سنبين القول فيهما فيما بعد،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Style w:val="FootnoteAnchor"/>
          <w:rtl w:val="true"/>
        </w:rPr>
        <w:footnoteReference w:id="5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فَغَشِيَهُمْ مِنَ الْيَمِّ ما غَشِيَهُمْ </w:t>
      </w:r>
      <w:r>
        <w:rPr>
          <w:rStyle w:val="FootnoteAnchor"/>
          <w:rtl w:val="true"/>
        </w:rPr>
        <w:footnoteReference w:id="5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طائِرٍ يَطِيرُ بِجَناحَيْهِ </w:t>
      </w:r>
      <w:r>
        <w:rPr>
          <w:rStyle w:val="FootnoteAnchor"/>
          <w:rtl w:val="true"/>
        </w:rPr>
        <w:footnoteReference w:id="53"/>
      </w:r>
      <w:r>
        <w:rPr>
          <w:rFonts w:ascii="Amiri" w:hAnsi="Amiri" w:eastAsia="Amiri" w:cs="Amiri"/>
          <w:color w:val="111111"/>
          <w:sz w:val="28"/>
          <w:sz w:val="28"/>
          <w:szCs w:val="28"/>
          <w:rtl w:val="true"/>
          <w:lang w:bidi="ar-SA"/>
        </w:rPr>
        <w:t>على ما قلناه من التوكيد،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بلساني، و نظرت إليه بعيني، و يقال بين زيد و بين عمرو، و إنما البين واحد، و المراد بين 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أوس بن الحجر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تكسف الشمس شمس النها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مع النجم و القمر الواجب</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الشمس لا تكون إلاّ بالنهار، فأكد ذكرنا هذه الجملة تنبيها عن الجواب عما لم نذكره، و لعلنا نستوفيه فيما بعد إذا جرى ما يقتضي ذكره و لو لا عناد الملحدين، و تعجرفهم، لما احتيج إلى الإحتجاج بالشعر و غيره للشيئ المشتبه في القرآن، لأن غاية ذلك أن يستشهد عليه ببيت شعر جاهلي، أو لفظ منقول عن بعض الأعراب، أو مثل سائر عن بعض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 منزلة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منزلة واحد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 عن رتبة النابغة الجعدي، و زهير بن كعب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طرائف الأمور أن المخالف إذا أورد عليه شعر من ذكرناه، و من هو دونهم سكنت نفسه، و اطمأن قلبه، و هو لا يرضى بقول محمد بن عبد اللّه بن عبد المطلب صلّى اللّه عليه و آله و سلّم و مهما شك الناس في نبوته، فلا مرية في نسبه، و فصاحته، فإنه نشأ بين قومه الذين هم الغاية القصوى في الفصاحة، و يرجع إليهم في معرفة اللغة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المشركون من قريش و غيرهم وجدوا متعلقا عليه في اللحن و الغلط و المناقضة، لتعلقوا به، و جعلوه حجة و ذريعة إلى إطفاء نوره و إبطال أمره، و استغنوا بذلك عن تكلف ما تكلفوه من المشاق في بذل النفوس </w:t>
      </w:r>
    </w:p>
    <w:p>
      <w:pPr>
        <w:pStyle w:val="BookText"/>
        <w:rPr/>
      </w:pPr>
      <w:r>
        <w:rPr>
          <w:rFonts w:ascii="Amiri" w:hAnsi="Amiri" w:eastAsia="Amiri" w:cs="Amiri"/>
          <w:color w:val="111111"/>
          <w:sz w:val="28"/>
          <w:sz w:val="28"/>
          <w:szCs w:val="28"/>
          <w:rtl w:val="true"/>
          <w:lang w:bidi="ar-SA"/>
        </w:rPr>
        <w:t>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فعلوا ذلك لظهر و اشتهر، و لكن حب الإلحاد و الإستثقال لتحمل العبادات، و الميل إلى الفواحش أعماهم و أصمهم، فلا يدفع أحد من الملحدين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جحدوا نبوته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بهذا القرآن، و جعله حجة لنفسه، و قرأه على العرب، و قد علمنا أنه ليس بأدون الجماعة في الفصاحة و كيف يجوز أن يحتج بشعر الشعراء عليه، و لا يجوز أن يحتج بقوله عليهم‌؟ و هل هذا إلاّ عناد محض، و عصبية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يحتج علماء الموحدين بشعر الشعراء و كلام البلغاء، اتساعا في العلم، و قطعا للشغب، و إزاحة للعلة، و إلا فكان يجب ألا يلتفت إلى جميع ما يطعن على عليّ عليه السّلام، لأنهم ليسوا بأن يجعلوا عيارا عليه بأولى من أن يجعل هو عليه السّلام عيارا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منا إذا تعلم عشر آيات لم يجاوزهن حتى يعرف معانيهن، و العمل بهن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استعمل علي عليه السّلام عبد اللّه بن العباس على الحج فخطب خطبة لو سمعها الترك و الروم لأسلموا ثم قرأ </w:t>
      </w:r>
    </w:p>
    <w:p>
      <w:pPr>
        <w:pStyle w:val="BookText"/>
        <w:rPr/>
      </w:pPr>
      <w:r>
        <w:rPr>
          <w:rFonts w:ascii="Amiri" w:hAnsi="Amiri" w:eastAsia="Amiri" w:cs="Amiri"/>
          <w:color w:val="111111"/>
          <w:sz w:val="28"/>
          <w:sz w:val="28"/>
          <w:szCs w:val="28"/>
          <w:rtl w:val="true"/>
          <w:lang w:bidi="ar-SA"/>
        </w:rPr>
        <w:t xml:space="preserve">عليهم 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ففسرها 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سمعت هذا الديلم لأسلمت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سعيد بن الجبير، أنه من قرأ القرآن ثم لم يفسره كان كالأعجمي أو الأعرابي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23" w:name="pg15442_211156"/>
    </w:p>
    <w:p>
      <w:pPr>
        <w:pStyle w:val="Heading3"/>
        <w:numPr>
          <w:ilvl w:val="2"/>
          <w:numId w:val="1"/>
        </w:numPr>
        <w:rPr/>
      </w:pPr>
      <w:bookmarkStart w:id="24" w:name="__RefHeading___Toc7058927_2142443653"/>
      <w:bookmarkStart w:id="25" w:name="_Toc9"/>
      <w:bookmarkEnd w:id="23"/>
      <w:bookmarkEnd w:id="24"/>
      <w:r>
        <w:rPr>
          <w:rtl w:val="true"/>
        </w:rPr>
        <w:t>في ذكر أسماء القرآن، و تسمية السور و الآيات</w:t>
      </w:r>
      <w:bookmarkEnd w:id="2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سمّى اللّه تعالى القرآن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قرآنا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w:t>
      </w:r>
      <w:r>
        <w:rPr>
          <w:rStyle w:val="FootnoteAnchor"/>
          <w:rtl w:val="true"/>
        </w:rPr>
        <w:footnoteReference w:id="56"/>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57"/>
      </w:r>
      <w:r>
        <w:rPr>
          <w:rFonts w:ascii="Amiri" w:hAnsi="Amiri" w:eastAsia="Amiri" w:cs="Amiri"/>
          <w:color w:val="111111"/>
          <w:sz w:val="28"/>
          <w:sz w:val="28"/>
          <w:szCs w:val="28"/>
          <w:rtl w:val="true"/>
          <w:lang w:bidi="ar-SA"/>
        </w:rPr>
        <w:t>و غير ذلك من الآي و سمّاه فرقانا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Style w:val="FootnoteAnchor"/>
          <w:rtl w:val="true"/>
        </w:rPr>
        <w:footnoteReference w:id="58"/>
      </w:r>
      <w:r>
        <w:rPr>
          <w:rFonts w:ascii="Amiri" w:hAnsi="Amiri" w:eastAsia="Amiri" w:cs="Amiri"/>
          <w:color w:val="111111"/>
          <w:sz w:val="28"/>
          <w:sz w:val="28"/>
          <w:szCs w:val="28"/>
          <w:rtl w:val="true"/>
          <w:lang w:bidi="ar-SA"/>
        </w:rPr>
        <w:t>و سمّاه الكتاب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w:t>
      </w:r>
      <w:r>
        <w:rPr>
          <w:rStyle w:val="FootnoteAnchor"/>
          <w:rtl w:val="true"/>
        </w:rPr>
        <w:footnoteReference w:id="59"/>
      </w:r>
      <w:r>
        <w:rPr>
          <w:rFonts w:ascii="Amiri" w:hAnsi="Amiri" w:eastAsia="Amiri" w:cs="Amiri"/>
          <w:color w:val="111111"/>
          <w:sz w:val="28"/>
          <w:sz w:val="28"/>
          <w:szCs w:val="28"/>
          <w:rtl w:val="true"/>
          <w:lang w:bidi="ar-SA"/>
        </w:rPr>
        <w:t>و سمّاه الذّكر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تسميته بالقرآن تحتمل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مصدر قرأت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تلوته،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غفرانا، و كفرت كفرانا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قتاده،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قرأت الشيء إذا جمعت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كلثوم</w:t>
      </w:r>
    </w:p>
    <w:p>
      <w:pPr>
        <w:pStyle w:val="BookText"/>
        <w:rPr/>
      </w:pPr>
      <w:r>
        <w:rPr>
          <w:rFonts w:ascii="Amiri" w:hAnsi="Amiri" w:eastAsia="Amiri" w:cs="Amiri"/>
          <w:color w:val="111111"/>
          <w:sz w:val="28"/>
          <w:sz w:val="28"/>
          <w:szCs w:val="28"/>
          <w:rtl w:val="true"/>
          <w:lang w:bidi="ar-SA"/>
        </w:rPr>
        <w:t>ذراعي عيطل</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أدماء</w:t>
      </w:r>
      <w:r>
        <w:rPr>
          <w:rStyle w:val="FootnoteAnchor"/>
          <w:rtl w:val="true"/>
        </w:rPr>
        <w:footnoteReference w:id="62"/>
      </w:r>
      <w:r>
        <w:rPr>
          <w:rFonts w:ascii="Amiri" w:hAnsi="Amiri" w:eastAsia="Amiri" w:cs="Amiri"/>
          <w:color w:val="111111"/>
          <w:sz w:val="28"/>
          <w:sz w:val="28"/>
          <w:szCs w:val="28"/>
          <w:rtl w:val="true"/>
          <w:lang w:bidi="ar-SA"/>
        </w:rPr>
        <w:t>بكر هجان</w:t>
      </w:r>
      <w:r>
        <w:rPr>
          <w:rStyle w:val="FootnoteAnchor"/>
          <w:rtl w:val="true"/>
        </w:rPr>
        <w:footnoteReference w:id="63"/>
      </w:r>
      <w:r>
        <w:rPr>
          <w:rFonts w:ascii="Amiri" w:hAnsi="Amiri" w:eastAsia="Amiri" w:cs="Amiri"/>
          <w:color w:val="111111"/>
          <w:sz w:val="28"/>
          <w:sz w:val="28"/>
          <w:szCs w:val="28"/>
          <w:rtl w:val="true"/>
          <w:lang w:bidi="ar-SA"/>
        </w:rPr>
        <w:t>اللون لم تقرأ جنينا</w:t>
      </w:r>
    </w:p>
    <w:p>
      <w:pPr>
        <w:pStyle w:val="BookText"/>
        <w:rPr/>
      </w:pPr>
      <w:r>
        <w:rPr>
          <w:rFonts w:ascii="Amiri" w:hAnsi="Amiri" w:eastAsia="Amiri" w:cs="Amiri"/>
          <w:color w:val="111111"/>
          <w:sz w:val="28"/>
          <w:sz w:val="28"/>
          <w:szCs w:val="28"/>
          <w:rtl w:val="true"/>
          <w:lang w:bidi="ar-SA"/>
        </w:rPr>
        <w:t>أي لم تضم جنينها في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قطرب في معناه قولان أحدهما هذا و عليه أكثر المفسرين، و قال قولا آخر معناه لفظت به مجموعا، و قال معنى البيت أيضا أي لم تلقه مجموعا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ابن عباس أولى،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المختار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تلوناه عليك، و بيّناه لك، فاتّبع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حملناه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ما قال 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يجب ألا يلزم اتباع آية آية من القرآن النازلة في كل وقت، و كان يقف وجوب الإتباع على حين الجمع، لأنه علقه بذلك على هذا القول،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جمعناه على ما قالوه فاتبع قرآنه، و كان يقف وجوب الإتباع على تكامل الجميع، و ذلك خلاف الإجماع،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يسمي القراءة قرآنا، و إنما هو مقروء؟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كما يسمى المكتوب كتابا،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في صفة طلاق كتبة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تؤمل رجعة مني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مثل ما لصق الغراء</w:t>
      </w:r>
    </w:p>
    <w:p>
      <w:pPr>
        <w:pStyle w:val="BookText"/>
        <w:rPr/>
      </w:pPr>
      <w:r>
        <w:rPr>
          <w:rFonts w:ascii="Amiri" w:hAnsi="Amiri" w:eastAsia="Amiri" w:cs="Amiri"/>
          <w:color w:val="111111"/>
          <w:sz w:val="28"/>
          <w:sz w:val="28"/>
          <w:szCs w:val="28"/>
          <w:rtl w:val="true"/>
          <w:lang w:bidi="ar-SA"/>
        </w:rPr>
        <w:t>يعني طلاقا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تسميته بأنه فرقان، لأنه يفرق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الفرقان هو الفرق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يقع الفرق بين الحق و الباطل بأدلته الدالة على صحة الحق، و بطلان الباطل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تسميته بالكتاب لأنه مصدر من قولك، كتبت كتابا، كما تقول قمت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كتابا و إنما هو مكتوب، كما قال الشاعر في البيت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الكتابة مأخوذة من الجمع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السقاء إذا جمعته بالخرز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تأمنن فزاريا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قلوصك فاكتبها بأسيار</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الكتبة، الخرزة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ضممت بعضه إلى بعض على وجه التقارب فقد كتبته و الكتيب</w:t>
      </w:r>
      <w:r>
        <w:rPr>
          <w:rStyle w:val="FootnoteAnchor"/>
          <w:rtl w:val="true"/>
        </w:rPr>
        <w:footnoteReference w:id="66"/>
      </w:r>
      <w:r>
        <w:rPr>
          <w:rFonts w:ascii="Amiri" w:hAnsi="Amiri" w:eastAsia="Amiri" w:cs="Amiri"/>
          <w:color w:val="111111"/>
          <w:sz w:val="28"/>
          <w:sz w:val="28"/>
          <w:szCs w:val="28"/>
          <w:rtl w:val="true"/>
          <w:lang w:bidi="ar-SA"/>
        </w:rPr>
        <w:t>من الجيش، من هذا لانضمام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تسميته بالذّكر، و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من اللّه تعالى ذكّر به عباده، فعرّفهم فيه فرائضه، 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و شرف لمن آمن به و صدق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وَ إِنَّهُ لَذِكْرٌ لَكَ وَ لِقَوْمِكَ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منزلته من منازل الإرتفاع، و من ذلك سور المدينة سمي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الذي يحويها لارتفاعه عما يحويه، غير أن سور المدينة لم يجمع سورا، و سورة القرآن تجمع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أنسب بتسميته سور القرآن 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أعطاك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ملك دونها يتذبذب</w:t>
      </w:r>
    </w:p>
    <w:p>
      <w:pPr>
        <w:pStyle w:val="BookText"/>
        <w:rPr/>
      </w:pPr>
      <w:r>
        <w:rPr>
          <w:rFonts w:ascii="Amiri" w:hAnsi="Amiri" w:eastAsia="Amiri" w:cs="Amiri"/>
          <w:color w:val="111111"/>
          <w:sz w:val="28"/>
          <w:sz w:val="28"/>
          <w:szCs w:val="28"/>
          <w:rtl w:val="true"/>
          <w:lang w:bidi="ar-SA"/>
        </w:rPr>
        <w:t>يعني منزلة من منازل الشرف التي قصرت عنها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همز السورة من القرآن، فإنه أراد به القطعة التي انفصلت من القرآن و أبقيت و سؤر كل شي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أسأرت في الإناء أي أبقيت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الأعشى بن ثعلبة، يصف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فبانت و قد أسأرت في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صدعا على نأيها مستطارا</w:t>
      </w:r>
    </w:p>
    <w:p>
      <w:pPr>
        <w:pStyle w:val="BookText"/>
        <w:rPr/>
      </w:pPr>
      <w:r>
        <w:rPr>
          <w:rFonts w:ascii="Amiri" w:hAnsi="Amiri" w:eastAsia="Amiri" w:cs="Amiri"/>
          <w:color w:val="111111"/>
          <w:sz w:val="28"/>
          <w:sz w:val="28"/>
          <w:szCs w:val="28"/>
          <w:rtl w:val="true"/>
          <w:lang w:bidi="ar-SA"/>
        </w:rPr>
        <w:t xml:space="preserve">و تسمية الآية بأنها آية، يحتمل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علامة يعرف بها تمام ما قبلها، و 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عَلَيْنا مائِدَةً مِنَ السَّماءِ تَكُونُ لَنا عِيداً لِأَوَّلِنا وَ آخِرِنا وَ آيَةً مِنْكَ </w:t>
      </w:r>
      <w:r>
        <w:rPr>
          <w:rStyle w:val="FootnoteAnchor"/>
          <w:rtl w:val="true"/>
        </w:rPr>
        <w:footnoteReference w:id="68"/>
      </w:r>
      <w:r>
        <w:rPr>
          <w:rFonts w:ascii="Amiri" w:hAnsi="Amiri" w:eastAsia="Amiri" w:cs="Amiri"/>
          <w:color w:val="111111"/>
          <w:sz w:val="28"/>
          <w:sz w:val="28"/>
          <w:szCs w:val="28"/>
          <w:rtl w:val="true"/>
          <w:lang w:bidi="ar-SA"/>
        </w:rPr>
        <w:t>يعني علامة لإجابتك دعاءنا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أن الآية القصة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هذا المعرض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أيقظان قال القول إذا قال أم حلم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رسالة فيكون معنى الآيات القصص، قصة تتلو </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واثلة بن الأصقع أن النبي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مكان التوراة السبع الطوال، و أعطيت مكان الزبور المئين، و أعطيت مكان الإنجيل، المثاني، و فضلت بالمفصل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فالسبع الطوال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مثل ذلك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السبع الطوال، لطولها على سائر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المئون، فهو كل سورة تكون مائة آية أو يزيد عليها شيئا يسيرا، أو ينقص عنها شيئا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المثاني فهي ما ثنّت المئين، فتلاها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المئون لها أوائل، و كان المثاني لها ثوان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إنها سميت بذلك، لتثنية اللّه فيها الأمثال، و الحدود، و القرآن، و الفرائض و هو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المثاني سورة الحمد، لأنها تثنى قراءتها 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الحسن البصري، و هو المروي في أخبارنا، قال الشاعر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حلفت بالسبع اللواتي طوّلت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بمئين بعدد قد أميت </w:t>
      </w:r>
    </w:p>
    <w:p>
      <w:pPr>
        <w:pStyle w:val="BookText"/>
        <w:rPr/>
      </w:pPr>
      <w:r>
        <w:rPr>
          <w:rFonts w:ascii="Amiri" w:hAnsi="Amiri" w:eastAsia="Amiri" w:cs="Amiri"/>
          <w:color w:val="111111"/>
          <w:sz w:val="28"/>
          <w:sz w:val="28"/>
          <w:szCs w:val="28"/>
          <w:rtl w:val="true"/>
          <w:lang w:bidi="ar-SA"/>
        </w:rPr>
        <w:t xml:space="preserve">و بثمان ثنّيت و كرّرت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بالطواسين التي قد تليت</w:t>
      </w:r>
    </w:p>
    <w:p>
      <w:pPr>
        <w:pStyle w:val="BookText"/>
        <w:rPr/>
      </w:pPr>
      <w:r>
        <w:rPr>
          <w:rFonts w:ascii="Amiri" w:hAnsi="Amiri" w:eastAsia="Amiri" w:cs="Amiri"/>
          <w:color w:val="111111"/>
          <w:sz w:val="28"/>
          <w:sz w:val="28"/>
          <w:szCs w:val="28"/>
          <w:rtl w:val="true"/>
          <w:lang w:bidi="ar-SA"/>
        </w:rPr>
        <w:t>و بالحواميم التي قد سبّعت و بالمفصل اللواتي فصّلت</w:t>
      </w:r>
    </w:p>
    <w:p>
      <w:pPr>
        <w:pStyle w:val="BookText"/>
        <w:rPr/>
      </w:pPr>
      <w:r>
        <w:rPr>
          <w:rFonts w:ascii="Amiri" w:hAnsi="Amiri" w:eastAsia="Amiri" w:cs="Amiri"/>
          <w:color w:val="111111"/>
          <w:sz w:val="28"/>
          <w:sz w:val="28"/>
          <w:szCs w:val="28"/>
          <w:rtl w:val="true"/>
          <w:lang w:bidi="ar-SA"/>
        </w:rPr>
        <w:t>و سميت المفصل مفصلا، لكثرة الفصول بين سورها ببسم اللّه الرحمن الرحيم، و سمي المفصل محكما، لما قيل إنها لم 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أكثر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المفصل من سورة محمد صلّى اللّه عليه و آله و سلّم إلى سورة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فرقة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المحكي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سورة الضحى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يفصل من الضحى بين كل سورتين بالتكبير، و هو قراءة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الحكمة في تفصيل القرآن على السور؟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القارئ، إذا خرج من فن إلى فن كان أحلى في نفسه و أشهى لقراءته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الشي مع شكله، و ما هو أولى به هو الترتيب الذي يعمل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يضعف عن حفظ الجميع، فيحفظ سورة تامة و يقتصر عليها، و قد يكون ذلك سببا يدعوه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أبين، إذ كان الإشكال مع الإختلاط و الإلتباس أكثر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ترقى إليه درجة درجة و منزلة منزلة كانت القوة عليه أشد، و الوصول إليه أسهل، و إنما السورة منزلة يرتفع منها إلى منزلة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26" w:name="pg15442_211164"/>
    </w:p>
    <w:p>
      <w:pPr>
        <w:pStyle w:val="Heading3"/>
        <w:numPr>
          <w:ilvl w:val="2"/>
          <w:numId w:val="1"/>
        </w:numPr>
        <w:rPr/>
      </w:pPr>
      <w:bookmarkStart w:id="27" w:name="__RefHeading___Toc7058929_2142443653"/>
      <w:bookmarkStart w:id="28" w:name="_Toc10"/>
      <w:bookmarkEnd w:id="26"/>
      <w:bookmarkEnd w:id="27"/>
      <w:r>
        <w:rPr>
          <w:rtl w:val="true"/>
        </w:rPr>
        <w:t>ما رواه أمير المؤمنين عليه السّلام عن القرآن</w:t>
      </w:r>
      <w:bookmarkEnd w:id="28"/>
    </w:p>
    <w:p>
      <w:pPr>
        <w:pStyle w:val="Heading4"/>
        <w:numPr>
          <w:ilvl w:val="3"/>
          <w:numId w:val="1"/>
        </w:numPr>
        <w:rPr/>
      </w:pPr>
      <w:bookmarkStart w:id="29" w:name="__RefHeading___Toc7058931_2142443653"/>
      <w:bookmarkStart w:id="30" w:name="_Toc11"/>
      <w:bookmarkEnd w:id="29"/>
      <w:r>
        <w:rPr>
          <w:rtl w:val="true"/>
        </w:rPr>
        <w:t>وصف القرآن</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 معه ظلمة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هذا القرآن هو الناصح الذي لا يغشّ، و الهادي الذي لا يضلّ، و المحدّث الذي لا يكذب، و ما جالس هذا القرآن أحد إلاّ قام عنه بزيادة أو نقصان، زيادة في هدى، أو نقصان من عمى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يعظ أحدا بمثل </w:t>
      </w:r>
    </w:p>
    <w:p>
      <w:pPr>
        <w:pStyle w:val="BookText"/>
        <w:rPr/>
      </w:pPr>
      <w:r>
        <w:rPr>
          <w:rFonts w:ascii="Amiri" w:hAnsi="Amiri" w:eastAsia="Amiri" w:cs="Amiri"/>
          <w:color w:val="111111"/>
          <w:sz w:val="28"/>
          <w:sz w:val="28"/>
          <w:szCs w:val="28"/>
          <w:rtl w:val="true"/>
          <w:lang w:bidi="ar-SA"/>
        </w:rPr>
        <w:t>هذا القرآن، فإنّه حبل اللّه المتين و سببه الأمين، و فيه ربيع القلب، و ينابيع العلم، و ما للقلب جلاء غيره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 حجّة اللّه على خلقه، أخذ عليهم ميثاقه، و ارتهن عليهم أنفسهم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الذّكر القرآن، به تشرح الصّدور، و تستنير السّرائر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 من غير أن يكونوا رأوه بما أراهم من قدرته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الهدايتين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القرآن، لا يسبقكم بالعمل به غيركم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تبصرون به، و تنطقون به، </w:t>
      </w:r>
    </w:p>
    <w:p>
      <w:pPr>
        <w:pStyle w:val="BookText"/>
        <w:rPr/>
      </w:pPr>
      <w:r>
        <w:rPr>
          <w:rFonts w:ascii="Amiri" w:hAnsi="Amiri" w:eastAsia="Amiri" w:cs="Amiri"/>
          <w:color w:val="111111"/>
          <w:sz w:val="28"/>
          <w:sz w:val="28"/>
          <w:szCs w:val="28"/>
          <w:rtl w:val="true"/>
          <w:lang w:bidi="ar-SA"/>
        </w:rPr>
        <w:t>و تسمعون به، و ينطق بعضه ببعض، و يشهد بعضه على بعض، و لا يختلف في اللّه، و لا يخالف بصاحبه عن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القرآن إنّما هو خطّ مسطور بين الدّفّتين، لا ينطق بلسان، و لا بدّ له من ترجمان، و إنّما ينطق عنه الرجال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من قرأ القرآن فمات فدخل النّار فهو ممن كان يتخذ آيات اللّه هزوا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 فإنه أحسن الحديث، و تفقّهوا فيه فإنه ربيع القلوب، و استشفوا بنوره فإنه شفاء الصدور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تأخذوا بميثاق الكتاب حتى تعرفوا الذي نقضه، و لن تمسكوا به حتى تعرفوا الذي نبذه، فالتمسوا ذلك من عند أهله، فإنهم عيش العلم، و موت الجهل، هم الذين يخبركم حكمهم عن علمهم، </w:t>
      </w:r>
    </w:p>
    <w:p>
      <w:pPr>
        <w:pStyle w:val="BookText"/>
        <w:rPr/>
      </w:pPr>
      <w:r>
        <w:rPr>
          <w:rFonts w:ascii="IRNazanin" w:hAnsi="IRNazanin" w:eastAsia="IRNazanin"/>
          <w:color w:val="111111"/>
          <w:sz w:val="28"/>
          <w:sz w:val="28"/>
          <w:szCs w:val="28"/>
          <w:rtl w:val="true"/>
          <w:lang w:bidi="fa-IR"/>
        </w:rPr>
        <w:t>و صمتهم عن منطقهم</w:t>
      </w:r>
      <w:r>
        <w:rPr>
          <w:rStyle w:val="FootnoteAnchor"/>
          <w:rtl w:val="true"/>
        </w:rPr>
        <w:footnoteReference w:id="82"/>
      </w:r>
      <w:r>
        <w:rPr>
          <w:rFonts w:ascii="Amiri" w:hAnsi="Amiri" w:eastAsia="Amiri" w:cs="Amiri"/>
          <w:color w:val="111111"/>
          <w:sz w:val="28"/>
          <w:sz w:val="28"/>
          <w:szCs w:val="28"/>
          <w:rtl w:val="true"/>
          <w:lang w:bidi="ar-SA"/>
        </w:rPr>
        <w:t>و ظاهرهم عن باطنهم، لا يخالفون الدّين و لا يختلفون فيه، فهو بينهم شاهد صادق و صامت ناطق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علي بن إبراهيم عن أبيه عن النوفلي عن السكوني عن أبي عبد اللّه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طويلا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 قائل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تخوم و على تخومه تخوم</w:t>
      </w:r>
      <w:r>
        <w:rPr>
          <w:rStyle w:val="FootnoteAnchor"/>
          <w:rtl w:val="true"/>
        </w:rPr>
        <w:footnoteReference w:id="84"/>
      </w:r>
      <w:r>
        <w:rPr>
          <w:rFonts w:ascii="Amiri" w:hAnsi="Amiri" w:eastAsia="Amiri" w:cs="Amiri"/>
          <w:color w:val="111111"/>
          <w:sz w:val="28"/>
          <w:sz w:val="28"/>
          <w:szCs w:val="28"/>
          <w:rtl w:val="true"/>
          <w:lang w:bidi="ar-SA"/>
        </w:rPr>
        <w:t>لا تحصى عجائبه و لا تبلى غرائبه، مصابيح الهدى و منار الحكمة، و دليل على المغفرة لمن عرف الصفة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أنّه قال في </w:t>
      </w:r>
    </w:p>
    <w:p>
      <w:pPr>
        <w:pStyle w:val="BookText"/>
        <w:rPr/>
      </w:pPr>
      <w:r>
        <w:rPr>
          <w:rFonts w:ascii="Amiri" w:hAnsi="Amiri" w:eastAsia="Amiri" w:cs="Amiri"/>
          <w:color w:val="111111"/>
          <w:sz w:val="28"/>
          <w:sz w:val="28"/>
          <w:szCs w:val="28"/>
          <w:rtl w:val="true"/>
          <w:lang w:bidi="ar-SA"/>
        </w:rPr>
        <w:t>أثناء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القرآن إنّما هو خطّ مسطور بين دفتين، لا ينطق و إنّما تتكلّم به الرجال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علي عن أبيه عن النوفلي عن السكوني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 آله و سلّم وجعا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إستشف بالقرآن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فِي الصُّدُورِ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عن آبائه عليهم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 عجائبه، و لا تبلى غرائبه، مصابيح الهدى و منار الحكمة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جعفر بن محمد عن أبيه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يقرأون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 الساجد و في الكنيف و في الحمام و الجنب و النفساء و الحائض</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أصحابه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أرسل إليكم الرسول صلّى اللّه عليه و آله و سلّم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بنسخة ما في الصحف الأولى و تصديق الذي بين يديه، و تفصيل الحلال من ريب الحرام، ذلك القرآن فاستنطقوه و لن ينطق لكم، أخبركم عنه أنّ فيه علم ما مضى و علم ما يأتي إلى يوم القيامة، و حكم ما بينكم و بيان ما أصبحتم فيه تختلفون، فلو سألتموني عنه لعلّمتكم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 خطبة لأمير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أحسن القصص و أبلغ الموعظة و أنفع التذّكر كتاب اللّه عزّ ذكره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نقلا عن غيبة النعماني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شيعتنا بمسجد الكوفة، و قد ضربوا الفساطيط، يعلّمون الناس القرآن كما أنزل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31" w:name="pg15442_211170"/>
    </w:p>
    <w:p>
      <w:pPr>
        <w:pStyle w:val="BookText"/>
        <w:rPr/>
      </w:pPr>
      <w:bookmarkEnd w:id="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كأني بالعجم فساطيطهم في مسجد الكوفة يعلّمون الناس القرآن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أمير المؤمنين، أوليس هو كما 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منه سبعون من قريش بأسمائهم و أسماء آبائهم و ما ترك أبو لهب إلاّ للإزراء على رسول اللّه صلّى اللّه عليه و آله و سلّم لأنه عمّه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 لم يؤمّنهم من عذاب اللّه، و لم يرخّقص لهم في معاصي اللّه، و لم يترك القرآن رغبة عنه إلى غيره، ألا لا خير في علم ليس فيه تفهّم، ألا لا خير في قراءة ليس فيها تدبّر، ألا لا خير في عبادة ليس فيها تفقّه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7058933_2142443653"/>
      <w:bookmarkStart w:id="33" w:name="_Toc12"/>
      <w:bookmarkEnd w:id="32"/>
      <w:r>
        <w:rPr>
          <w:rtl w:val="true"/>
        </w:rPr>
        <w:t>تعظيم القرآن</w:t>
      </w:r>
      <w:bookmarkEnd w:id="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المصاحف لأبي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p>
    <w:p>
      <w:pPr>
        <w:pStyle w:val="BookText"/>
        <w:rPr/>
      </w:pPr>
      <w:r>
        <w:rPr>
          <w:rFonts w:ascii="Amiri" w:hAnsi="Amiri" w:eastAsia="Amiri" w:cs="Amiri"/>
          <w:color w:val="111111"/>
          <w:sz w:val="28"/>
          <w:sz w:val="28"/>
          <w:szCs w:val="28"/>
          <w:rtl w:val="true"/>
          <w:lang w:bidi="ar-SA"/>
        </w:rPr>
        <w:t>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عبد الملك بن شداد الأسدي عن عبيد اللّه بن سليمان العبدي عن أبي حكيمة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يمرّ علينا و نحن بالكوفة نكتب المصاحف، فيقوم فينظر إلينا و يعجبه خطنا،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قلمك، فقططت القلم،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نوّروا ما نوّر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المصاحف لأبي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إسحاق بن إبراهيم حدّثنا أبو داود، حدّثنا أبو بكر بن عياش، حدّثنا عن الأعمش عن إبراهيم أنّ علي بن أبي طالب رضي اللّه عنه كان يكره أن يكتب القرآن في الشيء الصغير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المصاحف لأبي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إسحاق بن إبراهيم، حدّثنا سعد بن الصلط، حدّثنا الأعمش عن إبراهيم عن علي رضي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المصاحف صغارا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34" w:name="pg15442_211172"/>
    </w:p>
    <w:p>
      <w:pPr>
        <w:pStyle w:val="Heading4"/>
        <w:numPr>
          <w:ilvl w:val="3"/>
          <w:numId w:val="1"/>
        </w:numPr>
        <w:rPr/>
      </w:pPr>
      <w:bookmarkStart w:id="35" w:name="__RefHeading___Toc7058935_2142443653"/>
      <w:bookmarkStart w:id="36" w:name="_Toc13"/>
      <w:bookmarkEnd w:id="34"/>
      <w:bookmarkEnd w:id="35"/>
      <w:r>
        <w:rPr>
          <w:rtl w:val="true"/>
        </w:rPr>
        <w:t>القرآن إمام و رحمة</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عليكم من بعدي زمان ليس فيه شيء أخفى من الحقّ، و لا أظهر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في ذلك الزّمان في الناس و ليسا فيهم، و معهم و ليسا معهم، لأنّ الضّلالة لا توافق الهدى و إن اجتمعا، فاجتمع القوم على الفرقة، و افترقوا على الجماعة، كأنّهم أئمّة الكتاب و ليس الكتاب إمامهم، فلم يبق عندهم منه إلاّ اسمه، و لا يعرفون إلاّ خطّه و زبره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058937_2142443653"/>
      <w:bookmarkStart w:id="38" w:name="_Toc14"/>
      <w:bookmarkEnd w:id="37"/>
      <w:r>
        <w:rPr>
          <w:rtl w:val="true"/>
        </w:rPr>
        <w:t>القرآن أحسن الحديث</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القصص و أبلغ الموعظة و أنفع التّذكّر كتاب اللّه جلّ و عزّ</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كتاب اللّه تبارك و تعالى؛ فإنّه أحسن الحديث و أبلغ الموعظة، و تفقّهوا فيه فإنّه ربيع </w:t>
      </w:r>
      <w:bookmarkStart w:id="39" w:name="pg15442_211173"/>
    </w:p>
    <w:p>
      <w:pPr>
        <w:pStyle w:val="BookText"/>
        <w:rPr/>
      </w:pPr>
      <w:bookmarkEnd w:id="39"/>
      <w:r>
        <w:rPr>
          <w:rFonts w:ascii="Amiri" w:hAnsi="Amiri" w:eastAsia="Amiri" w:cs="Amiri"/>
          <w:color w:val="111111"/>
          <w:sz w:val="28"/>
          <w:sz w:val="28"/>
          <w:szCs w:val="28"/>
          <w:rtl w:val="true"/>
          <w:lang w:bidi="ar-SA"/>
        </w:rPr>
        <w:t>القلوب، و استشفوا بنوره فإنّه شفاء لما في الصّدور، و أحسنوا تلاوته فإنّه أحسن القصص</w:t>
      </w:r>
      <w:r>
        <w:rPr>
          <w:rStyle w:val="FootnoteAnchor"/>
          <w:rtl w:val="true"/>
        </w:rPr>
        <w:footnoteReference w:id="100"/>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تلاوة القرآن فإنّه أنفع القصص، و استشفوا به فإنّه شفاء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7058939_2142443653"/>
      <w:bookmarkStart w:id="41" w:name="_Toc15"/>
      <w:bookmarkEnd w:id="40"/>
      <w:r>
        <w:rPr>
          <w:rtl w:val="true"/>
        </w:rPr>
        <w:t>القرآن في كلّ زمان جديد</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تخلقه كثرة الرّدّ و ولوج السّمع</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7058941_2142443653"/>
      <w:bookmarkStart w:id="43" w:name="_Toc16"/>
      <w:bookmarkEnd w:id="42"/>
      <w:r>
        <w:rPr>
          <w:rtl w:val="true"/>
        </w:rPr>
        <w:t>القرآن شفاء من أكبر داء</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أكبر الداء، و هو الكفر و النّفاق، و الغيّ و الضّلال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بكتاب اللّه؛ فإنّه الحبل </w:t>
      </w:r>
      <w:bookmarkStart w:id="44" w:name="pg15442_211174"/>
    </w:p>
    <w:p>
      <w:pPr>
        <w:pStyle w:val="BookText"/>
        <w:rPr/>
      </w:pPr>
      <w:bookmarkEnd w:id="44"/>
      <w:r>
        <w:rPr>
          <w:rFonts w:ascii="Amiri" w:hAnsi="Amiri" w:eastAsia="Amiri" w:cs="Amiri"/>
          <w:color w:val="111111"/>
          <w:sz w:val="28"/>
          <w:sz w:val="28"/>
          <w:szCs w:val="28"/>
          <w:rtl w:val="true"/>
          <w:lang w:bidi="ar-SA"/>
        </w:rPr>
        <w:t>المتين، و النور المبين، و 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سبق</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7058943_2142443653"/>
      <w:bookmarkStart w:id="46" w:name="_Toc17"/>
      <w:bookmarkEnd w:id="45"/>
      <w:r>
        <w:rPr>
          <w:rtl w:val="true"/>
        </w:rPr>
        <w:t>القرآن غنى لا غنى دونه</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أنّه ليس على أحد بعد القرآن من فاقة، و لا لأحد قبل القرآن من غنى، فاستشفوه من أدوائكم، و استعينوا به على لأوائكم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7058945_2142443653"/>
      <w:bookmarkStart w:id="48" w:name="_Toc18"/>
      <w:bookmarkEnd w:id="47"/>
      <w:r>
        <w:rPr>
          <w:rtl w:val="true"/>
        </w:rPr>
        <w:t>ما في القرآن من العلوم و الأخبار</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نبأ ما قبلكم، و خبر ما بعدكم، و حكم ما بينكم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49" w:name="pg15442_211175"/>
    </w:p>
    <w:p>
      <w:pPr>
        <w:pStyle w:val="Heading4"/>
        <w:numPr>
          <w:ilvl w:val="3"/>
          <w:numId w:val="1"/>
        </w:numPr>
        <w:rPr/>
      </w:pPr>
      <w:bookmarkStart w:id="50" w:name="__RefHeading___Toc7058947_2142443653"/>
      <w:bookmarkStart w:id="51" w:name="_Toc19"/>
      <w:bookmarkEnd w:id="49"/>
      <w:bookmarkEnd w:id="50"/>
      <w:r>
        <w:rPr>
          <w:rtl w:val="true"/>
        </w:rPr>
        <w:t>فضل القرآن</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عن السيّاري، عن محمّد بن بكر عن أبي الجارود، عن الأصبغ بن نباتة، 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 محمّد صلّى اللّه عليه و آله و سلّم بالحقّ و أكرم أهل بيته ما من شيء تطلبونه من حرز من حرق أو غرق أو سرق أو إفلات دابّة من صاحبها أو ضالّة أو آبق إلاّ و هو في القرآن، فمن أراد ذلك فليسألني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عمّا يؤمن من الحرق و الغرق‌؟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هذه الآيات اَللّهُ الَّذِي نَزَّلَ الْكِتابَ وَ هُوَ يَتَوَلَّى الصّالِحِينَ وَ 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يُشْرِكُونَ فمن قرأها فقد أمن الحرق و الغرق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رجل و اضطرمت النّار في بيوت جيرانه و بيته وسطها فلم يصبه شيء،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دابّتي استصعبت عليّ و أنا منها على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في أذنها اليمنى وَ لَهُ أَسْلَمَ مَنْ فِي السَّماواتِ وَ الْأَرْضِ طَوْعاً وَ كَرْهاً وَ إِلَيْهِ يُرْجَعُونَ فقرأها فذلّت له دابّته و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أرضي </w:t>
      </w:r>
    </w:p>
    <w:p>
      <w:pPr>
        <w:pStyle w:val="BookText"/>
        <w:rPr/>
      </w:pPr>
      <w:r>
        <w:rPr>
          <w:rFonts w:ascii="Amiri" w:hAnsi="Amiri" w:eastAsia="Amiri" w:cs="Amiri"/>
          <w:color w:val="111111"/>
          <w:sz w:val="28"/>
          <w:sz w:val="28"/>
          <w:szCs w:val="28"/>
          <w:rtl w:val="true"/>
          <w:lang w:bidi="ar-SA"/>
        </w:rPr>
        <w:t>أرض مسبعة و إنّ السباع تغشى منزلي و لا تجوز حتّى تأخذ فريستها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 فقرأهما الرّجل فاجتنبته السباع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 بطني ماء أصفر فهل من شفاء؟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بلا درهم و لا دينار و لكن أكتب على بطنك آية الكرسيّ و تغسلها و تشربها و تجعلها ذخيرة في بطنك فتبرأ بإذن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فبرأ بإذن اللّه،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الضّالّة‌؟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يس في ركعتين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 الضّالّة ردّ عليّ ضالّتي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فردّ اللّه عزّ و جلّ عليه ضالّته،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الآبق‌؟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إقرأ أَوْ كَظُلُماتٍ فِي بَحْرٍ لُجِّيٍّ يَغْشاهُ مَوْجٌ مِنْ فَوْقِهِ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فقالها الرّجل فرجع إليه الآبق،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السّرق فإنّه لا يزال قد يسرق لي الشيء بعد الشيء ليلا؟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إقرأ </w:t>
      </w:r>
    </w:p>
    <w:p>
      <w:pPr>
        <w:pStyle w:val="BookText"/>
        <w:rPr/>
      </w:pPr>
      <w:r>
        <w:rPr>
          <w:rFonts w:ascii="Amiri" w:hAnsi="Amiri" w:eastAsia="Amiri" w:cs="Amiri"/>
          <w:color w:val="111111"/>
          <w:sz w:val="28"/>
          <w:sz w:val="28"/>
          <w:szCs w:val="28"/>
          <w:rtl w:val="true"/>
          <w:lang w:bidi="ar-SA"/>
        </w:rPr>
        <w:t xml:space="preserve">إذا أويت إلى فراشك قُلِ ادْعُوا اللّهَ أَوِ ادْعُوا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كَبِّرْهُ تَكْبِيراً ثمّ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بأرض قفر فقرأ هذه الآية إِنَّ رَبَّكُمُ اللّهُ الَّذِي خَلَقَ السَّماواتِ وَ الْأَرْضَ فِي سِتَّةِ أَيّامٍ ثُمَّ اسْتَوى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رَبُّ الْعالَمِينَ حرسته الملائكة و تباعدت عنه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فإذا هو بقرية خراب فبات فيها و لم يقرأ هذه الآية فتغشّاه الشيطان و إذا هو آخذ بخطمه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أنظره و استيقظ الرّجل فقرأ الآية فقال الشيطان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أنفك أحرسه الآن حتّى يصبح فلما أصبح رجع إلى أمير المؤمنين عليه السّلام فأخبره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كلامك الشفاء و الصدق، و مضى بعد طلوع الشمس، فإذا هو بأثر شعر الشيطان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دار هدنة و أنتم على ظهر سفر و السير بكم سريع و قد رأيتم الليل و النهار و الشمس و القمر يبليان كلّ جديد و يقرّبان كلّ </w:t>
      </w:r>
    </w:p>
    <w:p>
      <w:pPr>
        <w:pStyle w:val="BookText"/>
        <w:rPr/>
      </w:pPr>
      <w:r>
        <w:rPr>
          <w:rFonts w:ascii="Amiri" w:hAnsi="Amiri" w:eastAsia="Amiri" w:cs="Amiri"/>
          <w:color w:val="111111"/>
          <w:sz w:val="28"/>
          <w:sz w:val="28"/>
          <w:szCs w:val="28"/>
          <w:rtl w:val="true"/>
          <w:lang w:bidi="ar-SA"/>
        </w:rPr>
        <w:t>بعيد و يأتيان بكلّ موعود فأعدّوا الجهاز لبعد المجاز،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 و قائل مصدّق،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 و دليل على المعرفة لمن عرف الصفة، فليجل جال بصره و ليبلغ الصفة نظره، ينج من عطب و يتخلص من نشب فإنّ التفكر حياة قلب البصير، كما يمشي المستنير في الظلمات بالنور، فعليكم بحسن التخلص و قلّة التربص</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الإمام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محمد، عن أبيه محمد بن علي عن أبيه علي بن موسى، عن أبيه موسى بن جعفر عن أبيه جعفر بن محمد </w:t>
      </w:r>
    </w:p>
    <w:p>
      <w:pPr>
        <w:pStyle w:val="BookText"/>
        <w:rPr/>
      </w:pPr>
      <w:r>
        <w:rPr>
          <w:rFonts w:ascii="Amiri" w:hAnsi="Amiri" w:eastAsia="Amiri" w:cs="Amiri"/>
          <w:color w:val="111111"/>
          <w:sz w:val="28"/>
          <w:sz w:val="28"/>
          <w:szCs w:val="28"/>
          <w:rtl w:val="true"/>
          <w:lang w:bidi="ar-SA"/>
        </w:rPr>
        <w:t xml:space="preserve">الصادق، عن أبيه الباقر محمد بن علي عن أبيه علي بن الحسين زين العابدين عن أبيه الحسين بن علي سيد المستشهدين عن أبيه أمير المؤمنين و سيد الوصيين، و خليفة رسول رب العالمين، و فاروق الأمة، و باب مدينة الحكمة، و وصي رسول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عن رسول رب العالمين، و سيد المرسلين، و قائد الغر المحجلين و المخصوص بأشرف الشفاعات في يوم الدين صلّى اللّه عليه و آله و سلّم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المخصوصون برحمة اللّه، الملبسون نور اللّه، المعلمون كلام اللّه، المقربون عند اللّه، من والاهم فقد والى اللّه، و من عاداهم فقد عادى اللّه و يدفع اللّه عن مستمع القرآن بلوى الدنيا، و عن قارئه بلوى الآخرة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نفس محمد بيده، لسامع آية من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معتقد أن المورد له عن اللّه تعالى محمد، الصادق في كل أقواله، الحكيم في كل أفعاله، المودع ما أودعه اللّه تعالى من علومه أمير المؤمنين عليا عليه السّلام، المعتقد للإنقياد له فيما يأمر و يرسم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أجرا من ثبير ذهب يتصدق به ممن لا يعتقد هذه الأمور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 وبالا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لقارئ آية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 لهذه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مما دون العرش إلى أسفل التخوم يكون لمن لا يعتقد هذا الإعتقاد، فيتصدق به، بل ذلك كله وبال على هذا المتصدق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متى يتوفر على هذا المستمع و هذا القارئ هذه المثوبات العظيمات‌؟ إذا لم يغل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يجف عنه، و لم يستأكل به و لم يراء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فإنه الشفاء النافع، و الدواء المبارك و عصمة لمن تمسك به، و نجاة لمن تبعه، لا يعوج فيقوم، و لا يزيغ فيشعب و لا تنقضي عجائبه، و لا يخلق على كثرة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اتلوه فإن اللّه يأجركم على تلاوته بكل حرف عشر حسنات، أما إني 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و لكن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المتمسك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بتمسكه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الشرف العظيم‌؟ هو الذي أخذ القرآن و تأويله عنا أهل البيت، أو عن وسائطنا السفراء عنا إلى شيعتنا، لا عن آراء المجادلين و قياس القائسين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قال في القرآن برأيه، فإن اتفق له مصادفة </w:t>
      </w:r>
    </w:p>
    <w:p>
      <w:pPr>
        <w:pStyle w:val="BookText"/>
        <w:rPr/>
      </w:pPr>
      <w:r>
        <w:rPr>
          <w:rFonts w:ascii="Amiri" w:hAnsi="Amiri" w:eastAsia="Amiri" w:cs="Amiri"/>
          <w:color w:val="111111"/>
          <w:sz w:val="28"/>
          <w:sz w:val="28"/>
          <w:szCs w:val="28"/>
          <w:rtl w:val="true"/>
          <w:lang w:bidi="ar-SA"/>
        </w:rPr>
        <w:t xml:space="preserve">صواب، فقد جهل في أخذه عن غير أهله، و كان كمن سلك طريقا مسبعا من غير حفّاظ يحفظونه فإن اتفقت له السلامة، فهو لا يعدم من العقلاء و الفضلاء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التوبيخ و إن اتفق له افتراس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إلى هلاكه سقوطه عند الخيرين الفاضلين و عند العوام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أخطأ القائل في القرآن برأيه فقد تبوأ مقعده من النار، و كان مثله كمثل من ركب بحرا هائجا بلا ملاح، و لا سفينة صحيحة، لا يسمع بهلاكه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لما لحقه، و مستحق لما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على عبد بعد الإيمان باللّه أفضل من العلم بكتاب اللّه و المعرفة بتأويله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جعل اللّه له في ذلك حظا، ثم ظن أن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به ما فعل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 عليه فقد 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52" w:name="pg15442_211182"/>
    </w:p>
    <w:p>
      <w:pPr>
        <w:pStyle w:val="Heading3"/>
        <w:numPr>
          <w:ilvl w:val="2"/>
          <w:numId w:val="1"/>
        </w:numPr>
        <w:rPr/>
      </w:pPr>
      <w:bookmarkStart w:id="53" w:name="__RefHeading___Toc7058949_2142443653"/>
      <w:bookmarkStart w:id="54" w:name="_Toc20"/>
      <w:bookmarkEnd w:id="52"/>
      <w:bookmarkEnd w:id="53"/>
      <w:r>
        <w:rPr>
          <w:rtl w:val="true"/>
        </w:rPr>
        <w:t>فضل العالم بتأويل القرآن و العالم برحمته</w:t>
      </w:r>
      <w:bookmarkEnd w:id="54"/>
    </w:p>
    <w:p>
      <w:pPr>
        <w:pStyle w:val="Heading4"/>
        <w:numPr>
          <w:ilvl w:val="3"/>
          <w:numId w:val="1"/>
        </w:numPr>
        <w:rPr/>
      </w:pPr>
      <w:bookmarkStart w:id="55" w:name="__RefHeading___Toc7058951_2142443653"/>
      <w:bookmarkStart w:id="56" w:name="_Toc21"/>
      <w:bookmarkEnd w:id="55"/>
      <w:r>
        <w:rPr>
          <w:rtl w:val="true"/>
        </w:rPr>
        <w:t>اشارة</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الإمام العسكري عليه السّلام بالإسناد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العلم بتأويله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توفيقه لموالاة محمد و آله الطيبين، و معاداة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ذلك خيرا مما يجمعون، و هو ثمن الجنة و نعيمها، فإنه يكتسب بها رضوان اللّه تعالى الذي هو أفضل من الجنة و يستحق بها الكون بحضرة محمد و آله الطيبين الذي هو أفضل من الجنة</w:t>
      </w:r>
      <w:r>
        <w:rPr>
          <w:rFonts w:eastAsia="Amiri" w:cs="Amiri" w:ascii="Amiri" w:hAnsi="Amiri"/>
          <w:color w:val="111111"/>
          <w:sz w:val="28"/>
          <w:szCs w:val="28"/>
          <w:rtl w:val="true"/>
          <w:lang w:bidi="ar-SA"/>
        </w:rPr>
        <w:t xml:space="preserve">. </w:t>
      </w:r>
      <w:bookmarkStart w:id="57" w:name="pg15442_211183"/>
    </w:p>
    <w:p>
      <w:pPr>
        <w:pStyle w:val="BookText"/>
        <w:rPr/>
      </w:pPr>
      <w:bookmarkEnd w:id="57"/>
      <w:r>
        <w:rPr>
          <w:rFonts w:ascii="Amiri" w:hAnsi="Amiri" w:eastAsia="Amiri" w:cs="Amiri"/>
          <w:color w:val="111111"/>
          <w:sz w:val="28"/>
          <w:sz w:val="28"/>
          <w:szCs w:val="28"/>
          <w:rtl w:val="true"/>
          <w:lang w:bidi="ar-SA"/>
        </w:rPr>
        <w:t>و إن محمدا و آله الطيبين أشرف زينة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بهذا القرآن و العلم بتأويله، و بموالاتنا أهل البيت و التبري من أعدائنا أقواما، فيجعلهم في الخير قادة، تقص آثارهم، و ترمق أعمالهم و يقتدى بفعالهم، و ترغب الملائكة في خلتهم، و بأجنحتها تمسحهم، و في صلواتها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عليهم،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رطب و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حيتان البحر و هوامه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سباع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سباع البر و أنعامه، و السماء و نجومها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7058953_2142443653"/>
      <w:bookmarkStart w:id="59" w:name="_Toc22"/>
      <w:bookmarkEnd w:id="58"/>
      <w:r>
        <w:rPr>
          <w:rtl w:val="true"/>
        </w:rPr>
        <w:t>ما وافق القرآن</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معاني الأخبار بإسناده عن إسحاق بن عمار،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ما وجدتم في كتاب اللّه عزّ و جلّ فالعمل لكم به لا عذر لكم في تركه، و ما لم يكن في كتاب اللّه، و كانت فيه سنّة مني فلا عذر لكم في ترك سنّتي و ما ليس لكم فيه سنّة مني، فما قال أصحابي فقولوا به فإنما مثل أصحابي فيكم كمثل النجوم، بأيّها أخذ اهتدى و بأي أقاويل أصحابي </w:t>
      </w:r>
      <w:bookmarkStart w:id="60" w:name="pg15442_211184"/>
    </w:p>
    <w:p>
      <w:pPr>
        <w:pStyle w:val="BookText"/>
        <w:rPr/>
      </w:pPr>
      <w:bookmarkEnd w:id="60"/>
      <w:r>
        <w:rPr>
          <w:rFonts w:ascii="Amiri" w:hAnsi="Amiri" w:eastAsia="Amiri" w:cs="Amiri"/>
          <w:color w:val="111111"/>
          <w:sz w:val="28"/>
          <w:sz w:val="28"/>
          <w:szCs w:val="28"/>
          <w:rtl w:val="true"/>
          <w:lang w:bidi="ar-SA"/>
        </w:rPr>
        <w:t>أخذتم اهتديتم و اختلاف أصحابي لكم رحمة فقيل يا رسول اللّه من أصحابك‌؟ قال صلّى اللّه عليه و آله و سلّم أهل بيتي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الأكفاني، ثنا الشيخ أبو عبد اللّه محمّد بن أبي نصر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كريمة بنت أحمد بن محمّد بن حاتم المروزية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زاهر بن أحمد الفقيه بسرخس، أنبأنا أبو لبيد محمّد بن إدريس السامي، ثنا أبو كريب، ثنا أبو بكر عن عاصم، عن زرّ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عليّ رواة يروون الحديث فاعرضوها على القرآن، فإن وافقت القرآن فخذوها و إلاّ فدعوها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7058955_2142443653"/>
      <w:bookmarkStart w:id="62" w:name="_Toc23"/>
      <w:bookmarkEnd w:id="61"/>
      <w:r>
        <w:rPr>
          <w:rtl w:val="true"/>
        </w:rPr>
        <w:t>حفظ القرآن</w:t>
      </w:r>
      <w:bookmarkEnd w:id="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هبة اللّه بن سهل، أنبأنا أبو سعد الجنزرودي، أنبأنا الحاكم أبو أحمد، أنبأنا محمّد بن محمّد بن سليمان، حدّثنا هشام بن عمار، </w:t>
      </w:r>
    </w:p>
    <w:p>
      <w:pPr>
        <w:pStyle w:val="BookText"/>
        <w:rPr/>
      </w:pPr>
      <w:r>
        <w:rPr>
          <w:rFonts w:ascii="Amiri" w:hAnsi="Amiri" w:eastAsia="Amiri" w:cs="Amiri"/>
          <w:color w:val="111111"/>
          <w:sz w:val="28"/>
          <w:sz w:val="28"/>
          <w:szCs w:val="28"/>
          <w:rtl w:val="true"/>
          <w:lang w:bidi="ar-SA"/>
        </w:rPr>
        <w:t>حدّثنا محمّد بن إبراهيم القرشي، حدّثنا أبو صالح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القرآن يتفلّت من صدري، فقال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كلمات ينفعك اللّه بهنّ، و ينفع بهن من علّمته، و يثبّت ما تعلّمت في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ليلة الجمعة أربع ركعات تقرأ في الركعة الأولى بفاتحة الكتاب، و ياسين، و في الثانية بفاتحة الكتاب و حم الدخان، و في الثالثة بفاتحة الكتاب و تنزيل السجدة، و في الرابعة بفاتحة الكتاب و تنزيل المفصل، فإذا فرغت من التشهد، فاحمد اللّه و صلّ على النبي صلّى اللّه عليه و آله و سلّم و استغفر للمؤمنين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بترك المعاصي أبدا ما أبقيتني، و ارحمني أن أتكلّف ما لا يعنيني، و ارزقني حسن النظر فيما يرضيك عني، اللّهمّ بديع السموات و الأرض، ذا الجلال و الإكرام، و العزة التي لا ترام، أسألك يا اللّه، يا رحمن، بجلالك و نور وجهك، أن تلزم قلبي حفظ كتابك كما علّمتني، فارزقني أن أتلوه على النحو الذي يرضيك عني، و أسألك أن تنوّر بكتابك بصري، و تطلق به لساني، و تفرّج به عن قلبي، و تشرح به صدري، و تستعمل به بدني، و تقوّني على ذلك، و تعينني عليه، فإنه لا يعين على الخير </w:t>
      </w:r>
    </w:p>
    <w:p>
      <w:pPr>
        <w:pStyle w:val="BookText"/>
        <w:rPr/>
      </w:pPr>
      <w:r>
        <w:rPr>
          <w:rFonts w:ascii="Amiri" w:hAnsi="Amiri" w:eastAsia="Amiri" w:cs="Amiri"/>
          <w:color w:val="111111"/>
          <w:sz w:val="28"/>
          <w:sz w:val="28"/>
          <w:szCs w:val="28"/>
          <w:rtl w:val="true"/>
          <w:lang w:bidi="ar-SA"/>
        </w:rPr>
        <w:t xml:space="preserve">و لا يوّفق له إلاّ أنت، تفعل ذلك ثلاث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بإذن اللّه و ما أخطأ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عليّ النبي صلّى اللّه عليه و آله و سلّم بعد ذلك سبع جمع فأخبره بحفظه للقرآن و الأحاديث،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و رب الكعبة، علم أبا حسن، علم، علم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حدّثني أبو بكر محمّد بن جعفر المزكي، حدّثنا محمّد بن إبراهيم العبدي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سليمان بن عبد الرّحمن الدمشقي، حدّثنا الوليد بن مسلم، حدّثنا ابن جريج عن عطاء بن أبي رباح و عكرمة مولى ابن عباس عن ابن عباس أنه بينا هو جالس عند رسول اللّه صلّى اللّه عليه و آله و سلّم إذ جاءه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تفلّت هذا القرآن من صدري، فما أجدني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أفلا أعلّمك كلمات ينفعك اللّه بهن، و تنفع بهن من علّمته، و يثبت ما تعلّمته في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فعلّمني،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ليلة الجمعة فإن استطعت أن تقوم في ثلث الليل الآخر فإنها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ساعة مشهودة و الدعاء فيها مستجاب، و هي قول أخي يعقوب لبنيه سَوْفَ أَسْتَغْفِرُ لَكُمْ رَبِّي </w:t>
      </w:r>
      <w:r>
        <w:rPr>
          <w:rStyle w:val="FootnoteAnchor"/>
          <w:rtl w:val="true"/>
        </w:rPr>
        <w:footnoteReference w:id="116"/>
      </w:r>
      <w:r>
        <w:rPr>
          <w:rFonts w:ascii="Amiri" w:hAnsi="Amiri" w:eastAsia="Amiri" w:cs="Amiri"/>
          <w:color w:val="111111"/>
          <w:sz w:val="28"/>
          <w:sz w:val="28"/>
          <w:szCs w:val="28"/>
          <w:rtl w:val="true"/>
          <w:lang w:bidi="ar-SA"/>
        </w:rPr>
        <w:t>حتى تأتي ليلة الجمعة، فإن لم تستطع فقم في وسطها، فإن لم تستطع فقم في أولها، فصلّ أربع ركعات تقرأ في الركعة الأولى بفاتحة الكتاب و سورة يس، و في الركعة الثانية بفاتحة الكتاب و حم الدّخان، و في الركعة الثالثة بفاتحة الكتاب و ألم تنزيل السّجدة، و في الركعة الرابعة بفاتحة الكتاب و تبارك المفصّل، فإذا فرغت من التشهد فاحمد اللّه، و أحسن الثناء على اللّه، و صلّ عليّ و على سائر النبيين و أحسن، و استغفر لإخوانك الذين سبقوك بالإيمان، ثم استغفر للمؤمنين و المؤمنات ثم قل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المعاصي أبدا ما أبقيتني و ارحمني أن أتكلّف ما لا يعنيني، و ارزقني حسن النظر فيما يرضيك عني، اللّهمّ بديع السموات و الأرض، ذا الجلال و الإكرام و العزّة التي لا ترام، أسألك يا اللّه، يا رحمن، بجلالك و نور وجهك، أن تلزم قلبي حفظ كتابك كما علّمتني، و ارزقني أن أتلوه على النحو الذي يرضيك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بديع السموات و الأرض ذا الجلال و الإكرام و العزّة التي لا ترام، أسألك يا اللّه، يا رحمن، بجلالك، و نور وجهك أن تنوّر بكتابك بصري، و أن تطلق به لساني، و أن تفرّج به عن قلبي، و أن تشرح به صدري، و أن تشغل به بدني، فإنه لا يعينني على الحق غيرك، و لا يؤتينيه إلاّ أنت، و لا حول و لا قوة إلاّ باللّه العظيم، يا أبا الحسن تفعل ذلك ثلاث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خمسا، أو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تجاب بإذن اللّه، فو الذي بعثني بالحق ما أخطأ مؤمنا قط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 عليّ إلاّ خمسا أو سبعا حتى جاء رسول اللّه صلّى اللّه عليه و آله و سلّم في مثل ذلك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كنت فيما خلا لا آخذ إلا أربع آيات أو نحوهن، فإذا قرأتهن على نفسي تفلّتن، و أنا أتعلم اليوم أربعين آية و نحوها، فإذا قرأتهن على نفسي فكأنما كتاب اللّه بين عينيّ، و لقد كنت أسمع الحديث فإذا ردّدته تفلّت، و أنا اليوم أسمع الأحاديث فإذا تحدّثت بها لم أخرم منها حرفا، فقال له رسول اللّه صلّى اللّه عليه و آله و سلّم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و رب الكعبة يا أبا الحسن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محمد بن الحسن الفرغولي حدّثنا عمر بن أبي الحسن الدّهستاني الحافظ، أنبأنا تميم بن نصر بن تميم بن منصور بن حيّة التميمي أبو سعد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القاسم البردي، أخبرنا عبد الوهاب بن الحسن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طاهر بن محمد بن الحكم التميمي الإمام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عثمان بن عبد الرّحمن، عن حفص بن سليمان و كثير بن زاذان، عن عاصم بن ضمرة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فحفظه و استظهره أدخله اللّه الجنّة، و شفّعه في عشرة، كلهم قد وجبت له النّار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الطيب بن حمزة البلخي سنة سبع و ثلاثمائة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حجر السعدي، حدّثنا حفص بن </w:t>
      </w:r>
      <w:bookmarkStart w:id="63" w:name="pg15442_211190"/>
    </w:p>
    <w:p>
      <w:pPr>
        <w:pStyle w:val="BookText"/>
        <w:rPr/>
      </w:pPr>
      <w:bookmarkEnd w:id="63"/>
      <w:r>
        <w:rPr>
          <w:rFonts w:ascii="Amiri" w:hAnsi="Amiri" w:eastAsia="Amiri" w:cs="Amiri"/>
          <w:color w:val="111111"/>
          <w:sz w:val="28"/>
          <w:sz w:val="28"/>
          <w:szCs w:val="28"/>
          <w:rtl w:val="true"/>
          <w:lang w:bidi="ar-SA"/>
        </w:rPr>
        <w:t>سليمان، عن كثير بن زاذان عن عاصم بن ضمرة،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و حفظه و استظهره و أحلّ حلاله و حرّم حرامه أدخله اللّه الجنّة، و شفّعه في عشرة من أهل بيته كلّهم قد وجبت له النّار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7058957_2142443653"/>
      <w:bookmarkStart w:id="65" w:name="_Toc24"/>
      <w:bookmarkEnd w:id="64"/>
      <w:r>
        <w:rPr>
          <w:rtl w:val="true"/>
        </w:rPr>
        <w:t>ترتيب القرآن</w:t>
      </w:r>
      <w:bookmarkEnd w:id="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حدّثنا السيد أبو الحمد مهدي بن نزار الحسني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سعيد بن المسيب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عن ثواب القرآن فأخبرني بثواب سورة سورة على نحو ما نزلت من السماء، فأوّل ما نزل عليه بمكّة فاتحة الكتاب ثمّ اقرأ باسم،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نزل بالمدينة سورة الأنفال ثمّ البقرة ثم آل عمران ثمّ الممتحنة ثمّ النساء ثمّ إذا زلزلت ثمّ الحديد ثمّ سورة محمّد ثمّ الرعد ثمّ سورة الرّحمن ثمّ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أنزل بالمدينة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66" w:name="pg15442_211191"/>
    </w:p>
    <w:p>
      <w:pPr>
        <w:pStyle w:val="Heading4"/>
        <w:numPr>
          <w:ilvl w:val="3"/>
          <w:numId w:val="1"/>
        </w:numPr>
        <w:rPr/>
      </w:pPr>
      <w:bookmarkStart w:id="67" w:name="__RefHeading___Toc7058959_2142443653"/>
      <w:bookmarkStart w:id="68" w:name="_Toc25"/>
      <w:bookmarkEnd w:id="66"/>
      <w:bookmarkEnd w:id="67"/>
      <w:r>
        <w:rPr>
          <w:rtl w:val="true"/>
        </w:rPr>
        <w:t>أول من جمع القرآن</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المصاحف لأبي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أشعث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صلّى اللّه عليه و آله و سلّم أقسم علي أن لا يرتدي برداء إلاّ لجمعة حتى يجمع القرآن في مصحف، ففعل فأرسل إليه أبو بكر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أني أقسمت أن لا أرتدي برداء إلاّ لجمعة، فبايعه ثم رجع</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المصاحف لأبي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عن سدي عن عبد خير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 بكر هو أول من جمع بين اللوحين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المصاحف لأبي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69" w:name="pg15442_211192"/>
    </w:p>
    <w:p>
      <w:pPr>
        <w:pStyle w:val="BookText"/>
        <w:rPr/>
      </w:pPr>
      <w:bookmarkEnd w:id="69"/>
      <w:r>
        <w:rPr>
          <w:rFonts w:ascii="Amiri" w:hAnsi="Amiri" w:eastAsia="Amiri" w:cs="Amiri"/>
          <w:color w:val="111111"/>
          <w:sz w:val="28"/>
          <w:sz w:val="28"/>
          <w:szCs w:val="28"/>
          <w:rtl w:val="true"/>
          <w:lang w:bidi="ar-SA"/>
        </w:rPr>
        <w:t>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السدي عن عبد خير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أجرا في المصاحف أبو بكر فإنه أول من جمع بين اللوحين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المصاحف لأبي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و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علقمة بن مرثد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يصنعه عثمان لصنعته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7058961_2142443653"/>
      <w:bookmarkStart w:id="71" w:name="_Toc26"/>
      <w:bookmarkEnd w:id="70"/>
      <w:r>
        <w:rPr>
          <w:rtl w:val="true"/>
        </w:rPr>
        <w:t>تعلّم القرآن</w:t>
      </w:r>
      <w:bookmarkEnd w:id="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أبيه، عن أحمد بن ادريس، عن محمّد بن أحمد، عن محمّد بن السندي، عن علي بن الحكم، عن سيف بن عميرة،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 تعالى ليهمّ بعذاب أهل الأرض جميعا حتى </w:t>
      </w:r>
    </w:p>
    <w:p>
      <w:pPr>
        <w:pStyle w:val="BookText"/>
        <w:rPr/>
      </w:pPr>
      <w:r>
        <w:rPr>
          <w:rFonts w:ascii="Amiri" w:hAnsi="Amiri" w:eastAsia="Amiri" w:cs="Amiri"/>
          <w:color w:val="111111"/>
          <w:sz w:val="28"/>
          <w:sz w:val="28"/>
          <w:szCs w:val="28"/>
          <w:rtl w:val="true"/>
          <w:lang w:bidi="ar-SA"/>
        </w:rPr>
        <w:t>لا يحاشي منهم أحدا إذا عملوا بالمعاصي و اجترحوا السيئات فإذا نظر إلى الشيب ناقلي أقدامهم إلى الصلاة و الولدان يتعلّمون القرآن رحمهم فأخّر ذلك عنهم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الحفار، عن أبي عمرو عثمان بن أحمد المعروف بابن السماك، عن أبي قلابة عبد الملك بن محمّد الرقاشي، عن أبيه، و معلى بن أسد، عن عبد الواحد بن زياد، عن عبد الرحمن بن إسحاق، عن النعمان بن سعد، عن علي عليه السّلام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 علّمه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الحديث، و تفقّهوا فيه فإنّه ربيع القلوب، و استشفوا بنوره فإنّه شفاء الصّدور، و أحسنوا تلاوته فإنّه أنفع القصص</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ضجّة أصحابه في المسجد و هم يقرأون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لهؤلاء، كانوا أحبّ الناس إلى رسول اللّه صلّى اللّه عليه و آله و سلّم</w:t>
      </w:r>
      <w:r>
        <w:rPr>
          <w:rFonts w:eastAsia="Amiri" w:cs="Amiri" w:ascii="Amiri" w:hAnsi="Amiri"/>
          <w:color w:val="111111"/>
          <w:sz w:val="28"/>
          <w:szCs w:val="28"/>
          <w:rtl w:val="true"/>
          <w:lang w:bidi="ar-SA"/>
        </w:rPr>
        <w:t xml:space="preserve">. </w:t>
      </w:r>
      <w:bookmarkStart w:id="72" w:name="pg15442_211194"/>
    </w:p>
    <w:p>
      <w:pPr>
        <w:pStyle w:val="BookText"/>
        <w:rPr/>
      </w:pPr>
      <w:bookmarkEnd w:id="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علقمة بن مرثد عن سعد بن عبيدة عن أبي عبد الرحمن السلمي عن عثمان عن النبي صلّى اللّه عليه و آله و سلّم و روى عبد الرحمن بن إسحاق عن النعمان بن سعد عن علي بن أبي طالب رضي اللّه عنه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خيركم من علّم القرآن و علّمه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7058963_2142443653"/>
      <w:bookmarkStart w:id="74" w:name="_Toc27"/>
      <w:bookmarkEnd w:id="73"/>
      <w:r>
        <w:rPr>
          <w:rtl w:val="true"/>
        </w:rPr>
        <w:t>ثواب تعليم القرآن</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أن يحسّن اسمه، و يحسّن أدبه، و يعلّمه القرآن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7058965_2142443653"/>
      <w:bookmarkStart w:id="76" w:name="_Toc28"/>
      <w:bookmarkEnd w:id="75"/>
      <w:r>
        <w:rPr>
          <w:rtl w:val="true"/>
        </w:rPr>
        <w:t>القرآن في البيت</w:t>
      </w:r>
      <w:bookmarkEnd w:id="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جعفر بن محمّد بن عبيد اللّه،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يقرأ فيه القرآن و يذكر اللّه سبحانه و تعالى فيه تكثر بركته </w:t>
      </w:r>
      <w:bookmarkStart w:id="77" w:name="pg15442_211195"/>
    </w:p>
    <w:p>
      <w:pPr>
        <w:pStyle w:val="BookText"/>
        <w:rPr/>
      </w:pPr>
      <w:bookmarkEnd w:id="77"/>
      <w:r>
        <w:rPr>
          <w:rFonts w:ascii="Amiri" w:hAnsi="Amiri" w:eastAsia="Amiri" w:cs="Amiri"/>
          <w:color w:val="111111"/>
          <w:sz w:val="28"/>
          <w:sz w:val="28"/>
          <w:szCs w:val="28"/>
          <w:rtl w:val="true"/>
          <w:lang w:bidi="ar-SA"/>
        </w:rPr>
        <w:t>و تحضره الملائكة و تهجره الشياطين و يضيء لأهل السماء كما تضيء الكواكب لأهل الأرض، و إنّ البيت الذي لا يقرأ فيه القرآن و لا يذكر اللّه سبحانه و تعالى فيه تقلّ بركته و تهجره الملائكة و تحضره الشياطين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7058967_2142443653"/>
      <w:bookmarkStart w:id="79" w:name="_Toc29"/>
      <w:bookmarkEnd w:id="78"/>
      <w:r>
        <w:rPr>
          <w:rtl w:val="true"/>
        </w:rPr>
        <w:t>إستماع القرآن و الإنصات إليه</w:t>
      </w:r>
      <w:bookmarkEnd w:id="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القمي رفعه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يصلّي و ابن الكواء خلفه و أمير المؤمنين عليه السّلام يقرأ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Style w:val="FootnoteAnchor"/>
          <w:rtl w:val="true"/>
        </w:rPr>
        <w:footnoteReference w:id="132"/>
      </w:r>
      <w:r>
        <w:rPr>
          <w:rFonts w:ascii="Amiri" w:hAnsi="Amiri" w:eastAsia="Amiri" w:cs="Amiri"/>
          <w:color w:val="111111"/>
          <w:sz w:val="28"/>
          <w:sz w:val="28"/>
          <w:szCs w:val="28"/>
          <w:rtl w:val="true"/>
          <w:lang w:bidi="ar-SA"/>
        </w:rPr>
        <w:t>فسكت أمير المؤمنين عليه السّلام حتى سكت ابن الكواء ثمّ عاد في قراءته حتى فعله ابن الكواء ثلاث مرات فلما كان في الثالثة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80" w:name="pg15442_211196"/>
    </w:p>
    <w:p>
      <w:pPr>
        <w:pStyle w:val="Heading4"/>
        <w:numPr>
          <w:ilvl w:val="3"/>
          <w:numId w:val="1"/>
        </w:numPr>
        <w:rPr/>
      </w:pPr>
      <w:bookmarkStart w:id="81" w:name="__RefHeading___Toc7058969_2142443653"/>
      <w:bookmarkStart w:id="82" w:name="_Toc30"/>
      <w:bookmarkEnd w:id="80"/>
      <w:bookmarkEnd w:id="81"/>
      <w:r>
        <w:rPr>
          <w:rtl w:val="true"/>
        </w:rPr>
        <w:t>حملة القرآن</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السعادات أحمد بن أحمد بن عبد الواحد، 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محمّد الفراء، أنا الحسين بن أيوب الهاشمي، نا صالح بن عمران، نا الحسن بن بشر، حدّثني بشر بن سالم، عن سفيان الثوري، عن ثوير بن أبي فاختة، عن يحيى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إعملوا به، فإنما العالم من علم ثم عمل بما علم، و وافق علمه عمله، و سيكون أقوام يحملون العلم لا يجاوز تراقيهم، يخالف سريرتهم علانيتهم، و يخالف عملهم علمهم، يجلسون حلقا فيباهي بعضهم بعضا، حتى أنّ الرجل يغضب على جليسه أن يجلس إلى غيره و يدعه، أولئك لا تصعد أعمالهم في مجالسهم تلك إلى اللّه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7058971_2142443653"/>
      <w:bookmarkStart w:id="84" w:name="_Toc31"/>
      <w:bookmarkEnd w:id="83"/>
      <w:r>
        <w:rPr>
          <w:rtl w:val="true"/>
        </w:rPr>
        <w:t>جزاء حملة القرآن</w:t>
      </w:r>
      <w:bookmarkEnd w:id="8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اقرأوا القرآن و استظهروه، فإنّ اللّه </w:t>
      </w:r>
      <w:bookmarkStart w:id="85" w:name="pg15442_211197"/>
    </w:p>
    <w:p>
      <w:pPr>
        <w:pStyle w:val="BookText"/>
        <w:rPr/>
      </w:pPr>
      <w:bookmarkEnd w:id="85"/>
      <w:r>
        <w:rPr>
          <w:rFonts w:ascii="Amiri" w:hAnsi="Amiri" w:eastAsia="Amiri" w:cs="Amiri"/>
          <w:color w:val="111111"/>
          <w:sz w:val="28"/>
          <w:sz w:val="28"/>
          <w:szCs w:val="28"/>
          <w:rtl w:val="true"/>
          <w:lang w:bidi="ar-SA"/>
        </w:rPr>
        <w:t>تعالى لا يعذّب قلبا وعاء</w:t>
      </w:r>
      <w:r>
        <w:rPr>
          <w:rStyle w:val="FootnoteAnchor"/>
          <w:rtl w:val="true"/>
        </w:rPr>
        <w:footnoteReference w:id="136"/>
      </w:r>
      <w:r>
        <w:rPr>
          <w:rFonts w:ascii="IRNazanin" w:hAnsi="IRNazanin" w:eastAsia="IRNazanin"/>
          <w:color w:val="111111"/>
          <w:sz w:val="28"/>
          <w:sz w:val="28"/>
          <w:szCs w:val="28"/>
          <w:rtl w:val="true"/>
          <w:lang w:bidi="fa-IR"/>
        </w:rPr>
        <w:t>القرآن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أهل اللّه و خاصّته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7058973_2142443653"/>
      <w:bookmarkStart w:id="87" w:name="_Toc32"/>
      <w:bookmarkEnd w:id="86"/>
      <w:r>
        <w:rPr>
          <w:rtl w:val="true"/>
        </w:rPr>
        <w:t>الحثّ على تلاوة القرآن</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الإيمان تلاوة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بتلاوة القرآن لم توحشه مفارقة الإخوان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ختمه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اشرح بالقرآن صدري، و استعمل بالقرآن بدني، و نوّر بالقرآن بصري، و أطلق بالقرآن لساني، و أعنّي عليه ما أبقيتني، فإنّه لا حول و لا قوّة إلاّ بك</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5442_211198"/>
    </w:p>
    <w:p>
      <w:pPr>
        <w:pStyle w:val="Heading4"/>
        <w:numPr>
          <w:ilvl w:val="3"/>
          <w:numId w:val="1"/>
        </w:numPr>
        <w:rPr/>
      </w:pPr>
      <w:bookmarkStart w:id="89" w:name="__RefHeading___Toc7058975_2142443653"/>
      <w:bookmarkStart w:id="90" w:name="_Toc33"/>
      <w:bookmarkEnd w:id="88"/>
      <w:bookmarkEnd w:id="89"/>
      <w:r>
        <w:rPr>
          <w:rtl w:val="true"/>
        </w:rPr>
        <w:t>حقّ التّلاوة</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 قرأوا القرآن فأحكموه‌؟</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تلوا القرآن فأحكموه، و تدبّروا الفرض فأقاموه، أحيوا السّنّة و أماتوا البدعة، دعوا للجهاد فأجابوا، و وثقوا بالقائد فاتّبعوه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7058977_2142443653"/>
      <w:bookmarkStart w:id="92" w:name="_Toc34"/>
      <w:bookmarkEnd w:id="91"/>
      <w:r>
        <w:rPr>
          <w:rtl w:val="true"/>
        </w:rPr>
        <w:t>نبذ الكتاب</w:t>
      </w:r>
      <w:bookmarkEnd w:id="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فمات فدخل النار فهو ممّن كان يتّخذ آيات اللّه هزوا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93" w:name="pg15442_211199"/>
    </w:p>
    <w:p>
      <w:pPr>
        <w:pStyle w:val="Heading4"/>
        <w:numPr>
          <w:ilvl w:val="3"/>
          <w:numId w:val="1"/>
        </w:numPr>
        <w:rPr/>
      </w:pPr>
      <w:bookmarkStart w:id="94" w:name="__RefHeading___Toc7058979_2142443653"/>
      <w:bookmarkStart w:id="95" w:name="_Toc35"/>
      <w:bookmarkEnd w:id="93"/>
      <w:bookmarkEnd w:id="94"/>
      <w:r>
        <w:rPr>
          <w:rtl w:val="true"/>
        </w:rPr>
        <w:t>قراءة القرآن</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ماجيلويه، عن عمّه محمّد بن أبي القاسم، عن أحمد ابن أبي عبد اللّه، عن علي بن أسباط يرفعه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القرآن من أيّ القرآن 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فلو دعا على الصخرة لقلعها إن شاء اللّه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علي بن أبي العلاء و أبو محمّد بن صابر و 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ابن أبي العلاء، أنا أبو نصر بن الجبّان، أنا أبو إسحاق إبراهيم بن عبد اللّه بن إبراهيم البغدادي الثلاّج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أنا علي بن الجعد، أنا شعبة، عن عمرو بن مرّة، عن عبد اللّه بن سلمة الأنصاري،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لا يحجزه عن قراءة القرآن شيء ليست الجنابة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عاليا أبو عبد اللّه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الخلاّل، أنا سعيد بن أحمد العيّار، أنا عبد الرّحمن بن أحمد الشريحي، أنا أبو القاسم البغوي، أنا علي بن الجعد، أنا شعبة، أخبرني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يقضي الحاجة، و يأكل معنا اللحم و الخبز و يقرأ القرآن، و كان 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القرآن شيء ليس الجنابة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96" w:name="pg15442_211201"/>
    </w:p>
    <w:p>
      <w:pPr>
        <w:pStyle w:val="Heading3"/>
        <w:numPr>
          <w:ilvl w:val="2"/>
          <w:numId w:val="1"/>
        </w:numPr>
        <w:rPr/>
      </w:pPr>
      <w:bookmarkStart w:id="97" w:name="__RefHeading___Toc7058981_2142443653"/>
      <w:bookmarkStart w:id="98" w:name="_Toc36"/>
      <w:bookmarkEnd w:id="96"/>
      <w:bookmarkEnd w:id="97"/>
      <w:r>
        <w:rPr>
          <w:rtl w:val="true"/>
        </w:rPr>
        <w:t>آداب القراءة</w:t>
      </w:r>
      <w:bookmarkEnd w:id="98"/>
    </w:p>
    <w:p>
      <w:pPr>
        <w:pStyle w:val="Heading4"/>
        <w:numPr>
          <w:ilvl w:val="3"/>
          <w:numId w:val="1"/>
        </w:numPr>
        <w:rPr/>
      </w:pPr>
      <w:bookmarkStart w:id="99" w:name="__RefHeading___Toc7058983_2142443653"/>
      <w:bookmarkStart w:id="100" w:name="_Toc37"/>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الذي ندبك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أمرك به عند قراءة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عليه السّلام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أمتنع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لمقال الأخيار و الأشرار و لكل المسموعات من الإعلان و الإسرار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بأفعال الأبرار و الفجار، و بكل شي مما كان و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كان كيف كان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البعيد من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باللعن، المطرود من بقاع الخير و الإستعاذة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أمر اللّه به عباده عند قراءتهم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01" w:name="pg15442_211202"/>
    </w:p>
    <w:p>
      <w:pPr>
        <w:pStyle w:val="BookText"/>
        <w:rPr/>
      </w:pPr>
      <w:bookmarkEnd w:id="101"/>
      <w:r>
        <w:rPr>
          <w:rFonts w:ascii="Amiri" w:hAnsi="Amiri" w:eastAsia="Amiri" w:cs="Amiri"/>
          <w:color w:val="111111"/>
          <w:sz w:val="28"/>
          <w:sz w:val="28"/>
          <w:szCs w:val="28"/>
          <w:rtl w:val="true"/>
          <w:lang w:bidi="ar-SA"/>
        </w:rPr>
        <w:t>و من تأدب بأدب اللّه عزّ و جلّ أداه إلى الفلاح الدائم، و من استوصى بوصية اللّه كان له خير الدراين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7058985_2142443653"/>
      <w:bookmarkStart w:id="103" w:name="_Toc38"/>
      <w:bookmarkEnd w:id="102"/>
      <w:r>
        <w:rPr/>
        <w:t>1</w:t>
      </w:r>
      <w:r>
        <w:rPr>
          <w:rtl w:val="true"/>
        </w:rPr>
        <w:t xml:space="preserve"> - </w:t>
      </w:r>
      <w:r>
        <w:rPr>
          <w:rtl w:val="true"/>
        </w:rPr>
        <w:t>التّرتيل</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أفزعوا قلوبكم القاسية، و لا يكن همّ أحدكم آخر السّورة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7058987_2142443653"/>
      <w:bookmarkStart w:id="105" w:name="_Toc39"/>
      <w:bookmarkEnd w:id="104"/>
      <w:r>
        <w:rPr/>
        <w:t>2</w:t>
      </w:r>
      <w:r>
        <w:rPr>
          <w:rtl w:val="true"/>
        </w:rPr>
        <w:t xml:space="preserve"> - </w:t>
      </w:r>
      <w:r>
        <w:rPr>
          <w:rtl w:val="true"/>
        </w:rPr>
        <w:t>التّدبّر</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قراءة ليس فيها تدبّر، ألا لا خير في عبادة ليس فيها تفقّه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آيات القرآن و اعتبروا به، فإنّه أبلغ العبر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06" w:name="pg15442_211203"/>
    </w:p>
    <w:p>
      <w:pPr>
        <w:pStyle w:val="Heading3"/>
        <w:numPr>
          <w:ilvl w:val="2"/>
          <w:numId w:val="1"/>
        </w:numPr>
        <w:rPr/>
      </w:pPr>
      <w:bookmarkStart w:id="107" w:name="__RefHeading___Toc7058989_2142443653"/>
      <w:bookmarkStart w:id="108" w:name="_Toc40"/>
      <w:bookmarkEnd w:id="106"/>
      <w:bookmarkEnd w:id="107"/>
      <w:r>
        <w:rPr>
          <w:rtl w:val="true"/>
        </w:rPr>
        <w:t>أصناف القرّاء</w:t>
      </w:r>
      <w:bookmarkEnd w:id="108"/>
    </w:p>
    <w:p>
      <w:pPr>
        <w:pStyle w:val="Heading4"/>
        <w:numPr>
          <w:ilvl w:val="3"/>
          <w:numId w:val="1"/>
        </w:numPr>
        <w:rPr/>
      </w:pPr>
      <w:bookmarkStart w:id="109" w:name="__RefHeading___Toc7058991_2142443653"/>
      <w:bookmarkStart w:id="110" w:name="_Toc41"/>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لاياس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عكّ، إنّك إن بقيت فستقرأ القرآن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للّه عزّ و جلّ، و صنف للدنيا، و صنف للجدال، فإن استطعت أن تكون ممّن يقرأه للّه عزّ و جلّ فافعل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7058993_2142443653"/>
      <w:bookmarkStart w:id="112" w:name="_Toc42"/>
      <w:bookmarkEnd w:id="111"/>
      <w:r>
        <w:rPr>
          <w:rtl w:val="true"/>
        </w:rPr>
        <w:t>للقرآن ظهر و بطن</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ظاهره أنيق، و باطنه عميق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7058995_2142443653"/>
      <w:bookmarkStart w:id="114" w:name="_Toc43"/>
      <w:bookmarkEnd w:id="113"/>
      <w:r>
        <w:rPr>
          <w:rtl w:val="true"/>
        </w:rPr>
        <w:t>التحذير من التفسير بالرأي</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على الدنيا بتأويل القرآن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15" w:name="pg15442_211204"/>
    </w:p>
    <w:p>
      <w:pPr>
        <w:pStyle w:val="Heading4"/>
        <w:numPr>
          <w:ilvl w:val="3"/>
          <w:numId w:val="1"/>
        </w:numPr>
        <w:rPr/>
      </w:pPr>
      <w:bookmarkStart w:id="116" w:name="__RefHeading___Toc7058997_2142443653"/>
      <w:bookmarkStart w:id="117" w:name="_Toc44"/>
      <w:bookmarkEnd w:id="115"/>
      <w:bookmarkEnd w:id="116"/>
      <w:r>
        <w:rPr>
          <w:rtl w:val="true"/>
        </w:rPr>
        <w:t>من يعرف القرآن</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 لن ينطق، و لكن أخبركم عنه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توصيف عترة النبيّ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أزمّة الحقّ، و أعلام الدّين، و ألسنة الصّدق، فأنزلوهم بأحسن منازل القرآن، وردوهم ورود الهيم العطاش</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7058999_2142443653"/>
      <w:bookmarkStart w:id="119" w:name="_Toc45"/>
      <w:bookmarkEnd w:id="118"/>
      <w:r>
        <w:rPr>
          <w:rtl w:val="true"/>
        </w:rPr>
        <w:t>أصناف آيات القرآن</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القرآن على سبعة أقسام، كلّ منها شاف كاف،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زجر، و ترغيب، و ترهيب، و جدل، و مثل، و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 ناسخ و منسوخ و محكم و متشابه، و خاصّ و عامّ، و مقدّم و مؤخّر، و عزائم و رخص، و حلال و حرام، و فرائض و أحكام، و منقطع و معطوف، و منقطع غير معطوف، و حرف مكان 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ما لفظه خاصّ، و منه ما لفظه عامّ محتمل العموم، و منه ما لفظه واحد و معناه جمع، و منه ما لفظه جمع و معناه واحد، و منه ما لفظه ماض و معناه مستقبل، و منه ما لفظه على الخبر و معناه حكاية عن قوم آخر، و منه ما هو باق محرّف عن جهته، و منه ما هو على خلاف تنزيله، و منه ما تأويله في تنزيله، و منه ما تأويله قبل تنزيله، و منه ما تأويله بعد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آيات بعضها في سورة و تمامها في سورة أخرى، و منه آيات نصفها منسوخ و نصفها متروك على حاله، و منه آيات مختلفة اللّفظ متّفقة المعنى، و منه آيات متّفقة اللّفظ مختلفة المعنى، و منه آيات فيها رخصة و إطلاق بعد العزيمة، لأنّ اللّه عزّ و جلّ يحبّ أن يؤخذ برخصه كما يؤخذ بعزائمه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رخصة صاحبها فيها بالخيار إن شاء أخذها و إن شاء تركها، و منه رخصة ظاهرها خلاف باطنها يعمل بظاهرها عند التّقيّة و لا يعمل بباطنها مع التّقيّة، و منه مخاطبة لقوم و المعنى لآخرين، و منه مخاطبة للنبيّ صلّى اللّه عليه و آله و سلّم و معناه واقع على أمّته، و منه لا يعرف تحريمه إلاّ بتحليله، و منه ما تأليفه و تنزيله على غير معنى ما أنزل فيه</w:t>
      </w:r>
      <w:r>
        <w:rPr>
          <w:rFonts w:eastAsia="Amiri" w:cs="Amiri" w:ascii="Amiri" w:hAnsi="Amiri"/>
          <w:color w:val="111111"/>
          <w:sz w:val="28"/>
          <w:szCs w:val="28"/>
          <w:rtl w:val="true"/>
          <w:lang w:bidi="ar-SA"/>
        </w:rPr>
        <w:t xml:space="preserve">. </w:t>
      </w:r>
      <w:bookmarkStart w:id="120" w:name="pg15442_211206"/>
    </w:p>
    <w:p>
      <w:pPr>
        <w:pStyle w:val="BookText"/>
        <w:rPr/>
      </w:pPr>
      <w:bookmarkEnd w:id="120"/>
      <w:r>
        <w:rPr>
          <w:rFonts w:ascii="Amiri" w:hAnsi="Amiri" w:eastAsia="Amiri" w:cs="Amiri"/>
          <w:color w:val="111111"/>
          <w:sz w:val="28"/>
          <w:sz w:val="28"/>
          <w:szCs w:val="28"/>
          <w:rtl w:val="true"/>
          <w:lang w:bidi="ar-SA"/>
        </w:rPr>
        <w:t>و منه ردّ من اللّه تعالى و احتجاج على جميع الملحدين و الزّنادقة و الدّهريّة و الثّنويّة و القدريّة و المجبّرة و عبدة الأوثان و عبدة النّيران، و منه احتجاج على النّصارى في المسيح عليه السّلام، و منه الرّدّ على اليهود، و منه الرّدّ على من زعم أنّ الإيمان لا يزيد و لا ينقص و أنّ الكفر كذلك، و منه ردّ على من زعم أن ليس بعد الموت و قبل القيامة ثواب و عقاب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7059001_2142443653"/>
      <w:bookmarkStart w:id="122" w:name="_Toc46"/>
      <w:bookmarkEnd w:id="121"/>
      <w:r>
        <w:rPr>
          <w:rtl w:val="true"/>
        </w:rPr>
        <w:t>المحكمات و المتشابهات</w:t>
      </w:r>
      <w:bookmarkEnd w:id="1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تفسير المحكم و المتشابه من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المحكم الذي لم ينسخه شيء من القرآن فهو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و إنّما هلك الناس في المتشابه لأنّهم لم يقفوا على معناه و لم يعرفوا حقيقته، فوضعوا له تأويلات من عند أنفسهم بآرائهم و استغنوا بذلك عن مسألة الأوصياء</w:t>
      </w:r>
      <w:r>
        <w:rPr>
          <w:rFonts w:eastAsia="Amiri" w:cs="Amiri" w:ascii="Amiri" w:hAnsi="Amiri"/>
          <w:color w:val="111111"/>
          <w:sz w:val="28"/>
          <w:szCs w:val="28"/>
          <w:rtl w:val="true"/>
          <w:lang w:bidi="ar-SA"/>
        </w:rPr>
        <w:t xml:space="preserve">.... </w:t>
      </w:r>
      <w:bookmarkStart w:id="123" w:name="pg15442_211207"/>
    </w:p>
    <w:p>
      <w:pPr>
        <w:pStyle w:val="BookText"/>
        <w:rPr/>
      </w:pPr>
      <w:bookmarkEnd w:id="123"/>
      <w:r>
        <w:rPr>
          <w:rFonts w:ascii="Amiri" w:hAnsi="Amiri" w:eastAsia="Amiri" w:cs="Amiri"/>
          <w:color w:val="111111"/>
          <w:sz w:val="28"/>
          <w:sz w:val="28"/>
          <w:szCs w:val="28"/>
          <w:rtl w:val="true"/>
          <w:lang w:bidi="ar-SA"/>
        </w:rPr>
        <w:t>و أمّا المتشابه من القرآن فهو الذي انحرف منه، متّفق اللّفظ مختلف المعنى،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اللّهُ مَنْ يَشاءُ وَ يَهْدِي مَنْ يَشاءُ فنسب الضّلالة إلى نفسه في هذا الموضع، و هذا ضلالهم عن طريق الجنّة بفعلهم، و نسبه إلى الكفّار في موضع آخر و نسبه إلى الأصنام في آية أخرى</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059003_2142443653"/>
      <w:bookmarkStart w:id="125" w:name="_Toc47"/>
      <w:bookmarkEnd w:id="124"/>
      <w:r>
        <w:rPr>
          <w:rtl w:val="true"/>
        </w:rPr>
        <w:t>وجوه القرآن</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لمّا بعثه للإحتجاج على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تخاصمهم بالقرآن؛ فإنّ القرآن حمّال ذو وجوه، تقول و يقولون، و لكن حاججهم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فإنّهم لن يجدوا عنها محيصا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7059005_2142443653"/>
      <w:bookmarkStart w:id="127" w:name="_Toc48"/>
      <w:bookmarkEnd w:id="126"/>
      <w:r>
        <w:rPr>
          <w:rtl w:val="true"/>
        </w:rPr>
        <w:t>كم في القرآن من سجدة</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و الثوري عن أبي إسحاق عن الحارث عن علي، و ذكره الثوري عن عاصم أيضا عن زر بن حبيش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تنزيل، و حم </w:t>
      </w:r>
      <w:bookmarkStart w:id="128" w:name="pg15442_211208"/>
    </w:p>
    <w:p>
      <w:pPr>
        <w:pStyle w:val="BookText"/>
        <w:rPr/>
      </w:pPr>
      <w:bookmarkEnd w:id="128"/>
      <w:r>
        <w:rPr>
          <w:rFonts w:ascii="Amiri" w:hAnsi="Amiri" w:eastAsia="Amiri" w:cs="Amiri"/>
          <w:color w:val="111111"/>
          <w:sz w:val="28"/>
          <w:sz w:val="28"/>
          <w:szCs w:val="28"/>
          <w:rtl w:val="true"/>
          <w:lang w:bidi="ar-SA"/>
        </w:rPr>
        <w:t>السجدة، و النجم، و اقرأ باسم ربّك الأعلى الذي خلق،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أسجد في العزائم كلّها، يعني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عليك أن تسجد فيها،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أسجد فيها و في جميع السجود إذا كنت وحدي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7059007_2142443653"/>
      <w:bookmarkStart w:id="130" w:name="_Toc49"/>
      <w:bookmarkEnd w:id="129"/>
      <w:r>
        <w:rPr>
          <w:rtl w:val="true"/>
        </w:rPr>
        <w:t>قيام الليل بالقرآن</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و روى جابر بن إسماعيل عن جعفر بن محمد عن أبيه عليه السّلام أنّ رجلا سأل علي بن أبي طالب عن قيام الليل بالقرآن،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من صلّى من الليل عشر ليلة للّه مخلصا ابتغاء ثواب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أكتبوا لعبدي هذا من الحسنات عدد ما أنبت في الليل من حبّة و ورقة و شجرة، و عدد كل قصبة و خوص و مرعى، و من صلّى تسع ليلة أعطاه اللّه عشر دعوات مستجابات، و أعطاه كتابه بيمينه، و من صلّى ثمن ليلة أعطاه اللّه أجر شهيد صابر صادق النية، و شفّع في أهل بيته، و من صلّى سبع ليلة خرج من قبره يوم يبعث و وجهه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كالقمر ليلة البدر، حتى يمر على الصراط مع الآمنين، و من صلّى سدس ليلة كتب في الأوابين، و غفر له ما تقدم من ذنبه، و من صلّى خمس ليلة زاحم إبراهيم خليل الرّحمن في قبته، و من صلّى ربع ليلة كان في أول الفائزين حتى يمر على الصراط كالريح العاصف، و يدخل الجنّة بغير حساب، و من صلّى ثلث ليلة لم يبق ملك إلاّ غبطه بمنزلته من اللّه عزّ و جلّ،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أي أبواب الجنان الثمانية شئت، و من صلّى نصف ليلة فلو أعطي ملء الأرض ذهبا سبعين ألف مرة لم يعدل جزاءه و كان له بذلك عند اللّه عزّ و جلّ أفضل من سبعين رقبة يعتقها من ولد إسماعيل، و من صلّى ثلثي ليلة كان له من الحسنات قدر رمل عالج</w:t>
      </w:r>
      <w:r>
        <w:rPr>
          <w:rStyle w:val="FootnoteAnchor"/>
          <w:rtl w:val="true"/>
        </w:rPr>
        <w:footnoteReference w:id="159"/>
      </w:r>
      <w:r>
        <w:rPr>
          <w:rFonts w:ascii="Amiri" w:hAnsi="Amiri" w:eastAsia="Amiri" w:cs="Amiri"/>
          <w:color w:val="111111"/>
          <w:sz w:val="28"/>
          <w:sz w:val="28"/>
          <w:szCs w:val="28"/>
          <w:rtl w:val="true"/>
          <w:lang w:bidi="ar-SA"/>
        </w:rPr>
        <w:t xml:space="preserve">أدناها حسنة أثقل من جبل أحد عشر مرات، و من صلّى ليلة تامة تاليا لكتاب اللّه عزّ و جلّ راكعا و ساجدا و ذاكرا أعطي من الثواب ما أدناه يخرج من الذنوب كما ولدته أمه، و يكتب له عدد ما خلق اللّه عزّ و جلّ من الحسنات، و مثلها درجات، و يثبّت النور في قبره، و ينزع الإثم و الحسد من قلبه، و يجار من عذاب النّار و يعطى براءة من النّار، و يبعث من الآمنين، و يقول الرب تبارك و تعالى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أنظروا إلى عبدي أحيى ليلة ابتغاء مرضاتي، أسكنوه الفردوس، و له فيها ألف مدينة في كل مدينة جميع ما تشتهي الأنفس و تلذّ الأعين، و لم يخطر على بال سوى ما أعددت له من الكرامة و المزيد و القربة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442_211212"/>
      <w:bookmarkStart w:id="132" w:name="pg15442_211212"/>
      <w:bookmarkEnd w:id="132"/>
    </w:p>
    <w:p>
      <w:pPr>
        <w:pStyle w:val="Heading2"/>
        <w:numPr>
          <w:ilvl w:val="1"/>
          <w:numId w:val="1"/>
        </w:numPr>
        <w:rPr/>
      </w:pPr>
      <w:bookmarkStart w:id="133" w:name="pg15442_211212"/>
      <w:bookmarkStart w:id="134" w:name="__RefHeading___Toc7059009_2142443653"/>
      <w:bookmarkStart w:id="135" w:name="_Toc50"/>
      <w:bookmarkEnd w:id="133"/>
      <w:bookmarkEnd w:id="134"/>
      <w:r>
        <w:rPr>
          <w:rtl w:val="true"/>
        </w:rPr>
        <w:t>سورة الفاتحة</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7059011_2142443653"/>
      <w:bookmarkStart w:id="137" w:name="_Toc51"/>
      <w:bookmarkEnd w:id="136"/>
      <w:r>
        <w:rPr>
          <w:rtl w:val="true"/>
        </w:rPr>
        <w:t>اشارة</w:t>
      </w:r>
      <w:bookmarkEnd w:id="1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442_211214"/>
      <w:bookmarkStart w:id="139" w:name="pg15442_211214"/>
      <w:bookmarkEnd w:id="139"/>
    </w:p>
    <w:p>
      <w:pPr>
        <w:pStyle w:val="Heading3"/>
        <w:numPr>
          <w:ilvl w:val="2"/>
          <w:numId w:val="1"/>
        </w:numPr>
        <w:rPr/>
      </w:pPr>
      <w:bookmarkStart w:id="140" w:name="pg15442_211214"/>
      <w:bookmarkStart w:id="141" w:name="__RefHeading___Toc7059013_2142443653"/>
      <w:bookmarkStart w:id="142" w:name="_Toc52"/>
      <w:bookmarkEnd w:id="140"/>
      <w:bookmarkEnd w:id="141"/>
      <w:r>
        <w:rPr>
          <w:rtl w:val="true"/>
        </w:rPr>
        <w:t>فضل سورة الفاتحة</w:t>
      </w:r>
      <w:bookmarkEnd w:id="142"/>
    </w:p>
    <w:p>
      <w:pPr>
        <w:pStyle w:val="Heading3"/>
        <w:numPr>
          <w:ilvl w:val="2"/>
          <w:numId w:val="1"/>
        </w:numPr>
        <w:rPr/>
      </w:pPr>
      <w:bookmarkStart w:id="143" w:name="__RefHeading___Toc7059015_2142443653"/>
      <w:bookmarkStart w:id="144" w:name="_Toc53"/>
      <w:bookmarkEnd w:id="143"/>
      <w:r>
        <w:rPr>
          <w:rtl w:val="true"/>
        </w:rPr>
        <w:t>[</w:t>
      </w:r>
      <w:r>
        <w:rPr>
          <w:rtl w:val="true"/>
        </w:rPr>
        <w:t xml:space="preserve">سورة الفاتحة </w:t>
      </w:r>
      <w:r>
        <w:rPr>
          <w:rtl w:val="true"/>
        </w:rPr>
        <w:t>(</w:t>
      </w:r>
      <w:r>
        <w:rPr/>
        <w:t>1</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14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العسكري عليه السّلام عن أمير المؤمنين عليه السّلام، أنه قال في فضل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فاتحة الكتاب أعظم و أشرف ما في كنوز العرش و إنّ اللّه خصّ بها محمدا صلّى اللّه عليه و آله و سلّم و شرّفه، و لم يشرك معه فيها أحدا من أنبيائه، ما خلا سليمان، فإنه أعطاه منها بسم اللّه الرّحمن الرّحيم، ألا تراه أنّه 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ألا فمن قرأها معتقدا لموالاة محمد و آله الطيّبين، منقادا لأمرهم، مؤمنا بظاهرهم و باطنهم، أعطاه اللّه عزّ و جلّ بكل حرف منها حسنة، كل حسنة منها أفضل له من الدنيا و ما فيها من </w:t>
      </w:r>
    </w:p>
    <w:p>
      <w:pPr>
        <w:pStyle w:val="BookText"/>
        <w:rPr/>
      </w:pPr>
      <w:r>
        <w:rPr>
          <w:rFonts w:ascii="IRNazanin" w:hAnsi="IRNazanin" w:eastAsia="IRNazanin"/>
          <w:color w:val="111111"/>
          <w:sz w:val="28"/>
          <w:sz w:val="28"/>
          <w:szCs w:val="28"/>
          <w:rtl w:val="true"/>
          <w:lang w:bidi="fa-IR"/>
        </w:rPr>
        <w:t>أصناف أموالها</w:t>
      </w:r>
      <w:r>
        <w:rPr>
          <w:rStyle w:val="FootnoteAnchor"/>
          <w:rtl w:val="true"/>
        </w:rPr>
        <w:footnoteReference w:id="161"/>
      </w:r>
      <w:r>
        <w:rPr>
          <w:rFonts w:ascii="IRNazanin" w:hAnsi="IRNazanin" w:eastAsia="IRNazanin"/>
          <w:color w:val="111111"/>
          <w:sz w:val="28"/>
          <w:sz w:val="28"/>
          <w:szCs w:val="28"/>
          <w:rtl w:val="true"/>
          <w:lang w:bidi="fa-IR"/>
        </w:rPr>
        <w:t>و خزائنها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استمع قارئا يقرؤها كان له قدر ثلث ما للقارئ فليستكثر أحدكم من هذا الخير المعرض</w:t>
      </w:r>
      <w:r>
        <w:rPr>
          <w:rStyle w:val="FootnoteAnchor"/>
          <w:rtl w:val="true"/>
        </w:rPr>
        <w:footnoteReference w:id="162"/>
      </w:r>
      <w:r>
        <w:rPr>
          <w:rFonts w:ascii="Amiri" w:hAnsi="Amiri" w:eastAsia="Amiri" w:cs="Amiri"/>
          <w:color w:val="111111"/>
          <w:sz w:val="28"/>
          <w:sz w:val="28"/>
          <w:szCs w:val="28"/>
          <w:rtl w:val="true"/>
          <w:lang w:bidi="ar-SA"/>
        </w:rPr>
        <w:t>لكم فإنه غنيمة لكم لا يذهبن أوانه، فتبقى في قلوبكم الحسرة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الحسن بن محمد بن جعفر قراءة، أخبرنا أبو الحسن محمد بن محمود بن عبد اللّه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محمود السعدي، حدّثنا أبو يحيى القصريّ، حدّثنا مروان بن معاوية عن الولاء بن المسيّب عن الفضل بن عمرو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فاتحة الكتاب بمكّة من كنز تحت العرش </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أكثر العلماء</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عن أبيه عن جدّه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أن ينزّل فاتحة الكتاب، و آية الكرسي، و شهد اللّه، قُلِ اللّهُمَّ مالِكَ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بِغَيْرِ حِسابٍ تعلقن بالعرش، و ليس بينهن و بين اللّه حجاب،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تهبطنا دار الذنوب و إلى من يعصيك و نحن متعلّقات بالطيور 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من عبد قرأكنّ في دبر كل صلاة مكتوبة إلاّ أسكنته حظيرة القدس على ما كان فيه، و إلاّ نظرت له بعيني في كل يوم سبعين مرة، و إلاّ قضيت له في كل يوم سبعين حاجة أدناها المغفرة، و إلاّ أعذته من كل عدو و نصرته عليه، و لا يمنعه دخول الجنّة إلاّ الشرك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عن أبيه عن آبائه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أن ينزل فاتحة الكتاب و آية الكرسي و شهد اللّه و قُلِ اللّهُمَّ مالِكَ الْمُلْكِ إلى قوله بِغَيْرِ حِسابٍ </w:t>
      </w:r>
      <w:r>
        <w:rPr>
          <w:rStyle w:val="FootnoteAnchor"/>
          <w:rtl w:val="true"/>
        </w:rPr>
        <w:footnoteReference w:id="167"/>
      </w:r>
      <w:r>
        <w:rPr>
          <w:rFonts w:ascii="Amiri" w:hAnsi="Amiri" w:eastAsia="Amiri" w:cs="Amiri"/>
          <w:color w:val="111111"/>
          <w:sz w:val="28"/>
          <w:sz w:val="28"/>
          <w:szCs w:val="28"/>
          <w:rtl w:val="true"/>
          <w:lang w:bidi="ar-SA"/>
        </w:rPr>
        <w:t>تعلقن بالعرش و ليس بينهن و بين اللّه حجاب،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تهبطنا دار الذنوب و إلى من يعصيك و نحن معلقات بالطهور و القدس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ما من عبد قرأكن في دبر كل صلاة إلاّ أسكنته حظيرة القدس على </w:t>
      </w:r>
    </w:p>
    <w:p>
      <w:pPr>
        <w:pStyle w:val="BookText"/>
        <w:rPr/>
      </w:pPr>
      <w:r>
        <w:rPr>
          <w:rFonts w:ascii="Amiri" w:hAnsi="Amiri" w:eastAsia="Amiri" w:cs="Amiri"/>
          <w:color w:val="111111"/>
          <w:sz w:val="28"/>
          <w:sz w:val="28"/>
          <w:szCs w:val="28"/>
          <w:rtl w:val="true"/>
          <w:lang w:bidi="ar-SA"/>
        </w:rPr>
        <w:t>ما كان فيه، و نظرت إليه بعيني المكنونة في كل يوم سبعين نظرة، و إلاّ قضيت له في كل يوم سبعين حاجة أدناها المغفرة، و إلاّ أعذته من كل عدو و نصرته عليه، و لا يمنعه من دخول الجنّة إلاّ الموت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الاسترآبادي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سيار عن أبويهما، عن الحسن بن علي بن محمد بن علي بن موسى بن جعفر بن محمد بن علي بن الحسين بن علي بن أبي طالب، عن أبيه علي بن محمد، عن أبيه محمد بن علي، عن أبيه علي بن موسى الرضا، عن أبيه موسى بن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 بين عبدي فنصفها لي و نصفها لعبدي، و لعبدي ما سأل،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 حق عليّ أن أتمم له أموره و أبارك له في أحواله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و علم أنّ </w:t>
      </w:r>
    </w:p>
    <w:p>
      <w:pPr>
        <w:pStyle w:val="BookText"/>
        <w:rPr/>
      </w:pPr>
      <w:r>
        <w:rPr>
          <w:rFonts w:ascii="Amiri" w:hAnsi="Amiri" w:eastAsia="Amiri" w:cs="Amiri"/>
          <w:color w:val="111111"/>
          <w:sz w:val="28"/>
          <w:sz w:val="28"/>
          <w:szCs w:val="28"/>
          <w:rtl w:val="true"/>
          <w:lang w:bidi="ar-SA"/>
        </w:rPr>
        <w:t>النعم التي له من عندي، و أنّ البلايا التي دفعت عنه فبتطولي</w:t>
      </w:r>
      <w:r>
        <w:rPr>
          <w:rStyle w:val="FootnoteAnchor"/>
          <w:rtl w:val="true"/>
        </w:rPr>
        <w:footnoteReference w:id="170"/>
      </w:r>
      <w:r>
        <w:rPr>
          <w:rFonts w:ascii="Amiri" w:hAnsi="Amiri" w:eastAsia="Amiri" w:cs="Amiri"/>
          <w:color w:val="111111"/>
          <w:sz w:val="28"/>
          <w:sz w:val="28"/>
          <w:szCs w:val="28"/>
          <w:rtl w:val="true"/>
          <w:lang w:bidi="ar-SA"/>
        </w:rPr>
        <w:t>أشهدكم أنّي أضيف له إلى نعم الدنيا نعم الآخرة، و أدفع عنه بلايا الآخرة كما دفعت عنه بلايا الدنيا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أنّي الرّحمن الرحيم، أشهدكم لأوفرنّ من رحمتي حظه، و لأجزلن من عطائي نصيبه،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كما اعترف أنّي أنا الملك يوم الدين لأسهلنّ يوم الحساب حسابه، و لأتجاوزنّ عن سيئاته،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أشهدكم لأثيبنّه على عبادته ثوابا يغبطه كل من خالفه في عبادته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و إليّ التجأ، أشهدكم لأعيننّه على أمره، و لأغيثنّه في شدائده و لآخذنّ بيده يوم نوائبه،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الصِّراطَ الْمُسْتَقِيمَ إلى آخر السورة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 لعبدي ما سأل، فقد استجبت لعبدي و أعطيته ما أمل، و آمنته مما و جل منه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القاسم المفسر المعروف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الحسن الجرجاني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سيار عن أبويهما، عن الحسن بن علي عن أبيه علي بن محمد عن أبيه محمد بن علي، عن أبيه الرضا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لَقَدْ آتَيْناكَ سَبْعاً مِنَ الْمَثانِي وَ الْقُرْآنَ الْعَظِيمَ </w:t>
      </w:r>
      <w:r>
        <w:rPr>
          <w:rStyle w:val="FootnoteAnchor"/>
          <w:rtl w:val="true"/>
        </w:rPr>
        <w:footnoteReference w:id="172"/>
      </w:r>
      <w:r>
        <w:rPr>
          <w:rFonts w:ascii="Amiri" w:hAnsi="Amiri" w:eastAsia="Amiri" w:cs="Amiri"/>
          <w:color w:val="111111"/>
          <w:sz w:val="28"/>
          <w:sz w:val="28"/>
          <w:szCs w:val="28"/>
          <w:rtl w:val="true"/>
          <w:lang w:bidi="ar-SA"/>
        </w:rPr>
        <w:t>فأفرد الإمتنان عليّ بفاتحة الكتاب، و جعلها بإزاء القرآن العظيم، و إنّ فاتحة الكتاب أشرف ما في كنوز العرش، و إنّ اللّه عزّ و جلّ خصّ محمدا و شرّفه بها، و لم يشرك معه فيها أحدا من أنبيائه ما خلا سليمان عليه السّلام، فإنه أعطاه منها بِسْمِ اللّهِ الرَّحْمنِ الرَّحِيمِ ألا تراه 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Style w:val="FootnoteAnchor"/>
          <w:rtl w:val="true"/>
        </w:rPr>
        <w:footnoteReference w:id="173"/>
      </w:r>
      <w:r>
        <w:rPr>
          <w:rFonts w:ascii="Amiri" w:hAnsi="Amiri" w:eastAsia="Amiri" w:cs="Amiri"/>
          <w:color w:val="111111"/>
          <w:sz w:val="28"/>
          <w:sz w:val="28"/>
          <w:szCs w:val="28"/>
          <w:rtl w:val="true"/>
          <w:lang w:bidi="ar-SA"/>
        </w:rPr>
        <w:t>ألا فمن قرأها معتقدا لموالاة محمد و آله الطيبين منقادا لأمرهما، مؤمنا بظاهرهما و باطنهما، أعطاه اللّه تعالى بكل حرف منها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منها أفضل له من الدنيا و ما فيها من أصناف أموالها و خيراتها، و من استمع إلى قارئ يقرأها كان له قدر ما للقارئ، فليستكثر أحدكم من </w:t>
      </w:r>
    </w:p>
    <w:p>
      <w:pPr>
        <w:pStyle w:val="BookText"/>
        <w:rPr/>
      </w:pPr>
      <w:r>
        <w:rPr>
          <w:rFonts w:ascii="Amiri" w:hAnsi="Amiri" w:eastAsia="Amiri" w:cs="Amiri"/>
          <w:color w:val="111111"/>
          <w:sz w:val="28"/>
          <w:sz w:val="28"/>
          <w:szCs w:val="28"/>
          <w:rtl w:val="true"/>
          <w:lang w:bidi="ar-SA"/>
        </w:rPr>
        <w:t>هذا الخير المعرض لكم، فإنه غنيمة لا يذهبن أوانه، فيبقى في قلوبكم الحسرة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 يا أمير المؤمنين أخبرنا عن بسم اللّه الرّحمن الرحيم أهي من فاتحة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رسول اللّه صلّى اللّه عليه و آله و سلّم يقرأها و يعدها آية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الرضا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الرَّحِيمِ آية من فاتحة الكتاب، و هي سبع آيات تمامها بِسْمِ اللّهِ الرَّحْمنِ الرَّحِيمِ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في تفسير فاتحة الكتاب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عن السديّ، عمّن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من المثاني فاتحة الكتاب</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النقاش حديث تفسير لفظ الحمد، فقال بعد 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عباس إذا صلّيت عشاء الآخرة فالحقني إلى الجبّان،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 لحقته، و كانت ليلة مقمرة،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الألف من الحمد؟ و الحمد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فيها أجيبه‌؟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عليه السّلام في تفسيرها ساعة تامّة ثمّ قال لي فما تفسير اللام من الحمد؟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الميم من الحمد؟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 فتكلّم في تفسيرها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الدال من الحمد؟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فتكلّم فيها إلى أن برق عمود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عباس إلى منزلك تتأهب لفرضك، فقمت و قد وعيت كلّما قال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تفكّرت فإذا علمي بالقرآن في علم عليّ عليه السّلام كالقرارة في المنفجر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 الغدير، و المنفجر البحر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 لمّا حكى عهد موسى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شرح كتابه كان أربعين جملا لو أذن اللّه و رسوله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معاني ألف الفاتحة حتّى يبلغ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أربعين وقرا أي جملا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الكثرة في السعة و الإفتتاح في العلم، لا يكون إلاّ لدّنّيا سماويا إلهيّا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45" w:name="pg15442_211223"/>
    </w:p>
    <w:p>
      <w:pPr>
        <w:pStyle w:val="Heading3"/>
        <w:numPr>
          <w:ilvl w:val="2"/>
          <w:numId w:val="1"/>
        </w:numPr>
        <w:rPr/>
      </w:pPr>
      <w:bookmarkStart w:id="146" w:name="__RefHeading___Toc7059017_2142443653"/>
      <w:bookmarkStart w:id="147" w:name="_Toc54"/>
      <w:bookmarkEnd w:id="145"/>
      <w:bookmarkEnd w:id="146"/>
      <w:r>
        <w:rPr>
          <w:rtl w:val="true"/>
        </w:rPr>
        <w:t>تقسيم الفاتحة</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محمد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هذه أعطاها اللّه محمدا صلّى اللّه عليه و آله و سلّم و أمته، بدأ فيها بالحمد للّه و الثناء عليه، ثم ثنّى بالدعاء للّه عزّ و جلّ و 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الحمد بيني و بين عبدي نصفين، فنصفها لي، و نصفها لعبدي، و لعبدي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عبدي باسمي حق علي أن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أموره، و أبارك له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علم أن النعم التي له من عندي، و أنا البلايا التي اندفعت عنه فبتطوّلي أشهدكم يا ملائكتي أني أضيف له نعيم الدنيا إلى نعيم الآخرة، و أدفع عنه بلايا الآخرة كما دفعت عنه بلايا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بأني الرحمن الرحيم، أشهدكم لأوفرنّ من رحمتي حظّه، و لأجزلنّ من عطائي نصيبه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كما أعترف بأني أنا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لأسهلنّ يوم </w:t>
      </w:r>
    </w:p>
    <w:p>
      <w:pPr>
        <w:pStyle w:val="BookText"/>
        <w:rPr/>
      </w:pPr>
      <w:r>
        <w:rPr>
          <w:rFonts w:ascii="Amiri" w:hAnsi="Amiri" w:eastAsia="Amiri" w:cs="Amiri"/>
          <w:color w:val="111111"/>
          <w:sz w:val="28"/>
          <w:sz w:val="28"/>
          <w:szCs w:val="28"/>
          <w:rtl w:val="true"/>
          <w:lang w:bidi="ar-SA"/>
        </w:rPr>
        <w:t>الحساب عليه حسابه، و لأتقبّلن حسناته و لأتجاوزنّ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أشهدكم لأثيبنّه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استعان عبدي، و إليّ التجأ، أشهدكم لأعينه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أمره و لأغيثنه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شدائده، و لآخذن بيده يوم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 لعبدي ما سأل، و قد استجبت لعبدي، و أعطيته ما أمل، و أمنته مما منه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من فاتحة الكتاب‌؟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رسول اللّه صلّى اللّه عليه و آله و سلّم يقرأها و يعدها آية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فضلت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الآية السابعة منها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48" w:name="pg15442_211225"/>
    </w:p>
    <w:p>
      <w:pPr>
        <w:pStyle w:val="Heading3"/>
        <w:numPr>
          <w:ilvl w:val="2"/>
          <w:numId w:val="1"/>
        </w:numPr>
        <w:rPr/>
      </w:pPr>
      <w:bookmarkStart w:id="149" w:name="__RefHeading___Toc7059019_2142443653"/>
      <w:bookmarkStart w:id="150" w:name="_Toc55"/>
      <w:bookmarkEnd w:id="148"/>
      <w:bookmarkEnd w:id="149"/>
      <w:r>
        <w:rPr>
          <w:rtl w:val="true"/>
        </w:rPr>
        <w:t>أسماء سورة الفاتحة</w:t>
      </w:r>
      <w:bookmarkEnd w:id="150"/>
    </w:p>
    <w:p>
      <w:pPr>
        <w:pStyle w:val="Heading4"/>
        <w:numPr>
          <w:ilvl w:val="3"/>
          <w:numId w:val="1"/>
        </w:numPr>
        <w:rPr/>
      </w:pPr>
      <w:bookmarkStart w:id="151" w:name="__RefHeading___Toc7059021_2142443653"/>
      <w:bookmarkStart w:id="152" w:name="_Toc56"/>
      <w:bookmarkEnd w:id="151"/>
      <w:r>
        <w:rPr>
          <w:rtl w:val="true"/>
        </w:rPr>
        <w:t>فضل البسملة</w:t>
      </w:r>
      <w:bookmarkEnd w:id="152"/>
    </w:p>
    <w:p>
      <w:pPr>
        <w:pStyle w:val="BookText"/>
        <w:rPr/>
      </w:pPr>
      <w:r>
        <w:rPr>
          <w:rFonts w:ascii="Amiri" w:hAnsi="Amiri" w:eastAsia="Amiri" w:cs="Amiri"/>
          <w:color w:val="111111"/>
          <w:sz w:val="28"/>
          <w:sz w:val="28"/>
          <w:szCs w:val="28"/>
          <w:rtl w:val="true"/>
          <w:lang w:bidi="ar-SA"/>
        </w:rPr>
        <w:t>فضل البسملة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سمّيت بذلك لأنه يفتتح بها في المصاحف و التعليم و القراءة في الصلاة، و هي مفتتحة بالآية التي تفتتح بها الأمور تيمّنا و تبرّكا و هي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الحمد فاتحة كل كتاب كما هي فاتحة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أول سورة نزلت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لأن فيها ذكر الحمد،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و القرآن؛ سمّيت بذلك لأنها أوّل القرآن و الكتب المنزلة، فجميع ما أودعها من العلوم مجموع في هذه السورة؛ فهي أصل لها كالأم للطفل،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أفضل سور القرآن كما أن مكة سميت أمّ القرى لأنها أشرف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مقدّمة على سور القرآن، فهي أصل و إمام لما يتلوها من السور، كما أن أمّ القرى أصل جميع البلدان دحيت الأرض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مجمع العلوم و الخيرات، كما أن الدماغ يسمى أمّ الرأس؛ لأنها مجمع الحواس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القاسم الحسن بن محمّد المفسّر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القفّال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البريدي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ينصبها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نصبنا أمّنا حتى ابذعرّواو صاروا بعد إلفتهم شلالا فسمّيت أم القرآن؛ لأن مفزع أهل الإيمان إليها كمفزع العسكر إلى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تسمي الأرض أمّا؛ لأنّ معاد الخلق إليها في حياتهم و بعد مماتهم، 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معقلنا و كانت أمّنافيها مقابرنا و فيها نولد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الحسين المظفّر محمد بن غالب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بن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نأوي إلى أمّ لنا تعتصبكما و لها أنف عزيز و ذنب</w:t>
      </w:r>
    </w:p>
    <w:p>
      <w:pPr>
        <w:pStyle w:val="BookText"/>
        <w:rPr/>
      </w:pPr>
      <w:r>
        <w:rPr>
          <w:rFonts w:ascii="Amiri" w:hAnsi="Amiri" w:eastAsia="Amiri" w:cs="Amiri"/>
          <w:color w:val="111111"/>
          <w:sz w:val="28"/>
          <w:sz w:val="28"/>
          <w:szCs w:val="28"/>
          <w:rtl w:val="true"/>
          <w:lang w:bidi="ar-SA"/>
        </w:rPr>
        <w:t>و حاجب ما إن نواريها الغصبمن السحاب ترتدي و تنتقب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كما وصف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الفاتحة أمّا لهذه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إمام لجميع القرآن تقرأ في كل صلاة و تقدم على كل سورة، كما أن أمّ القرى إمام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بذلك، لأنها تامة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المثاني، و سيأتي تفسيره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حدّثنا أبو القاسم الحسن بن محمد النيسابوري، حدّثنا أبي عن أمّه عن محمد بن نافع السنجري، حدّثنا أبو يزيد محبوب الشامي، حدّثنا عبد الجبار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يسمي سفيان بن عيينة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و تفسيرها لأنها لا تنصف و لا تحتمل الاجتزاء إلاّ أن كل سورة من سور القرآن لو قرئ نصفها في ركعة و النصف الآخر في ركعة كان جائزا، و لو نصفت الفاتحة و قرئت في ركعتين كان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 أخبرنا أبو القاسم السدوسي، أخبرنا أبو جعفر محمد بن مالك المسوري، حدّثنا أبو عبد اللّه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محمّد، حدّثنا عفيف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يحيى بن أبي كثير عن قراءة الفاتحة خلف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الكافية تسأل‌؟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تكفي عن سواها، و لا يكفي سواها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تصلي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هذا الحديث ما حدّثنا الحسن بن محمد بن جعفر المفسر، حدّثنا عبد الرّحمن بن عمر بن مالك الجوهري بمرو، حدّثنا أبي، حدّثنا أحمد بن يسار، عن محمد بن عباد الاسكندراني عن أشهب بن عبد العزيز، عن ابن عيينة، عن الزهري، عن محمود بن الربيع،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القرآن عوض عن غيرها و ليس غيرها منها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حدّثنا أبو القاسم الحسين بن محمد المذكر، حدّثنا أبو عمرو بن المعبّر محمد بن الفضل القاضي بمرو، حدّثنا أبو هريرة مزاحم بن محمد بن شاردة الكشي، حدّثنا جارود بن معاد، 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الشعبي فشكا إليه وجع الخاصرة،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بأساس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أساس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أساسا و أساس العمارة مكة؛ لأنها منها دحيت الأرض و أساس السماوات غريبا، و هي السماء السابعة، و أساس الأرض عجيبا، و هي الأرض السابعة السفلى، و أساس الجنان جنة عدن، و هي سرّة الجنان، و عليها أسّست الجنان، و أساس النار جهنم، و هي الدركة السابعة السفلى و عليها أسست الدركات، و أساس الخلق آدم عليه السّلام، و أساس الأنبياء نوح عليه السّلام، و أساس بني اسرائيل يعقوب، و أساس الكتب القرآن، و أساس القرآن الفاتحة، و أساس الفاتحة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اعتللت أو اشتكيت فعليك بالفاتحة تشفى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حدّثنا أبو القاسم بن أبي بكر المكتّب لفظا، حدّثنا أبو علي حامد بن محمد بن عبد اللّه الرفّاء، أخبرنا محمد بن أيوب الواقدي، حدّثنا أبو عمرو بن العلاء، حدّثنا سلام الطويل، عن زيد العمي، عن محمد بن سيرين،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شفاء من كل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القاسم الفقيه، حدّثنا أبو الحسين محمّد بن الحسن الصفار الفقيه، حدّثنا أبو العباس السرّاج، حدّثنا قتيبة بن سعيد، حدّثنا معاوية بن صالح، عن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 رسول اللّه صلّى اللّه عليه و آله و سلّم في بعض غزواتهم على رجل مقعد متربّع فقرأ بعضهم في أذنه شيئا من القرآن فبرئ،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 القرآن، و هي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أبيّ الخوجاني، أخبرنا الهيثم بن كليب الشامي، حدّثنا عيسى بن أحمد العسقلاني، أخبرنا النضر بن شميل، أخبرنا سعيد بن الحجاج، عن عبد اللّه بن أبي السفر، عن الشعبي عن خارجة بن الصلت التميمي،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عمي من عند رسول اللّه صلّى اللّه عليه و آله و سلّم، فمرّوا بحيّ من الأعراب،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نراكم قد جئتم من عند هذا الرسول، إنّ عندنا رجلا مجنونا مخبولا، فهل عندكم من دواء أو رقية‌؟ فقال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فجعل عمي يقرأ أمّ القرآن و بزاقه فإذا فرغ منها بزق فجعل ذلك ثلاثة أيام، فكأنّما أهبط من جبال، 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فأعطوني عليه جعلا،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نأكله حتى نسأل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فمن الحلّ ترقيه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أكلت برقية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قد تواترت الأخبار بأن اللّه تعالى سمّى هذه السورة، و هو ما يعرف انّه لا صلاة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حامد و أحمد بن يوسف بقراءتي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عبد اللّه،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قرأته على ابن نافع، و حدّثنا مطرف عن مالك بن أنس عن العلاء بن عبد الرّحمن أنه سمع أبا السائب مولى هشام بن زهرة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عبدي نصفين؛ فنصفها لي و نصفها لعبدي، فإذا قرأ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الرَّحِيمِ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يَوْمِ الدِّينِ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بيني و بين عبدي، و لعبدي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لعبدي و لعبدي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تعلم المسألة؛ لأن اللّه تعالى علّم فيه عباده آداب السؤال، فبدأ بالثناء ثم الدعاء، و ذلك سبب النجاح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البسملة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ترك في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افتتاح أمر بعض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فيمتحنه اللّه بمكروه، لينبهه على شكر اللّه تعالى و الثناء عليه، و يمحو عنه و صمة تقصيره عند تركه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دخل عبد اللّه بن يحيى على أمير المؤمنين عليه السّلام و بين يديه كرسي فأمره بالجلوس، فجلس عليه، فمال به حتى سقط على رأسه، فأوضح عن عظم رأسه و سال الدم </w:t>
      </w:r>
    </w:p>
    <w:p>
      <w:pPr>
        <w:pStyle w:val="BookText"/>
        <w:rPr/>
      </w:pPr>
      <w:r>
        <w:rPr>
          <w:rFonts w:ascii="Amiri" w:hAnsi="Amiri" w:eastAsia="Amiri" w:cs="Amiri"/>
          <w:color w:val="111111"/>
          <w:sz w:val="28"/>
          <w:sz w:val="28"/>
          <w:szCs w:val="28"/>
          <w:rtl w:val="true"/>
          <w:lang w:bidi="ar-SA"/>
        </w:rPr>
        <w:t>فأمر أمير المؤمنين عليه السّلام بماء، فغسل عنه ذلك الدم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فدنا منه، فوضع يده على موضحته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يجد من ألمها ما لا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يده </w:t>
      </w:r>
    </w:p>
    <w:p>
      <w:pPr>
        <w:pStyle w:val="BookText"/>
        <w:rPr/>
      </w:pPr>
      <w:r>
        <w:rPr>
          <w:rFonts w:ascii="Amiri" w:hAnsi="Amiri" w:eastAsia="Amiri" w:cs="Amiri"/>
          <w:color w:val="111111"/>
          <w:sz w:val="28"/>
          <w:sz w:val="28"/>
          <w:szCs w:val="28"/>
          <w:rtl w:val="true"/>
          <w:lang w:bidi="ar-SA"/>
        </w:rPr>
        <w:t xml:space="preserve">عليها، و تفل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اندمل و صار كأنه لم يصبه شي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الحمد للّه الذي جعل تمحيص ذنوب شيعتنا في الدنيا بمحنهم لتسلم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طاعاتهم و يستحقوا عليها ثوابها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لا نجازى بذنوبنا إلاّ في الدنيا؟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w:t>
      </w:r>
    </w:p>
    <w:p>
      <w:pPr>
        <w:pStyle w:val="BookText"/>
        <w:rPr/>
      </w:pPr>
      <w:r>
        <w:rPr>
          <w:rFonts w:ascii="Amiri" w:hAnsi="Amiri" w:eastAsia="Amiri" w:cs="Amiri"/>
          <w:color w:val="111111"/>
          <w:sz w:val="28"/>
          <w:sz w:val="28"/>
          <w:szCs w:val="28"/>
          <w:rtl w:val="true"/>
          <w:lang w:bidi="ar-SA"/>
        </w:rPr>
        <w:t xml:space="preserve">يطهر شيعتنا من ذنوبهم في الدنيا بما يبتليهم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المحن، و بما يغفره لهم،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حتى إذا وردوا القيامة، توفرت عليهم طاعاتهم و 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أعداء محمد و أعداءنا يجازيهم على طاعة تكون منهم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وزن لها لأنه لا إخلاص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وافوا القيامة، حملت عليهم ذنوبهم و بغضهم لمحمد صلّى اللّه عليه و آله و سلّم و خيار أصحابه، فقذفوا لذلك في النار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سمعت محمدا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فيما مضى قبلكم رجلان أحدهما مطيع للّه مؤمن و الآخر كافر به مجاهر بعداوة أوليائه و موالاة أعدائه، و لكل واحد منهما ملك عظيم في قطر من الأرض، فمرض الكافر فاشتهى سمكة في غير أوانها، لأن ذلك الصنف من السمك كان في ذلك الوقت في اللجج حيث لا يقدر عليه، فآيسته الأطباء من نفسه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على ملكك من يقوم به، فلست </w:t>
      </w:r>
    </w:p>
    <w:p>
      <w:pPr>
        <w:pStyle w:val="BookText"/>
        <w:rPr/>
      </w:pPr>
      <w:r>
        <w:rPr>
          <w:rFonts w:ascii="Amiri" w:hAnsi="Amiri" w:eastAsia="Amiri" w:cs="Amiri"/>
          <w:color w:val="111111"/>
          <w:sz w:val="28"/>
          <w:sz w:val="28"/>
          <w:szCs w:val="28"/>
          <w:rtl w:val="true"/>
          <w:lang w:bidi="ar-SA"/>
        </w:rPr>
        <w:t>بأخلد من أصحاب القبور، فإن شفاءك في هذه السمكة التي اشتهيتها، و لا سبيل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اللّه ملكا و أمره أن يزعج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السمكة إلى حيث يسهل أخذها فأخذت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فأكلها، فبرئ من مرضه، و بقي في ملكه سنين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المؤمن مرض في وقت كان جنس ذلك السمك بعينه لا يفارق الشطوط التي يسهل أخذه منها، مثل علة الكافر، و اشتهى تلك السمكة، و وصفها له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فهذا أوانها تؤخذ لك فتأكل منها، و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اللّه ذلك الملك و أمره أن يزعج جنس تلك السمكة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الشطوط إلى اللجج لئلا يقدر عليه فيؤخذ حتى مات المؤمن من شهوته، لعدم دوائه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فعجب من ذلك ملائكة السماء و أهل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كادوا يفتنون لأن اللّه تعالى سهّل على الكافر ما لا سبيل إليه، و عسّر على المؤمن ما كان السبيل إليه سهلا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عزّ و جلّ إلى ملائكة السماء و إلى نبي ذلك الزمان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الكريم المتفضل القادر، لا يضرني ما أعطي، و لا ينفعني ما أمنع، و لا أظلم أحدا مثقال ذرة، فأما الكافر فإنما سهّلت له أخذ السمكة في غير أوانها، ليكون جزاء على حسنة كان عملها، إذ كان حقا عليّ أن لا أبطل لأحد حسنة حتى يرد القيامة و لا حسنة في صحيفته، و يدخل النار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منعت العابد تلك السمكة بعينها، لخطيئة كانت منه أردت تمحيصها عنه بمنع تلك الشهوة، إعدام ذلك الدواء، ليأتينّ و لا ذنب عليه، فيدخل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أفدتني و علمتني، فإن رأيت أن تعرّفني ذنبي الذي امتحنت به في هذا المجلس، حتى لا أعود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حين جلست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ذلك لسهوك عما ندبت إليه تمحيصا بما أصابك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أن رسول اللّه صلّى اللّه عليه و آله و سلّم حدثني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فهو أبتر</w:t>
      </w:r>
      <w:r>
        <w:rPr>
          <w:rFonts w:eastAsia="Amiri" w:cs="Amiri" w:ascii="Amiri" w:hAnsi="Amiri"/>
          <w:color w:val="111111"/>
          <w:sz w:val="28"/>
          <w:szCs w:val="28"/>
          <w:rtl w:val="true"/>
          <w:lang w:bidi="ar-SA"/>
        </w:rPr>
        <w:t xml:space="preserve">. </w:t>
      </w:r>
      <w:bookmarkStart w:id="153" w:name="pg15442_211233"/>
    </w:p>
    <w:p>
      <w:pPr>
        <w:pStyle w:val="BookText"/>
        <w:rPr/>
      </w:pPr>
      <w:bookmarkEnd w:id="15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لا أتركها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تحصن بذلك و تسعد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7059023_2142443653"/>
      <w:bookmarkStart w:id="155" w:name="_Toc57"/>
      <w:bookmarkEnd w:id="154"/>
      <w:r>
        <w:rPr>
          <w:rtl w:val="true"/>
        </w:rPr>
        <w:t>تفسير فاتحة الكتاب</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كتب أمير المؤمنين عليه السّلام إلى ملك الروم حين سأله عن تفسير فاتحة الكتاب، كتب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أحمد اللّه الذي لا إله إلاّ هو، عالم الخفيّات و منزّل البركات، من يهد اللّه فلا مضلّ له، و من يضلل اللّه فلا هادي له، ورد كتابك و أقرأنيه عمر بن الخطاب، فأمّا سؤالك عن إسم اللّه تعالى فإنّه إسم فيه شفاء من كلّ داء و عون على 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اَلرَّحْمنِ تبارك و تعالى فهو عوذة لكل من آمن به و هم إسم لم يسمّ به 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اَلرَّحِيمِ فرحم من عصى و تاب و آمن و عمل 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فذلك ثناء منّا على ربّنا تبارك و تعالى بما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فإنه يملك نواصي الخلق يوم القيامة، و كلّ من كان في الدنيا شاكا أو جبّارا أدخله النّار، و لا يمتنع من عذاب اللّه عزّ و جلّ شاك و لا جبّار، و كلّ من كان في الدنيا طائعا مديما محافظا إيّاه أدخله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فإنا نعبد اللّه و لا نشرك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فإنا نستعين باللّه عزّ و جلّ على الشيطان الرجيم لا يضلّنا كما أضلكم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فذلك الطريق الواضح، من عمل في الدنيا عملا صالحا فإنّه يسلك على الصراط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فتلك النعمة التي أنعمها اللّه عزّ و جلّ على من كان من قبلنا من النبيين و الصدّيقين، فنسأل اللّه ربّنا أن ينعم علينا كما أنعم عليهم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فأولئك اليهود بدّلوا </w:t>
      </w:r>
    </w:p>
    <w:p>
      <w:pPr>
        <w:pStyle w:val="BookText"/>
        <w:rPr/>
      </w:pPr>
      <w:r>
        <w:rPr>
          <w:rFonts w:ascii="Amiri" w:hAnsi="Amiri" w:eastAsia="Amiri" w:cs="Amiri"/>
          <w:color w:val="111111"/>
          <w:sz w:val="28"/>
          <w:sz w:val="28"/>
          <w:szCs w:val="28"/>
          <w:rtl w:val="true"/>
          <w:lang w:bidi="ar-SA"/>
        </w:rPr>
        <w:t>نعمة اللّه كفرا، فغضب عليهم، فجعل منهم القردة و الخنازير، فنسأل اللّه تعالى أن لا يغضب علينا كما 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فأنت و أمثالك يا عابد الصليب، ضللتم من بعد عيسى بن مريم، فنسأل اللّه ربّنا أن لا يضلنا كما ضللتم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أحمد، حدّثنا أبو أحمد عبد اللّه بن عدي الحافظ، حدّثنا محمد بن جعفر، حدّثنا إسماعيل بن أبي أويس، حدّثنا الحسين بن عبد اللّه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افتتح السورة في الصلاة يقرأ بِسْمِ اللّهِ الرَّحْمنِ الرَّحِيمِ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قراءتها فقد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تمام السبع المثاني و القرآن العظيم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لعبد اللّه بن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علمت أن رسول اللّه صلّى اللّه عليه و آله و سلّم حدثني عن اللّه عزّ و جلّ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أمر ذي بال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بأبي أنت و أمي لا أتركها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تحصن بذلك و تسعد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أراد أن يقرأ أو يعمل عملا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أعمل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أمر يعمله يبدأ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يبارك له فيه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عن أبيه عن آبائه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اللّه عزّ و جلّ أن ينزل فاتحة الكتاب، و آية الكرسي، و شهد اللّه، و قُلِ اللّهُمَّ مالِكَ الْمُلْكِ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تعلقن بالعرش و ليس بينهن و بين اللّه حجاب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تهبطنا دار الذنوب و إلى من يعصيك و نحن معلقات بالطهور و القدس‌؟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من عبد قرأكنّ في دبر كل صلاة إلاّ أسكنته حظيرة القدس على ما كان فيه، و إلاّ نظرت إليه بعيني المكنونة في كل يوم سبعين نظرة، و إلاّ قضيت له في كل يوم سبعين حاجة أدناها المغفرة، و إلا أعذته من كل عدو، و نصرته عليه و لا يمنعه دخول الجنّة إلاّ أن يموت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 عن الرضا عليه السّلام حديث طويل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بِسْمِ اللّهِ الرَّحْمنِ الرَّحِيمِ هي من فاتحة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رسول اللّه صلّى اللّه عليه و آله و سلّم يقرأها و يعدّها آية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الحسن بن علي عن أبيه علي بن محمد عن أبيه محمد بن علي عن أبيه الرضا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الرَّحِيمِ آية من فاتحة الكتاب، و هي سبع آيات تمامها بسم اللّه الرّحمن </w:t>
      </w:r>
    </w:p>
    <w:p>
      <w:pPr>
        <w:pStyle w:val="BookText"/>
        <w:rPr/>
      </w:pPr>
      <w:r>
        <w:rPr>
          <w:rFonts w:ascii="Amiri" w:hAnsi="Amiri" w:eastAsia="Amiri" w:cs="Amiri"/>
          <w:color w:val="111111"/>
          <w:sz w:val="28"/>
          <w:sz w:val="28"/>
          <w:szCs w:val="28"/>
          <w:rtl w:val="true"/>
          <w:lang w:bidi="ar-SA"/>
        </w:rPr>
        <w:t>الرحيم،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لَقَدْ آتَيْناكَ سَبْعاً مِنَ الْمَثانِي وَ الْقُرْآنَ الْعَظِيمَ فأفرد الإمتنان عليّ بفاتحة الكتاب و جعلها بإزاء القرآن العظيم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السبع المثاني هي فاتحة الكتاب و هو قول علي عليه السّلام و روي ذلك عن أبي جعفر و أبي عبد اللّه عليه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الجرجاني المفسّر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يوسف بن محمد بن زياد و أبو الحسن علي بن محمد بن سيار و كانا من الشيعة الإمامية عن أبويهما عن الحسن بن علي بن محمد عليهم السّلام، في قول اللّه عزّ و جلّ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 الشدائد كل مخلوق عند انقطاع الرجاء، من كل من دونه، و تقطع الأسباب عن جميع ما سواه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أي أستعين على أموري كلّها باللّه الذي لا يحق العبادة إلاّ له، المغيث إذا استغيث، المجيب إذا دعي، و هو ما قال </w:t>
      </w:r>
    </w:p>
    <w:p>
      <w:pPr>
        <w:pStyle w:val="BookText"/>
        <w:rPr/>
      </w:pPr>
      <w:r>
        <w:rPr>
          <w:rFonts w:ascii="Amiri" w:hAnsi="Amiri" w:eastAsia="Amiri" w:cs="Amiri"/>
          <w:color w:val="111111"/>
          <w:sz w:val="28"/>
          <w:sz w:val="28"/>
          <w:szCs w:val="28"/>
          <w:rtl w:val="true"/>
          <w:lang w:bidi="ar-SA"/>
        </w:rPr>
        <w:t>رجل للصادق عليه السّلام يابن رسول اللّه دلّني على اللّه ما هو؟ فقد أكثر عليّ المجادلون و حيّروني،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سفينة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 لا سباحة تغنيك‌؟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 على الإغاثة حيث لا 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إلى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معنى بِسْمِ اللّهِ الرَّحْمنِ الرَّحِيمِ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أخيه الحسن عن أبيه أمير المؤمنين عليهم السّلام، أنّ رجلا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بِسْمِ اللّهِ الرَّحْمنِ الرَّحِيمِ ما معناها؟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اللّه أعظم إسم من أسماء اللّه عزّ و جلّ، و هو الإسم الذي لا ينبغي أن يسمّى به غير اللّه و لم يتسمّ به مخلوق،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يتألّه إليه عند الحوائج و الشدائد كل مخلوق عند انقطاع الرجاء من جميع من دونه و تقطع الأسباب من كل من سواه و ذلك أن كل مترائس</w:t>
      </w:r>
      <w:r>
        <w:rPr>
          <w:rStyle w:val="FootnoteAnchor"/>
          <w:rtl w:val="true"/>
        </w:rPr>
        <w:footnoteReference w:id="191"/>
      </w:r>
      <w:r>
        <w:rPr>
          <w:rFonts w:ascii="Amiri" w:hAnsi="Amiri" w:eastAsia="Amiri" w:cs="Amiri"/>
          <w:color w:val="111111"/>
          <w:sz w:val="28"/>
          <w:sz w:val="28"/>
          <w:szCs w:val="28"/>
          <w:rtl w:val="true"/>
          <w:lang w:bidi="ar-SA"/>
        </w:rPr>
        <w:t>في هذه الدنيا و متعظم فيها و إن عظم غناؤه و طغيانه و كثرت حوائج من دونه إليه فإنهم سيحتاجون حوائج لا يقدر عليها هذا المتعاظم، كذلك هذا المتعاظم يحتاج حوائج لا يقدر عليها، فينقطع إلى اللّه عند ضرورته و فاقته حتى إذا كفي همّه عاد إلى شركه، أما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Style w:val="FootnoteAnchor"/>
          <w:rtl w:val="true"/>
        </w:rPr>
        <w:footnoteReference w:id="192"/>
      </w:r>
      <w:r>
        <w:rPr>
          <w:rFonts w:ascii="Amiri" w:hAnsi="Amiri" w:eastAsia="Amiri" w:cs="Amiri"/>
          <w:color w:val="111111"/>
          <w:sz w:val="28"/>
          <w:sz w:val="28"/>
          <w:szCs w:val="28"/>
          <w:rtl w:val="true"/>
          <w:lang w:bidi="ar-SA"/>
        </w:rPr>
        <w:t>فقال اللّه جلّ جلاله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إنّي قد ألزمتكم الحاجة إليّ في كل حال، و ذلة العبودية في كل وقت فإليّ فافزعوا في كل أمر تأخذون فيه و ترجون تمامه و بلوغ غايته، فإني إن أردت أن أعطيكم لم يقدر غيري على منعكم، و إن </w:t>
      </w:r>
    </w:p>
    <w:p>
      <w:pPr>
        <w:pStyle w:val="BookText"/>
        <w:rPr/>
      </w:pPr>
      <w:r>
        <w:rPr>
          <w:rFonts w:ascii="Amiri" w:hAnsi="Amiri" w:eastAsia="Amiri" w:cs="Amiri"/>
          <w:color w:val="111111"/>
          <w:sz w:val="28"/>
          <w:sz w:val="28"/>
          <w:szCs w:val="28"/>
          <w:rtl w:val="true"/>
          <w:lang w:bidi="ar-SA"/>
        </w:rPr>
        <w:t>أردت أن أمنعكم لم يقدر غيري على إعطائكم، فأنا أحق من سئل و أولى من تضرّع إليه فقولوا عند افتتاح كل أمر صغير أو عظيم بِسْمِ اللّهِ الرَّحْمنِ الرَّحِيمِ أي أستعين على هذا الأمر باللّه الذي لا تحق العبادة لغيره المغيث إذا استغيث، المجيب إذا دعي اَلرَّحْمنِ الذي يرحم ببسط الرزق علينا اَلرَّحِيمِ بنا في أدياننا و دنيانا و آخرتنا، و خفّف علينا الدين و جعله سهلا خفيفا و هو يرحمنا بتميز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أحزنه أمر تعاطاه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مخلص للّه عزّ و جلّ و يقبل بقلبه إليه، لم ينفك من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بلوغ حاجتة الدنياوية، و إما ما يعد له عنده، و يدخر لديه، و ما عند اللّه خير و أبقى للمؤمنين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محمد بن زياد و علي بن محمد بن سيار عن أبويهما، عن الحسن بن </w:t>
      </w:r>
    </w:p>
    <w:p>
      <w:pPr>
        <w:pStyle w:val="BookText"/>
        <w:rPr/>
      </w:pPr>
      <w:r>
        <w:rPr>
          <w:rFonts w:ascii="Amiri" w:hAnsi="Amiri" w:eastAsia="Amiri" w:cs="Amiri"/>
          <w:color w:val="111111"/>
          <w:sz w:val="28"/>
          <w:sz w:val="28"/>
          <w:szCs w:val="28"/>
          <w:rtl w:val="true"/>
          <w:lang w:bidi="ar-SA"/>
        </w:rPr>
        <w:t>علي بن محمد بن علي بن موسى بن جعفر بن محمد بن علي بن الحسين بن علي بن أبي طالب عليهم السّلام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الرجل إلى الرضا عليه السّلام فقال له، يا بن رسول اللّه 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تفسيره‌؟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أبي عن جدي عن الباقر عن زين العابدين عن أبيه عليهم السّلام، أنّ رجلا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 أن عرّف عباده بعض نعمه عليهم جملا، إذ لا يقدرون على معرفة جميعها بالتفصيل لأنها أكثر من أن تحصى أو تعرف،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الحمد للّه على ما أنعم به علينا رب العالمين و هم الجماعات من كل مخلوق من الجمادات و الحيوانات، فأما الحيوانات فهو يقلبها في قدرته و يغذوها من رزقه، و يحوطها بكنفه، و يدبّر كلاّ منها بمصلحته، و أما الجمادات فهو يمسكها بقدرته و يمسك المتصل منها أن يتهافت</w:t>
      </w:r>
      <w:r>
        <w:rPr>
          <w:rStyle w:val="FootnoteAnchor"/>
          <w:rtl w:val="true"/>
        </w:rPr>
        <w:footnoteReference w:id="194"/>
      </w:r>
      <w:r>
        <w:rPr>
          <w:rFonts w:ascii="Amiri" w:hAnsi="Amiri" w:eastAsia="Amiri" w:cs="Amiri"/>
          <w:color w:val="111111"/>
          <w:sz w:val="28"/>
          <w:sz w:val="28"/>
          <w:szCs w:val="28"/>
          <w:rtl w:val="true"/>
          <w:lang w:bidi="ar-SA"/>
        </w:rPr>
        <w:t xml:space="preserve">و يمسك </w:t>
      </w:r>
    </w:p>
    <w:p>
      <w:pPr>
        <w:pStyle w:val="BookText"/>
        <w:rPr/>
      </w:pPr>
      <w:r>
        <w:rPr>
          <w:rFonts w:ascii="Amiri" w:hAnsi="Amiri" w:eastAsia="Amiri" w:cs="Amiri"/>
          <w:color w:val="111111"/>
          <w:sz w:val="28"/>
          <w:sz w:val="28"/>
          <w:szCs w:val="28"/>
          <w:rtl w:val="true"/>
          <w:lang w:bidi="ar-SA"/>
        </w:rPr>
        <w:t>المتهافت منها أن يتلاصق و يمسك السماء أن تقع على الأرض إلاّ بإذنه و يمسك الأرض أن تنخسف إلاّ بأمره، إنّه بعباده رؤوف رحيم،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مالكهم و خالقهم و سائق أرزاقهم إليهم من حيث يعلمون و من حيث لا يعلمون، فالرزق مقسوم، و هو يأتي ابن آدم على أي سيرة سارها من الدنيا، ليس تقوى متق بزائده، و لا فجور فاجر بناقصه، و بينه و بينه ستر و هو طالبه، فلو أنّ أحدكم يفر من رزقه لطلبه رزقه كما يطلبه الموت، فقال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الحمد للّه على ما أنعم به علينا، و ذكرنا به من خير في كتب الأولين قبل أن تكون، ففي هذا إيجاب على محمد و آل محمد صلوات اللّه عليهم و على شيعتهم أن يشكروه بما فضّلهم، و ذلك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عزّ و جلّ موسى بن عمران عليه السّلام و اصطفاه نجيا و فلق له البحر و نجّى بني إسرائيل و أعطاه التوراة و الألواح رأى مكانه من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لقد أكرمتني بكرامة لم تكرم بها أحدا قبلي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محمدا أفضل عندي من جميع ملائكتي و جميع خلقي‌؟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 كان محمد أكرم عندك من جميع خلقك فهل في آل الأنبياء أكرم من آلي‌؟ </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آل محمد على جميع آل النبيين كفضل محمد على جميع المرسلين‌؟ 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 كان آل محمد كذلك، فهل في أمم الأنبياء أفضل عندك من أمّتي‌؟ ظللت عليهم الغمام و أنزلت عليهم المنّ و السلوى و فلقت لهم البحر؟</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أمة محمد على جميع الأمم كفضله على جميع خلقي‌؟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ليتني كنت أراهم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تراهم و ليس هذا أوان ظهورهم، و لكن سوف تراهم في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الفردوس بحضرة محمد في نعيمها يتقلبون و في خيراتها يتبحبحون، أفتحب أن اسمعك كلامهم‌؟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إلهي،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يدي و اشدد مئزرك</w:t>
      </w:r>
      <w:r>
        <w:rPr>
          <w:rStyle w:val="FootnoteAnchor"/>
          <w:rtl w:val="true"/>
        </w:rPr>
        <w:footnoteReference w:id="195"/>
      </w:r>
      <w:r>
        <w:rPr>
          <w:rFonts w:ascii="Amiri" w:hAnsi="Amiri" w:eastAsia="Amiri" w:cs="Amiri"/>
          <w:color w:val="111111"/>
          <w:sz w:val="28"/>
          <w:sz w:val="28"/>
          <w:szCs w:val="28"/>
          <w:rtl w:val="true"/>
          <w:lang w:bidi="ar-SA"/>
        </w:rPr>
        <w:t>قيام العبد الذليل بين يدي الجليل، ففعل ذلك موسى عليه السّلام فنادى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كلهم و هم في أصلاب آبائهم و أرحام أمهاتهم، لبيك اللّهم لبيك لبيك لا شريك لك لبيك إن الحمد و النعمة و الملك </w:t>
      </w:r>
    </w:p>
    <w:p>
      <w:pPr>
        <w:pStyle w:val="BookText"/>
        <w:rPr/>
      </w:pPr>
      <w:r>
        <w:rPr>
          <w:rFonts w:ascii="Amiri" w:hAnsi="Amiri" w:eastAsia="Amiri" w:cs="Amiri"/>
          <w:color w:val="111111"/>
          <w:sz w:val="28"/>
          <w:sz w:val="28"/>
          <w:szCs w:val="28"/>
          <w:rtl w:val="true"/>
          <w:lang w:bidi="ar-SA"/>
        </w:rPr>
        <w:t>لك لا شريك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تلك الإجابة شعار الحاج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إنّ قضائي عليكم أنّ رحمتي سبقت غضبي و عفوي قبل عقابي، فقد استجبت لكم من قبل أن تدعوني و أعطيتكم من قبل أن تسألوني، من لقيني منكم بشهادة أن لا إله إلاّ اللّه وحده لا شريك له، و أنّ محمدا عبده و رسوله صادق في أقواله محق في أفعاله، و أنّ علي بن أبي طالب عليه السّلام أخوه و وصيه من بعده و وليه و يلتزم طاعته كما يلتزم طاعة محمد، و أنّ أولياءه المصطفين الطاهرين المطهرين المبانين</w:t>
      </w:r>
      <w:r>
        <w:rPr>
          <w:rStyle w:val="FootnoteAnchor"/>
          <w:rtl w:val="true"/>
        </w:rPr>
        <w:footnoteReference w:id="196"/>
      </w:r>
      <w:r>
        <w:rPr>
          <w:rFonts w:ascii="Amiri" w:hAnsi="Amiri" w:eastAsia="Amiri" w:cs="Amiri"/>
          <w:color w:val="111111"/>
          <w:sz w:val="28"/>
          <w:sz w:val="28"/>
          <w:szCs w:val="28"/>
          <w:rtl w:val="true"/>
          <w:lang w:bidi="ar-SA"/>
        </w:rPr>
        <w:t>بعجائب آيات اللّه و دلائل حجج اللّه من بعدهما أولياءه أدخلته جنتي و إن كانت ذنوبه مثل زبد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عزّ و جلّ نبيّنا محمدا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ما كنت بجانب الطور إذ نادينا أمّتك بهذه الكرامة، ثم قال عزّ و جلّ لمحمد صلّى اللّه عليه و آله و سلّم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ما اختصني به من هذه الفضيلة، و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ما اختصنا به من هذه الفضائل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عطس الحمد للّه رب العالمين على كل حال، لم يجد وجع الأذنين و الأضراس</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العاطف على خلقه بالرزق، لا يقطع عنهم مواد رزقه، و إن انقطعوا عن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بعباده المؤمنين في تخفيفه عليهم طاعاته و بعباده الكافرين في الرفق بهم في دعائهم إلى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العاطف على خلقه بالرزق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أنه لما سلب الطفل قوة النهوض و التغذي جعل تلك القوة في أمه، و رققها عليه لتقوم بتربيته و حضانته، فإن قسا قلب أم من الأمهات أوجب تربية هذا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المؤمنين، و لما سلب بعض الحيوانات قوة التربية لأولادها، و القيام بمصالحها، جعل </w:t>
      </w:r>
    </w:p>
    <w:p>
      <w:pPr>
        <w:pStyle w:val="BookText"/>
        <w:rPr/>
      </w:pPr>
      <w:r>
        <w:rPr>
          <w:rFonts w:ascii="Amiri" w:hAnsi="Amiri" w:eastAsia="Amiri" w:cs="Amiri"/>
          <w:color w:val="111111"/>
          <w:sz w:val="28"/>
          <w:sz w:val="28"/>
          <w:szCs w:val="28"/>
          <w:rtl w:val="true"/>
          <w:lang w:bidi="ar-SA"/>
        </w:rPr>
        <w:t>تلك القوة في الأولاد لتنهض حين تولد و تسير إلى رزقها المسبب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الرحمة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شققت لها إسما من إسمي، من وصلها وصلته، و من قطعها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هذه الرحم التي من وصلها وصله الرحمن، و من قطعها قطعه الرحمن‌؟</w:t>
      </w:r>
    </w:p>
    <w:p>
      <w:pPr>
        <w:pStyle w:val="BookText"/>
        <w:rPr/>
      </w:pPr>
      <w:r>
        <w:rPr>
          <w:rFonts w:ascii="Amiri" w:hAnsi="Amiri" w:eastAsia="Amiri" w:cs="Amiri"/>
          <w:color w:val="111111"/>
          <w:sz w:val="28"/>
          <w:sz w:val="28"/>
          <w:szCs w:val="28"/>
          <w:rtl w:val="true"/>
          <w:lang w:bidi="ar-SA"/>
        </w:rPr>
        <w:t>فقيل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بهذا كل قوم على أن يكرموا أقرباءهم و يصلوا أرحامهم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أيحثهم على أن يصلوا أرحامهم الكافرين، و أن يعظّموا من حقّره اللّه، و أوجب احتقاره من الكافرين‌؟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حثّهم على صلة أرحامهم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حقوق أرحامهم، لاتّصالهم بآبائهم و أمهاتهم‌؟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أخا رسول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إذن إنما يقضون فيهم حقوق الآباء و الأمهات‌؟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فآباؤهم و أمهاتهم إنما غذوهم في الدنيا و وقوهم مكارهها، و هي نعمة زائلة، و مكروه ينقضي، و رسول ربهم ساقهم إلى نعمة دائمة لا تنقضي، و وقاهم مكروها مؤبدا لا يبيد، فأي النعمتين أعظم‌؟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رسول اللّه صلّى اللّه عليه و آله و سلّم أعظم و أجل 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أن يحث على قضاء حق من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 لا يحث على قضاء حق من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حق رسول اللّه صلّى اللّه عليه و آله و سلّم أعظم من حق الوالدين، و حق رحمه أيضا أعظم من حق رحمهما، فرحم رسول اللّه صلّى اللّه عليه و آله و سلّم أولى بالصلة، و أعظم في القطيعة، فالويل كل الويل لمن قطعها، و الويل كل الويل لمن لم يعظّم حرمتها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علمت أن رحمة رحم رسول اللّه صلّى اللّه عليه و آله و سلّم حرمة رسول اللّه، و أن حرمة رسول اللّه حرمة اللّه تعالى، و أن اللّه أعظم حقا من كل منعم سواه، و أن كل منعم سواه إنما أنعم حيث قيضه لذلك ربه، و وفقه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علمت ما قال اللّه تعالى لموسى بن عمران‌؟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 أمي ما الذي قال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أتدري ما بلغت برحمتي إياك‌؟</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أرحم بي من أبي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إنما رحمتك أمك بفضل رحمتي، فأنا الذي رققتها عليك، و طيبت قلبها لتترك طيب و سنها لتربيتك، و لو لم أفعل ذلك بها لكانت هي و سائر النساء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أتدري أن عبدا من عبادي يكون له ذنوب و خطايا تبلغ أعنان السماء فأغفرها له و لا أبالي‌؟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لا تبالي‌؟</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لخصلة شريفة تكون في عبدي أحبها، و هي أن يحب إخوانه الفقراء المؤمنين، و يتعاهدهم، و يساوي نفسه بهم، و لا يتكبر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ذلك غفرت له ذنوبه، و لا أبالي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إن الفخر ردائي و الكبرياء إزاري، من نازعني في شي منهما عذّبته بناري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موسى، إن من إعظام جلالي إكرام العبد الذي أنلته حظا من حطام الدنيا عبدا من عبادي مؤمنا، قصرت يديه في الدنيا، فإن تكبر عليه فقد استخف بعظيم 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التي اشتقها اللّه عزّ و جلّ من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رحم محمد صلّى اللّه عليه و آله و سلّم، و إن من إعظام اللّه إعظام محمد صلّى اللّه عليه و آله و سلّم و إن من إعظام محمد صلّى اللّه عليه و آله و سلّم إعظام رحم محمد، و إن كل مؤمن و مؤمنة من شيعتنا هو من رحم محمد، و إن إعظامهم من إعظام محمد صلّى اللّه عليه و آله و سلّم، فالويل لمن استخف بشي من حرمة محمد صلّى اللّه عليه و آله و سلّم، و طوبى لمن عظم حرمته، و أكرم رحمه و وصلها</w:t>
      </w:r>
      <w:r>
        <w:rPr>
          <w:rStyle w:val="FootnoteAnchor"/>
          <w:rtl w:val="true"/>
        </w:rPr>
        <w:footnoteReference w:id="199"/>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لا يوصف بالرّقة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بعباده </w:t>
      </w:r>
    </w:p>
    <w:p>
      <w:pPr>
        <w:pStyle w:val="BookText"/>
        <w:rPr/>
      </w:pPr>
      <w:r>
        <w:rPr>
          <w:rFonts w:ascii="Amiri" w:hAnsi="Amiri" w:eastAsia="Amiri" w:cs="Amiri"/>
          <w:color w:val="111111"/>
          <w:sz w:val="28"/>
          <w:sz w:val="28"/>
          <w:szCs w:val="28"/>
          <w:rtl w:val="true"/>
          <w:lang w:bidi="ar-SA"/>
        </w:rPr>
        <w:t>المؤمنين، و من رحمته أنه خلق مائة رحمة، و جعل منها رحمة واحدة في الخلق كلهم، فبها يتراحم الناس، و ترحم الوالدة ولدها، و تحنو الأمهات من الحيوانات على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القيامة أضاف هذه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تسعة و تسعين رحمة فيرحم بها أمة محمد صلّى اللّه عليه و آله و سلّم، ثم يشفعهم فيمن يحبون له الشفاعة من أهل الملة حتى أن الواحد ليجيء إلى مؤمن من الشيعة،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حق لك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سقيتك يوما ماء، فيذكر ذلك، فيشفع له، فيشفع فيه، و يجيئه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حقا، فاشفع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حقك علي‌؟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استظللت بظل جداري ساعة في يوم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فيشفع له، فيشفع فيه، و لا يزال يشفع حتى يشفع في جيرانه و خلطائه و معارفه، فإن المؤمن أكرم على اللّه مما تظنون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أي قادر على إقامة يوم الدين، و هو يوم الحساب، قادر على تقديمه على وقته، و تأخيره بعد وقته، و هو المالك أيضا في يوم الدين، فهو يقضي بالحق، لا يملك الحكم و القضاء في ذلك اليوم من يظلم و يجور، كما في الدنيا من يملك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 يَوْمِ الدِّينِ هو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بأكيس الكيسين و أحمق الحمقى‌؟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الكيسين من حاسب نفسه، و عمل لما بعد الموت، و أنا أحمق الحمقى من أتبع نفسه هواها، و تمنى على اللّه تعالى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كيف يحاسب الرجل نفسه‌؟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ثم أمسى رجع إلى نفسه فقال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نفس، إن هذا يوم مضى عليك لا يعود إليك أبدا، و اللّه تعالى يسألك عنه في ما أفنيته، فما الذي عملت فيه‌؟ </w:t>
      </w:r>
    </w:p>
    <w:p>
      <w:pPr>
        <w:pStyle w:val="BookText"/>
        <w:rPr/>
      </w:pPr>
      <w:r>
        <w:rPr>
          <w:rFonts w:ascii="Amiri" w:hAnsi="Amiri" w:eastAsia="Amiri" w:cs="Amiri"/>
          <w:color w:val="111111"/>
          <w:sz w:val="28"/>
          <w:sz w:val="28"/>
          <w:szCs w:val="28"/>
          <w:rtl w:val="true"/>
          <w:lang w:bidi="ar-SA"/>
        </w:rPr>
        <w:t>أذكرت اللّه أم حمدته‌؟ أقضيت حوائج مؤمن‌؟ أنفست عنه كربة‌؟</w:t>
      </w:r>
    </w:p>
    <w:p>
      <w:pPr>
        <w:pStyle w:val="BookText"/>
        <w:rPr/>
      </w:pPr>
      <w:r>
        <w:rPr>
          <w:rFonts w:ascii="Amiri" w:hAnsi="Amiri" w:eastAsia="Amiri" w:cs="Amiri"/>
          <w:color w:val="111111"/>
          <w:sz w:val="28"/>
          <w:sz w:val="28"/>
          <w:szCs w:val="28"/>
          <w:rtl w:val="true"/>
          <w:lang w:bidi="ar-SA"/>
        </w:rPr>
        <w:t>أحفظته بظهر الغيب في أهله و ولده‌؟ أحفظته بعد الموت في مخلفيه‌؟</w:t>
      </w:r>
    </w:p>
    <w:p>
      <w:pPr>
        <w:pStyle w:val="BookText"/>
        <w:rPr/>
      </w:pPr>
      <w:r>
        <w:rPr>
          <w:rFonts w:ascii="Amiri" w:hAnsi="Amiri" w:eastAsia="Amiri" w:cs="Amiri"/>
          <w:color w:val="111111"/>
          <w:sz w:val="28"/>
          <w:sz w:val="28"/>
          <w:szCs w:val="28"/>
          <w:rtl w:val="true"/>
          <w:lang w:bidi="ar-SA"/>
        </w:rPr>
        <w:t>أكففت عن غيبة أخ مؤمن بفضل جاهك‌؟ أأعنت مسلما؟</w:t>
      </w:r>
    </w:p>
    <w:p>
      <w:pPr>
        <w:pStyle w:val="BookText"/>
        <w:rPr/>
      </w:pPr>
      <w:r>
        <w:rPr>
          <w:rFonts w:ascii="Amiri" w:hAnsi="Amiri" w:eastAsia="Amiri" w:cs="Amiri"/>
          <w:color w:val="111111"/>
          <w:sz w:val="28"/>
          <w:sz w:val="28"/>
          <w:szCs w:val="28"/>
          <w:rtl w:val="true"/>
          <w:lang w:bidi="ar-SA"/>
        </w:rPr>
        <w:t>ما الذي صنعت فيه‌؟ فيذكر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ذكر أنه جرى منه خير، حمد اللّه تعالى، و كبره على توفيقه، و إن ذكر معصية أو تقصيرا، إستغفر اللّه تعالى، و عزم على ترك معاودته، و محا ذلك عن نفسه بتجديد الصلاة على محمد و آله الطيبين، و عرض بيعة أمير المؤمنين علي عليه السّلام على نفسه، و قبوله لها، و إعادة لعن أعدائه و شانئيه و دافعيه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أناقشك في شيء من الذنوب مع موالاتك أوليائي، و معاداتك أعدائي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w:t>
      </w:r>
    </w:p>
    <w:p>
      <w:pPr>
        <w:pStyle w:val="BookText"/>
        <w:rPr/>
      </w:pPr>
      <w:r>
        <w:rPr>
          <w:rFonts w:ascii="Amiri" w:hAnsi="Amiri" w:eastAsia="Amiri" w:cs="Amiri"/>
          <w:color w:val="111111"/>
          <w:sz w:val="28"/>
          <w:sz w:val="28"/>
          <w:szCs w:val="28"/>
          <w:rtl w:val="true"/>
          <w:lang w:bidi="ar-SA"/>
        </w:rPr>
        <w:t>محمد بن إبراهيم، أخبرنا محمد بن محمد بن خلف العطار، حدّثنا المنذر بن المنذر الفارسي، حدّثنا هارون بن حاتم، حدّثنا إسحاق بن منصور الأسدي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دينار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و أبا بكر و عمر و عثمان و عليّا يقرأون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 ،و أوّل من 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الخلق المنعم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المنعم علينا، و نطيعك مخلصين مع التذلل و الخضوع بلا رياء، و لا سمعة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نَسْتَعِينُ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 نسأل المعونة على طاعتك لنؤديها كما أمرت، و نتقي من دنيانا ما نهيت عنه، و نعتصم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و من سائر مردة الجن و الإنس من المضلين، و من المؤذين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بعصمتك</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السّلام من العظيم الشقاء؟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الدنيا للدنيا، ففاتته الدنيا و خسر الآخرة، و رجل تعبد و اجتهد و صام رئاء الناس فذاك الذي حرم لذات الدنيا، و لحقه التعب الذي لو كان به مخلصا لاستحق ثوابه، فورد الآخرة و هو يظن أنه قد عمل ما يثقل به ميزانه، فيجده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الناس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ماله في ميزان غيره، و أدخله اللّه به النار، و أدخل وارثه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حدثني بعض إخواننا عن رجل دخل إليه و هو يسوق</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ما تقول في مائة ألف في هذا الصندوق ما أديت منها زكاة قط، و لا وصلت منها رحما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جمعتها؟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لجفوة السلطان، و مكاثرة العشيرة، و تخوف الفقر على العيال، و لروعة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يخرج من عنده حتى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أخرجه منها ملوما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بباطل جمعها، و من حق منعها، جمعها فأوعاها، و شدها فأوكاها </w:t>
      </w:r>
      <w:r>
        <w:rPr>
          <w:rStyle w:val="FootnoteAnchor"/>
          <w:rtl w:val="true"/>
        </w:rPr>
        <w:footnoteReference w:id="206"/>
      </w:r>
      <w:r>
        <w:rPr>
          <w:rFonts w:ascii="Amiri" w:hAnsi="Amiri" w:eastAsia="Amiri" w:cs="Amiri"/>
          <w:color w:val="111111"/>
          <w:sz w:val="28"/>
          <w:sz w:val="28"/>
          <w:szCs w:val="28"/>
          <w:rtl w:val="true"/>
          <w:lang w:bidi="ar-SA"/>
        </w:rPr>
        <w:t xml:space="preserve">،قطع فيها المفاوز القفار، و لجج البحار أيها الواقف لا تخدع كما خدع صويحبك بالأمس،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يوم القيامة من رأى ماله في ميزان غيره، أدخل اللّه عزّ و جلّ هذا به الجنة و أدخل هذا به النار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حامد، و أبو القاسم الحسن بن محمد النيسابوري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أحمد بن عبد اللّه المزني، حدّثنا </w:t>
      </w:r>
    </w:p>
    <w:p>
      <w:pPr>
        <w:pStyle w:val="BookText"/>
        <w:rPr/>
      </w:pPr>
      <w:r>
        <w:rPr>
          <w:rFonts w:ascii="Amiri" w:hAnsi="Amiri" w:eastAsia="Amiri" w:cs="Amiri"/>
          <w:color w:val="111111"/>
          <w:sz w:val="28"/>
          <w:sz w:val="28"/>
          <w:szCs w:val="28"/>
          <w:rtl w:val="true"/>
          <w:lang w:bidi="ar-SA"/>
        </w:rPr>
        <w:t xml:space="preserve">محمد بن عبد اللّه بن سليمان، حدّثنا الحسين بن علي عن حمزة الزيّات عن أبي المختار الطائي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أخ الحرث الأعسر عن الحرث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المستقيم كتاب اللّه عزّ و جلّ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الإسترآبادي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محمد بن زياد و علي بن محمد بن سيار عن أبويهما عن الحسن بن علي بن محمد بن علي بن موسى بن جعفر بن محمد بن علي بن الحسين بن علي بن أبي طالب عليهم السّلام في قول اللّه عزّ و جلّ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w:t>
      </w:r>
      <w:r>
        <w:rPr>
          <w:rStyle w:val="FootnoteAnchor"/>
          <w:rtl w:val="true"/>
        </w:rPr>
        <w:footnoteReference w:id="210"/>
      </w:r>
      <w:r>
        <w:rPr>
          <w:rFonts w:ascii="Amiri" w:hAnsi="Amiri" w:eastAsia="Amiri" w:cs="Amiri"/>
          <w:color w:val="111111"/>
          <w:sz w:val="28"/>
          <w:sz w:val="28"/>
          <w:szCs w:val="28"/>
          <w:rtl w:val="true"/>
          <w:lang w:bidi="ar-SA"/>
        </w:rPr>
        <w:t>أي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صراط الذين أنعمت عليهم بالتوفيق لدينك و طاعتك، 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 و حكى هذا بعينه عن أمير المؤمنين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عمر بن الخطاب 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غير الضالين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عزّ و جلّ عباده أن يسألوه طريق المنعم عليهم، و هم النبيّون و الصدّيقون و الشهداء و الصالحون، و أن يستعيذوا به من طريق المغضوب عليهم و هم اليهود الذين قال اللّه فيهم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w:t>
      </w:r>
      <w:r>
        <w:rPr>
          <w:rStyle w:val="FootnoteAnchor"/>
          <w:rtl w:val="true"/>
        </w:rPr>
        <w:footnoteReference w:id="213"/>
      </w:r>
      <w:r>
        <w:rPr>
          <w:rFonts w:ascii="Amiri" w:hAnsi="Amiri" w:eastAsia="Amiri" w:cs="Amiri"/>
          <w:color w:val="111111"/>
          <w:sz w:val="28"/>
          <w:sz w:val="28"/>
          <w:szCs w:val="28"/>
          <w:rtl w:val="true"/>
          <w:lang w:bidi="ar-SA"/>
        </w:rPr>
        <w:t>و أن يستعيذوا به من طريق الضالين،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Style w:val="FootnoteAnchor"/>
          <w:rtl w:val="true"/>
        </w:rPr>
        <w:footnoteReference w:id="214"/>
      </w:r>
      <w:r>
        <w:rPr>
          <w:rFonts w:ascii="IRNazanin" w:hAnsi="IRNazanin" w:eastAsia="IRNazanin"/>
          <w:color w:val="111111"/>
          <w:sz w:val="28"/>
          <w:sz w:val="28"/>
          <w:szCs w:val="28"/>
          <w:rtl w:val="true"/>
          <w:lang w:bidi="fa-IR"/>
        </w:rPr>
        <w:t>و هم النصارى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كفر باللّه فهو مغضوب عليه، و ضالّ عن سبيل اللّه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عباده أن يسألوه طريق المنعم عليهم،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و الصديقون و الشهداء و الصالحون و أن يستعيذوا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المغضوب عليهم و هم اليهود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انبئكم بشرّ من ذلك مثوبة عند اللّه من لعنه اللّه و 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يستعيذوا به من طريق الضالين، و هم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كفر باللّه فهو مغضوب عليه، و ضال عن سبيل اللّه عزّ و جلّ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 كذلك، و زاد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تجاوز بأمير المؤمنين عليه السّلام العبودية فهو من المغضوب عليهم و من الضالين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56" w:name="pg15442_211260"/>
    </w:p>
    <w:p>
      <w:pPr>
        <w:pStyle w:val="Heading2"/>
        <w:numPr>
          <w:ilvl w:val="1"/>
          <w:numId w:val="1"/>
        </w:numPr>
        <w:rPr/>
      </w:pPr>
      <w:bookmarkStart w:id="157" w:name="__RefHeading___Toc7059025_2142443653"/>
      <w:bookmarkStart w:id="158" w:name="_Toc58"/>
      <w:bookmarkEnd w:id="156"/>
      <w:bookmarkEnd w:id="157"/>
      <w:r>
        <w:rPr>
          <w:rtl w:val="true"/>
        </w:rPr>
        <w:t>سورة البقرة</w:t>
      </w:r>
      <w:bookmarkEnd w:id="1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7059027_2142443653"/>
      <w:bookmarkStart w:id="160" w:name="_Toc59"/>
      <w:bookmarkEnd w:id="159"/>
      <w:r>
        <w:rPr>
          <w:rtl w:val="true"/>
        </w:rPr>
        <w:t>اشارة</w:t>
      </w:r>
      <w:bookmarkEnd w:id="1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5442_211262"/>
      <w:bookmarkStart w:id="162" w:name="pg15442_211262"/>
      <w:bookmarkEnd w:id="162"/>
    </w:p>
    <w:p>
      <w:pPr>
        <w:pStyle w:val="BookText"/>
        <w:rPr/>
      </w:pPr>
      <w:bookmarkStart w:id="163" w:name="pg15442_211262"/>
      <w:bookmarkEnd w:id="16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059029_2142443653"/>
      <w:bookmarkStart w:id="165" w:name="_Toc60"/>
      <w:bookmarkEnd w:id="16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165"/>
    </w:p>
    <w:p>
      <w:pPr>
        <w:pStyle w:val="Heading4"/>
        <w:numPr>
          <w:ilvl w:val="3"/>
          <w:numId w:val="1"/>
        </w:numPr>
        <w:rPr/>
      </w:pPr>
      <w:bookmarkStart w:id="166" w:name="__RefHeading___Toc7059031_2142443653"/>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p>
    <w:p>
      <w:pPr>
        <w:pStyle w:val="Heading4"/>
        <w:numPr>
          <w:ilvl w:val="3"/>
          <w:numId w:val="1"/>
        </w:numPr>
        <w:rPr/>
      </w:pPr>
      <w:bookmarkStart w:id="168" w:name="__RefHeading___Toc7059033_2142443653"/>
      <w:bookmarkStart w:id="169" w:name="_Toc62"/>
      <w:bookmarkEnd w:id="168"/>
      <w:r>
        <w:rPr>
          <w:rtl w:val="true"/>
        </w:rPr>
        <w:t>معنى حروف الهجاء</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كتاب صفوة، و صفوة هذا الكتاب حروف التهجّي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القاسم المفسّر، عن يوسف بن محمد بن زياد، و علي بن محمد بن سيار، عن أبويهما، عن الحسين بن علي بن محمد بن علي بن موسى بن جعفر بن محمد بن علي بن الحسين بن علي بن أبي طالب صلوات اللّه عليهم أجمعين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قريش و اليهود بالقرآن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مبين تقوّله،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أي يا محمد هذا الكتاب الذي أنزلته عليك هو بالحروف المقطعة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لام، ميم، و هو بلغتكم و حروف هجائكم فأتوا بمثله إن كنتم صادقين و استعينوا على ذلك بسائر شهدائكم، ثم بيّن أنهم لا يقدرون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 ثم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هو القرآن الذي افتتح بألم، هو ذلك الكتاب الذي أخبرت موسى فمن بعده من الأنبياء، فأخبروا بني إسرائيل أنّي سأنزله عليك يا محمد كتابا عزيزا لا يأتيه الباطل من بين يديه و لا من خلفه تنزيل من حكيم حميد لا رَيْبَ فِيهِ لا شك فيه لظهوره عندهم كما أخبرهم أنبياؤهم أنّ محمدا ينزل عليه كتاب لا يمحوه الباطل يقرأه هو و أمته على سائر أحوالهم هُدىً بيان من الضلالة لِلْمُتَّقِينَ الذين يتّقون الموبقات، و يتّقون تسليط السفه على أنفسهم حتى إذا علموا ما يجب عليهم علمه عملوا بما يوجب لهم رضى ربهم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الألف حرف من حروف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بالألف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دلّ باللام على </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القاهر للخلق أجمعين، و دلّ بالميم على أنّه المجيد المحمود في كل أفعاله، و جعل هذا القول حجّة على اليهود، و ذلك أنّ اللّه لما بعث موسى بن عمران عليه السّلام ثم من بعده من الأنبياء عليهم السّلام إلى بني إسرائيل لم يكن فيهم قوم إلاّ أخذوا على اليهود العهود و المواثيق ليؤمنن بمحمد العربي الأمي المبعوث بمكة الذي يهاجر إلى المدينة، يأتي بكتاب بالحروف المقطعة افتتاح بعض سوره يحفظه أمته فيقرأونه قياما و قعودا و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الأحوال، يسهّل اللّه عزّ و جلّ حفظه عليهم، و يقرنون بمحمد صلّى اللّه عليه و آله و سلّم أخاه و وصيه علي بن أبي طالب عليه السّلام الآخذ عنه علومه التي علمها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المتقلد عنه لأمانته التي قلّدها، و مذلل كل من عاند محمدا صلّى اللّه عليه و آله و سلّم بسيفه الباتر، و مفحم كل من حاوره و خاصمه بدليله القاهر، يقاتل عباد اللّه على تنزيل كتاب اللّه إلى قبوله طائعين و كارهين، ثم إذا صار محمد صلّى اللّه عليه و آله و سلّم إلى رضوان اللّه عزّ و جلّ، و ارتدّ كثير ممن كان أعطاه ظاهر الإيمان و حرّفوا تأويلاته و غيّروا معانيه و وضعوها على خلاف وجوهها قاتلهم بعد على تأويله حتى يكون إبليس الغاوي لهم هو الخاسر الذليل المطرود المغلول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محمدا و أظهره بمكة ثم سيّره</w:t>
      </w:r>
      <w:r>
        <w:rPr>
          <w:rStyle w:val="FootnoteAnchor"/>
          <w:rtl w:val="true"/>
        </w:rPr>
        <w:footnoteReference w:id="218"/>
      </w:r>
      <w:r>
        <w:rPr>
          <w:rFonts w:ascii="Amiri" w:hAnsi="Amiri" w:eastAsia="Amiri" w:cs="Amiri"/>
          <w:color w:val="111111"/>
          <w:sz w:val="28"/>
          <w:sz w:val="28"/>
          <w:szCs w:val="28"/>
          <w:rtl w:val="true"/>
          <w:lang w:bidi="ar-SA"/>
        </w:rPr>
        <w:t xml:space="preserve">منها إلى المدينة و أظهره بها، ثم أنزل عليه الكتاب و جعل افتتاح سورته الكبرى بألم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ذلك الكتاب الذي أخبرت أنبيائي السالفين أني سأنزله عليك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كما أخبرهم به أنبياؤهم أنّ محمدا ينزل عليه كتاب مبارك لا يمحوه الباطل، يقرأه هو و أمته على سائر أحوالهم، ثم اليهود يحرّفونه عن جهته، و يتأولونه على غير وجهه، و يتعاطون التوصل إلى علم ما قد طواه اللّه عنهم من حال أجل هذه الأمة، و كم مدة ملكه</w:t>
      </w:r>
      <w:r>
        <w:rPr>
          <w:rStyle w:val="FootnoteAnchor"/>
          <w:rtl w:val="true"/>
        </w:rPr>
        <w:footnoteReference w:id="219"/>
      </w:r>
      <w:r>
        <w:rPr>
          <w:rFonts w:ascii="Amiri" w:hAnsi="Amiri" w:eastAsia="Amiri" w:cs="Amiri"/>
          <w:color w:val="111111"/>
          <w:sz w:val="28"/>
          <w:sz w:val="28"/>
          <w:szCs w:val="28"/>
          <w:rtl w:val="true"/>
          <w:lang w:bidi="ar-SA"/>
        </w:rPr>
        <w:t>فجاء إلى رسول اللّه منهم جماعة فولّى رسول اللّه صلّى اللّه عليه و آله و سلّم عليا عليه السّلام مخاطبتهم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يقول محمد حقا، لقد علمناكم قدر ملك أمته هو إحدى و سبعون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 المص و قد أنزلت عليه‌؟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و ستون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تصنعون ب‍ الر و قد أنزلت عليه‌؟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أكثر، هذه مائتان و إحدى و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بما أنزل إليه المر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مائتان و احدى و سبعون سنة،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من هذه له أو جميعها له‌؟ فاختلط كلامهم،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واحدة منها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يجمع له كلها و ذلك سبعمائة و أربع سنين، ثم يرجع الملك إلينا يعني إلى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أكتاب من كتب اللّه عزّ و جلّ نطق بهذا أم آراؤكم دلّتكم عليه‌؟</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آراؤنا دلت عليه،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بالكتاب من عند اللّه ينطق بما تقولون، فعجزوا عن إيراد ذلك، و قال للآخرين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فدلّونا على صواب هذا الرأي،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رأينا دليله على أنّ هذا حساب الجمل،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دلّ على ما تقولون و ليس في هذه الحروف إلاّ ما اقترحتم بلا بيان أرأيتم إنّ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الحروف ليست دالة على هذه </w:t>
      </w:r>
    </w:p>
    <w:p>
      <w:pPr>
        <w:pStyle w:val="BookText"/>
        <w:rPr/>
      </w:pPr>
      <w:r>
        <w:rPr>
          <w:rFonts w:ascii="Amiri" w:hAnsi="Amiri" w:eastAsia="Amiri" w:cs="Amiri"/>
          <w:color w:val="111111"/>
          <w:sz w:val="28"/>
          <w:sz w:val="28"/>
          <w:szCs w:val="28"/>
          <w:rtl w:val="true"/>
          <w:lang w:bidi="ar-SA"/>
        </w:rPr>
        <w:t>المدة لملك أمة محمد و لكنها دالة على أن كل واحد منكم قد لعن بعدد هذا الحساب، أو أنّ عدد ذلك لكل واحد منكم و منا بعدد هذا الحساب دراهم أو دنانير أو أنّ لعلي على كل واحد منكم دينا عدد ماله مثل هذا الحساب‌؟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ليس شيء مما ذكرته منصوصا عليه في الم و المص و الر و المر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مما ذكرتموه منصوصا عليه في الم و المص و الر و المر فإن بطل قولنا لما قلنا بطل قولك 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خطيبهم و منطيقهم</w:t>
      </w:r>
      <w:r>
        <w:rPr>
          <w:rStyle w:val="FootnoteAnchor"/>
          <w:rtl w:val="true"/>
        </w:rPr>
        <w:footnoteReference w:id="220"/>
      </w:r>
      <w:r>
        <w:rPr>
          <w:rFonts w:ascii="Amiri" w:hAnsi="Amiri" w:eastAsia="Amiri" w:cs="Amiri"/>
          <w:color w:val="111111"/>
          <w:sz w:val="28"/>
          <w:sz w:val="28"/>
          <w:szCs w:val="28"/>
          <w:rtl w:val="true"/>
          <w:lang w:bidi="ar-SA"/>
        </w:rPr>
        <w:t>لا تفرح يا علي بأن عجزنا عن إقامة حجّة على دعوانا فأي حجّة لك في دعواك إلاّ أن تجعل عجزنا حجّتك، فإذا ما لنا حجّة في ما نقول و لا لكم حجّة في ما تقولون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سواء إنّ لنا حجّة هي المعجزة الباهرة، ثم نادى جمال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الجمال، إشهدي لمحمد و لوصيه، فتبادرت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يا وصي محمد، و كذّب هؤلاء اليهود،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جنس من الشهود، يا ثياب اليهود التي عليهم، إشهدي لمحمد </w:t>
      </w:r>
    </w:p>
    <w:p>
      <w:pPr>
        <w:pStyle w:val="BookText"/>
        <w:rPr/>
      </w:pPr>
      <w:r>
        <w:rPr>
          <w:rFonts w:ascii="Amiri" w:hAnsi="Amiri" w:eastAsia="Amiri" w:cs="Amiri"/>
          <w:color w:val="111111"/>
          <w:sz w:val="28"/>
          <w:sz w:val="28"/>
          <w:szCs w:val="28"/>
          <w:rtl w:val="true"/>
          <w:lang w:bidi="ar-SA"/>
        </w:rPr>
        <w:t>و لوصيه فنطقت ثيابهم كلهم صدقت يا علي نشهد أنّ محمدا صلّى اللّه عليه و آله و سلّم رسول اللّه حقا و أنك يا علي وصيه حقا، لم يثبّت محمد قدما في مكرمة إلاّ وطئت على موضع قدمه بمثل مكرمته فأنتما شقيقان من أشرف أنوار اللّه، تميزتما اثنين و أنتما في الفضائل شريكان، إلاّ أنه لا نبي بعد محمد صلّى اللّه عليه و آله و سلّم فعند ذلك خرست اليهود و آمن بعض النظارة منهم برسول اللّه صلّى اللّه عليه و آله و سلّم، و غلب الشقاء على اليهود و سائر النظارة الآخرين، فذلك ما قال اللّه تعالى لا رَيْبَ فِيهِ إنه كما قال محمد و وصي محمد عن قول محمد صلّى اللّه عليه و آله و سلّم عن قول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هُدىً بيان و شفاء لِلْمُتَّقِينَ من شيعة محمد صلّى اللّه عليه و آله و سلّم و علي أنهم اتّقوا أنواع الكفر فتركوها، و اتّقوا الذنوب الموبقات فرفضوها، و اتّقوا إظهار أسرار اللّه تعالى و أسرار أزكياء عباده الأوصياء بعد محمد صلّى اللّه عليه و آله و سلّم فكتموها، و اتّقوا ستر العلوم عن أهلها المستحقين لها و فيهم نشروها</w:t>
      </w:r>
      <w:r>
        <w:rPr>
          <w:rStyle w:val="FootnoteAnchor"/>
          <w:rtl w:val="true"/>
        </w:rPr>
        <w:footnoteReference w:id="221"/>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معانى الأخبار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أمير المؤمنين عليه السّلام أنّه قال و قد سئل ما الفائدة في حروف الهجاء؟</w:t>
      </w:r>
    </w:p>
    <w:p>
      <w:pPr>
        <w:pStyle w:val="BookText"/>
        <w:rPr/>
      </w:pPr>
      <w:r>
        <w:rPr>
          <w:rFonts w:ascii="Amiri" w:hAnsi="Amiri" w:eastAsia="Amiri" w:cs="Amiri"/>
          <w:color w:val="111111"/>
          <w:sz w:val="28"/>
          <w:sz w:val="28"/>
          <w:szCs w:val="28"/>
          <w:rtl w:val="true"/>
          <w:lang w:bidi="ar-SA"/>
        </w:rPr>
        <w:t>فقال علي عليه السّلام ما من حرف إلاّ و هو إسم من أسماء اللّه عزّ و جلّ</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العلماء في الحروف المعجمة المفتتح بها السور، فذهب بعضهم إلى أنها من المتشابهات التي استأثر اللّه بعلمها و لا يعلم تأويلها إلاّ هو، و هذا هو المروي عن أئمتنا عليهم السّلام، و روى العامة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كتاب صفوة و صفوة هذا الكتاب حروف التهجي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70" w:name="pg15442_211270"/>
    </w:p>
    <w:p>
      <w:pPr>
        <w:pStyle w:val="BookText"/>
        <w:rPr/>
      </w:pPr>
      <w:bookmarkEnd w:id="1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7059035_2142443653"/>
      <w:bookmarkStart w:id="172" w:name="_Toc63"/>
      <w:bookmarkEnd w:id="17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w:t>
      </w:r>
      <w:r>
        <w:rPr>
          <w:rtl w:val="true"/>
        </w:rPr>
        <w:t>]</w:t>
      </w:r>
      <w:bookmarkEnd w:id="172"/>
    </w:p>
    <w:p>
      <w:pPr>
        <w:pStyle w:val="BookText"/>
        <w:rPr/>
      </w:pPr>
      <w:r>
        <w:rPr>
          <w:rFonts w:ascii="Amiri" w:hAnsi="Amiri" w:eastAsia="Amiri" w:cs="Amiri"/>
          <w:color w:val="111111"/>
          <w:sz w:val="28"/>
          <w:sz w:val="28"/>
          <w:szCs w:val="28"/>
          <w:rtl w:val="true"/>
          <w:lang w:bidi="ar-SA"/>
        </w:rPr>
        <w:t>وَ مِمّا رَزَقْناهُمْ يُنْفِقُونَ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اليوم نفع بجاهه أخاه المؤمن‌؟</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بعمار بن ياسر و قد لازمه بعض اليهود في ثلاثين درهما كانت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صلّى اللّه عليه و آله و سلّم هذا يلازمني و لا يريد إلاّ أذاي و إذلالي لمحبتي لكم أهل البيت، فخلصني منه بجاهك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أكلم له اليهودي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إنك أجلّ في قلبي و عيني من </w:t>
      </w:r>
    </w:p>
    <w:p>
      <w:pPr>
        <w:pStyle w:val="BookText"/>
        <w:rPr/>
      </w:pPr>
      <w:r>
        <w:rPr>
          <w:rFonts w:ascii="Amiri" w:hAnsi="Amiri" w:eastAsia="Amiri" w:cs="Amiri"/>
          <w:color w:val="111111"/>
          <w:sz w:val="28"/>
          <w:sz w:val="28"/>
          <w:szCs w:val="28"/>
          <w:rtl w:val="true"/>
          <w:lang w:bidi="ar-SA"/>
        </w:rPr>
        <w:t xml:space="preserve">أن أبذلك لهذا الكافر و لكن إشفع لي إلى من لا يردك عن طلبة، و لو أردت جميع جوانب العالم أن يصيرها كأطراف السفرة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أن يعينني على أداء دينه، و يغنيني عن الإستدانة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إفعل ذلك به،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 بيدك إلى ما بين يديك من 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أو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يقلبه لك ذهبا إبريزا فضرب يده، فتناول حجرا فيه أمنان</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في يده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قيمتها من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من بجاهه قلبت هذا الحجر ذهبا، ليّن لي هذا الذهب لأفصل قدر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فألان اللّه عزّ و جلّ له، ففصل له ثلاثة مثاقيل، و أعطاه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ينظر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رَآهُ اسْتَغْنى </w:t>
      </w:r>
      <w:r>
        <w:rPr>
          <w:rStyle w:val="FootnoteAnchor"/>
          <w:rtl w:val="true"/>
        </w:rPr>
        <w:footnoteReference w:id="225"/>
      </w:r>
      <w:r>
        <w:rPr>
          <w:rFonts w:ascii="Amiri" w:hAnsi="Amiri" w:eastAsia="Amiri" w:cs="Amiri"/>
          <w:color w:val="111111"/>
          <w:sz w:val="28"/>
          <w:sz w:val="28"/>
          <w:szCs w:val="28"/>
          <w:rtl w:val="true"/>
          <w:lang w:bidi="ar-SA"/>
        </w:rPr>
        <w:t>و لا أريد غنى يطغيني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فأعد هذا الذهب حجرا بجاه من جعلته ذهبا بعد أن كان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حجرا فرماه من 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من الدنيا و الآخرة موالاتي لك يا أخا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ملائكة السماوات و الأرض من فعله، وعجت إلى اللّه تعالى بالثناء عليه، فصلوات اللّه من فوق عرشه تتوالى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يا أبا اليقظان فانك أخو علي في ديانته، و من أفاضل أهل ولايته و من المقتولين في محبته، تقتلك الفئة الباغية، و آخر زادك من الدنيا ضياح من لبن و تلحق روحك بأرواح محمد و آله الفاضلين، فأنت من خيار شيعتي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أدى زكاته اليوم‌؟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المنافقون في أخريات المجلس بعضهم إلى بعض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مال لعلي عليه السّلام حتى يؤدي منه الزكاة‌؟ </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أتدري ما يسره هؤلاء المنافقون في أخريات المجلس‌؟</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وصل إلي مقالتهم،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مال لعلي عليه السّلام حتى يؤدي زكاته‌؟</w:t>
      </w:r>
    </w:p>
    <w:p>
      <w:pPr>
        <w:pStyle w:val="BookText"/>
        <w:rPr/>
      </w:pPr>
      <w:r>
        <w:rPr>
          <w:rFonts w:ascii="Amiri" w:hAnsi="Amiri" w:eastAsia="Amiri" w:cs="Amiri"/>
          <w:color w:val="111111"/>
          <w:sz w:val="28"/>
          <w:sz w:val="28"/>
          <w:szCs w:val="28"/>
          <w:rtl w:val="true"/>
          <w:lang w:bidi="ar-SA"/>
        </w:rPr>
        <w:t>كل مال يغتنم من يومنا هذا إلى يوم القيامة فلي خمسه بعد وفاتك يا رسول اللّه و حكمي على الذي منه لك في حياتك جائز، فإني نفسك و أنت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لكن كيف أديت زكاة ذلك‌؟</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علمت بتعريف اللّه إياي على لسانك أن نبوتك هذه سيكون بعدها ملك عضوض، و جبرية</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العضوض من أبنية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ملك و 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عتوّ و 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الجبرية و الجبروت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فيستولى على خمسي من السبي و الغنائم فيبيعونه، فلا يحل لمشتريه، لأن نصيبي فيه، فقد وهبت نصيبي فيه لكل من ملك شيئا من ذلك من شيعتي، لتحل لهم من</w:t>
      </w:r>
    </w:p>
    <w:p>
      <w:pPr>
        <w:pStyle w:val="BookText"/>
        <w:rPr/>
      </w:pPr>
      <w:r>
        <w:rPr>
          <w:rFonts w:ascii="Amiri" w:hAnsi="Amiri" w:eastAsia="Amiri" w:cs="Amiri"/>
          <w:color w:val="111111"/>
          <w:sz w:val="28"/>
          <w:sz w:val="28"/>
          <w:szCs w:val="28"/>
          <w:rtl w:val="true"/>
          <w:lang w:bidi="ar-SA"/>
        </w:rPr>
        <w:t>منافعهم من مأكل و مشرب، و لتطيب مواليدهم، و لا يكون أولادهم أولاد حرام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صدقتك و قد تبعك رسول اللّه في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لشيعته كل ما كان فيه من غنيمته، و بيع من نصيبه على واحد من شيعته و لا أحله أنا و لا أنت لغيرهم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73" w:name="pg15442_211275"/>
    </w:p>
    <w:p>
      <w:pPr>
        <w:pStyle w:val="BookText"/>
        <w:rPr/>
      </w:pPr>
      <w:bookmarkEnd w:id="1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059037_2142443653"/>
      <w:bookmarkStart w:id="175" w:name="_Toc64"/>
      <w:bookmarkEnd w:id="17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w:t>
      </w:r>
      <w:r>
        <w:rPr>
          <w:rtl w:val="true"/>
        </w:rPr>
        <w:t>]</w:t>
      </w:r>
      <w:bookmarkEnd w:id="175"/>
    </w:p>
    <w:p>
      <w:pPr>
        <w:pStyle w:val="BookText"/>
        <w:rPr/>
      </w:pPr>
      <w:r>
        <w:rPr>
          <w:rFonts w:ascii="Amiri" w:hAnsi="Amiri" w:eastAsia="Amiri" w:cs="Amiri"/>
          <w:color w:val="111111"/>
          <w:sz w:val="28"/>
          <w:sz w:val="28"/>
          <w:szCs w:val="28"/>
          <w:rtl w:val="true"/>
          <w:lang w:bidi="ar-SA"/>
        </w:rPr>
        <w:t>وَ إِذا لَقُوا الَّذِينَ آمَنُوا قالُوا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 في تفسيره، و قد روى أبو صالح، عن ابن عباس، إنّ عبد اللّه بن أبي و أصحابه، تملّقوا مع علي عليه السّلام في الكلام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اتّق اللّه و لا تنافق فإنّ المنافق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و اللّه إنّ إيماننا كإيمانكم، ثمّ تفرّقوا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ما فعلت‌؟ فأثنوا عليه، فنزل وَ إِذا لَقُوا الَّذِينَ آمَنُوا قالُوا آمَنّا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76" w:name="pg15442_211276"/>
    </w:p>
    <w:p>
      <w:pPr>
        <w:pStyle w:val="BookText"/>
        <w:rPr/>
      </w:pPr>
      <w:bookmarkEnd w:id="1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7059039_2142443653"/>
      <w:bookmarkStart w:id="178" w:name="_Toc65"/>
      <w:bookmarkEnd w:id="17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w:t>
      </w:r>
      <w:r>
        <w:rPr>
          <w:rtl w:val="true"/>
        </w:rPr>
        <w:t>]</w:t>
      </w:r>
      <w:bookmarkEnd w:id="178"/>
    </w:p>
    <w:p>
      <w:pPr>
        <w:pStyle w:val="BookText"/>
        <w:rPr/>
      </w:pPr>
      <w:r>
        <w:rPr>
          <w:rFonts w:ascii="Amiri" w:hAnsi="Amiri" w:eastAsia="Amiri" w:cs="Amiri"/>
          <w:color w:val="111111"/>
          <w:sz w:val="28"/>
          <w:sz w:val="28"/>
          <w:szCs w:val="28"/>
          <w:rtl w:val="true"/>
          <w:lang w:bidi="ar-SA"/>
        </w:rPr>
        <w:t>يَكادُ الْبَرْقُ يَخْطَفُ أَبْصارَهُمْ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الأبيض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مخاريق الملائكة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الرعد صوت الملك، و البرق سوطه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79" w:name="pg15442_211277"/>
    </w:p>
    <w:p>
      <w:pPr>
        <w:pStyle w:val="BookText"/>
        <w:rPr/>
      </w:pPr>
      <w:bookmarkEnd w:id="1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059041_2142443653"/>
      <w:bookmarkStart w:id="181" w:name="_Toc66"/>
      <w:bookmarkEnd w:id="18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w:t>
      </w:r>
      <w:r>
        <w:rPr>
          <w:rtl w:val="true"/>
        </w:rPr>
        <w:t>]</w:t>
      </w:r>
      <w:bookmarkEnd w:id="181"/>
    </w:p>
    <w:p>
      <w:pPr>
        <w:pStyle w:val="BookText"/>
        <w:rPr/>
      </w:pP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الإمام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الماء فجعل عرشه عليه قبل أن يخلق السماوات و الأرض،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كان 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 الرياح على الماء، فبخر الماء من أمواجه، و ارتفع عنه الدخان و علا فوقه الزبد، فخلق من</w:t>
      </w:r>
    </w:p>
    <w:p>
      <w:pPr>
        <w:pStyle w:val="BookText"/>
        <w:rPr/>
      </w:pPr>
      <w:r>
        <w:rPr>
          <w:rFonts w:ascii="Amiri" w:hAnsi="Amiri" w:eastAsia="Amiri" w:cs="Amiri"/>
          <w:color w:val="111111"/>
          <w:sz w:val="28"/>
          <w:sz w:val="28"/>
          <w:szCs w:val="28"/>
          <w:rtl w:val="true"/>
          <w:lang w:bidi="ar-SA"/>
        </w:rPr>
        <w:t xml:space="preserve">دخانه السماوات السبع، و خلق من زبده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الأرض على الماء، و جعل الماء على الصفا، و الصفا على الحوت، و الحوت على الثور، و الثور على الصخرة التي ذكرها لقمان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الصخرة على الثرى، و لا يعلم ما تحت الثرى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تعالى الأرض دحاها من تحت الكعبة، ثم بسطها على الماء، فأحاطت بكل شي، ففخرت الأرض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بكل شي فمن يغلبني‌؟ و كان في كل أذن من آذان الحوت سلسلة من ذهب مقرونة الطرف بالعرش، فأمر اللّه الحوت فتحرك فتكفأت الأرض بأهلها كما تتكفأ السفينة على وجه الماء و قد اشتدت أمواجه لم تستطع الأرض الإمتناع، ففخر الحوت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الأرض التي أحاطت بكل شي، فمن يغلبني‌؟</w:t>
      </w:r>
    </w:p>
    <w:p>
      <w:pPr>
        <w:pStyle w:val="BookText"/>
        <w:rPr/>
      </w:pPr>
      <w:r>
        <w:rPr>
          <w:rFonts w:ascii="Amiri" w:hAnsi="Amiri" w:eastAsia="Amiri" w:cs="Amiri"/>
          <w:color w:val="111111"/>
          <w:sz w:val="28"/>
          <w:sz w:val="28"/>
          <w:szCs w:val="28"/>
          <w:rtl w:val="true"/>
          <w:lang w:bidi="ar-SA"/>
        </w:rPr>
        <w:t>فخلق اللّه عزّ و جلّ الجبال فأرساها، و ثقل الأرض بها، فلم يستطع الحوت أن يتحرك، ففخرت الجبال و قالت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غلبت الحوت الذي غلب الأرض، فمن يغلبني‌؟ </w:t>
      </w:r>
    </w:p>
    <w:p>
      <w:pPr>
        <w:pStyle w:val="BookText"/>
        <w:rPr/>
      </w:pPr>
      <w:r>
        <w:rPr>
          <w:rFonts w:ascii="Amiri" w:hAnsi="Amiri" w:eastAsia="Amiri" w:cs="Amiri"/>
          <w:color w:val="111111"/>
          <w:sz w:val="28"/>
          <w:sz w:val="28"/>
          <w:szCs w:val="28"/>
          <w:rtl w:val="true"/>
          <w:lang w:bidi="ar-SA"/>
        </w:rPr>
        <w:t>فخلق اللّه عزّ و جلّ الحديد، فقطعت به الجبال، و لم يكن عندها دفاع و لا امتناع ففخر الحديد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الجبال التي غلبت الحوت فمن يغلبني‌؟ فخلق اللّه عزّ و جلّ النار، فألانت الحديد و فرقت أجزاءه و لم يكن عند الحديد دفاع و لا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ففخرت النار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الحديد الذي غلب الجبال، فمن يغلبني‌؟ فخلق اللّه عزّ و جلّ الماء، فأطفأ النار، و لم يكن عندها دفاع و لا امتناع، ففخر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النار التي غلبت الحديد، فمن يغلبني‌؟</w:t>
      </w:r>
    </w:p>
    <w:p>
      <w:pPr>
        <w:pStyle w:val="BookText"/>
        <w:rPr/>
      </w:pPr>
      <w:r>
        <w:rPr>
          <w:rFonts w:ascii="Amiri" w:hAnsi="Amiri" w:eastAsia="Amiri" w:cs="Amiri"/>
          <w:color w:val="111111"/>
          <w:sz w:val="28"/>
          <w:sz w:val="28"/>
          <w:szCs w:val="28"/>
          <w:rtl w:val="true"/>
          <w:lang w:bidi="ar-SA"/>
        </w:rPr>
        <w:t>فخلق اللّه عزّ و جلّ الريح فأيبست الماء، ففخرت الريح،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الماء الذي غلب النار، فمن يغلبني‌؟</w:t>
      </w:r>
    </w:p>
    <w:p>
      <w:pPr>
        <w:pStyle w:val="BookText"/>
        <w:rPr/>
      </w:pPr>
      <w:r>
        <w:rPr>
          <w:rFonts w:ascii="Amiri" w:hAnsi="Amiri" w:eastAsia="Amiri" w:cs="Amiri"/>
          <w:color w:val="111111"/>
          <w:sz w:val="28"/>
          <w:sz w:val="28"/>
          <w:szCs w:val="28"/>
          <w:rtl w:val="true"/>
          <w:lang w:bidi="ar-SA"/>
        </w:rPr>
        <w:t>فخلق اللّه عزّ و جلّ الإنسان فصرف الريح عن مجاريها بالبنيان ففخر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الريح التي غلبت الماء فمن يغلبني‌؟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فخلق اللّه عزّ و جلّ ملك الموت، فأمات الانسان، ففخر ملك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الإنسان الذي غلب الريح، فمن يغلبني‌؟ </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القهار الغلاب الوهاب، أغلبك و أغلب كل شي، فذلك قوله تعالى إِلَيْهِ يُرْجَعُ الْأَمْرُ كُلُّهُ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أعجب هذه السمكة و أعظم قوتها، لما تحركت حركت الأرض بما عليها حتى لم تستطع الإمتناع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أنبئكم بأقوى منها و أعظم و أرحب‌؟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خلق العرش خلق له ثلاثمائة و ستين ألف ركن، و خلق عند كل ركن ثلاثمائة و ستين ألف ملك، لو أذن اللّه تعالى لأصغرهم، فالتقم السماوات السبع و الأرضين السبع ما كان ذلك بين لهواته إلاّ كالرملة في المفازة الفضفاضة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احملوا عرشي هذا، فتعاطوه فلم يطيقوا حمله و لا تحريكه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اللّه تعالى مع كل واحد منهم واحدا، فلم يقدروا </w:t>
      </w:r>
    </w:p>
    <w:p>
      <w:pPr>
        <w:pStyle w:val="BookText"/>
        <w:rPr/>
      </w:pPr>
      <w:r>
        <w:rPr>
          <w:rFonts w:ascii="Amiri" w:hAnsi="Amiri" w:eastAsia="Amiri" w:cs="Amiri"/>
          <w:color w:val="111111"/>
          <w:sz w:val="28"/>
          <w:sz w:val="28"/>
          <w:szCs w:val="28"/>
          <w:rtl w:val="true"/>
          <w:lang w:bidi="ar-SA"/>
        </w:rPr>
        <w:t xml:space="preserve">أن يزعزعوه فخلق اللّه مع كل واحد منهم عشرة، فلم يقدروا أن يحركوه فخلق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كل واحد منهم، مثل جماعتهم فلم يقدروا أن يحركوه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علي أمسكه بقدرتي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فخلوه، فأمسكه اللّه عزّ و جلّ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لثمانية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نطقه نحن و هذا الخلق الكثير و الجم الغفير، فكيف نطيقه الآن دونهم‌؟</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المقرب للبعيد، و المذلل للعنيد و المخفف للشديد، و المسهل للعسير، أفعل ما أشاء و 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أعلمكم كلمات تقولونها يخفف بها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لا حول و لا قوة إلاّ باللّه العلي العظيم و صلّى اللّه على محمد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فقالوها، فحملوه و خف على كواهلهم كشعرة نابتة على كاهل رجل جلد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لسائر تلك الأملاك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الثمانية عرشي ليحملوه، و طوفوا أنتم حوله، و سبحوني و مجدوني و قدسوني، فإني </w:t>
      </w:r>
    </w:p>
    <w:p>
      <w:pPr>
        <w:pStyle w:val="BookText"/>
        <w:rPr/>
      </w:pPr>
      <w:r>
        <w:rPr>
          <w:rFonts w:ascii="Amiri" w:hAnsi="Amiri" w:eastAsia="Amiri" w:cs="Amiri"/>
          <w:color w:val="111111"/>
          <w:sz w:val="28"/>
          <w:sz w:val="28"/>
          <w:szCs w:val="28"/>
          <w:rtl w:val="true"/>
          <w:lang w:bidi="ar-SA"/>
        </w:rPr>
        <w:t xml:space="preserve">أنا اللّه القادر على ما رأيتم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 هؤلاء الملائكة حملة العرش في قوتهم و عظم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 قوتهم لا يطيقون حمل صحائف تكتب فيها حسنات رجل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لنحبه و نعظمه و نتقرب إلى اللّه بموالاته‌؟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رجل كان قاعدا مع أصحاب له فمر به رجل من أهل بيتي مغطى الرأس فلم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جاوزه إلتفت خلفه فعرفه، فوثب إليه قائما حافيا حاسرا، و أخذ بيده فقبلها و قبل رأسه و صدره و ما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شقيق رسول اللّه، لحمك لحمه، و دمك دمه، و علمك من علمه، و حلمك من حلمه، و عقلك من عقله، أسأل اللّه أن يسعدني بمحبتكم أهل البيت عليهم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الفعل، و هذا القول من الثواب ما لو كتب تفصيله في صحائفه لم يطق حملها جميع هؤلاء الملائكة الطائفين بالعرش، و الأملاك الحاملين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أصحابه لما 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جلالتك و موضعك من الإسلام، و محلك عند رسول اللّه صلّى اللّه عليه و آله و سلّم تفعل بهذا ما نرى‌؟</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الجاهلون، و هل يثاب في الإسلام إلاّ بحب محمد صلّى اللّه عليه و آله و سلّم و حب هذا؟</w:t>
      </w:r>
    </w:p>
    <w:p>
      <w:pPr>
        <w:pStyle w:val="BookText"/>
        <w:rPr/>
      </w:pPr>
      <w:r>
        <w:rPr>
          <w:rFonts w:ascii="Amiri" w:hAnsi="Amiri" w:eastAsia="Amiri" w:cs="Amiri"/>
          <w:color w:val="111111"/>
          <w:sz w:val="28"/>
          <w:sz w:val="28"/>
          <w:szCs w:val="28"/>
          <w:rtl w:val="true"/>
          <w:lang w:bidi="ar-SA"/>
        </w:rPr>
        <w:t xml:space="preserve">فأوجب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 مثل ما كان أوجب له بذلك الفعل و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في مقاله لأن رجلا لو عمّره اللّه عزّ و جلّ مثل عمر الدنيا مائة ألف مرة، و رزقه مثل أموالها مائة ألف مرة، فأنفق أمواله كلها في سبيل اللّه، و أفنى عمره صائم نهاره، قائم ليله، لا يفتر شيئا منه و لا يسأم، ثم لقي اللّه تعالى منطويا، على بغض محمد أو بغض ذلك الرجل الذي قام إليه هذا الرجل مكرما، إلاّ أكبّه اللّه على منخريه في نار جهنم، و لرد اللّه عزّ و جلّ أعماله عليه و أحبطها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هذان الرجلان يا رسول 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الفاعل ما فعل بذلك المقبل المغطي رأسه فهو هذا، فتبادر القوم إليه ينظرونه، فإذا هو سعد بن معاذ الأوسي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المقول له هذا القول، فهذا الآخر المقبل المغطي رأسه، فنظروا، فإذا هو على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يسعد بحب هذين، و ما أكثر من يشقى ممن يحل حب أحدهما و بغض الآخر، إنهما جميعا يكونان خصما له، و من كانا له خصما كان محمد له خصما، و من كان محمد له خصما كان اللّه له خصما و فلج عليه و أوجب اللّه عليه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إنما يعرف الفضل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يختم لك بالشهادة و يهلك بك أمة من الكفرة، و يهتز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لموتك، و يدخل بشفاعتك الجنة مثل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 جَعَلَ لَكُمُ الْأَرْضَ فِراشاً تفترشونها لمنامكم و مقيلكم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بِناءً سقفا محفوظا أن تقع على الأرض بقدرته تجري فيها شمسها و قمرها و كواكبها مسخّرة لمنافع عباده و إمائه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لحفظه السماء أن تقع على الأرض، فإن اللّه عزّ و جلّ يحفظ 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ثواب طاعات المحبين لمحمد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يعني المطر ينزل مع كل قطرة ملك يضعها في موضعها الذي يأمره به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تستكثرون عدد هؤلاء؟ إن عدد الملائكة المستغفرين لمحبي علي بن أبي طالب عليه السّلام أكثر من عدد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عدد الملائكة اللاعنين لمبغضيه أكثر من عدد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لَكُمْ ألا ترون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الاوراق و الحبوب و الحشائش‌؟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ما أكثر عددها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عددا منها ملائكة يبتذلون لآل محمد صلّى اللّه عليه و آله و سلّم في خدمتهم، أتدرون فيما يبتذلون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أطباق النور، عليها التحف من عند ربهم فوقها مناديل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يخدمونهم في حمل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يحمل آل محمد منها إلى شيعتهم و محبيهم، و أنا طبق من تلك الأطباق يشتمل من الخيرات على ما لا يفي بأقل جزء منه جميع أموال الدنيا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82" w:name="pg15442_211287"/>
    </w:p>
    <w:p>
      <w:pPr>
        <w:pStyle w:val="BookText"/>
        <w:rPr/>
      </w:pPr>
      <w:bookmarkEnd w:id="1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7059043_2142443653"/>
      <w:bookmarkStart w:id="184" w:name="_Toc67"/>
      <w:bookmarkEnd w:id="18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w:t>
      </w:r>
      <w:r>
        <w:rPr>
          <w:rtl w:val="true"/>
        </w:rPr>
        <w:t>]</w:t>
      </w:r>
      <w:bookmarkEnd w:id="184"/>
    </w:p>
    <w:p>
      <w:pPr>
        <w:pStyle w:val="BookText"/>
        <w:rPr/>
      </w:pPr>
      <w:r>
        <w:rPr>
          <w:rFonts w:ascii="Amiri" w:hAnsi="Amiri" w:eastAsia="Amiri" w:cs="Amiri"/>
          <w:color w:val="111111"/>
          <w:sz w:val="28"/>
          <w:sz w:val="28"/>
          <w:szCs w:val="28"/>
          <w:rtl w:val="true"/>
          <w:lang w:bidi="ar-SA"/>
        </w:rPr>
        <w:t>فَاتَّقُوا النّارَ الَّتِي وَقُودُهَا النّاسُ وَ الْحِجارَةُ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Style w:val="FootnoteAnchor"/>
          <w:rtl w:val="true"/>
        </w:rPr>
        <w:footnoteReference w:id="236"/>
      </w:r>
      <w:r>
        <w:rPr>
          <w:rFonts w:ascii="Amiri" w:hAnsi="Amiri" w:eastAsia="Amiri" w:cs="Amiri"/>
          <w:color w:val="111111"/>
          <w:sz w:val="28"/>
          <w:sz w:val="28"/>
          <w:szCs w:val="28"/>
          <w:rtl w:val="true"/>
          <w:lang w:bidi="ar-SA"/>
        </w:rPr>
        <w:t>للطبرسي رحمه اللّه و روى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لقد مررنا مع رسول اللّه صلّى اللّه عليه و آله و سلّم بجبل و إذا الدموع تخرج من بعضه، فقال له ما يبكيك يا جبل‌؟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المسيح مرّ بي و هو يخوّف الناس بنار وقودها الناس و الحجارة، فأنا أخاف أن أكون من تلك 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تلك الحجارة الكبريت فقرّ الجبل و سكن و هدأ و أجاب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عليه السّلام، قال عليّ بن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طالب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شيعتنا، إتّقوا اللّه و احذروا أن تكونوا لتلك النّار حطبا و إن لم تكونوا باللّه كافرين، فتوقّوها بتوقّي ظلم إخوانكم المؤمنين، و إنّه ليس من مؤمن ظلم أخاه المؤمن المشارك له في موالاتنا إلاّ ثقّل اللّه تعالى في تلك الدار سلاسله و أغلاله و لم يقله بفكه منها إلاّ بشفاعتنا، و لن نشفع له إلى اللّه تعالى إلاّ بعد أن نشفع له في أخيه المؤمن، فإن عفا عنه شفعنا و إلاّ طال في النّار مكثه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85" w:name="pg15442_211289"/>
    </w:p>
    <w:p>
      <w:pPr>
        <w:pStyle w:val="BookText"/>
        <w:rPr/>
      </w:pPr>
      <w:bookmarkEnd w:id="1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7059045_2142443653"/>
      <w:bookmarkStart w:id="187" w:name="_Toc68"/>
      <w:bookmarkEnd w:id="18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29</w:t>
      </w:r>
      <w:r>
        <w:rPr>
          <w:rtl w:val="true"/>
        </w:rPr>
        <w:t>]</w:t>
      </w:r>
      <w:bookmarkEnd w:id="187"/>
    </w:p>
    <w:p>
      <w:pPr>
        <w:pStyle w:val="BookText"/>
        <w:rPr/>
      </w:pP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لتعتبروا به و لتتوصلوا به إلى رضوانه، و لتتوقّوا به من عذاب </w:t>
      </w:r>
    </w:p>
    <w:p>
      <w:pPr>
        <w:pStyle w:val="BookText"/>
        <w:rPr/>
      </w:pPr>
      <w:r>
        <w:rPr>
          <w:rFonts w:ascii="Amiri" w:hAnsi="Amiri" w:eastAsia="Amiri" w:cs="Amiri"/>
          <w:color w:val="111111"/>
          <w:sz w:val="28"/>
          <w:sz w:val="28"/>
          <w:szCs w:val="28"/>
          <w:rtl w:val="true"/>
          <w:lang w:bidi="ar-SA"/>
        </w:rPr>
        <w:t>نيرانه، ثُمَّ اسْتَوى إِلَى السَّماءِ أخذ في خلقها و إتقانها فَسَوّاهُنَّ سَبْعَ سَماواتٍ وَ هُوَ بِكُلِّ شَيْءٍ عَلِيمٌ و لعلمه بكل شيء علم المصالح فخلق لكم كلّ ما في الأرض لمصالحكم يا بني آدم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يعقوب عن علي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لبعض اليهود، و قد سأله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السماء سماء لأنها و سم الماء، يعني معدن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88" w:name="pg15442_211291"/>
    </w:p>
    <w:p>
      <w:pPr>
        <w:pStyle w:val="BookText"/>
        <w:rPr/>
      </w:pPr>
      <w:bookmarkEnd w:id="1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7059047_2142443653"/>
      <w:bookmarkStart w:id="190" w:name="_Toc69"/>
      <w:bookmarkEnd w:id="18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30</w:t>
      </w:r>
      <w:r>
        <w:rPr>
          <w:rtl w:val="true"/>
        </w:rPr>
        <w:t>]</w:t>
      </w:r>
      <w:bookmarkEnd w:id="190"/>
    </w:p>
    <w:p>
      <w:pPr>
        <w:pStyle w:val="BookText"/>
        <w:rPr/>
      </w:pPr>
      <w:r>
        <w:rPr>
          <w:rFonts w:ascii="Amiri" w:hAnsi="Amiri" w:eastAsia="Amiri" w:cs="Amiri"/>
          <w:color w:val="111111"/>
          <w:sz w:val="28"/>
          <w:sz w:val="28"/>
          <w:szCs w:val="28"/>
          <w:rtl w:val="true"/>
          <w:lang w:bidi="ar-SA"/>
        </w:rPr>
        <w:t>إِنِّي جاعِلٌ فِي الْأَرْضِ خَلِيفَةً قالُوا أَ تَجْعَلُ فِيها مَنْ يُفْسِدُ فِيها وَ يَسْفِكُ الدِّماءَ وَ نَحْنُ نُسَبِّحُ بِحَمْدِكَ وَ نُقَدِّسُ لَكَ قالَ إِنِّي أَعْلَمُ ما لا تَعْلَمُونَ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النسوي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إبراهيم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يحيى بن سعيد البلخي عن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أمشي مع النبي صلّى اللّه عليه و آله و سلّم في بعض طرقات المدينة إذ لقينا شيخ كث اللحية بعيد ما بين المنكبين، فسلّم على النبي صلّى اللّه عليه و آله و سلّم و رحب به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رابع الخلفاء و رحمة اللّه و بركاته، أ ليس كذلك هو يا رسول اللّه‌؟ </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مضى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هذا الذي قال لي هذا الشيخ و تصديقك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و الحمد للّه، إنّ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و الخليفة المجعول فيها آدم عليه السّلام،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241"/>
      </w:r>
      <w:r>
        <w:rPr>
          <w:rFonts w:ascii="Amiri" w:hAnsi="Amiri" w:eastAsia="Amiri" w:cs="Amiri"/>
          <w:color w:val="111111"/>
          <w:sz w:val="28"/>
          <w:sz w:val="28"/>
          <w:szCs w:val="28"/>
          <w:rtl w:val="true"/>
          <w:lang w:bidi="ar-SA"/>
        </w:rPr>
        <w:t>فهو الثاني، و قال عزّ و جلّ حكاية عن موسى حين قال لهارون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w:t>
      </w:r>
      <w:r>
        <w:rPr>
          <w:rStyle w:val="FootnoteAnchor"/>
          <w:rtl w:val="true"/>
        </w:rPr>
        <w:footnoteReference w:id="242"/>
      </w:r>
      <w:r>
        <w:rPr>
          <w:rFonts w:ascii="Amiri" w:hAnsi="Amiri" w:eastAsia="Amiri" w:cs="Amiri"/>
          <w:color w:val="111111"/>
          <w:sz w:val="28"/>
          <w:sz w:val="28"/>
          <w:szCs w:val="28"/>
          <w:rtl w:val="true"/>
          <w:lang w:bidi="ar-SA"/>
        </w:rPr>
        <w:t xml:space="preserve">فهو هارون إذ استخلفه موسى عليه السّلام في قومه و هو الثالث، و قال عزّ و جلّ وَ أَذانٌ مِنَ اللّهِ وَ رَسُولِهِ إِلَى النّاسِ يَوْمَ الْحَجِّ الْأَكْبَرِ </w:t>
      </w:r>
      <w:r>
        <w:rPr>
          <w:rStyle w:val="FootnoteAnchor"/>
          <w:rtl w:val="true"/>
        </w:rPr>
        <w:footnoteReference w:id="243"/>
      </w:r>
      <w:r>
        <w:rPr>
          <w:rFonts w:ascii="Amiri" w:hAnsi="Amiri" w:eastAsia="Amiri" w:cs="Amiri"/>
          <w:color w:val="111111"/>
          <w:sz w:val="28"/>
          <w:sz w:val="28"/>
          <w:szCs w:val="28"/>
          <w:rtl w:val="true"/>
          <w:lang w:bidi="ar-SA"/>
        </w:rPr>
        <w:t>و كنت أنت المبلّغ عن اللّه عزّ و جلّ و عن رسوله، و أنت وصيي و وزيري و قاضي ديني و المؤدّي عني، و أنت منّي بمنزلة هارون من موسى إلاّ أنه لا نبي بعدي، فأنت رابع الخلفاء كما سلّم عليك الشيخ، أو لا تدري من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الخضر عليه السّلام فاعلم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إلى أبي حمزة الثمالي عن علي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لم صار الطواف سبعة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فردوا على اللّه تبارك و تعالى، قالُوا أَ تَجْعَلُ فِيها مَنْ يُفْسِدُ فِيها وَ يَسْفِكُ الدِّماءَ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 و كان لا يحجبهم عن نوره، فحجبهم عن نوره سبعة آلاف عام، فلاذوا بالعرش سبعة آلاف سنة فرحمهم و تاب عليهم و جعل لهم البيت المعمور الذي في السماء الرابعة، و جعله مثابة لهم و وضع البيت الحرام تحت البيت المعمور، فجعله مثابة للناس و أمنا، فصار الطواف سبعة أشواط واجبا على العباد لكل ألف سنة شوطا واحدا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91" w:name="pg15442_211294"/>
    </w:p>
    <w:p>
      <w:pPr>
        <w:pStyle w:val="BookText"/>
        <w:rPr/>
      </w:pPr>
      <w:bookmarkEnd w:id="19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7059049_2142443653"/>
      <w:bookmarkStart w:id="193" w:name="_Toc70"/>
      <w:bookmarkEnd w:id="19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193"/>
    </w:p>
    <w:p>
      <w:pPr>
        <w:pStyle w:val="BookText"/>
        <w:rPr/>
      </w:pP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آدم لما رأى النور ساطعا من صلبه، إذ كان اللّه قد نقل أشباحنا من ذروة العرش إلى ظهره، رأى النور، و لم يتبين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يا آدم إلى ذروة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آدم، و وقع نور أشباحنا من ظهر آدم على ذروة العرش، فانطبع فيه صور أنوار أشباحنا التي في ظهره كما ينطبع وجه الانسان في المرآة الصافية فرأى أشباحنا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الأشباح‌؟</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أنا المحمود الحميد في أفعالي، شققت له إسما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و أنا العلي العظيم، شققت له إسما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فاطمة و أنا فاطر السماوات و الأرض، فاطم أعدائي عن رحمتي يوم فصل قضائي، و فاطم أوليائي عما يعرهم و يسيئهم فشققت لها إسما من اسمي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الحسن و الحسين و أنا المحسن و المجمل شققت </w:t>
      </w:r>
    </w:p>
    <w:p>
      <w:pPr>
        <w:pStyle w:val="BookText"/>
        <w:rPr/>
      </w:pPr>
      <w:r>
        <w:rPr>
          <w:rFonts w:ascii="Amiri" w:hAnsi="Amiri" w:eastAsia="Amiri" w:cs="Amiri"/>
          <w:color w:val="111111"/>
          <w:sz w:val="28"/>
          <w:sz w:val="28"/>
          <w:szCs w:val="28"/>
          <w:rtl w:val="true"/>
          <w:lang w:bidi="ar-SA"/>
        </w:rPr>
        <w:t>اسميهما من إسمي، هؤلاء خيار خليقتي كرام بريتي، بهم آخذ، و بهم أعطي، و بهم أعاقب، و بهم أثيب، فتوسل إلي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و إذا دهتك داهية، فاجعلهم إلي شفعاءك، فإني آليت على نفسي قسما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أخيّب بهم آملا، و لا أرد بهم سائلا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حين زلت منه الخطيئة، دعا اللّه عزّ و جلّ بهم، فتاب عليه و غفر 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94" w:name="pg15442_211297"/>
    </w:p>
    <w:p>
      <w:pPr>
        <w:pStyle w:val="BookText"/>
        <w:rPr/>
      </w:pPr>
      <w:bookmarkEnd w:id="1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059051_2142443653"/>
      <w:bookmarkStart w:id="196" w:name="_Toc71"/>
      <w:bookmarkEnd w:id="19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34</w:t>
      </w:r>
      <w:r>
        <w:rPr>
          <w:rtl w:val="true"/>
        </w:rPr>
        <w:t>]</w:t>
      </w:r>
      <w:bookmarkEnd w:id="196"/>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سبحانه من حزن الأرض</w:t>
      </w:r>
      <w:r>
        <w:rPr>
          <w:rStyle w:val="FootnoteAnchor"/>
          <w:rtl w:val="true"/>
        </w:rPr>
        <w:footnoteReference w:id="247"/>
      </w:r>
      <w:r>
        <w:rPr>
          <w:rFonts w:ascii="IRNazanin" w:hAnsi="IRNazanin" w:eastAsia="IRNazanin"/>
          <w:color w:val="111111"/>
          <w:sz w:val="28"/>
          <w:sz w:val="28"/>
          <w:szCs w:val="28"/>
          <w:rtl w:val="true"/>
          <w:lang w:bidi="fa-IR"/>
        </w:rPr>
        <w:t>و سهلها، و عذبها و سبخها</w:t>
      </w:r>
      <w:r>
        <w:rPr>
          <w:rStyle w:val="FootnoteAnchor"/>
          <w:rtl w:val="true"/>
        </w:rPr>
        <w:footnoteReference w:id="248"/>
      </w:r>
      <w:r>
        <w:rPr>
          <w:rFonts w:ascii="Amiri" w:hAnsi="Amiri" w:eastAsia="Amiri" w:cs="Amiri"/>
          <w:color w:val="111111"/>
          <w:sz w:val="28"/>
          <w:sz w:val="28"/>
          <w:szCs w:val="28"/>
          <w:rtl w:val="true"/>
          <w:lang w:bidi="ar-SA"/>
        </w:rPr>
        <w:t>تربة سنّها بالماء</w:t>
      </w:r>
      <w:r>
        <w:rPr>
          <w:rStyle w:val="FootnoteAnchor"/>
          <w:rtl w:val="true"/>
        </w:rPr>
        <w:footnoteReference w:id="249"/>
      </w:r>
      <w:r>
        <w:rPr>
          <w:rFonts w:ascii="Amiri" w:hAnsi="Amiri" w:eastAsia="Amiri" w:cs="Amiri"/>
          <w:color w:val="111111"/>
          <w:sz w:val="28"/>
          <w:sz w:val="28"/>
          <w:szCs w:val="28"/>
          <w:rtl w:val="true"/>
          <w:lang w:bidi="ar-SA"/>
        </w:rPr>
        <w:t xml:space="preserve">حتى خلصت، و لاطها بالبلّة </w:t>
      </w:r>
      <w:r>
        <w:rPr>
          <w:rStyle w:val="FootnoteAnchor"/>
          <w:rtl w:val="true"/>
        </w:rPr>
        <w:footnoteReference w:id="250"/>
      </w:r>
      <w:r>
        <w:rPr>
          <w:rFonts w:ascii="IRNazanin" w:hAnsi="IRNazanin" w:eastAsia="IRNazanin"/>
          <w:color w:val="111111"/>
          <w:sz w:val="28"/>
          <w:sz w:val="28"/>
          <w:szCs w:val="28"/>
          <w:rtl w:val="true"/>
          <w:lang w:bidi="fa-IR"/>
        </w:rPr>
        <w:t xml:space="preserve">،حتى لزبت </w:t>
      </w:r>
      <w:r>
        <w:rPr>
          <w:rStyle w:val="FootnoteAnchor"/>
          <w:rtl w:val="true"/>
        </w:rPr>
        <w:footnoteReference w:id="251"/>
      </w:r>
      <w:r>
        <w:rPr>
          <w:rFonts w:ascii="Amiri" w:hAnsi="Amiri" w:eastAsia="Amiri" w:cs="Amiri"/>
          <w:color w:val="111111"/>
          <w:sz w:val="28"/>
          <w:sz w:val="28"/>
          <w:szCs w:val="28"/>
          <w:rtl w:val="true"/>
          <w:lang w:bidi="ar-SA"/>
        </w:rPr>
        <w:t>،فجبل منها صورة ذات أحناء</w:t>
      </w:r>
      <w:r>
        <w:rPr>
          <w:rStyle w:val="FootnoteAnchor"/>
          <w:rtl w:val="true"/>
        </w:rPr>
        <w:footnoteReference w:id="252"/>
      </w:r>
      <w:r>
        <w:rPr>
          <w:rFonts w:ascii="Amiri" w:hAnsi="Amiri" w:eastAsia="Amiri" w:cs="Amiri"/>
          <w:color w:val="111111"/>
          <w:sz w:val="28"/>
          <w:sz w:val="28"/>
          <w:szCs w:val="28"/>
          <w:rtl w:val="true"/>
          <w:lang w:bidi="ar-SA"/>
        </w:rPr>
        <w:t>و وصول، و أعضاء 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أجمدها حتى استمسكت، و أصلدها</w:t>
      </w:r>
      <w:r>
        <w:rPr>
          <w:rStyle w:val="FootnoteAnchor"/>
          <w:rtl w:val="true"/>
        </w:rPr>
        <w:footnoteReference w:id="253"/>
      </w:r>
      <w:r>
        <w:rPr>
          <w:rFonts w:ascii="IRNazanin" w:hAnsi="IRNazanin" w:eastAsia="IRNazanin"/>
          <w:color w:val="111111"/>
          <w:sz w:val="28"/>
          <w:sz w:val="28"/>
          <w:szCs w:val="28"/>
          <w:rtl w:val="true"/>
          <w:lang w:bidi="fa-IR"/>
        </w:rPr>
        <w:t xml:space="preserve">حتى صلصلت </w:t>
      </w:r>
      <w:r>
        <w:rPr>
          <w:rStyle w:val="FootnoteAnchor"/>
          <w:rtl w:val="true"/>
        </w:rPr>
        <w:footnoteReference w:id="254"/>
      </w:r>
      <w:r>
        <w:rPr>
          <w:rFonts w:ascii="IRNazanin" w:hAnsi="IRNazanin" w:eastAsia="IRNazanin"/>
          <w:color w:val="111111"/>
          <w:sz w:val="28"/>
          <w:sz w:val="28"/>
          <w:szCs w:val="28"/>
          <w:rtl w:val="true"/>
          <w:lang w:bidi="fa-IR"/>
        </w:rPr>
        <w:t xml:space="preserve">،لوقت معدود، و أمد معلوم،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نفخ فيها من روحه فمثلت</w:t>
      </w:r>
      <w:r>
        <w:rPr>
          <w:rStyle w:val="FootnoteAnchor"/>
          <w:rtl w:val="true"/>
        </w:rPr>
        <w:footnoteReference w:id="255"/>
      </w:r>
      <w:r>
        <w:rPr>
          <w:rFonts w:ascii="Amiri" w:hAnsi="Amiri" w:eastAsia="Amiri" w:cs="Amiri"/>
          <w:color w:val="111111"/>
          <w:sz w:val="28"/>
          <w:sz w:val="28"/>
          <w:szCs w:val="28"/>
          <w:rtl w:val="true"/>
          <w:lang w:bidi="ar-SA"/>
        </w:rPr>
        <w:t xml:space="preserve">إنسانا ذا أذهان يجيلها، و فكر يتصرّف بها، و جوارح يختدمها </w:t>
      </w:r>
      <w:r>
        <w:rPr>
          <w:rStyle w:val="FootnoteAnchor"/>
          <w:rtl w:val="true"/>
        </w:rPr>
        <w:footnoteReference w:id="256"/>
      </w:r>
      <w:r>
        <w:rPr>
          <w:rFonts w:ascii="Amiri" w:hAnsi="Amiri" w:eastAsia="Amiri" w:cs="Amiri"/>
          <w:color w:val="111111"/>
          <w:sz w:val="28"/>
          <w:sz w:val="28"/>
          <w:szCs w:val="28"/>
          <w:rtl w:val="true"/>
          <w:lang w:bidi="ar-SA"/>
        </w:rPr>
        <w:t>،و أدوات يقلّبها، 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استأدى</w:t>
      </w:r>
      <w:r>
        <w:rPr>
          <w:rStyle w:val="FootnoteAnchor"/>
          <w:rtl w:val="true"/>
        </w:rPr>
        <w:footnoteReference w:id="257"/>
      </w:r>
      <w:r>
        <w:rPr>
          <w:rFonts w:ascii="Amiri" w:hAnsi="Amiri" w:eastAsia="Amiri" w:cs="Amiri"/>
          <w:color w:val="111111"/>
          <w:sz w:val="28"/>
          <w:sz w:val="28"/>
          <w:szCs w:val="28"/>
          <w:rtl w:val="true"/>
          <w:lang w:bidi="ar-SA"/>
        </w:rPr>
        <w:t>اللّه سبحانه الملائكة وديعته لديهم، و عهد وصيّته إليهم، في الإذعان بالسجود له، و الخنوع لتكرمته،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 إِلاّ إِبْلِيسَ اعترته الحميّة، و غلبت عليه الشّقوة</w:t>
      </w:r>
      <w:r>
        <w:rPr>
          <w:rStyle w:val="FootnoteAnchor"/>
          <w:rtl w:val="true"/>
        </w:rPr>
        <w:footnoteReference w:id="258"/>
      </w:r>
      <w:r>
        <w:rPr>
          <w:rFonts w:ascii="Amiri" w:hAnsi="Amiri" w:eastAsia="Amiri" w:cs="Amiri"/>
          <w:color w:val="111111"/>
          <w:sz w:val="28"/>
          <w:sz w:val="28"/>
          <w:szCs w:val="28"/>
          <w:rtl w:val="true"/>
          <w:lang w:bidi="ar-SA"/>
        </w:rPr>
        <w:t>، و تعزّز بخلقة النّار، و استوهن خلق الصّلصال، فأعطاه اللّه النّظرة استحقاقا للسّخطة، و استتماما للبليّة، و 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 xml:space="preserve">». </w:t>
      </w:r>
      <w:bookmarkStart w:id="197" w:name="pg15442_211299"/>
    </w:p>
    <w:p>
      <w:pPr>
        <w:pStyle w:val="BookText"/>
        <w:rPr/>
      </w:pPr>
      <w:bookmarkEnd w:id="1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7059053_2142443653"/>
      <w:bookmarkStart w:id="199" w:name="_Toc72"/>
      <w:bookmarkEnd w:id="19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35</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الكافور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00" w:name="pg15442_211300"/>
    </w:p>
    <w:p>
      <w:pPr>
        <w:pStyle w:val="BookText"/>
        <w:rPr/>
      </w:pPr>
      <w:bookmarkEnd w:id="20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059055_2142443653"/>
      <w:bookmarkStart w:id="202" w:name="_Toc73"/>
      <w:bookmarkEnd w:id="20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37</w:t>
      </w:r>
      <w:r>
        <w:rPr>
          <w:rtl w:val="true"/>
        </w:rPr>
        <w:t>]</w:t>
      </w:r>
      <w:bookmarkEnd w:id="202"/>
    </w:p>
    <w:p>
      <w:pPr>
        <w:pStyle w:val="BookText"/>
        <w:rPr/>
      </w:pPr>
      <w:r>
        <w:rPr>
          <w:rFonts w:ascii="Amiri" w:hAnsi="Amiri" w:eastAsia="Amiri" w:cs="Amiri"/>
          <w:color w:val="111111"/>
          <w:sz w:val="28"/>
          <w:sz w:val="28"/>
          <w:szCs w:val="28"/>
          <w:rtl w:val="true"/>
          <w:lang w:bidi="ar-SA"/>
        </w:rPr>
        <w:t>فَتَلَقّى آدَمُ مِنْ رَبِّهِ كَلِماتٍ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الديلمي،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أهبط آدم بالهند و حوّاء بجدّة، و إبليس بميسان، و الحيّة بأصبهان، و كان للحيّة قوائم كقوائم البعير، و مكث آدم بالهند مائة سنة باكيا على خطيئته، حتى بعث اللّه تعالى إليه جبرائيل،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ألم أخلقك بيدي، ألم أنفخ فيك من روحي، ألم أسجد لك ملائكتي، ألم أزوّجك حوّاء أمتي‌؟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البكاء؟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البكاء و قد أخرجت من جوار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بهذه الكلمات فإنّ اللّه قابل توبتك و غافر ذنبك،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w:t>
      </w:r>
    </w:p>
    <w:p>
      <w:pPr>
        <w:pStyle w:val="BookText"/>
        <w:rPr/>
      </w:pPr>
      <w:r>
        <w:rPr>
          <w:rFonts w:ascii="Amiri" w:hAnsi="Amiri" w:eastAsia="Amiri" w:cs="Amiri"/>
          <w:color w:val="111111"/>
          <w:sz w:val="28"/>
          <w:sz w:val="28"/>
          <w:szCs w:val="28"/>
          <w:rtl w:val="true"/>
          <w:lang w:bidi="ar-SA"/>
        </w:rPr>
        <w:t>محمّد، سبحانك لا إله إلاّ أنت عملت سوءا و ظلمت نفسي، فتب عليّ إنك أنت التوّاب الرحيم، اللّهم إنّي أسألك بحقّ محمّد و آل محمّد، عملت سوءا و ظلمت نفسي، فتب عليّ إنك التوّاب الرحيم، فهؤلاء الكلمات التي تلقى آدم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آدم لمّا رأى النور ساطعا من صلبه، إذ كان تعالى قد نقل أشباحنا من ذروة العرش إلى ظهره، رأى النور و 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يا آدم إلى ذروة العرش، فنظر آدم عليه السّلام و وقع أنوار أشباحنا من ظهر آدم عليه السّلام إلى ذروة العرش فانطبع فيه صور أنوار أشباحنا التي في ظهره </w:t>
      </w:r>
    </w:p>
    <w:p>
      <w:pPr>
        <w:pStyle w:val="BookText"/>
        <w:rPr/>
      </w:pPr>
      <w:r>
        <w:rPr>
          <w:rFonts w:ascii="Amiri" w:hAnsi="Amiri" w:eastAsia="Amiri" w:cs="Amiri"/>
          <w:color w:val="111111"/>
          <w:sz w:val="28"/>
          <w:sz w:val="28"/>
          <w:szCs w:val="28"/>
          <w:rtl w:val="true"/>
          <w:lang w:bidi="ar-SA"/>
        </w:rPr>
        <w:t>كما ينطبع وجه الإنسان في المرآة الصافية، فرأى أشباحنا،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برّياتي، هذا محمّد و أنا المحمود الحميد في أفعالي، شققت له إسما من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و أنا العليّ العظيم شققت له إسما من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فاطمة و أنا فاطر السماوات و الأرض، فاطم أعدائي عن رحمتي يوم فصل قضائي، و فاطم أوليائي ممّا يعرّهم و يسيئهم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يغريهم، و يشينهم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فشققت لها إسما من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الحسن و الحسين و أنا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شققت إسميهما من إسمي، هؤلاء خيار خليقتي و كرائم بريّتي بهم آخذ و بهم أعطي و بهم أعاقب و بهم أثيب، فتوسّل إليّ بهم يا آدم و إذا دهتك داهية فاجعلهم إليّ شفعاءك، فإني آليت على نفسي حقا أن لا أخيب آملا و لا أرد بهم سائلا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حين زلّت منه الخطيئة، دعى اللّه عزّ و جلّ بهم فتاب عليه و غفر 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03" w:name="pg15442_211303"/>
    </w:p>
    <w:p>
      <w:pPr>
        <w:pStyle w:val="BookText"/>
        <w:rPr/>
      </w:pPr>
      <w:bookmarkEnd w:id="20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059057_2142443653"/>
      <w:bookmarkStart w:id="205" w:name="_Toc74"/>
      <w:bookmarkEnd w:id="20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38</w:t>
      </w:r>
      <w:r>
        <w:rPr>
          <w:rtl w:val="true"/>
        </w:rPr>
        <w:t>]</w:t>
      </w:r>
      <w:bookmarkEnd w:id="205"/>
    </w:p>
    <w:p>
      <w:pPr>
        <w:pStyle w:val="BookText"/>
        <w:rPr/>
      </w:pPr>
      <w:r>
        <w:rPr>
          <w:rFonts w:ascii="Amiri" w:hAnsi="Amiri" w:eastAsia="Amiri" w:cs="Amiri"/>
          <w:color w:val="111111"/>
          <w:sz w:val="28"/>
          <w:sz w:val="28"/>
          <w:szCs w:val="28"/>
          <w:rtl w:val="true"/>
          <w:lang w:bidi="ar-SA"/>
        </w:rPr>
        <w:t>قُلْنَا اهْبِطُوا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لبث آدم و حواء في الجنّة حتى خرجا منها سبع ساعات من أيام الدنيا حتى أهبطهما تعالى من يومهما ذاك</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زيد بن علي عن آبائه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حين أمر آدم أن يهبط، هبط آدم و زوجته، و هبط إبليس و لا زوجة له، و هبطت الحيّة و لا زوج لها، فكان أول من يلوط بنفسه إبليس لعنه اللّه، فكانت ذريته من نفسه، و كذلك الحيّة، و كانت ذرية آدم من زوجته، فأخبرهما أنهما عدوان لهما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عمر بن علي عن أبيه علي بن أبي طالب عليه السّلام أنّ النبي صلّى اللّه عليه و آله و سلّم سئل مما خلق اللّه عزّ و جلّ الكلب‌؟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بزاق إبليس،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عزّ و جلّ آدم و حواء إلى الأرض أهبطهما كالفرخين</w:t>
      </w:r>
      <w:r>
        <w:rPr>
          <w:rStyle w:val="FootnoteAnchor"/>
          <w:rtl w:val="true"/>
        </w:rPr>
        <w:footnoteReference w:id="264"/>
      </w:r>
      <w:r>
        <w:rPr>
          <w:rFonts w:ascii="Amiri" w:hAnsi="Amiri" w:eastAsia="Amiri" w:cs="Amiri"/>
          <w:color w:val="111111"/>
          <w:sz w:val="28"/>
          <w:sz w:val="28"/>
          <w:szCs w:val="28"/>
          <w:rtl w:val="true"/>
          <w:lang w:bidi="ar-SA"/>
        </w:rPr>
        <w:t>المرتعشين فعدا إبليس الملعون إلى السباع و كانوا قبل آدم في الأرض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طيرين قد وقعا من السماء لم ير الراؤون أعظم منهما، تعالوا فكلوهما، فتعادت السباع معه و جعل إبليس يحثهم و يصيح و يعدهم بقرب المسافة، فوقع من فيه من عجلة كلامه بزاق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عزّ و جلّ من ذلك البزاق كلبين أحدهما ذكر و الآخر أنثى، فقاما حول آدم و حواء الكلبة بجدة و الكلب بالهند، فلم يتركوا السباع أن يقربوهما، و من ذلك اليوم الكلب عدو السبع و السبع عدو الكلب</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06" w:name="pg15442_211305"/>
    </w:p>
    <w:p>
      <w:pPr>
        <w:pStyle w:val="BookText"/>
        <w:rPr/>
      </w:pPr>
      <w:bookmarkEnd w:id="20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7059059_2142443653"/>
      <w:bookmarkStart w:id="208" w:name="_Toc75"/>
      <w:bookmarkEnd w:id="20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45</w:t>
      </w:r>
      <w:r>
        <w:rPr>
          <w:rtl w:val="true"/>
        </w:rPr>
        <w:t>]</w:t>
      </w:r>
      <w:bookmarkEnd w:id="208"/>
    </w:p>
    <w:p>
      <w:pPr>
        <w:pStyle w:val="BookText"/>
        <w:rPr/>
      </w:pPr>
      <w:r>
        <w:rPr>
          <w:rFonts w:ascii="Amiri" w:hAnsi="Amiri" w:eastAsia="Amiri" w:cs="Amiri"/>
          <w:color w:val="111111"/>
          <w:sz w:val="28"/>
          <w:sz w:val="28"/>
          <w:szCs w:val="28"/>
          <w:rtl w:val="true"/>
          <w:lang w:bidi="ar-SA"/>
        </w:rPr>
        <w:t>وَ اسْتَعِينُوا بِالصَّبْرِ وَ الصَّلاةِ وَ إِنَّها لَكَبِيرَةٌ إِلاّ عَلَى الْخاشِعِينَ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و من أقام الصلاة أقام ولايتك‌؟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سلمان تصديق ذلك قوله تعالى في الكتاب العزيز وَ اسْتَعِينُوا بِالصَّبْرِ وَ الصَّلاةِ وَ إِنَّها لَكَبِيرَةٌ إِلاّ عَلَى الْخاشِعِينَ فالصبر رسول اللّه صلّى اللّه عليه و آله و سلّم و الصلاة إقامة ولايتي فمنها قال اللّه تعالى وَ إِنَّها لَكَبِيرَةٌ و لم يقل و إنّهما لكبيرة لأنّ الولاية كبير حملها إلاّ على الخاشعين، و الخاشعون هم الشيعة المستبصرون بفضلي لأنّ أهل الأقاويل من المرجئة و القدرية و الخوارج و غيرهم من الناصبية يقرّون لمحمّد صلّى اللّه عليه و آله و سلّم ليس بينهم خلاف، و هم مختلفون في ولايتي منكرون لذلك جاحدون بها إلاّ القليل،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الذين وصفهم اللّه في كتابه العزيز فقال وَ إِنَّها لَكَبِيرَةٌ إِلاّ عَلَى الْخاشِعِينَ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09" w:name="pg15442_211307"/>
    </w:p>
    <w:p>
      <w:pPr>
        <w:pStyle w:val="BookText"/>
        <w:rPr/>
      </w:pPr>
      <w:bookmarkEnd w:id="20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7059061_2142443653"/>
      <w:bookmarkStart w:id="211" w:name="_Toc76"/>
      <w:bookmarkEnd w:id="21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46</w:t>
      </w:r>
      <w:r>
        <w:rPr>
          <w:rtl w:val="true"/>
        </w:rPr>
        <w:t>]</w:t>
      </w:r>
      <w:bookmarkEnd w:id="211"/>
    </w:p>
    <w:p>
      <w:pPr>
        <w:pStyle w:val="BookText"/>
        <w:rPr/>
      </w:pPr>
      <w:r>
        <w:rPr>
          <w:rFonts w:ascii="Amiri" w:hAnsi="Amiri" w:eastAsia="Amiri" w:cs="Amiri"/>
          <w:color w:val="111111"/>
          <w:sz w:val="28"/>
          <w:sz w:val="28"/>
          <w:szCs w:val="28"/>
          <w:rtl w:val="true"/>
          <w:lang w:bidi="ar-SA"/>
        </w:rPr>
        <w:t>اَلَّذِينَ يَظُنُّونَ أَنَّهُمْ مُلاقُوا رَبِّهِمْ وَ أَنَّهُمْ إِلَيْهِ راجِعُونَ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267"/>
      </w:r>
      <w:r>
        <w:rPr>
          <w:rFonts w:ascii="Amiri" w:hAnsi="Amiri" w:eastAsia="Amiri" w:cs="Amiri"/>
          <w:color w:val="111111"/>
          <w:sz w:val="28"/>
          <w:sz w:val="28"/>
          <w:szCs w:val="28"/>
          <w:rtl w:val="true"/>
          <w:lang w:bidi="ar-SA"/>
        </w:rPr>
        <w:t>يعني البعث فسمّاه اللّه عزّ و جلّ لقاءه و كذلك ذكر المؤمنين يَظُنُّونَ أَنَّهُمْ مُلاقُوا رَبِّهِمْ يعني أنهم يوقنون أنهم يبعثون و يحشرون و يحاسبون، و يجزون بالثواب و العقاب و الظن هاهنا اليقين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حديث طويل يقول فيه و أنّه ربّ شيء من كتاب اللّه عزّ و جلّ يكون تأويله على تنزيله، و لا يشبه تأويل كلام البشر و لا فعل البشر، و سأنبئك بمثال لذلك تكتفي به إن </w:t>
      </w:r>
    </w:p>
    <w:p>
      <w:pPr>
        <w:pStyle w:val="BookText"/>
        <w:rPr/>
      </w:pPr>
      <w:r>
        <w:rPr>
          <w:rFonts w:ascii="Amiri" w:hAnsi="Amiri" w:eastAsia="Amiri" w:cs="Amiri"/>
          <w:color w:val="111111"/>
          <w:sz w:val="28"/>
          <w:sz w:val="28"/>
          <w:szCs w:val="28"/>
          <w:rtl w:val="true"/>
          <w:lang w:bidi="ar-SA"/>
        </w:rPr>
        <w:t>شاء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Style w:val="FootnoteAnchor"/>
          <w:rtl w:val="true"/>
        </w:rPr>
        <w:footnoteReference w:id="269"/>
      </w:r>
      <w:r>
        <w:rPr>
          <w:rFonts w:ascii="Amiri" w:hAnsi="Amiri" w:eastAsia="Amiri" w:cs="Amiri"/>
          <w:color w:val="111111"/>
          <w:sz w:val="28"/>
          <w:sz w:val="28"/>
          <w:szCs w:val="28"/>
          <w:rtl w:val="true"/>
          <w:lang w:bidi="ar-SA"/>
        </w:rPr>
        <w:t>فسمّى فعل النبي صلّى اللّه عليه و آله و سلّم فعلا له، ألا ترى تأويله على غير تنزيله‌؟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270"/>
      </w:r>
      <w:r>
        <w:rPr>
          <w:rFonts w:ascii="Amiri" w:hAnsi="Amiri" w:eastAsia="Amiri" w:cs="Amiri"/>
          <w:color w:val="111111"/>
          <w:sz w:val="28"/>
          <w:sz w:val="28"/>
          <w:szCs w:val="28"/>
          <w:rtl w:val="true"/>
          <w:lang w:bidi="ar-SA"/>
        </w:rPr>
        <w:t>فسمّى البعث لقاء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Style w:val="FootnoteAnchor"/>
          <w:rtl w:val="true"/>
        </w:rPr>
        <w:footnoteReference w:id="271"/>
      </w:r>
      <w:r>
        <w:rPr>
          <w:rFonts w:ascii="Amiri" w:hAnsi="Amiri" w:eastAsia="Amiri" w:cs="Amiri"/>
          <w:color w:val="111111"/>
          <w:sz w:val="28"/>
          <w:sz w:val="28"/>
          <w:szCs w:val="28"/>
          <w:rtl w:val="true"/>
          <w:lang w:bidi="ar-SA"/>
        </w:rPr>
        <w:t>أي يوقنون أَنَّهُمْ مَبْعُوثُونَ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 لِيَوْمٍ عَظِيمٍ أي أ ليس يوقنون أنّهم مبعوثون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معمّر،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 أنّهم مبعوثون، و يحشرون، و يحاسبون، و يجزون بالثواب و العقاب، و الظن منهم يقين</w:t>
      </w:r>
      <w:r>
        <w:rPr>
          <w:rStyle w:val="FootnoteAnchor"/>
          <w:rtl w:val="true"/>
        </w:rPr>
        <w:footnoteReference w:id="273"/>
      </w:r>
    </w:p>
    <w:p>
      <w:pPr>
        <w:pStyle w:val="BookText"/>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التوحيد، باب الرد على 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الإحتجاج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5442_211309"/>
    </w:p>
    <w:p>
      <w:pPr>
        <w:pStyle w:val="BookText"/>
        <w:rPr/>
      </w:pPr>
      <w:bookmarkEnd w:id="21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059063_2142443653"/>
      <w:bookmarkStart w:id="214" w:name="_Toc77"/>
      <w:bookmarkEnd w:id="21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54</w:t>
      </w:r>
      <w:r>
        <w:rPr>
          <w:rtl w:val="true"/>
        </w:rPr>
        <w:t>]</w:t>
      </w:r>
      <w:bookmarkEnd w:id="214"/>
    </w:p>
    <w:p>
      <w:pPr>
        <w:pStyle w:val="BookText"/>
        <w:rPr/>
      </w:pP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 ذلِكُمْ خَيْرٌ لَكُمْ عِنْدَ بارِئِكُمْ فَتابَ عَلَيْكُمْ إِنَّهُ هُوَ التَّوّابُ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حاتم، عن علي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توبتنا؟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فأخذوا السكاكين فجعل الرجل يقتل أخاه و أباه و إبنه، و اللّه لا يبالي من قتل، حتّى قتل منهم سبعون ألفا، 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فليرفعوا أيديهم و قد غفر لمن قتل و تاب على من بقي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15" w:name="pg15442_211310"/>
    </w:p>
    <w:p>
      <w:pPr>
        <w:pStyle w:val="BookText"/>
        <w:rPr/>
      </w:pPr>
      <w:bookmarkEnd w:id="21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7059065_2142443653"/>
      <w:bookmarkStart w:id="217" w:name="_Toc78"/>
      <w:bookmarkEnd w:id="21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217"/>
    </w:p>
    <w:p>
      <w:p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أخذتهم الرجفة من أجل دعواهم على موسى قبل هارون، و ذلك أنّ موسى و هارون و شبّر و شبير ابني هارون انطلقوا إلى سفح جبل فنام هارون على سرير فتوفّاه اللّه، فلمّا مات دفنه موسى، فلمّا رجع إلى بني إسرائيل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هارون‌؟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قتلته حسدتنا على خلقه و لينه،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من شئتم فاختاروا منهم سبعين رجلا و ذهب بهم فلمّا انتهوا إلى القبر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أقتلت أم متّ؟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أحد و لكن توفاني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تعصى بعد اليوم، فأخذتهم الرجفة و صعقوا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ماتوا ثمّ أحياهم اللّه و جعلهم أنبياء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فضّال </w:t>
      </w:r>
      <w:r>
        <w:rPr>
          <w:rStyle w:val="FootnoteAnchor"/>
          <w:rtl w:val="true"/>
        </w:rPr>
        <w:footnoteReference w:id="276"/>
      </w:r>
      <w:r>
        <w:rPr>
          <w:rFonts w:ascii="Amiri" w:hAnsi="Amiri" w:eastAsia="Amiri" w:cs="Amiri"/>
          <w:color w:val="111111"/>
          <w:sz w:val="28"/>
          <w:sz w:val="28"/>
          <w:szCs w:val="28"/>
          <w:rtl w:val="true"/>
          <w:lang w:bidi="ar-SA"/>
        </w:rPr>
        <w:t>،عن الحسين بن علوان</w:t>
      </w:r>
      <w:r>
        <w:rPr>
          <w:rStyle w:val="FootnoteAnchor"/>
          <w:rtl w:val="true"/>
        </w:rPr>
        <w:footnoteReference w:id="277"/>
      </w:r>
      <w:r>
        <w:rPr>
          <w:rFonts w:ascii="Amiri" w:hAnsi="Amiri" w:eastAsia="Amiri" w:cs="Amiri"/>
          <w:color w:val="111111"/>
          <w:sz w:val="28"/>
          <w:sz w:val="28"/>
          <w:szCs w:val="28"/>
          <w:rtl w:val="true"/>
          <w:lang w:bidi="ar-SA"/>
        </w:rPr>
        <w:t>، عن محمّد بن داود العبدي،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الكوّاء اليشكري</w:t>
      </w:r>
      <w:r>
        <w:rPr>
          <w:rStyle w:val="FootnoteAnchor"/>
          <w:rtl w:val="true"/>
        </w:rPr>
        <w:footnoteReference w:id="278"/>
      </w:r>
      <w:r>
        <w:rPr>
          <w:rFonts w:ascii="Amiri" w:hAnsi="Amiri" w:eastAsia="Amiri" w:cs="Amiri"/>
          <w:color w:val="111111"/>
          <w:sz w:val="28"/>
          <w:sz w:val="28"/>
          <w:szCs w:val="28"/>
          <w:rtl w:val="true"/>
          <w:lang w:bidi="ar-SA"/>
        </w:rPr>
        <w:t>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المعتمر تكلّم آنفا بكلام لا يحتمله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حدّثته أنّك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أو سمعنا برجل أكبر سنّا من أبيه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كبر عليك‌؟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تؤمن أنت بهذا و تعرفه‌؟</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يابن الكوّاء، إفقه عنّي </w:t>
      </w:r>
      <w:r>
        <w:rPr>
          <w:rStyle w:val="FootnoteAnchor"/>
          <w:rtl w:val="true"/>
        </w:rPr>
        <w:footnoteReference w:id="280"/>
      </w:r>
      <w:r>
        <w:rPr>
          <w:rFonts w:ascii="Amiri" w:hAnsi="Amiri" w:eastAsia="Amiri" w:cs="Amiri"/>
          <w:color w:val="111111"/>
          <w:sz w:val="28"/>
          <w:sz w:val="28"/>
          <w:szCs w:val="28"/>
          <w:rtl w:val="true"/>
          <w:lang w:bidi="ar-SA"/>
        </w:rPr>
        <w:t>،أخبرك عن ذلك، إنّ عزيرا خرج من أهله و امرأته في شهرها، و له يومئذ خمسون سنة، فلمّا ابتلاه اللّه بذنبه أماته مائة عام، ثم بعثه، فرجع إلى أهله و هو ابن خمسين سنة، فاستقبله ابنه و هو ابن مائة سنة، و ردّ اللّه عزيرا في السنّ الذي</w:t>
      </w:r>
      <w:r>
        <w:rPr>
          <w:rStyle w:val="FootnoteAnchor"/>
          <w:rtl w:val="true"/>
        </w:rPr>
        <w:footnoteReference w:id="281"/>
      </w:r>
      <w:r>
        <w:rPr>
          <w:rFonts w:ascii="Amiri" w:hAnsi="Amiri" w:eastAsia="Amiri" w:cs="Amiri"/>
          <w:color w:val="111111"/>
          <w:sz w:val="28"/>
          <w:sz w:val="28"/>
          <w:szCs w:val="28"/>
          <w:rtl w:val="true"/>
          <w:lang w:bidi="ar-SA"/>
        </w:rPr>
        <w:t>كان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اناسا من أصحابك يزعمون أنّهم يردّون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 لا تزد في الكلام، فما</w:t>
      </w:r>
      <w:r>
        <w:rPr>
          <w:rStyle w:val="FootnoteAnchor"/>
          <w:rtl w:val="true"/>
        </w:rPr>
        <w:footnoteReference w:id="283"/>
      </w:r>
      <w:r>
        <w:rPr>
          <w:rFonts w:ascii="IRNazanin" w:hAnsi="IRNazanin" w:eastAsia="IRNazanin"/>
          <w:color w:val="111111"/>
          <w:sz w:val="28"/>
          <w:sz w:val="28"/>
          <w:szCs w:val="28"/>
          <w:rtl w:val="true"/>
          <w:lang w:bidi="fa-IR"/>
        </w:rPr>
        <w:t>قلت لهم‌؟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بشيء ممّا قلتم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ابتلى قوما بما كان من ذنوبهم فأماتهم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 ابن الكوّاء و لم يهتد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تعلم أنّ اللّه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284"/>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ليشهدوا له إذا رجعوا عند الملأ من بني إسرائيل أنّ ربّي قد كلّمني، فلو أنّهم سلّموا ذلك له و صدّقوا به لكان خيرا لهم، و لكنّهم 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فَأَخَذَتْكُمُ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Style w:val="FootnoteAnchor"/>
          <w:rtl w:val="true"/>
        </w:rPr>
        <w:footnoteReference w:id="286"/>
      </w:r>
      <w:r>
        <w:rPr>
          <w:rFonts w:ascii="Amiri" w:hAnsi="Amiri" w:eastAsia="Amiri" w:cs="Amiri"/>
          <w:color w:val="111111"/>
          <w:sz w:val="28"/>
          <w:sz w:val="28"/>
          <w:szCs w:val="28"/>
          <w:rtl w:val="true"/>
          <w:lang w:bidi="ar-SA"/>
        </w:rPr>
        <w:t>،أفترى يا ابن الكوّاء، أنّ هؤلاء قد رجعوا إلى منازلهم بعد ما ماتوا؟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ثم أماتهم مكانهم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Style w:val="FootnoteAnchor"/>
          <w:rtl w:val="true"/>
        </w:rPr>
        <w:footnoteReference w:id="288"/>
      </w:r>
      <w:r>
        <w:rPr>
          <w:rFonts w:ascii="Amiri" w:hAnsi="Amiri" w:eastAsia="Amiri" w:cs="Amiri"/>
          <w:color w:val="111111"/>
          <w:sz w:val="28"/>
          <w:sz w:val="28"/>
          <w:szCs w:val="28"/>
          <w:rtl w:val="true"/>
          <w:lang w:bidi="ar-SA"/>
        </w:rPr>
        <w:t>،أو ليس قد أخبرك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w:t>
      </w:r>
      <w:r>
        <w:rPr>
          <w:rStyle w:val="FootnoteAnchor"/>
          <w:rtl w:val="true"/>
        </w:rPr>
        <w:footnoteReference w:id="2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بعد الموت إذ بعثهم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مثلهم يابن الكوّاء، الملأ من بني إسرائيل حيث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أيضا في عزير حيث أخبر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إلى الدنيا ف‍ قالَ كَمْ لَبِثْتَ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لَبِثْتُ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لَبِثْتَ مِائَةَ عامٍ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تشكّنّ يابن الكوّاء في قدرة اللّه تعالى</w:t>
      </w:r>
      <w:r>
        <w:rPr>
          <w:rStyle w:val="FootnoteAnchor"/>
          <w:rtl w:val="true"/>
        </w:rPr>
        <w:footnoteReference w:id="292"/>
      </w:r>
    </w:p>
    <w:p>
      <w:pPr>
        <w:pStyle w:val="BookText"/>
        <w:rPr/>
      </w:pPr>
      <w:r>
        <w:rPr>
          <w:rFonts w:eastAsia="Amiri" w:cs="Amiri" w:ascii="Amiri" w:hAnsi="Amiri"/>
          <w:color w:val="111111"/>
          <w:sz w:val="28"/>
          <w:szCs w:val="28"/>
          <w:lang w:bidi="ar-SA"/>
        </w:rPr>
        <w:t>374/14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قطعة منه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تفسير الصافي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و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5442_211315"/>
    </w:p>
    <w:p>
      <w:pPr>
        <w:pStyle w:val="BookText"/>
        <w:rPr/>
      </w:pPr>
      <w:bookmarkEnd w:id="21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7059067_2142443653"/>
      <w:bookmarkStart w:id="220" w:name="_Toc79"/>
      <w:bookmarkEnd w:id="21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57</w:t>
      </w:r>
      <w:r>
        <w:rPr>
          <w:rtl w:val="true"/>
        </w:rPr>
        <w:t>]</w:t>
      </w:r>
      <w:bookmarkEnd w:id="220"/>
    </w:p>
    <w:p>
      <w:pPr>
        <w:pStyle w:val="BookText"/>
        <w:rPr/>
      </w:pPr>
      <w:r>
        <w:rPr>
          <w:rFonts w:ascii="Amiri" w:hAnsi="Amiri" w:eastAsia="Amiri" w:cs="Amiri"/>
          <w:color w:val="111111"/>
          <w:sz w:val="28"/>
          <w:sz w:val="28"/>
          <w:szCs w:val="28"/>
          <w:rtl w:val="true"/>
          <w:lang w:bidi="ar-SA"/>
        </w:rPr>
        <w:t>وَ ظَلَّلْنا عَلَيْكُمُ الْغَمامَ وَ أَنْزَلْنا عَلَيْكُمُ الْمَنَّ وَ السَّلْوى كُلُوا مِنْ طَيِّباتِ ما رَزَقْناكُمْ وَ ما ظَلَمُونا وَ لكِنْ كانُوا أَنْفُسَهُمْ يَظْلِمُونَ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لكِنْ كانُوا أَنْفُسَهُمْ يَظْلِمُونَ فهو تبارك اسمه أجلّ و أعزّ من أن يظلم، و لكنه قرن أمناءه على خلقه بنفسه، و هو عرّف الخليقة جلالة قدرهم عنده، و أنّ ظلمهم ظلمه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ببغضهم أولياءنا، و معونة أعدائهم عليهم وَ لكِنْ كانُوا أَنْفُسَهُمْ يَظْلِمُونَ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21" w:name="pg15442_211316"/>
    </w:p>
    <w:p>
      <w:pPr>
        <w:pStyle w:val="BookText"/>
        <w:rPr/>
      </w:pPr>
      <w:bookmarkEnd w:id="22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7059069_2142443653"/>
      <w:bookmarkStart w:id="223" w:name="_Toc80"/>
      <w:bookmarkEnd w:id="22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58</w:t>
      </w:r>
      <w:r>
        <w:rPr>
          <w:rtl w:val="true"/>
        </w:rPr>
        <w:t>]</w:t>
      </w:r>
      <w:bookmarkEnd w:id="223"/>
    </w:p>
    <w:p>
      <w:pPr>
        <w:pStyle w:val="BookText"/>
        <w:rPr/>
      </w:pP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شيبة،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في الأمّة كسفينة نوح و كباب حطّة في بني إسرائيل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ادْخُلُوا هذِهِ الْقَرْيَةَ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قوله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قُلْنَا ادْخُلُوا هذِهِ الْقَرْيَةَ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أن يؤتى من أبوابها، و نحن باب اللّه و بيوته التي يؤتى منها، فمن تابعنا و أقرّ بولايتنا فقد أتى البيوت من أبوابها، و من خالفنا و فضّل علينا غيرنا فقد أتى البيوت من ظهورها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بنو اسرائيل نصب لهم باب حطة و أنتم يا معشر أمة محمد نصب لكم باب حطة أهل بيت محمد صلّى اللّه عليه و آله و سلّم، و أمرتم باتباع هداهم و لزوم طريقتهم، ليغفر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خطاياكم و ذنوبكم، و ليزداد المحسنون منكم، و باب حطتكم أفضل من باب حطتهم،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خشب، و نحن الناطقون الصادقون المرتضون الهادون الفاضلون، كما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النجوم في السماء أمان من الغرق، و إن أهل بيتي أمان لأمتي من الضلالة في أديانهم، لا يهلكون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دام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يتبعون هديه و سنته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رسول اللّه صلّى اللّه عليه و آله و سلّم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يحيى حياتي، و أن يموت مماتي، و أن يسكن الجنة التي وعدني ربي، و أن يمسك قضيبا غرسه بيده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فليتولّ علي بن أبي طالب عليه السّلام، و ليوال وليّه، و ليعاد عدوه، و ليتولّ ذريته الفاضلين المطيعين للّه من بعده، فإنهم خلقوا من طينتي، و رزقوا فهمي و علمي، فويل للمكذب بفضلهم من أمتي القاطعين فيهم صلتي، لا أنالهم اللّه شفاعتي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24" w:name="pg15442_211318"/>
    </w:p>
    <w:p>
      <w:pPr>
        <w:pStyle w:val="BookText"/>
        <w:rPr/>
      </w:pPr>
      <w:bookmarkEnd w:id="22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7059071_2142443653"/>
      <w:bookmarkStart w:id="226" w:name="_Toc81"/>
      <w:bookmarkEnd w:id="22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61</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عَدَسِها وَ بَصَلِها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عن أبيه علي بن أبي طالب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بالعدس فإنّه مبارك مقدّس و إنه يرقق القلب و يكثر الدمعة، و إنه بارك فيه سبعون نبيا آخرهم عيسى عليه السّلام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27" w:name="pg15442_211319"/>
    </w:p>
    <w:p>
      <w:pPr>
        <w:pStyle w:val="BookText"/>
        <w:rPr/>
      </w:pPr>
      <w:bookmarkEnd w:id="22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7059073_2142443653"/>
      <w:bookmarkStart w:id="229" w:name="_Toc82"/>
      <w:bookmarkEnd w:id="22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62</w:t>
      </w:r>
      <w:r>
        <w:rPr>
          <w:rtl w:val="true"/>
        </w:rPr>
        <w:t>]</w:t>
      </w:r>
      <w:bookmarkEnd w:id="229"/>
    </w:p>
    <w:p>
      <w:pPr>
        <w:pStyle w:val="BookText"/>
        <w:rPr/>
      </w:pPr>
      <w:r>
        <w:rPr>
          <w:rFonts w:ascii="Amiri" w:hAnsi="Amiri" w:eastAsia="Amiri" w:cs="Amiri"/>
          <w:color w:val="111111"/>
          <w:sz w:val="28"/>
          <w:sz w:val="28"/>
          <w:szCs w:val="28"/>
          <w:rtl w:val="true"/>
          <w:lang w:bidi="ar-SA"/>
        </w:rPr>
        <w:t>مَنْ آمَنَ بِاللّهِ وَ الْيَوْمِ الْآخِرِ وَ عَمِلَ صالِحاً فَلَهُمْ أَجْرُهُمْ عِنْدَ رَبِّهِمْ وَ لا خَوْفٌ عَلَيْهِمْ وَ لا هُمْ يَحْزَنُونَ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أمير المؤمنين علي عليه السّلام إلى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الخوف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خف ذنوبك، و خف عدل اللّه عليك في مظالم عباده، و أطعه فيما كلّفك، و لا تعصه فيما يصلحك، ثم لا تخف اللّه بعد ذلك، فإنه لا يظلم أحدا و لا يعذبه فوق استحقاقه أبدا، إلاّ أن تخاف سوء العاقبة بأن تغير أو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يؤمنك اللّه سوء العاقبة، فاعلم أن ما تأتيه من خير فبفضل اللّه و توفيقه و ما تأتيه من شر فبإمهال اللّه، و إنظاره إياك، و حلمه و عفوه عنك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30" w:name="pg15442_211320"/>
    </w:p>
    <w:p>
      <w:pPr>
        <w:pStyle w:val="BookText"/>
        <w:rPr/>
      </w:pPr>
      <w:bookmarkEnd w:id="23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7059075_2142443653"/>
      <w:bookmarkStart w:id="232" w:name="_Toc83"/>
      <w:bookmarkEnd w:id="23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67</w:t>
      </w:r>
      <w:r>
        <w:rPr>
          <w:rtl w:val="true"/>
        </w:rPr>
        <w:t>]</w:t>
      </w:r>
      <w:bookmarkEnd w:id="232"/>
    </w:p>
    <w:p>
      <w:pPr>
        <w:pStyle w:val="BookText"/>
        <w:rPr/>
      </w:pPr>
      <w:r>
        <w:rPr>
          <w:rFonts w:ascii="Amiri" w:hAnsi="Amiri" w:eastAsia="Amiri" w:cs="Amiri"/>
          <w:color w:val="111111"/>
          <w:sz w:val="28"/>
          <w:sz w:val="28"/>
          <w:szCs w:val="28"/>
          <w:rtl w:val="true"/>
          <w:lang w:bidi="ar-SA"/>
        </w:rPr>
        <w:t>وَ إِذْ قالَ مُوسى لِقَوْمِهِ إِنَّ اللّهَ يَأْمُرُكُمْ أَنْ تَذْبَحُوا بَقَرَةً قالُوا أَ تَتَّخِذُنا هُزُواً قالَ أَعُوذُ بِاللّهِ أَنْ أَكُونَ مِنَ الْجاهِلِينَ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خيار بني إسرائيل و علمائهم خطب إمرأة منهم فأنعمت له، و خطبها ابن عم لذلك الرجل و كان فاسقا رديئا فلم ينعموا له، فحسد ابن عمه الذي أنعموا له فقعد له فقتله غيلة، و كان القتل في بني إسرائيل عظيما جدا، فعظم ذلك على موسى فاجتمع إليه بنو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نبي اللّه‌؟ و كان في بني إسرائيل رجل له بقرة و كان له ابن بار، و كان عند ابنه سلعة فجاء قوم يطلبون سلعته و كان مفتاح بيته تحت رأس أبيه و كان نائما، و كره ابنه أن ينبهه و ينغص عليه نومه فانصرف القوم فلم يشتروا سلعته، فلما انتبه أبوه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جعلت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البقرة لك عوضا عما فاتك من ربح سلعتك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موسى بني إسرائيل أن يذبحوا تلك البقرة بعينها، فتعجبوا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أتتخذنا هزوا؟ نأتيك بقتيل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أنهم قد أخطأوا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33" w:name="pg15442_211322"/>
    </w:p>
    <w:p>
      <w:pPr>
        <w:pStyle w:val="BookText"/>
        <w:rPr/>
      </w:pPr>
      <w:bookmarkEnd w:id="233"/>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7059077_2142443653"/>
      <w:bookmarkStart w:id="235" w:name="_Toc84"/>
      <w:bookmarkEnd w:id="23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70</w:t>
      </w:r>
      <w:r>
        <w:rPr>
          <w:rtl w:val="true"/>
        </w:rPr>
        <w:t xml:space="preserve"> </w:t>
      </w:r>
      <w:r>
        <w:rPr>
          <w:rtl w:val="true"/>
        </w:rPr>
        <w:t xml:space="preserve">الی </w:t>
      </w:r>
      <w:r>
        <w:rPr/>
        <w:t>73</w:t>
      </w:r>
      <w:r>
        <w:rPr>
          <w:rtl w:val="true"/>
        </w:rPr>
        <w:t>]</w:t>
      </w:r>
      <w:bookmarkEnd w:id="235"/>
    </w:p>
    <w:p>
      <w:pPr>
        <w:pStyle w:val="BookText"/>
        <w:rPr/>
      </w:pP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أبي جعفر ميثم التمار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أمير المؤمنين علي عليه السّلام في جامع الكوفة في جماعة من أصحابه و أصحاب رسول اللّه صلّى اللّه عليه و آله و سلّم و هو كأنه البدر بين الكواكب، إذ دخل علينا من باب المسجد رجل طويل عليه قباء خز أدكن، و قد اعتمّ بعمامة صفراء و هو متقلد بسيفين، فدخل و برك بغير سلام، و لم ينطق بكلام، فتطاولت إليه الأعناق، و نظروا إليه بالآماق</w:t>
      </w:r>
      <w:r>
        <w:rPr>
          <w:rStyle w:val="FootnoteAnchor"/>
          <w:rtl w:val="true"/>
        </w:rPr>
        <w:footnoteReference w:id="3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وقف عليه الناس من جميع الآفاق، و مولانا أمير المؤمنين عليه السّلام لا يرفع رأسه إليه، فلما هدأت من الناس الحواس أفصح عن لسانه كأنه حسام جذب عن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المجتبى في الشجاعة و المعمم بالبراعة‌؟</w:t>
      </w:r>
      <w:r>
        <w:rPr>
          <w:rStyle w:val="FootnoteAnchor"/>
          <w:rtl w:val="true"/>
        </w:rPr>
        <w:footnoteReference w:id="301"/>
      </w:r>
      <w:r>
        <w:rPr>
          <w:rFonts w:ascii="Amiri" w:hAnsi="Amiri" w:eastAsia="Amiri" w:cs="Amiri"/>
          <w:color w:val="111111"/>
          <w:sz w:val="28"/>
          <w:sz w:val="28"/>
          <w:szCs w:val="28"/>
          <w:rtl w:val="true"/>
          <w:lang w:bidi="ar-SA"/>
        </w:rPr>
        <w:t>أيكم المولود في الحرم و العالي في الشيم و الموصوف بالكرم‌؟ أيكم الأصلع الرأس و البطل الدعاس</w:t>
      </w:r>
      <w:r>
        <w:rPr>
          <w:rStyle w:val="FootnoteAnchor"/>
          <w:rtl w:val="true"/>
        </w:rPr>
        <w:footnoteReference w:id="302"/>
      </w:r>
      <w:r>
        <w:rPr>
          <w:rFonts w:ascii="Amiri" w:hAnsi="Amiri" w:eastAsia="Amiri" w:cs="Amiri"/>
          <w:color w:val="111111"/>
          <w:sz w:val="28"/>
          <w:sz w:val="28"/>
          <w:szCs w:val="28"/>
          <w:rtl w:val="true"/>
          <w:lang w:bidi="ar-SA"/>
        </w:rPr>
        <w:t>و المضيق للأنفاس و الآخذ بالقصاص‌؟ أيكم غصن أبي طالب الرطيب و بطله المهيب و المسهم المصيب و القسم النجيب‌؟ أيكم خليفة محمد صلّى اللّه عليه و آله و سلّم الذي نصره في زمانه و اعتز به سلطانه و عظم به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رفع أمير المؤمنين عليه السّلام رأسه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يا سعد بن الفضل بن الربيع بن مدركة بن نجيبة بن الصلت بن الحارث بن وعران بن الأشعث بن أبي السمع الرومي‌؟ إسأل عما شئت، أنا عيبة علم النبوة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عنك أنّك وصي رسول اللّه صلّى اللّه عليه و آله و سلّم و خليفته على قومه بعده، و أنّك محل المشكلات، و أنا رسول </w:t>
      </w:r>
    </w:p>
    <w:p>
      <w:pPr>
        <w:pStyle w:val="BookText"/>
        <w:rPr/>
      </w:pPr>
      <w:r>
        <w:rPr>
          <w:rFonts w:ascii="Amiri" w:hAnsi="Amiri" w:eastAsia="Amiri" w:cs="Amiri"/>
          <w:color w:val="111111"/>
          <w:sz w:val="28"/>
          <w:sz w:val="28"/>
          <w:szCs w:val="28"/>
          <w:rtl w:val="true"/>
          <w:lang w:bidi="ar-SA"/>
        </w:rPr>
        <w:t>إليك من ستين ألف رجل يقال لهم العقيمة، و قد حمّلوني ميتا قد مات من مدة، و قد اختلفا في سبب موته و هو بباب المسجد، فإن أحييته علمنا أنّك صادق نجيب الأصل، و تحققنا أنّك حجة اللّه في أرضه و خليفة محمد صلّى اللّه عليه و آله و سلّم على قومه، و إن لم تقدر على ذلك رددناه إلى قومه و علمنا أنّك تدّعي غير الصواب و تظهر من نفسك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إركب بعيرك و ناد في شوارع الكوفة و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ما أعطاه اللّه عليا أخا رسول اللّه و زوج ابنته من العلم الرباني فليخرج إلى النجف، فخرج الناس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هات الأعرابي و صاحبه، فخرجت و رأيته راكبا تحت القبة التي فيها الميت، فأتيت بهما إلى النجف، فعند ذلك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فينا ما ترون منّا و ارووا عنّا ما تشاهدونه منّا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أبرك الجمل و أخرج صاحبك أنت و جماعة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تابوتا و فيه وطأ ديباج أخضر، و فيها غلام أول ما تمّ عذاره على خدّه، بذوائب كذوائب الإمرأة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لميّتكم‌؟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سبب موته‌؟</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يافتى إن أهله يريدون أن تحييه ليخبرهم من قتله، لأنه بات سالما و أصبح مذبوحا من أذنه إلى أذنه، و يطالب بدمه خمسون رجلا يقصد بعضهم بعضا فاكشف الشك و الريب يا أخا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عمه، لأنّه زوجه ابنته فخلاها و تزوج بغيرها، فقتله حنقا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نقنع بقولك فإنا نريد أن يشهد لنفسه عند أهله لترتفع الفتنة و السيف و القتال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قام الإمام علي بن أبي طالب عليه السّلام فحمد اللّه و أثنى عليه و ذكر النبي صلّى اللّه عليه و آله و سلّم فصلى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ما بقرة بني إسرائيل بأجلّ عند اللّه مني قدرا، </w:t>
      </w:r>
    </w:p>
    <w:p>
      <w:pPr>
        <w:pStyle w:val="BookText"/>
        <w:rPr/>
      </w:pPr>
      <w:r>
        <w:rPr>
          <w:rFonts w:ascii="Amiri" w:hAnsi="Amiri" w:eastAsia="Amiri" w:cs="Amiri"/>
          <w:color w:val="111111"/>
          <w:sz w:val="28"/>
          <w:sz w:val="28"/>
          <w:szCs w:val="28"/>
          <w:rtl w:val="true"/>
          <w:lang w:bidi="ar-SA"/>
        </w:rPr>
        <w:t>و أنا أخو رسول اللّه، و إنها أحيت ميتا بعد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أمير المؤمنين عليه السّلام من الميت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بقرة بني إسرائيل ضرب ببعضها الميت فعاش، و أنا أضرب هذا الميت ببعضي لأنّ بعضي خير من البقرة كلها، ثم هزّه برجله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يا مدرك بن حنظلة بن غسان بن بحير بن فهر بن سلامة بن الطيب بن الأشعث، فها قد أحياك اللّه تعالى على يد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غلام أضوء من الشمس أضعافا و من القمر أوصافا،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حجة اللّه على الأنام المتفرّد بالفضل و الإنعام، فعند ذلك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 من قتلك‌؟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عمي الحارث بن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قومك فأخبرهم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حاجة لي إليهم، أخاف أن يقتلوني مرة أخرى و لا يكون عندي من يحييني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الإمام إلى صاحبه و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أهلك فأخبرهم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اللّه لا أفارقك بل أكون معك حتى يأتي اللّه بأجلي من عنده، فلعن اللّه من اتّضح له الحق و جعل بينه و بين الحق سترا، و لم يزل بين يدي أمير المؤمنين حتى قتل بصفين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أهل الكوفة رجعوا إلى الكوفة و اختلفوا أقوالا فيه عليه السّلام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36" w:name="pg15442_211328"/>
    </w:p>
    <w:p>
      <w:pPr>
        <w:pStyle w:val="BookText"/>
        <w:rPr/>
      </w:pPr>
      <w:bookmarkEnd w:id="23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7059079_2142443653"/>
      <w:bookmarkStart w:id="238" w:name="_Toc85"/>
      <w:bookmarkEnd w:id="23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76</w:t>
      </w:r>
      <w:r>
        <w:rPr>
          <w:rtl w:val="true"/>
        </w:rPr>
        <w:t>]</w:t>
      </w:r>
      <w:bookmarkEnd w:id="238"/>
    </w:p>
    <w:p>
      <w:pPr>
        <w:pStyle w:val="BookText"/>
        <w:rPr/>
      </w:pPr>
      <w:r>
        <w:rPr>
          <w:rFonts w:ascii="Amiri" w:hAnsi="Amiri" w:eastAsia="Amiri" w:cs="Amiri"/>
          <w:color w:val="111111"/>
          <w:sz w:val="28"/>
          <w:sz w:val="28"/>
          <w:szCs w:val="28"/>
          <w:rtl w:val="true"/>
          <w:lang w:bidi="ar-SA"/>
        </w:rPr>
        <w:t>وَ إِذا لَقُوا الَّذِينَ آمَنُوا قالُوا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 في تفسيره، و قد روى أبو صالح، عن ابن عباس، أنّ عبد اللّه بن أبي و أصحابه، تملّقوا مع علي عليه السّلام في الكلام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إتّق اللّه و لا تنافق فإنّ المنافق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و اللّه إنّ إيماننا كإيمانكم، ثمّ تفرّقوا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ما فعلت‌؟ فأثنوا عليه، فنزل وَ إِذا لَقُوا الَّذِينَ آمَنُوا قالُوا آمَنّا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39" w:name="pg15442_211329"/>
    </w:p>
    <w:p>
      <w:pPr>
        <w:pStyle w:val="BookText"/>
        <w:rPr/>
      </w:pPr>
      <w:bookmarkEnd w:id="23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059081_2142443653"/>
      <w:bookmarkStart w:id="241" w:name="_Toc86"/>
      <w:bookmarkEnd w:id="24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79</w:t>
      </w:r>
      <w:r>
        <w:rPr>
          <w:rtl w:val="true"/>
        </w:rPr>
        <w:t>]</w:t>
      </w:r>
      <w:bookmarkEnd w:id="241"/>
    </w:p>
    <w:p>
      <w:pPr>
        <w:pStyle w:val="BookText"/>
        <w:rPr/>
      </w:pP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الويح و الويل بابان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الويح الرحمة، و أمّا الويل فباب العذاب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42" w:name="pg15442_211330"/>
    </w:p>
    <w:p>
      <w:pPr>
        <w:pStyle w:val="BookText"/>
        <w:rPr/>
      </w:pPr>
      <w:bookmarkEnd w:id="24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059083_2142443653"/>
      <w:bookmarkStart w:id="244" w:name="_Toc87"/>
      <w:bookmarkEnd w:id="24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83</w:t>
      </w:r>
      <w:r>
        <w:rPr>
          <w:rtl w:val="true"/>
        </w:rPr>
        <w:t>]</w:t>
      </w:r>
      <w:bookmarkEnd w:id="244"/>
    </w:p>
    <w:p>
      <w:pPr>
        <w:pStyle w:val="BookText"/>
        <w:rPr/>
      </w:pP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فوق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اعبدوني فيما أمرتكم به و لا تعلموني ما يصلحكم، فاني أعلم به، و لا أبخل عليكم بمصالحكم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 في قوله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قُولُوا لِلنّاسِ حُسْناً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لنبشر</w:t>
      </w:r>
      <w:r>
        <w:rPr>
          <w:rStyle w:val="FootnoteAnchor"/>
          <w:rtl w:val="true"/>
        </w:rPr>
        <w:footnoteReference w:id="30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وجوه قوم، و إن قلوبنا لتقليهم </w:t>
      </w:r>
      <w:r>
        <w:rPr>
          <w:rStyle w:val="FootnoteAnchor"/>
          <w:rtl w:val="true"/>
        </w:rPr>
        <w:footnoteReference w:id="308"/>
      </w:r>
      <w:r>
        <w:rPr>
          <w:rFonts w:ascii="Amiri" w:hAnsi="Amiri" w:eastAsia="Amiri" w:cs="Amiri"/>
          <w:color w:val="111111"/>
          <w:sz w:val="28"/>
          <w:sz w:val="28"/>
          <w:szCs w:val="28"/>
          <w:rtl w:val="true"/>
          <w:lang w:bidi="ar-SA"/>
        </w:rPr>
        <w:t>،أولئك أعداء اللّه نتقيهم على إخواننا، لا على أنفسنا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45" w:name="pg15442_211332"/>
    </w:p>
    <w:p>
      <w:pPr>
        <w:pStyle w:val="BookText"/>
        <w:rPr/>
      </w:pPr>
      <w:bookmarkEnd w:id="24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7059085_2142443653"/>
      <w:bookmarkStart w:id="247" w:name="_Toc88"/>
      <w:bookmarkEnd w:id="24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89</w:t>
      </w:r>
      <w:r>
        <w:rPr>
          <w:rtl w:val="true"/>
        </w:rPr>
        <w:t>]</w:t>
      </w:r>
      <w:bookmarkEnd w:id="247"/>
    </w:p>
    <w:p>
      <w:pPr>
        <w:pStyle w:val="BookText"/>
        <w:rPr/>
      </w:pP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 رسوله بما كان من إيمان اليهود بمحمد صلّى اللّه عليه و آله و سلّم قبل ظهوره، و من استفتاحهم على أعدائهم بذكره، و الصلاة عليه و على آله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 و جلّ أمر اليهود في أيام موسى و بعده إذا دهمهم أمر، و دهتهم داهية أن يدعوا اللّه عزّ و جلّ بمحمد و آله الطيبين، و أنا يستنصروا بهم، و كانوا يفعلون ذلك حتى كانت اليهود من أهل المدينة قبل ظهور محمد صلّى اللّه عليه و آله و سلّم بسنين كثيرة يفعلون ذلك، فيكفون البلاء و الدهماء و الداهية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كانت اليهود قبل ظهور محمد النبي صلّى اللّه عليه و آله و سلّم بعشر سنين يعاديهم أسد و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يقصدون أذاهم، و كانوا يستدفعون شرورهم و بلاءهم بسؤالهم ربهم بمحمد و آله الطيبين، حتى قصدهم في بعض الاوقات أسد و غطفان في ثلاثة آلاف فارس إلى بعض قرى اليهود حوالي المدينة، فتلقاهم اليهود و هم ثلاثمائة فارس، و دعوا اللّه بمحمد و آله الطيبين الطاهرين فهزموهم و قطعوهم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أسد و غطفان بعضهما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نستعين عليهم بسائر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فاستعانوا عليهم بالقبائل و أكثروا حتى اجتمعوا قدر ثلاثين ألفا، و قصدوا هؤلاء الثلاثمائة في قريتهم، فألجأوهم إلى بيوتها و قطعوا عنها المياه الجارية التي كانت تدخل إلى قراهم، و منعوا عنهم الطعام، و استأمن اليهود منهم فلم يؤمنوهم،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نقتلكم و نسبيكم و ننهبكم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أماثلهم و ذوو الرأي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 موسى عليه السّلام أسلافكم و من بعدهم بالإستنصار بمحمد و آله‌؟ أما أمركم بالابتهال إلى اللّه تعالى عند الشدائد بهم‌؟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 آله الطيبين لما سقيتنا، فقد قطعت الظلمة عنا المياه حتى ضعف شباننا، و تماوتت ولداننا، و أشرفنا على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تعالى لهم وابلا هطلا سحا أملأ حياضهم و آبارهم و أنهارهم و أوعيتهم و ظروفهم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إحدى الحسنيين، ثم أشرفوا من سطوحهم على العساكر الميحطة بهم، فإذا المطر قد آذاهم غاية الاذى، و أفسد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أمتعتهم و أسلحتهم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عنهم لذلك بعضهم، و ذلك أن المطر أتاهم في غير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حمارة القيظ حين لا يكون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الباقون من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هبكم سقيتم، فمن أين تأكلون‌؟</w:t>
      </w:r>
    </w:p>
    <w:p>
      <w:pPr>
        <w:pStyle w:val="BookText"/>
        <w:rPr/>
      </w:pPr>
      <w:r>
        <w:rPr>
          <w:rFonts w:ascii="Amiri" w:hAnsi="Amiri" w:eastAsia="Amiri" w:cs="Amiri"/>
          <w:color w:val="111111"/>
          <w:sz w:val="28"/>
          <w:sz w:val="28"/>
          <w:szCs w:val="28"/>
          <w:rtl w:val="true"/>
          <w:lang w:bidi="ar-SA"/>
        </w:rPr>
        <w:t>و لئن انصرف عنكم هؤلاء فلسنا ننصرف حتى نقهركم على أنفسكم و عيالاتكم و أهاليكم و أموالكم، و نشفي غيظنا منكم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سقانا بدعائنا بمحمد و آله قادر </w:t>
      </w:r>
    </w:p>
    <w:p>
      <w:pPr>
        <w:pStyle w:val="BookText"/>
        <w:rPr/>
      </w:pPr>
      <w:r>
        <w:rPr>
          <w:rFonts w:ascii="Amiri" w:hAnsi="Amiri" w:eastAsia="Amiri" w:cs="Amiri"/>
          <w:color w:val="111111"/>
          <w:sz w:val="28"/>
          <w:sz w:val="28"/>
          <w:szCs w:val="28"/>
          <w:rtl w:val="true"/>
          <w:lang w:bidi="ar-SA"/>
        </w:rPr>
        <w:t>على أن يطعمنا، و إن الذي صرف عنا من صرفه قادر على أن يصرف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دعوا اللّه بمحمد و آله أن يطعمهم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قافلة عظيمة من قوافل الطعام قدر ألفي جمل و بغل و حمار موقرة حنطة و دقيقا، و هم لا يشعرون بالعساكر فانتهوا إليهم و هم نيام، و لم يشعروا بهم، لأن اللّه تعالى ثقل نومهم حتى دخلوا القرية، و لم يمنعوهم، و طرحوا فيها أمتعتهم و باعوها منهم فانصرفوا و أبعدوا، و تركوا العساكر نائمة ليس في أهلها عين تطرف، فلما أبعدوا انتبهوا، و نابذوا اليهود الحرب، و جعل يقول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الوحا، الوحا فإن هؤلاء اشتد بهم الجوع و سيذلون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بل قد أطعمنا ربنا و كنتم نياما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من الطعام كذا و كذا، و لو أردنا قتالكم في حال نومكم لتهيأ لنا و لكنا كرهنا البغي عليكم، فانصرفوا عنا و إلا دعونا عليكم بمحمد و آله، و استنصرنا بهم أن يخزيكم كما قد أطعمنا و أسقانا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فأبوا إلاّ طغيانا فدعوا اللّه بمحمد و آله و استنصروا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برز الثلاثمائة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منهم و أسروا، و طحطحوهم و استوثقوا منهم بأسرائهم، فكانوا لا ينداهم مكروه من جهتهم لخوفهم على من لهم في أيدي اليهود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ظهر محمد صلّى اللّه عليه و آله و سلّم حسدوه، إذ كان من العرب، فكذبوه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48" w:name="pg15442_211337"/>
    </w:p>
    <w:p>
      <w:pPr>
        <w:pStyle w:val="BookText"/>
        <w:rPr/>
      </w:pPr>
      <w:bookmarkEnd w:id="24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7059087_2142443653"/>
      <w:bookmarkStart w:id="250" w:name="_Toc89"/>
      <w:bookmarkEnd w:id="24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93</w:t>
      </w:r>
      <w:r>
        <w:rPr>
          <w:rtl w:val="true"/>
        </w:rPr>
        <w:t>]</w:t>
      </w:r>
      <w:bookmarkEnd w:id="250"/>
    </w:p>
    <w:p>
      <w:pPr>
        <w:pStyle w:val="Heading4"/>
        <w:numPr>
          <w:ilvl w:val="3"/>
          <w:numId w:val="1"/>
        </w:numPr>
        <w:rPr/>
      </w:pPr>
      <w:bookmarkStart w:id="251" w:name="__RefHeading___Toc7059089_2142443653"/>
      <w:bookmarkStart w:id="252" w:name="_Toc90"/>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w:t>
      </w:r>
    </w:p>
    <w:p>
      <w:pPr>
        <w:pStyle w:val="Heading4"/>
        <w:numPr>
          <w:ilvl w:val="3"/>
          <w:numId w:val="1"/>
        </w:numPr>
        <w:rPr/>
      </w:pPr>
      <w:bookmarkStart w:id="253" w:name="__RefHeading___Toc7059091_2142443653"/>
      <w:bookmarkStart w:id="254" w:name="_Toc91"/>
      <w:bookmarkEnd w:id="253"/>
      <w:r>
        <w:rPr>
          <w:rtl w:val="true"/>
        </w:rPr>
        <w:t>اشارة</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ذكر بني إسرائيل في عصر محمد صلّى اللّه عليه و آله و سلّم أحوال آبائهم الذين كانوا في أيام موسى عليه السّلام كيف أخذ عليهم العهد و الميثاق لمحمد و علي و آلهما الطيبين المنتجبين للخلافة على الخلائق و لأصحابهما و شيعتهما و سائر أمة محمد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أذكروا إذ أخذنا ميثاق آبائكم وَ رَفَعْنا فَوْقَكُمُ الطُّورَ الجبل لما أبوا قبول ما أريد منهم و الإعتراف به خُذُوا ما آتَيْناكُمْ أعطيناكم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التي أعطيناكم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أطيعوا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سَمِعْنا بآذاننا وَ عَصَيْنا بقلوبنا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الظاهر فأعطوا كلهم الطاعة داخرين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فِي قُلُوبِهِمُ الْعِجْلَ بِكُفْرِهِمْ عرضوا لشرب العجل الذي عبدوه حتى وصل ما شربوه من ذلك إلى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لما رجع إليهم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عبدوا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تلقوه بالرجوع عن ذلك، فقال لهم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عبده منكم حتى أنفّذ فيه حكم اللّه‌؟ خافوا من حكم اللّه الذي ينفذه فيهم، فجحدوا أن يكونوا عبدوه، و جعل كل واحد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أعبده و إنما عبده غيري و وشى بعضهم ببعض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فكذلك ما حكى اللّه عزّ و جلّ عن موسى من قوله للسامري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إِلى إِلهِكَ الَّذِي ظَلْتَ عَلَيْهِ عاكِفاً لَنُحَرِّقَنَّهُ ثُمَّ لَنَنْسِفَنَّهُ فِي الْيَمِّ نَسْفاً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فبرده بالمبارد، و أخذ سحالته فذرأها في البحر العذب،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إشربوا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فشربوا، فكل من كان عبده اسودت شفتاه و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أبيض اللون و من كان منهم أسود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ابيضت شفتاه و أنفه، فعند ذلك أنفذ فيهم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تعالى للموجودين من بني إسرائيل في عصر محمد صلّى اللّه عليه و آله و سلّم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المكذبين بك بعد سماعهم ما أخذ على أوائلهم لك و لأخيك علي و لآلكما و لشيعتكما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يَأْمُرُكُمْ بِهِ إِيمانُكُمْ أن تكفروا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تستخفوا بحق علي و آله و شيعته إِنْ كُنْتُمْ مُؤْمِنِينَ كما تزعمون بموسى عليه السّلام و التوراة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بني إسرائيل أنه يأتيهم من عند اللّه بكتاب يشتمل على أوامره و نواهيه و حدوده و فرائضه بعد أن ينجّيهم اللّه تعالى من فرعون و قومه، فلما نجّاهم اللّه و صاروا بقرب الشام، جاءهم بالكتاب من عند اللّه كما وعدهم و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أتقبل عملا ممن لم يعظّم محمدا و عليا و آلهما الطيبين و لم يكرم أصحابهما و شيعتهما و محبيهما حق تكريمهم، يا عبادي ألا فاشهدوا بأن محمدا خير خليقتي، و أفضل بريتي، و أنا عليا أخوه و صفيه و وراث علمه، خليفته في أمته و خير من يخلفه بعده، و أنا آل محمد أفضل آل النبيين، </w:t>
      </w:r>
      <w:bookmarkStart w:id="255" w:name="pg15442_211340"/>
    </w:p>
    <w:p>
      <w:pPr>
        <w:pStyle w:val="BookText"/>
        <w:rPr/>
      </w:pPr>
      <w:bookmarkEnd w:id="255"/>
      <w:r>
        <w:rPr>
          <w:rFonts w:ascii="Amiri" w:hAnsi="Amiri" w:eastAsia="Amiri" w:cs="Amiri"/>
          <w:color w:val="111111"/>
          <w:sz w:val="28"/>
          <w:sz w:val="28"/>
          <w:szCs w:val="28"/>
          <w:rtl w:val="true"/>
          <w:lang w:bidi="ar-SA"/>
        </w:rPr>
        <w:t>و أصحاب محمد صلّى اللّه عليه و آله و سلّم أفضل أصحاب المرسلين، و أمة محمد صلّى اللّه عليه و آله و سلّم خير الأمم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بنو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هذا يا موسى، هذا عظيم، ثقيل علينا، بل نقبل من هذه الشرائع ما يخف علينا، و إذا قبلناها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أفضل نبي، و آله أفضل آل و صحابته أفضل صحابة، و نحن أمته أفضل من أمة محمد، و لسنا نعترف لقوم بالفضل لا نراهم و لا نعرفهم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059093_2142443653"/>
      <w:bookmarkStart w:id="257" w:name="_Toc92"/>
      <w:bookmarkEnd w:id="256"/>
      <w:r>
        <w:rPr>
          <w:rtl w:val="true"/>
        </w:rPr>
        <w:t>رفع الطور فوق رؤوس بني اسرائيل</w:t>
      </w:r>
      <w:r>
        <w:rPr>
          <w:rtl w:val="true"/>
        </w:rPr>
        <w:t>:</w:t>
      </w:r>
      <w:bookmarkEnd w:id="257"/>
    </w:p>
    <w:p>
      <w:pPr>
        <w:pStyle w:val="BookText"/>
        <w:rPr/>
      </w:pPr>
      <w:r>
        <w:rPr>
          <w:rFonts w:ascii="Amiri" w:hAnsi="Amiri" w:eastAsia="Amiri" w:cs="Amiri"/>
          <w:color w:val="111111"/>
          <w:sz w:val="28"/>
          <w:sz w:val="28"/>
          <w:szCs w:val="28"/>
          <w:rtl w:val="true"/>
          <w:lang w:bidi="ar-SA"/>
        </w:rPr>
        <w:t>فأمر اللّه تعالى جبرائيل، فقطع بجناح من أجنحته من جبل من جبال فلسطين على قدر معسكر موسى عليه السّلام و كان طوله في عرضه فرسخا في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به فوقف على رؤوسهم،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تقبلوا ما أتاكم به موسى عليه السّلام، و إما وضعت عليكم الجبل فطحطحتكم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فلحقهم من الجزع و الهلع ما يلحق أمثالهم ممن قوبل هذه المقابلة،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كيف نصنع‌؟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أسجدوا للّه على جباهكم، ثم عفّروا خدودكم اليمنى ثم اليسرى في التراب،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w:t>
      </w:r>
    </w:p>
    <w:p>
      <w:pPr>
        <w:pStyle w:val="BookText"/>
        <w:rPr/>
      </w:pPr>
      <w:r>
        <w:rPr>
          <w:rFonts w:ascii="Amiri" w:hAnsi="Amiri" w:eastAsia="Amiri" w:cs="Amiri"/>
          <w:color w:val="111111"/>
          <w:sz w:val="28"/>
          <w:sz w:val="28"/>
          <w:szCs w:val="28"/>
          <w:rtl w:val="true"/>
          <w:lang w:bidi="ar-SA"/>
        </w:rPr>
        <w:t>سمعنا و أطعنا و قبلنا و اعترفنا و سلمنا و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هذا الذي قال لهم موسى قولا و فعلا، غير أن كثيرا منهم خالف قلبه ظاهر أفعاله و قال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لما قاله بلسانه، و عفّروا خدودهم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قصدهم التذلل للّه عزّ و جلّ، و الندم على ما كان منهم من الخلاف و لكنهم فعلوا ذلك ينظرون هل يقع عليهم الجبل أم لا، ثم عفّروا خدودهم اليسرى ينظرون كذلك، و لم يفعلوا ذلك كما أمروا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 لموسى عليه السّلام أما إن أكثرهم للّه تعالى عاصون، و لكن اللّه عزّ و جلّ أمرني أن أزيل عنهم هذا الجبل عند ظاهر اعترافهم في الدنيا، فإن اللّه تعالى إنما يطالبهم في الدنيا بظواهرهم لحقن دمائهم، و إبقاء الذمة لهم، و إنما أمرهم إلى اللّه في الآخرة يعذبهم على عقودهم و ضمائرهم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القوم إلى الجبل و قد صار قطعتين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صارت لؤلؤة بيضاء فجعلت تصعد و ترقى حتى خرقت</w:t>
      </w:r>
      <w:r>
        <w:rPr>
          <w:rStyle w:val="FootnoteAnchor"/>
          <w:rtl w:val="true"/>
        </w:rPr>
        <w:footnoteReference w:id="312"/>
      </w:r>
      <w:r>
        <w:rPr>
          <w:rFonts w:ascii="Amiri" w:hAnsi="Amiri" w:eastAsia="Amiri" w:cs="Amiri"/>
          <w:color w:val="111111"/>
          <w:sz w:val="28"/>
          <w:sz w:val="28"/>
          <w:szCs w:val="28"/>
          <w:rtl w:val="true"/>
          <w:lang w:bidi="ar-SA"/>
        </w:rPr>
        <w:t xml:space="preserve">السماوات، و هم ينظرون إليها إلى أن صارت إلى حيث </w:t>
      </w:r>
    </w:p>
    <w:p>
      <w:pPr>
        <w:pStyle w:val="BookText"/>
        <w:rPr/>
      </w:pPr>
      <w:r>
        <w:rPr>
          <w:rFonts w:ascii="Amiri" w:hAnsi="Amiri" w:eastAsia="Amiri" w:cs="Amiri"/>
          <w:color w:val="111111"/>
          <w:sz w:val="28"/>
          <w:sz w:val="28"/>
          <w:szCs w:val="28"/>
          <w:rtl w:val="true"/>
          <w:lang w:bidi="ar-SA"/>
        </w:rPr>
        <w:t>لا تلحقها أبصارهم، و قطعة صارت نارا و وقعت على الأرض بحضرتهم، فخرقتها</w:t>
      </w:r>
      <w:r>
        <w:rPr>
          <w:rStyle w:val="FootnoteAnchor"/>
          <w:rtl w:val="true"/>
        </w:rPr>
        <w:footnoteReference w:id="313"/>
      </w:r>
      <w:r>
        <w:rPr>
          <w:rFonts w:ascii="Amiri" w:hAnsi="Amiri" w:eastAsia="Amiri" w:cs="Amiri"/>
          <w:color w:val="111111"/>
          <w:sz w:val="28"/>
          <w:sz w:val="28"/>
          <w:szCs w:val="28"/>
          <w:rtl w:val="true"/>
          <w:lang w:bidi="ar-SA"/>
        </w:rPr>
        <w:t>و دخلتها و غابت عن عيونهم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 المفترقان من الجبل‌؟ فرق</w:t>
      </w:r>
      <w:r>
        <w:rPr>
          <w:rStyle w:val="FootnoteAnchor"/>
          <w:rtl w:val="true"/>
        </w:rPr>
        <w:footnoteReference w:id="314"/>
      </w:r>
      <w:r>
        <w:rPr>
          <w:rFonts w:ascii="IRNazanin" w:hAnsi="IRNazanin" w:eastAsia="IRNazanin"/>
          <w:color w:val="111111"/>
          <w:sz w:val="28"/>
          <w:sz w:val="28"/>
          <w:szCs w:val="28"/>
          <w:rtl w:val="true"/>
          <w:lang w:bidi="fa-IR"/>
        </w:rPr>
        <w:t>صعد لؤلؤا و فرق انحط نارا؟</w:t>
      </w:r>
    </w:p>
    <w:p>
      <w:pPr>
        <w:pStyle w:val="BookText"/>
        <w:rPr/>
      </w:pPr>
      <w:r>
        <w:rPr>
          <w:rFonts w:ascii="Amiri" w:hAnsi="Amiri" w:eastAsia="Amiri" w:cs="Amiri"/>
          <w:color w:val="111111"/>
          <w:sz w:val="28"/>
          <w:sz w:val="28"/>
          <w:szCs w:val="28"/>
          <w:rtl w:val="true"/>
          <w:lang w:bidi="ar-SA"/>
        </w:rPr>
        <w:t>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القطعة التى صعدت في الهواء فانها وصلت إلى السماء و خرقتها إلى أن لحقت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فأضعفت أضعافا كثيرة لا يعلم عددها إلا اللّه، و أمر اللّه أن تبنى منها للمؤمنين بما في هذا الكتاب قصور و دور و منازل و مساكن مشتملة على أنواع النعم التي وعد بها المتقين من عباده، من الأشجار و البساتين و الثمار، و الحور الحسان، و المخلدين من الولدان كاللالئ المنثورة و سائر نعيم الجنة و خيراتها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القطعة التى انحطت إلى الأرض فخرقتها ثم التي تليها إلى أن لحقت بجهنم فأضعفت أضعافا كثيرة، و أمر اللّه تعالى أن تبنى منها للكافرين بما في هذا الكتاب، قصور </w:t>
      </w:r>
    </w:p>
    <w:p>
      <w:pPr>
        <w:pStyle w:val="BookText"/>
        <w:rPr/>
      </w:pPr>
      <w:r>
        <w:rPr>
          <w:rFonts w:ascii="Amiri" w:hAnsi="Amiri" w:eastAsia="Amiri" w:cs="Amiri"/>
          <w:color w:val="111111"/>
          <w:sz w:val="28"/>
          <w:sz w:val="28"/>
          <w:szCs w:val="28"/>
          <w:rtl w:val="true"/>
          <w:lang w:bidi="ar-SA"/>
        </w:rPr>
        <w:t xml:space="preserve">و دور و مساكن و منازل مشتملة على أنواع العذاب التي وعدها للكافرين من عباده من بحار نيرانها، و حياض غسلينها و غساقها، و أودية قيحها و دمائها و صديدها، و زبانيتها بمرزباتها، و أشجار زقومها، و ضريعها و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أفاعيها، و قيودها و أغلالها و سلاسلها و أنكالها و سائر أنواع البلايا و العذاب المعد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رسول اللّه صلّى اللّه عليه و آله و سلّم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تخافون عقاب ربكم في جحدكم لهذه الفضائل التي اختص بها محمدا و عليا و آلهما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للرسول اللّه صلّى اللّه عليه و آله و سلّم من المعجزات ما كان للانبياء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فهذه آية موسى في رفعه الجبل فوق رؤوس الممتنعين عن قبول ما أمروا به، فهل كان لمحمد آية مثلها؟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بعثه بالحق نبيا، ما من آية كانت لأحد من الانبياء من لدن آدم إلى أن انتهى إلى محمد صلّى اللّه عليه و آله و سلّم إلاّ و قد كان لمحمد مثلها و أفضل منها، و لقد كان لرسول اللّه صلّى اللّه عليه و آله و سلّم نظير هذه الآية إلى آيات أخر ظهرت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أن رسول اللّه صلّى اللّه عليه و آله و سلّم لما أظهر بمكة دعوته، و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رمته العرب عن قسي عداوتها بضروب إمكانهم و لقد قصدته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كنت أول الناس إسلاما، بعث يوم الاثنين، و صليت معه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معه أصلي سبع سنين حتى دخل نفر في الإسلام و أيد اللّه تعالى دينه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قوم من المشركين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تزعم أنك رسول رب العالمين ثم أنك لا ترضى بذلك حتى تزعم أنك سيدهم و أفضلهم، و لئن كنت نبيا فأتنا بآية كما تذكره عن الأنبياء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نوح الذي جاء بالغرق، و نجا في سفينته 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الذي ذكرت أن النار جعلت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الذي زعمت أن الجبل رفع فوق رؤوس أصحابه حتى انقادوا لما دعاهم إليه صاغرين 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عيسى الذي كان ينبئهم بما يأكلون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يدخرون في بيوتهم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هؤلاء المشركون فرقا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لنا آية نوح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لنا آية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لنا آية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لنا آية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نذير مبين، آتيتكم بآية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الذي تعجزون أنتم و الأمم و سائر العرب عن معارضته، و هو بلغتكم فهو حجة بينة عليكم و ما بعد ذلك فليس لي الإقتراح على ربي، فما على الرسول إلاّ البلاغ المبين إلى المقرين بحجة صدقه، و آية حقه، و ليس عليه أن يقترح بعد قيام الحجة على ربه ما يقترحه عليه المقترحون الذين لا يعلمون هل الصلاح أو الفساد فيما يقترحون‌؟</w:t>
      </w:r>
    </w:p>
    <w:p>
      <w:pPr>
        <w:pStyle w:val="BookText"/>
        <w:rPr/>
      </w:pPr>
      <w:r>
        <w:rPr>
          <w:rFonts w:ascii="Amiri" w:hAnsi="Amiri" w:eastAsia="Amiri" w:cs="Amiri"/>
          <w:color w:val="111111"/>
          <w:sz w:val="28"/>
          <w:sz w:val="28"/>
          <w:szCs w:val="28"/>
          <w:rtl w:val="true"/>
          <w:lang w:bidi="ar-SA"/>
        </w:rPr>
        <w:t>فجاءه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العلي الأعلى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سأظهر لهم هذه الآيات، و إنهم يكفرون بها إلاّ من أعصمه منهم، و لكني أريهم زيادة في الإعذار و الإيضاح لحججك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لهؤلاء المقترحين لآية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أمضوا إلى جبل أبي قبيس، فإذا بلغتم سفحه فسترون آية نوح، فإذا غشيكم الهلاك فاعتصموا بهذا و بطفلين يكونان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قل للفريق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المقترحين لآية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أمضوا إلى حيث تريدون من ظاهر مكة، فسترون آية إبراهيم في النار، فإذا غشيكم البلاء فسترون في الهواء امرأة قد أرسلت طرف خمارها فتعلقوا به لتنجيكم من الهلكة، و ترد عنكم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المقترحين لآية موسى، أمضوا إلى ظل الكعبة فسترون آية موسى عليه السّلام، و سينجيكم هناك عمي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للفريق الرابع و رئيسهم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جهل فاثبت عندي ليتصل بك أخبار هؤلاء الفرق الثلاثة، فإن الآية التي اقترحتها أنت تكون بحضرتي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جهل للفرق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فتفرقوا ليتبين لكم باطل قول محمد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58" w:name="pg15442_211347"/>
    </w:p>
    <w:p>
      <w:pPr>
        <w:pStyle w:val="BookText"/>
        <w:rPr/>
      </w:pPr>
      <w:bookmarkEnd w:id="2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059095_2142443653"/>
      <w:bookmarkStart w:id="260" w:name="_Toc93"/>
      <w:bookmarkEnd w:id="25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102</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عَلَى الْمَلَكَيْنِ بِبابِلَ هارُوتَ وَ مارُوتَ وَ ما يُعَلِّمانِ مِنْ أَحَدٍ حَتّى يَقُولا إِنَّما نَحْنُ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في ق صة الملكين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عليهما شهر حتّى افتتنا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أهل فارس، و كانت ملكة في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رأياها أخذت بقلبيهما فراوداها عن نفسها و انصرفت، ثمّ عادت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و قالت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إلاّ أن تعبدا ما أعبد و تصليا لهذا الصّنم و تقتلا النّفس و تشربا الخمر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هذه الأشياء فإنّ اللّه قد نهانا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ثمّ عادت في اليوم الثالث و معها قدح من خمر و في نفسيهما من الميل إليها </w:t>
      </w:r>
    </w:p>
    <w:p>
      <w:pPr>
        <w:pStyle w:val="BookText"/>
        <w:rPr/>
      </w:pP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فراوداها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عليهما ما قالت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لغير اللّه عظيم، و قتل النّفس عظيم و أهون الثلاثة شرب الخمر فانتعشا و وقعا بالمرأة و زنيا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فرغا رآهما إنسان فقتلاه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السّدي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تدركاني حتّى تخبراني بالذي تصعدان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أنتما تدركاني حتّى تعلّمانيه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فعلّماهما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فتكلّمت به و صعدت إلى السّماء فمسخها اللّه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قول هؤلاء هي الزّهرة بعينها و قيّدوها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الكوكبة الحمراء و اسمها بالفارسيّة ناهيد، و بالنبطية بيذخت يدلّ على صحّة هذا القول ما روى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عن الطفيل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رأى سهيلا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سهيلا إنّه كان عشارا باليمن و لعن للّه الزّهرة فأنّها فتنت ملكين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261" w:name="pg15442_211350"/>
    </w:p>
    <w:p>
      <w:pPr>
        <w:pStyle w:val="BookText"/>
        <w:rPr/>
      </w:pPr>
      <w:bookmarkEnd w:id="2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7059097_2142443653"/>
      <w:bookmarkStart w:id="263" w:name="_Toc94"/>
      <w:bookmarkEnd w:id="26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104</w:t>
      </w:r>
      <w:r>
        <w:rPr>
          <w:rtl w:val="true"/>
        </w:rPr>
        <w:t>]</w:t>
      </w:r>
      <w:bookmarkEnd w:id="263"/>
    </w:p>
    <w:p>
      <w:pPr>
        <w:pStyle w:val="BookText"/>
        <w:rPr/>
      </w:pP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الكوفي عن جعفر بن محمد عن أبيه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و هي في التوراة يا أيها المساكين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64" w:name="pg15442_211351"/>
    </w:p>
    <w:p>
      <w:pPr>
        <w:pStyle w:val="BookText"/>
        <w:rPr/>
      </w:pPr>
      <w:bookmarkEnd w:id="2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7059099_2142443653"/>
      <w:bookmarkStart w:id="266" w:name="_Toc95"/>
      <w:bookmarkEnd w:id="26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105</w:t>
      </w:r>
      <w:r>
        <w:rPr>
          <w:rtl w:val="true"/>
        </w:rPr>
        <w:t>]</w:t>
      </w:r>
      <w:bookmarkEnd w:id="266"/>
    </w:p>
    <w:p>
      <w:pPr>
        <w:pStyle w:val="BookText"/>
        <w:rPr/>
      </w:pPr>
      <w:r>
        <w:rPr>
          <w:rFonts w:ascii="Amiri" w:hAnsi="Amiri" w:eastAsia="Amiri" w:cs="Amiri"/>
          <w:color w:val="111111"/>
          <w:sz w:val="28"/>
          <w:sz w:val="28"/>
          <w:szCs w:val="28"/>
          <w:rtl w:val="true"/>
          <w:lang w:bidi="ar-SA"/>
        </w:rPr>
        <w:t>وَ اللّهُ يَخْتَصُّ بِرَحْمَتِهِ مَنْ يَشاءُ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و عن أبي جعفر الباقر عليه السّلام أنّ المراد برحمته هنا النبوة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67" w:name="pg15442_211352"/>
    </w:p>
    <w:p>
      <w:pPr>
        <w:pStyle w:val="BookText"/>
        <w:rPr/>
      </w:pPr>
      <w:bookmarkEnd w:id="2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059101_2142443653"/>
      <w:bookmarkStart w:id="269" w:name="_Toc96"/>
      <w:bookmarkEnd w:id="26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106</w:t>
      </w:r>
      <w:r>
        <w:rPr>
          <w:rtl w:val="true"/>
        </w:rPr>
        <w:t>]</w:t>
      </w:r>
      <w:bookmarkEnd w:id="269"/>
    </w:p>
    <w:p>
      <w:pPr>
        <w:pStyle w:val="BookText"/>
        <w:rPr/>
      </w:pPr>
      <w:r>
        <w:rPr>
          <w:rFonts w:ascii="Amiri" w:hAnsi="Amiri" w:eastAsia="Amiri" w:cs="Amiri"/>
          <w:color w:val="111111"/>
          <w:sz w:val="28"/>
          <w:sz w:val="28"/>
          <w:szCs w:val="28"/>
          <w:rtl w:val="true"/>
          <w:lang w:bidi="ar-SA"/>
        </w:rPr>
        <w:t>ما نَنْسَخْ مِنْ 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السّلمي أنّ عليا عليه السّلام مرّ بقاص يقصّ في جامع الكوفة بباب كندة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النّاسخ من المنسوخ‌؟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70" w:name="pg15442_211353"/>
    </w:p>
    <w:p>
      <w:pPr>
        <w:pStyle w:val="BookText"/>
        <w:rPr/>
      </w:pPr>
      <w:bookmarkEnd w:id="27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059103_2142443653"/>
      <w:bookmarkStart w:id="272" w:name="_Toc97"/>
      <w:bookmarkEnd w:id="27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111</w:t>
      </w:r>
      <w:r>
        <w:rPr>
          <w:rtl w:val="true"/>
        </w:rPr>
        <w:t xml:space="preserve"> </w:t>
      </w:r>
      <w:r>
        <w:rPr>
          <w:rtl w:val="true"/>
        </w:rPr>
        <w:t xml:space="preserve">الی </w:t>
      </w:r>
      <w:r>
        <w:rPr/>
        <w:t>112</w:t>
      </w:r>
      <w:r>
        <w:rPr>
          <w:rtl w:val="true"/>
        </w:rPr>
        <w:t>]</w:t>
      </w:r>
      <w:bookmarkEnd w:id="272"/>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الباقر عليه السّلام، عن جدي علي بن الحسين زين العابدين عن أبيه الحسين بن علي سيد الشهداء، عن أمير المؤمنين علي بن أبي طالب صلوات اللّه عليهم أجمعين أنه اجتمع يوما عند رسول اللّه صلّى اللّه عليه و آله و سلّم أهل خمسة 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الدهرية، و الثنوية و مشركو العرب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قد جئناك يا محمد لننظر ما تقول فإن تبعتنا فنحن أسبق إلى الصواب منك و أفضل، و إن خالفتنا خصمناك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إن المسيح ابن اللّه اتّحد به، و قد جئناك لننظر ما تقول، فإن تبعتنا فنحن أسبق إلى الصواب منك و أفضل، 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لا بدء لها و هي دائمة، و قد جئناك لننظر ما تقول، فإن تبعتنا فنحن أسبق إلى الصواب منك و أفضل، 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 الظلمة هما المدبّران، و قد جئناك لننظر ما تقول، فإن تبعتنا فنحن أسبق إلى الصواب منك و أفضل، 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مشركو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إن أوثاننا آلهة و قد جئناك لننظر ما تقول فإن تبعتنا فنحن أسبق إلى الصواب منك و أفضل، 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وحده لا شريك له، و كفرت بكل معبود سواه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بعثني كافة للناس بشيرا و نذيرا، حجة على العالمين و سيردّ اللّه كيد من يكيد دينه في نحره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أجئتموني لأقبل قولكم بغير 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دعاكم إلى القول بأن عزيرا ابن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أحيا لبني إسرائيل التوراة بعد ما ذهبت، و لم يفعل به هذا إلاّ لأنه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عزير ابن اللّه دون موسى و هو الذي جاءهم بالتوراة و رئي منه من المعجزات ما قد علمتم‌؟ و لئن كان عزير ابن اللّه لما ظهر من إكرامه باحياء التوراة، فلقد كان موسى بالبنوة أحق و أولى، و لئن كان هذا المقدار من إكرامه لعزير يوجب أنه ابنه، فأضعاف هذه الكرامة لموسى توجب له منزلة أجل من البنوّة، لأنكم إن كنتم إنما تريدون بالبنوّة الولادة على سبيل ما تشاهدونه في دنياكم هذه من ولادة الأمهات الأولاد بوطء آبائهم لهن، فقد كفرتم باللّه و شبّهتموه بخلقه، و أوجبتم فيه صفات المحدثين، و وجب عندكم أن يكون محدثا مخلوقا، و أنا له خالقا صنعه و ابتدعه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نعني هذا، فإن هذا كفر كما ذكرت، و لكنا نعني أنه ابنه على معنى الكرامة، و إن لم يكن هناك ولادة، </w:t>
      </w:r>
    </w:p>
    <w:p>
      <w:pPr>
        <w:pStyle w:val="BookText"/>
        <w:rPr/>
      </w:pPr>
      <w:r>
        <w:rPr>
          <w:rFonts w:ascii="Amiri" w:hAnsi="Amiri" w:eastAsia="Amiri" w:cs="Amiri"/>
          <w:color w:val="111111"/>
          <w:sz w:val="28"/>
          <w:sz w:val="28"/>
          <w:szCs w:val="28"/>
          <w:rtl w:val="true"/>
          <w:lang w:bidi="ar-SA"/>
        </w:rPr>
        <w:t>كما قد يقول بعض علمائنا لمن يريد إكرامه و إبانته بالمنزلة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إنه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إثبات ولادته منه، لأنه قد يقول ذلك لمن هو أجنبي لا نسب بينه و بينه و كذلك لما فعل بعزير ما فعل، كان قد اتخذه ابنا على الكرامة لا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قلته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وجب على هذا الوجه أن يكون عزير ابنه فإن هذه المنزلة لموسى أولى، و إن اللّه تعالى يفضح كل مبطل بإقراره و يقلب عليه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احتججتم به يؤديكم إلى ما هو أكبر مما ذكرته لكم، لأنكم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عظيما من عظمائكم قد يقول لأجنبي لا نسب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هذا إبني لا على طريق الولادة، فقد تجدون أيضا هذا العظيم يقول لأجنبي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أخي 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شيخي، و أبي، 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سيدي، على سبيل الإكرام، و إن من زاده في الكرامة زاده في مثل هذا القول، فإذا يجوز عندكم أن يكون موسى أخا للّه أو شيخا له أو أبا أو سيدا لأنه قد زاده في الكرامة على ما لعزيز، كما أن من زاد رجلا في الإكرام فقال 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و يا شيخي و يا عمي و يا رئيسي و يا أميري على </w:t>
      </w:r>
    </w:p>
    <w:p>
      <w:pPr>
        <w:pStyle w:val="BookText"/>
        <w:rPr/>
      </w:pPr>
      <w:r>
        <w:rPr>
          <w:rFonts w:ascii="Amiri" w:hAnsi="Amiri" w:eastAsia="Amiri" w:cs="Amiri"/>
          <w:color w:val="111111"/>
          <w:sz w:val="28"/>
          <w:sz w:val="28"/>
          <w:szCs w:val="28"/>
          <w:rtl w:val="true"/>
          <w:lang w:bidi="ar-SA"/>
        </w:rPr>
        <w:t>طريق الإكرام، و إن من زاده في الكرامة زاده في مثل هذا القول، أفيجوز عندكم أن يكون موسى أخا للّه، أو شيخا، أو عما أو رئيسا، أو سيدا أو أميرا؟ لأنه قد زاده في الإكرام على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أو يا سيدي أو يا عمي، أو يا رئيسي، أو يا أميري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القوم و تحيّروا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أجّلنا نتفكّر فيما قلته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فيه بقلوب معتقدة للإنصاف، يهدكم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صلّى اللّه عليه و آله و سلّم على النصارى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عزّ و جلّ اتّحد بالمسيح ابنه، ما الذي أردتموه بهذا القول‌؟ أردتم أن القديم صار محدثا لوجود هذا المحدث الذي هو عيسى‌؟ أو المحدث الذي هو عيسى صار قديما لوجود القديم الذي هو الله‌؟ أو معنى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اتحد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اختصه بكرامة لم يكرم بها أحدا سواه‌؟ فإن أردتم أن القديم تعالى صار محدثا فقد أبطلتم، لآن القديم محال أن ينقلب فيصير محدثا، و إن أردتم أن المحدث صار قديما فقد أحلتم لأن المحدث أيضا محال أن يصير قديما، و إن أردتم أنه اتّحد به بأن اختصه و اصطفاه على سائر عباده، فقد أقررتم </w:t>
      </w:r>
    </w:p>
    <w:p>
      <w:pPr>
        <w:pStyle w:val="BookText"/>
        <w:rPr/>
      </w:pPr>
      <w:r>
        <w:rPr>
          <w:rFonts w:ascii="Amiri" w:hAnsi="Amiri" w:eastAsia="Amiri" w:cs="Amiri"/>
          <w:color w:val="111111"/>
          <w:sz w:val="28"/>
          <w:sz w:val="28"/>
          <w:szCs w:val="28"/>
          <w:rtl w:val="true"/>
          <w:lang w:bidi="ar-SA"/>
        </w:rPr>
        <w:t>بحدوث عيسى، و بحدوث المعنى الذي اتّحد به من أجله، لأنه إذا كان عيسى محدثا و كان اللّه اتّحد به بأن أحدث به معنى صار به أكرم الخلق عنده، فقد صار عيسى و ذلك المعنى محدثين، و هذا خلاف ما بدأتم تقولونه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لما أظهر على يد عيسى من الأشياء العجيبة ما أظهر، فقد اتخذه ولدا على جهة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سمعتم ما قلته لليهود في هذا المعنى الذي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صلّى اللّه عليه و آله و سلّم ذلك كله، فسكتوا إلاّ رجلا واحد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قلتم ذلك فلم منعتمونا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ابن الله‌؟</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يشتبها، لأن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 فإنما هو مشتق من الخلة، و الخلة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معناها الفقر و الفاقة، فقد كان خليلا إلى ربه فقيرا، و إليه منقطعا، و عن غيره متعففا معرضا مستغنيا، و ذلك لمّا أريد </w:t>
      </w:r>
    </w:p>
    <w:p>
      <w:pPr>
        <w:pStyle w:val="BookText"/>
        <w:rPr/>
      </w:pPr>
      <w:r>
        <w:rPr>
          <w:rFonts w:ascii="Amiri" w:hAnsi="Amiri" w:eastAsia="Amiri" w:cs="Amiri"/>
          <w:color w:val="111111"/>
          <w:sz w:val="28"/>
          <w:sz w:val="28"/>
          <w:szCs w:val="28"/>
          <w:rtl w:val="true"/>
          <w:lang w:bidi="ar-SA"/>
        </w:rPr>
        <w:t>قذفه في النار، فرمي به في المنجنيق فبعث اللّه تعالى جبرائيل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فلقيه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كلفني ما بدا لك فقد بعثني اللّه لنصرتك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حسبي اللّه و نعم الوكيل، إني لا أسأل غيره و لا حاجة لي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خليله أي فقيره و محتاجه، و المنقطع إليه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جعل معنى ذلك من الخلة و هو أنه قد 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 و وقف على أسرار لم يقف عليها غيره كان معناه العالم به و بأموره، و لا يوجب ذلك تشبيه اللّه بخلقه، ألا ترون أنه إذا لم ينقطع إليه لم يكن خليله‌؟ و إذا لم يعلم بأسراره لم يكن خليله‌؟ و أنّ من يلده الرجل، و إن أهانه و أقصاه، لم يخرج عن أن يكون ولده‌؟ لأن معنى الولادة قائم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تقيسوا أنتم فتقولوا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ابنه، وجب أيضا كذلك أن تقولوا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ابنه، فإن الذي معه من المعجزات لم يكن بدون ما كان مع عيسى، فقولوا إن موسى أيضا </w:t>
      </w:r>
    </w:p>
    <w:p>
      <w:pPr>
        <w:pStyle w:val="BookText"/>
        <w:rPr/>
      </w:pPr>
      <w:r>
        <w:rPr>
          <w:rFonts w:ascii="Amiri" w:hAnsi="Amiri" w:eastAsia="Amiri" w:cs="Amiri"/>
          <w:color w:val="111111"/>
          <w:sz w:val="28"/>
          <w:sz w:val="28"/>
          <w:szCs w:val="28"/>
          <w:rtl w:val="true"/>
          <w:lang w:bidi="ar-SA"/>
        </w:rPr>
        <w:t>ابنه، و إنه يجوز أن تقولوا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و سيده و عمه و رئيسه و أميره كما قد ذكرته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الكتب المنزلة أن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بذلك الكتاب تعملون، فإن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إلى أبي و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الذين خاطبهم كانوا أبناء اللّه، كما كان عيسى ابنه من الوجه الذي كان عيسى ابنه، ثم إن ما في هذا الكتاب يبطل عليكم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زعمتم أن عيسى من جهة الإختصاص كان ابنا له، لأنكم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ابنه لأنه تعالى اختصه بما لم يختص به غيره، و أنتم تعلمون أن الذي خص به عيسى لم يخص به هؤلاء القوم الذين قال لهم عيسى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إلى أبي و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أن يكون الإختصاص لعيسى، لأنه قد ثبت عندكم بقول عيسى لمن لم يكن له مثل اختصاص عيسى، و أنتم إنما حكيتم لفظة عيسى و تأولتموها على غير وجهها لأنه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و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أراد غير ما ذهبتم إليه و نحلتموه، و ما يدريكم لعله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آدم و إلى نوح إن اللّه يرفعني إليهم و يجمعني معهم، و آدم أبي و أبوكم و كذلك نوح، بل ما أراد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p>
    <w:p>
      <w:pPr>
        <w:pStyle w:val="BookText"/>
        <w:rPr/>
      </w:pPr>
      <w:r>
        <w:rPr>
          <w:rFonts w:ascii="Amiri" w:hAnsi="Amiri" w:eastAsia="Amiri" w:cs="Amiri"/>
          <w:color w:val="111111"/>
          <w:sz w:val="28"/>
          <w:sz w:val="28"/>
          <w:szCs w:val="28"/>
          <w:rtl w:val="true"/>
          <w:lang w:bidi="ar-SA"/>
        </w:rPr>
        <w:t>النصارى،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مجادلا و لا مخاصما و سننظر في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صلّى اللّه عليه و آله و سلّم على الدهرية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فما الذي دعاكم إلى القول بأن الأشياء لا بدء لها و هي دائمة لم تزل، و لا تزال‌؟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نحكم إلاّ بما نشاهد، و لم نجد للأشياء حدثا فحكمنا بأنها لم تزل و لم نجد لها انقضاء و لا فناء فحكمنا بأنها 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أفوجدتم لها قدما، أم وجدتم لها بقاء أبد الآباد؟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وجدتم ذلك أثبتم لأنفسكم أنكم لم تزالوا على هيئتكم و عقولكم بلا نهاية، و لا تزالون كذلك و لئن قلتم هذا دفعتم العيان و كذبكم العالمون الذين يشاهدونكم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نشاهد لها قدما و لا بقاء أبد الآباد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صرتم بأن تحكموا بالقدم و البقاء دائما؟ لأنكم لم تشاهدوا حدوثها، و انقضاءها أولى من تارك التميز لها مثلكم، يحكم لها بالحدوث و الإنقضاء و الإنقطاع لأنه لم يشاهد لها قدما و لا بقاء أبد الآباد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أولستم تشاهدون الليل و النهار و أحدهما بعد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أترونهما لم يزالا و لا يزالان‌؟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عندكم اجتماع الليل و النهار؟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ينقطع أحدهما عن الآخر فيسبق أحدهما، و يكون الثاني جاريا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حكمتم بحدوث ما تقدم من ليل و نهار لم تشاهدوهما، فلا تنكروا للّه قدرة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ما قبلكم من الليل و النهار متناه أم غير متناه‌؟</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 فكيف وصل إليكم آخر بلا نهاية لأوله‌؟</w:t>
      </w:r>
    </w:p>
    <w:p>
      <w:pPr>
        <w:pStyle w:val="BookText"/>
        <w:rPr/>
      </w:pP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متناه أم غير متناه فقد كان و لا شي منهما بقديم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أقلتم إن العالم قديم ليس بمحدث و أنتم </w:t>
      </w:r>
    </w:p>
    <w:p>
      <w:pPr>
        <w:pStyle w:val="BookText"/>
        <w:rPr/>
      </w:pPr>
      <w:r>
        <w:rPr>
          <w:rFonts w:ascii="IRNazanin" w:hAnsi="IRNazanin" w:eastAsia="IRNazanin"/>
          <w:color w:val="111111"/>
          <w:sz w:val="28"/>
          <w:sz w:val="28"/>
          <w:szCs w:val="28"/>
          <w:rtl w:val="true"/>
          <w:lang w:bidi="fa-IR"/>
        </w:rPr>
        <w:t>عارفون بمعنى ما أقررتم به، و بمعنى ما جحدتموه‌؟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نشاهده من الأشياء بعضها إلى بعض مفتخر، لأنه لا قوام للبعض إلاّ بما يتصل به، ألا ترى أن البناء محتاج بعض أجزائه إلى بعض و إلا لم يتسق، و لم يستحكم، و كذلك سائر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إلى بعض لقوته و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القديم، فأخبروني أن لو كان محدثا كيف كان يكون‌؟ و ما ذا كانت تكون صفته‌؟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أنهم لا يجدون للمحدث صفة يصفونه بها إلاّ و هي موجودة في هذا الذي زعموا أنه قديم، فوجموا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رسول اللّه صلّى اللّه عليه و آله و سلّم على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و الظلمة هما المدبران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فما الذي دعاكم إلى ما قلتموه من هذا؟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وجدنا العالم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 شرا، و وجدنا الخير ضد الشر، فأنكرنا أن يكون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الشي و ضده، بل لكل واحد منهما فاعل، ألا ترى أن </w:t>
      </w:r>
    </w:p>
    <w:p>
      <w:pPr>
        <w:pStyle w:val="BookText"/>
        <w:rPr/>
      </w:pPr>
      <w:r>
        <w:rPr>
          <w:rFonts w:ascii="Amiri" w:hAnsi="Amiri" w:eastAsia="Amiri" w:cs="Amiri"/>
          <w:color w:val="111111"/>
          <w:sz w:val="28"/>
          <w:sz w:val="28"/>
          <w:szCs w:val="28"/>
          <w:rtl w:val="true"/>
          <w:lang w:bidi="ar-SA"/>
        </w:rPr>
        <w:t>الثلج محال أن يسخن كما أن النار محال أن تبرد، فأثبتنا لذلك صانعين 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أفلستم قد وجدتم سوادا و بياضا، و حمرة و صفرة، و خضرة و زرقة‌؟ و كل واحدة ضد لسائرها لاستحالة اجتماع اثنين منهما في محل واحد، كما كان الحر و البرد ضدين لاستحالة اجتماعهما في محل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أثبتم بعدد كل لون صانعا قديما ليكون فاعل كل ضد من هذه الألوان غير فاعل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اختلط النور و الظلمة، و هذا من طبعه الصعود، و هذه من طبعها النزول‌؟ أرأيتم لو أن رجلا أخذ شرقا يمشي إليه و الآخر غربا أكان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يلتقيا ما داما سائرين على وجهيهما؟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لا يختلط النور و الظلمة، لذهاب كل واحد منهما في غير جهة الآخر، فكيف حدث هذا العالم من امتزاج ما هو محال أن يمتزج‌؟ بل هما مدبران جميعا مخلوقان،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على مشركي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فلم عبدتم الأصنام من دون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نتقرب بذلك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سامعة مطيعة لربها، عابدة له، حتى تتقربوا بتعظيمها إلى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الذين تنحتونها بأيديكم‌؟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فلئن تعبدكم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يجوز منها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من أن تعبدوها إذا لم يكن أمركم بتعظيمها من هو العارف بمصالحكم و عواقبكم و الحكيم فيما يكلفكم‌؟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رسول اللّه صلّى اللّه عليه و آله و سلّم هذا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يحل في هياكل رجال كانوا على هذه الصور التي صورناها، فصورنا هذه، نعظّمها لتعظيمنا تلك الصور التي حل فيها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صور أقوام سلفوا كانوا مطيعين للّه قبلنا، فمثلنا صورهم و عبدناها تعظيما 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و أمر الملائكة بالسجود له، كنا نحن أحق بالسجود لآدم من </w:t>
      </w:r>
    </w:p>
    <w:p>
      <w:pPr>
        <w:pStyle w:val="BookText"/>
        <w:rPr/>
      </w:pPr>
      <w:r>
        <w:rPr>
          <w:rFonts w:ascii="Amiri" w:hAnsi="Amiri" w:eastAsia="Amiri" w:cs="Amiri"/>
          <w:color w:val="111111"/>
          <w:sz w:val="28"/>
          <w:sz w:val="28"/>
          <w:szCs w:val="28"/>
          <w:rtl w:val="true"/>
          <w:lang w:bidi="ar-SA"/>
        </w:rPr>
        <w:t xml:space="preserve">الملائكة، ففاتنا ذلك، فصورنا صورته فسجدنا لها تقرّبا إلى اللّه كما تقرّبت الملائكة بالسجود لآدم إلى اللّه تعالى، و كما أمرتم بالسجود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مكة ففعلتم، ثم نصبتم في غير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 سجدتم إليها، و قصدتم الكعبة لا محاريبكم، و قصدكم في الكعبة إلى اللّه تعالى لا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الطريق و ضللتم، أما أنتم و هو صلّى اللّه عليه و آله و سلّم يخاطب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يحل في هياكل رجال كانوا على هذه الصور التي صورناها، فصورنا هذه نعظّمها لتعظيمنا لتلك الصور التي حل فيها ربنا، فقد وصفتم ربكم بصفة المخلوقات، أو يحل ربكم في شي حتى يحيط به ذلك الشي‌؟ فأي فرق بينه إذن و بين سائر ما يحل فيه من لونه و طعمه و رائحته و لينه و خشونته و ثقله و خفته‌؟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محدثا و ذلك قديما دون أن يكون ذلك محدثا و هذا قديما؟ و كيف يحتاج إلى المحال من لم يزل قبل المحال و هو عزّ و جلّ لا يزال كما لم يزل‌؟ فإذا وصفتموه بصفة المحدثات في الحلول فقد لزمكم أن تصفوه بالزوال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الحدوث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وصفتموه بالزوال و الحدوث فصفوه بالفناء، فإن ذلك أجمع من صفات الحال و المحلول فيه، و جميع ذلك يغير الذات،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الباري تعالى بحلوله في شي جاز أن يتغير بأن يتحرك و يسكن و يسود و يبيض و يحمر و يصفر و تحله الصفات التى تتعاقب على الموصوف بها حتى يكون فيه جميع صفات المحدثين، و يكون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ما ظننتموه من أن اللّه يحل في شي فقد فسد ما بنيتم عليه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الفريق الثاني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عنكم إذا عبدتم صور من كان يعبد اللّه فسجدتم لها و صليتم، فوضعتم الوجوه الكريمة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أبقيتم لرب العالمين‌؟ أما علمتم أن من حق من يلزم تعظيمه و عبادته أن لا يساوى به عبده‌؟ أرأيتم ملكا عظيما إذا ساويتموه بعبيده في التعظيم و الخشوع و الخضوع أيكون في ذلك وضع للكبير كما يكون زيادة في تعظيم الصغير؟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أنكم من حيث تعظّمون اللّه بتعظيم صور عباده المطيعين له تزرون على رب العالمين‌؟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بعد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 للفريق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ضربتم لنا مثلا، و شبّهتمونا بأنفسكم و لا سواء، و ذلك أنّا عباد اللّه مخلوقون مربوبون نأتمر له فيما أمرنا، و ننزجر عما زجرنا، و نعبده من حيث يريده منا، فإذا أمرنا بوجه من الوجوه أطعناه و لم نتعدّ إلى غيره مما لم يأمرنا و لم يأذن لنا، لأنّا لا ندري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منا الأول فهو يكره الثاني، و قد نهانا أن نتقدم بين يديه، فلما أمرنا أن نعبده بالتوجه إلى الكعبة أطعنا، ثم أمرنا بعبادته بالتوجه نحوها في سائر البلدان التي نكون بها فأطعنا، فلم نخرج في شي من ذلك من اتّباع أمره، و اللّه عزّ و جلّ حيث أمر بالسجود لآدم لم يأمر بالسجود لصورته التي هي غيره، فليس لكم أن تقيسوا ذلك عليه، لأنكم لا تدرون لعله يكره ما تفعلون إذ لم يأمركم 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لهم رسول اللّه صلّى اللّه عليه و آله و سلّم أرأيتم لو أذن لكم رجل </w:t>
      </w:r>
    </w:p>
    <w:p>
      <w:pPr>
        <w:pStyle w:val="BookText"/>
        <w:rPr/>
      </w:pPr>
      <w:r>
        <w:rPr>
          <w:rFonts w:ascii="Amiri" w:hAnsi="Amiri" w:eastAsia="Amiri" w:cs="Amiri"/>
          <w:color w:val="111111"/>
          <w:sz w:val="28"/>
          <w:sz w:val="28"/>
          <w:szCs w:val="28"/>
          <w:rtl w:val="true"/>
          <w:lang w:bidi="ar-SA"/>
        </w:rPr>
        <w:t>دخول داره يوما بعينه ألكم أن تدخلوها بعد ذلك بغير أمره‌؟ أو لكم أن تدخلوا دارا له أخرى مثلها بغير أمره‌؟</w:t>
      </w:r>
    </w:p>
    <w:p>
      <w:pPr>
        <w:pStyle w:val="BookText"/>
        <w:rPr/>
      </w:pPr>
      <w:r>
        <w:rPr>
          <w:rFonts w:ascii="Amiri" w:hAnsi="Amiri" w:eastAsia="Amiri" w:cs="Amiri"/>
          <w:color w:val="111111"/>
          <w:sz w:val="28"/>
          <w:sz w:val="28"/>
          <w:szCs w:val="28"/>
          <w:rtl w:val="true"/>
          <w:lang w:bidi="ar-SA"/>
        </w:rPr>
        <w:t>أو وهب لكم رجل ثوبا من ثيابه، أو عبدا من عبيده، أو دابة من دوابه، ألكم أن تأخذوا 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تأخذوه، أخذتم آخر مثله‌؟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يأذن لنا في الثاني كما أذن لنا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اللّه تعالى أولى بأن لا يتقدم على ملكه بغير أمره أو بعض المملوكين‌؟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أولى بأن لا يتصرف في ملكه بغير أمره 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فعلتم‌؟ و متى أمركم أن تسجدوا لهذه الصور؟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 ثم سكتوا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بعثه بالحق نبيّا ما أتت على جماعتهم ثلاثة أيام حتى أتوا رسول اللّه صلّى اللّه عليه و آله و سلّم فأسلموا، </w:t>
      </w:r>
    </w:p>
    <w:p>
      <w:pPr>
        <w:pStyle w:val="BookText"/>
        <w:rPr/>
      </w:pPr>
      <w:r>
        <w:rPr>
          <w:rFonts w:ascii="Amiri" w:hAnsi="Amiri" w:eastAsia="Amiri" w:cs="Amiri"/>
          <w:color w:val="111111"/>
          <w:sz w:val="28"/>
          <w:sz w:val="28"/>
          <w:szCs w:val="28"/>
          <w:rtl w:val="true"/>
          <w:lang w:bidi="ar-SA"/>
        </w:rPr>
        <w:t>و كانوا خمسة و عشرين رجلا من كل فرقة خمسة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مثل حجتك يا محمد، نشهد أنك رسول اللّه</w:t>
      </w:r>
      <w:r>
        <w:rPr>
          <w:rStyle w:val="FootnoteAnchor"/>
          <w:rtl w:val="true"/>
        </w:rPr>
        <w:footnoteReference w:id="320"/>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و ج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و ج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و عوالم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عنه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و ج </w:t>
      </w:r>
      <w:r>
        <w:rPr>
          <w:rFonts w:eastAsia="Amiri" w:cs="Amiri" w:ascii="Amiri" w:hAnsi="Amiri"/>
          <w:color w:val="111111"/>
          <w:sz w:val="28"/>
          <w:szCs w:val="28"/>
          <w:lang w:bidi="ar-SA"/>
        </w:rPr>
        <w:t>71/84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و 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أبى محمد الحسن العسكري عليه السلام، و أخرج قطعة منه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Style w:val="FootnoteAnchor"/>
          <w:rtl w:val="true"/>
        </w:rPr>
        <w:footnoteReference w:id="321"/>
      </w:r>
      <w:r>
        <w:rPr>
          <w:rFonts w:ascii="Amiri" w:hAnsi="Amiri" w:eastAsia="Amiri" w:cs="Amiri"/>
          <w:color w:val="111111"/>
          <w:sz w:val="28"/>
          <w:sz w:val="28"/>
          <w:szCs w:val="28"/>
          <w:rtl w:val="true"/>
          <w:lang w:bidi="ar-SA"/>
        </w:rPr>
        <w:t>فكان في هذه الآية ردا على ثلاثة أصناف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ردا على الدهرية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لا بدء لها و هي دائمة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جَعَلَ الظُّلُماتِ وَ النُّورَ فكان ردا على الثنوية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 الظلمة هما المدبران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ثُمَّ الَّذِينَ كَفَرُوا بِرَبِّهِمْ يَعْدِلُونَ فكان ردا على مشركي العرب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تعالى قُلْ هُوَ اللّهُ أَحَدٌ إلى آخرها، فكان فيها ردا على كل من ادّعى من دون اللّه ضدا أو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أي نعبد واحدا لا نقول كما قالت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الاشياء لا بدء لها و هي دائمة، و لا كما قالت الثنوية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 الظلمة هما المدبران، و لا كما قال مشركو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 فلا نشرك بك شيئا، و لا ندعو من دونك إلها كما يقول هؤلاء الكفار، و لا نقول كما قالت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ولدا، تعاليت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غيرهم من هؤلاء الكفار ما قالوا،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يتمنونها بلا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حجتكم على دعواكم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محمد ببراهينه التي سمعتموها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كما فعل هؤلاء </w:t>
      </w:r>
    </w:p>
    <w:p>
      <w:pPr>
        <w:pStyle w:val="BookText"/>
        <w:rPr/>
      </w:pPr>
      <w:r>
        <w:rPr>
          <w:rFonts w:ascii="Amiri" w:hAnsi="Amiri" w:eastAsia="Amiri" w:cs="Amiri"/>
          <w:color w:val="111111"/>
          <w:sz w:val="28"/>
          <w:sz w:val="28"/>
          <w:szCs w:val="28"/>
          <w:rtl w:val="true"/>
          <w:lang w:bidi="ar-SA"/>
        </w:rPr>
        <w:t xml:space="preserve">الذين آمنوا برسول اللّه صلّى اللّه عليه و آله و سلّم لما سمعوا براهينه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يخاف الكافرون مما يشاهدونه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لأن البشارة بالجنان تأتيهم</w:t>
      </w:r>
      <w:r>
        <w:rPr>
          <w:rStyle w:val="FootnoteAnchor"/>
          <w:rtl w:val="true"/>
        </w:rPr>
        <w:footnoteReference w:id="322"/>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أبى محمد الحسن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الجنة إلاّ من كان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إلاّ من كان نصرانيا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لا بدء لها، و هي دائمة، و من خالفنا في هذا ضال مخطئ</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قالت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الظلمة هما المدبران، و من خالفنا في هذا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مشركو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 من خالفنا في هذا ضل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مقالتكم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73" w:name="pg15442_211374"/>
    </w:p>
    <w:p>
      <w:pPr>
        <w:pStyle w:val="BookText"/>
        <w:rPr/>
      </w:pPr>
      <w:bookmarkEnd w:id="2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7059105_2142443653"/>
      <w:bookmarkStart w:id="275" w:name="_Toc98"/>
      <w:bookmarkEnd w:id="27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113</w:t>
      </w:r>
      <w:r>
        <w:rPr>
          <w:rtl w:val="true"/>
        </w:rPr>
        <w:t>]</w:t>
      </w:r>
      <w:bookmarkEnd w:id="275"/>
    </w:p>
    <w:p>
      <w:pPr>
        <w:pStyle w:val="BookText"/>
        <w:rPr/>
      </w:pP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بنو إسرائيل نصب لهم باب حطة و أنتم يا معشر أمة محمد نصب لكم باب حطة أهل بيت محمد صلّى اللّه عليه و آله و سلّم، و أمرتم باتّباع هداهم و لزوم طريقتهم، ليغفر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خطاياكم و ذنوبكم، و ليزداد المحسنون منكم، و باب حطتكم أفضل من باب حطتهم،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خشب، و نحن الناطقون الصادقون المرتضون الهادون الفاضلون، كما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النجوم في السماء أمان من الغرق، و إن أهل بيتي أمان لأمتي من الضلالة في أديانهم، لا يهلكون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دام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يتبعون هديه و سنّته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 رسول اللّه صلّى اللّه عليه و آله و سلّم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يحيا حياتي، و أن يموت مماتي، و أن يسكن الجنة التي وعدني ربي، و أن يمسك قضيبا غرسه بيده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فليتولّ علي بن أبي طالب عليه السّلام، و ليوال وليّه، و ليعاد عدوه، و ليتولّ ذريته الفاضلين المطيعين للّه من بعده، فإنهم خلقوا من طينتي، و رزقوا فهمي و علمي، فويل للمكذب بفضلهم من أمتي القاطعين فيهم صلتي، لا أنالهم اللّه شفاعتي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بعض بني اسرائيل أطاعوا فأكرموا، و بعضهم عصوا فعذّبوا، فكذلك تكونون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العصاة يا أمير المؤمنين‌؟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أمروا بتعظيمنا أهل البيت، و تعظيم حقوقنا، فخالفوا ذلك، و عصوا و جحدوا حقوقنا و استخفّوا بها، و قتلوا أولاد رسول اللّه صلّى اللّه عليه و آله و سلّم الذين أمروا بأكرامهم و محبتهم،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ذلك لكائن‌؟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خبرا حقا، و أمرا كائنا، سيقتلون ولديّ هذين الحسن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رجزا في الدنيا بسيوف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يسلط اللّه تعالى عليهم للإنتقام بما كانوا يفسقون كما أصاب بني إسرائيل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من ثقيف،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بن أبي عبيد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المطيعون لنا فسيغفر اللّه ذنوبهم، فيزيدهم إحسانا إلى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المطيعون لكم‌؟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يوحدون ربهم، و يصفونه بما يليق به من الصفات، و يؤمنون بمحمد نبيه صلّى اللّه عليه و آله و سلّم و يطيعون اللّه في إتيان فرائضه و ترك محارمه، و يحيون أوقاتهم بذكره، و بالصلاة على نبيه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ينفون عن أنفسهم الشح و البخل، فيؤدون ما فرض عليهم من الزكاة و لا يمنعونها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76" w:name="pg15442_211377"/>
    </w:p>
    <w:p>
      <w:pPr>
        <w:pStyle w:val="BookText"/>
        <w:rPr/>
      </w:pPr>
      <w:bookmarkEnd w:id="2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059107_2142443653"/>
      <w:bookmarkStart w:id="278" w:name="_Toc99"/>
      <w:bookmarkEnd w:id="27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115</w:t>
      </w:r>
      <w:r>
        <w:rPr>
          <w:rtl w:val="true"/>
        </w:rPr>
        <w:t>]</w:t>
      </w:r>
      <w:bookmarkEnd w:id="278"/>
    </w:p>
    <w:p>
      <w:pPr>
        <w:pStyle w:val="BookText"/>
        <w:rPr/>
      </w:pPr>
      <w:r>
        <w:rPr>
          <w:rFonts w:ascii="Amiri" w:hAnsi="Amiri" w:eastAsia="Amiri" w:cs="Amiri"/>
          <w:color w:val="111111"/>
          <w:sz w:val="28"/>
          <w:sz w:val="28"/>
          <w:szCs w:val="28"/>
          <w:rtl w:val="true"/>
          <w:lang w:bidi="ar-SA"/>
        </w:rPr>
        <w:t>وَ لِلّهِ الْمَشْرِقُ وَ الْمَغْرِبُ فَأَيْنَما تُوَلُّوا فَثَمَّ وَجْهُ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فيه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و من حلّ محله من أصفياء اللّه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الذين قرنهم اللّه بنفسه و برسوله، و فرض على العباد من طاعتهم مثل الذي فرض عليهم منها لنفسه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قال عليه السّلام أيضا في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وجه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حديث طويل و فيه بعد أن ذكر عليه السّلام الحجج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 آله و سلّم و من حل محله من أصفياء اللّه الذين قرنهم اللّه بنفسه و رسوله، و فرض على العباد من طاعتهم مثل الذي فرض عليهم ميثاقا لنفسه، و هم ولاة الأمر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330"/>
      </w:r>
      <w:r>
        <w:rPr>
          <w:rFonts w:ascii="Amiri" w:hAnsi="Amiri" w:eastAsia="Amiri" w:cs="Amiri"/>
          <w:color w:val="111111"/>
          <w:sz w:val="28"/>
          <w:sz w:val="28"/>
          <w:szCs w:val="28"/>
          <w:rtl w:val="true"/>
          <w:lang w:bidi="ar-SA"/>
        </w:rPr>
        <w:t>و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331"/>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الأمر؟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تنزل به الملائكة في الليلة التي يفرق فيها كلّ أمر حكيم من رزق و أجل و عمل و حياة و موت و علم غيب السماوات و الأرض، و المعجزات التي لا تنبغي إلاّ للّه و أصفيائه و السفرة بينه و بين خلقه و هم وجه اللّه الذي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332"/>
      </w:r>
      <w:r>
        <w:rPr>
          <w:rFonts w:ascii="Amiri" w:hAnsi="Amiri" w:eastAsia="Amiri" w:cs="Amiri"/>
          <w:color w:val="111111"/>
          <w:sz w:val="28"/>
          <w:sz w:val="28"/>
          <w:szCs w:val="28"/>
          <w:rtl w:val="true"/>
          <w:lang w:bidi="ar-SA"/>
        </w:rPr>
        <w:t xml:space="preserve">هم بقيّة اللّه، يعني المهدي عليه السّلام الذي يأتي عند انقضاء هذه النظرة فيملأ الأرض قسطا </w:t>
      </w:r>
    </w:p>
    <w:p>
      <w:pPr>
        <w:pStyle w:val="BookText"/>
        <w:rPr/>
      </w:pPr>
      <w:r>
        <w:rPr>
          <w:rFonts w:ascii="Amiri" w:hAnsi="Amiri" w:eastAsia="Amiri" w:cs="Amiri"/>
          <w:color w:val="111111"/>
          <w:sz w:val="28"/>
          <w:sz w:val="28"/>
          <w:szCs w:val="28"/>
          <w:rtl w:val="true"/>
          <w:lang w:bidi="ar-SA"/>
        </w:rPr>
        <w:t>و عدلا كما ملئت جورا و ظلما، و من آياته الغيبة و الإكتتام عند عموم الطغيان و حلول الإنتقام، و لو كان هذا الأمر الذي عرّفتك بيانه للنبي صلّى اللّه عليه و آله و سلّم دون غيره لكان الخطاب يدل على فعل ماض غير دائم و لا مستقبل و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الملائكة و فرق كلّ أمر حكيم،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الملائكة و يفرق كلّ أمر حكيم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بعض اليهود عليا عليه السّلام عن الواحد إلى المائة قال له اليهودي فأين وجه ربك‌؟</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ائتني بنار و حطب، فأتيته بنار و حطب، فأضرمها</w:t>
      </w:r>
      <w:r>
        <w:rPr>
          <w:rStyle w:val="FootnoteAnchor"/>
          <w:rtl w:val="true"/>
        </w:rPr>
        <w:footnoteReference w:id="33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أين يكون وجه هذه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لها على 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عزّ و جلّ على هذا المثل و لله المشرق و المغرب فأينما تولوا فثم وجه اللّه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سلمان </w:t>
      </w:r>
    </w:p>
    <w:p>
      <w:pPr>
        <w:pStyle w:val="BookText"/>
        <w:rPr/>
      </w:pPr>
      <w:r>
        <w:rPr>
          <w:rFonts w:ascii="Amiri" w:hAnsi="Amiri" w:eastAsia="Amiri" w:cs="Amiri"/>
          <w:color w:val="111111"/>
          <w:sz w:val="28"/>
          <w:sz w:val="28"/>
          <w:szCs w:val="28"/>
          <w:rtl w:val="true"/>
          <w:lang w:bidi="ar-SA"/>
        </w:rPr>
        <w:t>الفارسي في حديث طويل يذكر فيه قدوم الجاثليق المدينة مع مائة من النصارى بعد وفاة النّبي صلّى اللّه عليه و آله و سلّم و سؤاله أبا بكر عن مسائل لم يجبه عنها، ثم أرشد إلى أمير المؤمنين عليه السّلام فسأله عنها فأجابه،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وجه الرب تبارك و تعالى‌؟ فدعا عليه السّلام بنار و حطب فأضرمه، فلما اشتعلت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وجه هذه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وجه من جميع حدودها،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النّار مدبّرة مصنوعة لا يعرف وجهها، و خالقها لا يشبهها، وَ لِلّهِ الْمَشْرِقُ وَ الْمَغْرِبُ فَأَيْنَما تُوَلُّوا فَثَمَّ وَجْهُ اللّهِ لا يخفى على ربنا خافية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عن أمير المؤمنين عليه السّلام حديث طويل يقول فيه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ألزمهم الحجّة بأن خاطبهم خطابا يدلّ على انفراده و توحيده، و بأن لهم أولياء تجري أفعالهم و أحكامهم مجرى فعله، فهم العباد المكرمون، و هم النعيم الذي يسأل عنه، إنّ اللّه تبارك و تعالى أنعم بهم على من اتّبعهم من أوليائهم،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الحجج‌؟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 آله و سلّم و من حلّ محلّه من أصفياء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337"/>
      </w:r>
      <w:r>
        <w:rPr>
          <w:rFonts w:ascii="Amiri" w:hAnsi="Amiri" w:eastAsia="Amiri" w:cs="Amiri"/>
          <w:color w:val="111111"/>
          <w:sz w:val="28"/>
          <w:sz w:val="28"/>
          <w:szCs w:val="28"/>
          <w:rtl w:val="true"/>
          <w:lang w:bidi="ar-SA"/>
        </w:rPr>
        <w:t>الذين قرنهم اللّه بنفسه و برسوله، و فرض على العباد من طاعتهم مثل الذي فرض عليهم منها لنفسه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ألزمهم الحجّة بأن خاطبهم خطابا يدلّ على انفراده و توحيده، و بأنّ له أولياء تجري أفعالهم و أحكامهم مجرى فعله، فهم العباد المكرمون لا يسبقونه بالقول و هم بأمره يعملون، قال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و من حلّ محلّه أصفياء اللّه الذين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339"/>
      </w:r>
      <w:r>
        <w:rPr>
          <w:rFonts w:ascii="Amiri" w:hAnsi="Amiri" w:eastAsia="Amiri" w:cs="Amiri"/>
          <w:color w:val="111111"/>
          <w:sz w:val="28"/>
          <w:sz w:val="28"/>
          <w:szCs w:val="28"/>
          <w:rtl w:val="true"/>
          <w:lang w:bidi="ar-SA"/>
        </w:rPr>
        <w:t>الذين قرنهم اللّه بنفسه و برسوله، و فرض على العباد من طاعتهم مثل الذي فرض عليهم منها لنفسه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79" w:name="pg15442_211382"/>
    </w:p>
    <w:p>
      <w:pPr>
        <w:pStyle w:val="BookText"/>
        <w:rPr/>
      </w:pPr>
      <w:bookmarkEnd w:id="2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7059109_2142443653"/>
      <w:bookmarkStart w:id="281" w:name="_Toc100"/>
      <w:bookmarkEnd w:id="28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121</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 خطبة لأمير المؤمنين عليه السّلام و هي خطبة الوسيلة يقول فيها بعد أن ذكر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التولي عنه و الإعراض محادة اللّه و غضبه و سخطه و البعد منه مسكن النّار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به من الأحزاب، فالنار موعده يعني الجحود و العصيان 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82" w:name="pg15442_211383"/>
    </w:p>
    <w:p>
      <w:pPr>
        <w:pStyle w:val="BookText"/>
        <w:rPr/>
      </w:pPr>
      <w:bookmarkEnd w:id="2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7059111_2142443653"/>
      <w:bookmarkStart w:id="284" w:name="_Toc101"/>
      <w:bookmarkEnd w:id="28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122</w:t>
      </w:r>
      <w:r>
        <w:rPr>
          <w:rtl w:val="true"/>
        </w:rPr>
        <w:t>]</w:t>
      </w:r>
      <w:bookmarkEnd w:id="284"/>
    </w:p>
    <w:p>
      <w:pPr>
        <w:pStyle w:val="BookText"/>
        <w:rPr/>
      </w:pPr>
      <w:r>
        <w:rPr>
          <w:rFonts w:ascii="Amiri" w:hAnsi="Amiri" w:eastAsia="Amiri" w:cs="Amiri"/>
          <w:color w:val="111111"/>
          <w:sz w:val="28"/>
          <w:sz w:val="28"/>
          <w:szCs w:val="28"/>
          <w:rtl w:val="true"/>
          <w:lang w:bidi="ar-SA"/>
        </w:rPr>
        <w:t>يا بَنِي إِسْرائِيلَ اذْكُرُوا نِعْمَتِيَ الَّتِي أَنْعَمْتُ عَلَيْكُمْ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يحسن الإمتنان بالنعمة و ذلك عند كفرانها، و لو لا أن بني إسرائيل كفروا النّعمة لما 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نِعْمَتِيَ الَّتِي أَنْعَمْتُ عَلَيْكُمْ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85" w:name="pg15442_211384"/>
    </w:p>
    <w:p>
      <w:pPr>
        <w:pStyle w:val="BookText"/>
        <w:rPr/>
      </w:pPr>
      <w:bookmarkEnd w:id="2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7059113_2142443653"/>
      <w:bookmarkStart w:id="287" w:name="_Toc102"/>
      <w:bookmarkEnd w:id="28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124</w:t>
      </w:r>
      <w:r>
        <w:rPr>
          <w:rtl w:val="true"/>
        </w:rPr>
        <w:t>]</w:t>
      </w:r>
      <w:bookmarkEnd w:id="287"/>
    </w:p>
    <w:p>
      <w:pPr>
        <w:pStyle w:val="BookText"/>
        <w:rPr/>
      </w:pPr>
      <w:r>
        <w:rPr>
          <w:rFonts w:ascii="Amiri" w:hAnsi="Amiri" w:eastAsia="Amiri" w:cs="Amiri"/>
          <w:color w:val="111111"/>
          <w:sz w:val="28"/>
          <w:sz w:val="28"/>
          <w:szCs w:val="28"/>
          <w:rtl w:val="true"/>
          <w:lang w:bidi="ar-SA"/>
        </w:rPr>
        <w:t>لا يَنالُ عَهْدِي الظّالِمِينَ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حظر على من مسّه الكفر تقلد ما فوّضه إلى أنبيائه و أوليائه يقول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أي المشركين لأنه سمى الشرك ظلما بقوله إِنَّ الشِّرْكَ لَظُلْمٌ عَظِيمٌ </w:t>
      </w:r>
      <w:r>
        <w:rPr>
          <w:rStyle w:val="FootnoteAnchor"/>
          <w:rtl w:val="true"/>
        </w:rPr>
        <w:footnoteReference w:id="343"/>
      </w:r>
      <w:r>
        <w:rPr>
          <w:rFonts w:ascii="Amiri" w:hAnsi="Amiri" w:eastAsia="Amiri" w:cs="Amiri"/>
          <w:color w:val="111111"/>
          <w:sz w:val="28"/>
          <w:sz w:val="28"/>
          <w:szCs w:val="28"/>
          <w:rtl w:val="true"/>
          <w:lang w:bidi="ar-SA"/>
        </w:rPr>
        <w:t>فلما علم إبراهيم عليه السّلام أنّ عهد اللّه تبارك و تعالى بالإمامة لا ينال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الصادق عن أبيه عن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نور محمد صلّى اللّه عليه و آله و سلّم قبل أن يخلق السماوات و الأرض و العرش و الكرسي و اللوح و القلم و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أخرجه من صلب عبد اللّه بن عبد المطلب، فأكرمه بست كرامات ألبسه قميص الرضى، و رداه رداء الهيبة، و توّجه بتاج الهداية، و ألبسه سراويل المعرفة و جعل تكته تكة المحبة يشد بها سراويله، و جعل نعله نعل الخوف، و ناوله عصا المنزلة، 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إذهب إلى الناس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محمد رسول اللّه، و كان أصل ذلك القميص من ستة أشياء، قامته من الياقوت و كماه من اللؤلؤ، و دخريصه</w:t>
      </w:r>
      <w:r>
        <w:rPr>
          <w:rStyle w:val="FootnoteAnchor"/>
          <w:rtl w:val="true"/>
        </w:rPr>
        <w:footnoteReference w:id="346"/>
      </w:r>
      <w:r>
        <w:rPr>
          <w:rFonts w:ascii="IRNazanin" w:hAnsi="IRNazanin" w:eastAsia="IRNazanin"/>
          <w:color w:val="111111"/>
          <w:sz w:val="28"/>
          <w:sz w:val="28"/>
          <w:szCs w:val="28"/>
          <w:rtl w:val="true"/>
          <w:lang w:bidi="fa-IR"/>
        </w:rPr>
        <w:t>من البلور الأصفر و إبطاه من الزبرجد و جربانه</w:t>
      </w:r>
      <w:r>
        <w:rPr>
          <w:rStyle w:val="FootnoteAnchor"/>
          <w:rtl w:val="true"/>
        </w:rPr>
        <w:footnoteReference w:id="347"/>
      </w:r>
      <w:r>
        <w:rPr>
          <w:rFonts w:ascii="Amiri" w:hAnsi="Amiri" w:eastAsia="Amiri" w:cs="Amiri"/>
          <w:color w:val="111111"/>
          <w:sz w:val="28"/>
          <w:sz w:val="28"/>
          <w:szCs w:val="28"/>
          <w:rtl w:val="true"/>
          <w:lang w:bidi="ar-SA"/>
        </w:rPr>
        <w:t>من المرجان الأحمر و جيبه من نور الرب جلّ جلاله، فقبل اللّه عزّ و جلّ توبة آدم بذلك القميص و ردّ خاتم سليمان به و ردّ يوسف إلى يعقوب به و نجّى يونس من بطن الحوت به و كذلك سائر الأنبياء عليهم السّلام نجاهم من المحن به و لم يكن ذلك القميص إلاّ قميص محمد صلّى اللّه عليه و آله و سلّم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في تفسيره، و ابن مردوية، عن علي عليه السّلام، عن النبي صلّى اللّه عليه و آله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إلاّ في المعروف</w:t>
      </w:r>
      <w:r>
        <w:rPr>
          <w:rStyle w:val="FootnoteAnchor"/>
          <w:rtl w:val="true"/>
        </w:rPr>
        <w:footnoteReference w:id="349"/>
      </w:r>
      <w:bookmarkStart w:id="288" w:name="pg15442_211387"/>
    </w:p>
    <w:p>
      <w:pPr>
        <w:pStyle w:val="BookText"/>
        <w:rPr/>
      </w:pPr>
      <w:bookmarkEnd w:id="2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059115_2142443653"/>
      <w:bookmarkStart w:id="290" w:name="_Toc103"/>
      <w:bookmarkEnd w:id="28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127</w:t>
      </w:r>
      <w:r>
        <w:rPr>
          <w:rtl w:val="true"/>
        </w:rPr>
        <w:t>]</w:t>
      </w:r>
      <w:bookmarkEnd w:id="290"/>
    </w:p>
    <w:p>
      <w:pPr>
        <w:pStyle w:val="BookText"/>
        <w:rPr/>
      </w:pPr>
      <w:r>
        <w:rPr>
          <w:rFonts w:ascii="Amiri" w:hAnsi="Amiri" w:eastAsia="Amiri" w:cs="Amiri"/>
          <w:color w:val="111111"/>
          <w:sz w:val="28"/>
          <w:sz w:val="28"/>
          <w:szCs w:val="28"/>
          <w:rtl w:val="true"/>
          <w:lang w:bidi="ar-SA"/>
        </w:rPr>
        <w:t>وَ إِذْ يَرْفَعُ إِبْراهِيمُ الْقَواعِدَ مِنَ الْبَيْتِ وَ إِسْماعِيلُ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أبي طالب عليه السّلام ما أول شيء نزل من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نزل من السماء إلى الأرض فهو البيت الذي بمكة، أنزله اللّه ياقوتة حمراء ففسق قوم نوح في الأرض فرفعه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في وصية النّبي صلّى اللّه عليه و آله و سلّم لعلي عليه السّلام، يا علي، تارك الحج و هو مستطيع كافر، يقول اللّه تبارك و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w:t>
      </w:r>
    </w:p>
    <w:p>
      <w:pPr>
        <w:pStyle w:val="BookText"/>
        <w:rPr/>
      </w:pPr>
      <w:r>
        <w:rPr>
          <w:rFonts w:ascii="Amiri" w:hAnsi="Amiri" w:eastAsia="Amiri" w:cs="Amiri"/>
          <w:color w:val="111111"/>
          <w:sz w:val="28"/>
          <w:sz w:val="28"/>
          <w:szCs w:val="28"/>
          <w:rtl w:val="true"/>
          <w:lang w:bidi="ar-SA"/>
        </w:rPr>
        <w:t xml:space="preserve">غَنِيٌّ عَنِ الْعالَمِينَ </w:t>
      </w:r>
      <w:r>
        <w:rPr>
          <w:rStyle w:val="FootnoteAnchor"/>
          <w:rtl w:val="true"/>
        </w:rPr>
        <w:footnoteReference w:id="351"/>
      </w: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استصعبت عليه دابته فليقرأ في أذنها اليمنى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سعيد الخدري عن النّبي صلّى اللّه عليه و آله و سلّم حديث طويل يذكر فيه الوسيلة و منزلة علي عليه السّلام يقول فيه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النداء من عند اللّه عزّ و جلّ يسمع النبيين و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محمد، و هذا وليي عليّ طوبى لمن أحبه و ويل لمن أبغضه و كذب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فلا يبقى يومئذ في مشهد القيامة أحد يحبك إلاّ استروح إلى هذا الكلام، و ابيض وجهه و فرح قلبه، و لا يبقى أحد ممن عاداك أو نصب </w:t>
      </w:r>
    </w:p>
    <w:p>
      <w:pPr>
        <w:pStyle w:val="BookText"/>
        <w:rPr/>
      </w:pPr>
      <w:r>
        <w:rPr>
          <w:rFonts w:ascii="Amiri" w:hAnsi="Amiri" w:eastAsia="Amiri" w:cs="Amiri"/>
          <w:color w:val="111111"/>
          <w:sz w:val="28"/>
          <w:sz w:val="28"/>
          <w:szCs w:val="28"/>
          <w:rtl w:val="true"/>
          <w:lang w:bidi="ar-SA"/>
        </w:rPr>
        <w:t>لك حربا أو جحد لك حقا إلاّ أسود وجهه، و اضطربت قدماه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النّبي صلّى اللّه عليه و آله و سلّم حديث طويل يقول فيه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 اللّه عزّ و جلّ إليّ يا أَيُّهَا الرَّسُولُ بَلِّغْ ما أُنْزِلَ إِلَيْكَ مِنْ رَبِّكَ يعني في ولايتك يا علي وَ إِنْ لَمْ تَفْعَلْ فَما بَلَّغْتَ رِسالَتَهُ </w:t>
      </w:r>
      <w:r>
        <w:rPr>
          <w:rStyle w:val="FootnoteAnchor"/>
          <w:rtl w:val="true"/>
        </w:rPr>
        <w:footnoteReference w:id="355"/>
      </w:r>
      <w:r>
        <w:rPr>
          <w:rFonts w:ascii="Amiri" w:hAnsi="Amiri" w:eastAsia="Amiri" w:cs="Amiri"/>
          <w:color w:val="111111"/>
          <w:sz w:val="28"/>
          <w:sz w:val="28"/>
          <w:szCs w:val="28"/>
          <w:rtl w:val="true"/>
          <w:lang w:bidi="ar-SA"/>
        </w:rPr>
        <w:t>و لو لم أبلغ ما أمرت به من ولايتك لحبط عملي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إلى ابن عباس حديث طويل و فيه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فقال رسول اللّه صلّى اللّه عليه و آله و سلّم تهديد بعد وعيد لأمضينّ أمر اللّه فإن يتهموني و يكذبوني فهو أهون عليّ من أن يعاقبني العقوبة الموجعة في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جبرائيل على عليّ بإمرة المؤمنين فقال علي عليه السّلام، يا رسول اللّه أسمع الكلام و لا أحس الرؤية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جبرائيل أتاني من قبل ربي بتصديق ما وعد ثم أمر رسول اللّه صلّى اللّه عليه و آله و سلّم رجلا فرجلا من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 حتى سلموا عليه بإمرة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ناد في الناس أن لا يبقى غدا أحد إلاّ خرج إلى غدير خم، فلما كان من الغد خرج رسول اللّه صلّى اللّه عليه و آله و سلّم بجماعة أصحابه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تبارك و تعالى أرسلني إليكم برسالة و إني ضقت بها ذرعا مخافة أن يتهموني و يكذبوني حتى أنزل اللّه عليّ وعيدا بعد وعيد، فكان تكذيبكم إياي أيسر عليّ من عقوبة اللّه 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91" w:name="pg15442_211391"/>
    </w:p>
    <w:p>
      <w:pPr>
        <w:pStyle w:val="BookText"/>
        <w:rPr/>
      </w:pPr>
      <w:bookmarkEnd w:id="29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7059117_2142443653"/>
      <w:bookmarkStart w:id="293" w:name="_Toc104"/>
      <w:bookmarkEnd w:id="29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136</w:t>
      </w:r>
      <w:r>
        <w:rPr>
          <w:rtl w:val="true"/>
        </w:rPr>
        <w:t>]</w:t>
      </w:r>
      <w:bookmarkEnd w:id="293"/>
    </w:p>
    <w:p>
      <w:pPr>
        <w:pStyle w:val="BookText"/>
        <w:rPr/>
      </w:pPr>
      <w:r>
        <w:rPr>
          <w:rFonts w:ascii="Amiri" w:hAnsi="Amiri" w:eastAsia="Amiri" w:cs="Amiri"/>
          <w:color w:val="111111"/>
          <w:sz w:val="28"/>
          <w:sz w:val="28"/>
          <w:szCs w:val="28"/>
          <w:rtl w:val="true"/>
          <w:lang w:bidi="ar-SA"/>
        </w:rPr>
        <w:t>قُولُوا آمَنّا بِاللّهِ وَ ما أُنْزِلَ إِلَيْنا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اللسان الإقرار و التعبير عن القلب ما عقد عليه،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94" w:name="pg15442_211392"/>
    </w:p>
    <w:p>
      <w:pPr>
        <w:pStyle w:val="BookText"/>
        <w:rPr/>
      </w:pPr>
      <w:bookmarkEnd w:id="2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7059119_2142443653"/>
      <w:bookmarkStart w:id="296" w:name="_Toc105"/>
      <w:bookmarkEnd w:id="29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143</w:t>
      </w:r>
      <w:r>
        <w:rPr>
          <w:rtl w:val="true"/>
        </w:rPr>
        <w:t>]</w:t>
      </w:r>
      <w:bookmarkEnd w:id="296"/>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 عن علي 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إيّانا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 عَلَى النّاسِ فرسول اللّه صلّى اللّه عليه و آله و سلّم شاهد علينا، و نحن شهداء على خلقه و حجّته في أرضه، و نحن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297" w:name="pg15442_211393"/>
    </w:p>
    <w:p>
      <w:pPr>
        <w:pStyle w:val="BookText"/>
        <w:rPr/>
      </w:pPr>
      <w:bookmarkEnd w:id="2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7059121_2142443653"/>
      <w:bookmarkStart w:id="299" w:name="_Toc106"/>
      <w:bookmarkEnd w:id="29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144</w:t>
      </w:r>
      <w:r>
        <w:rPr>
          <w:rtl w:val="true"/>
        </w:rPr>
        <w:t>]</w:t>
      </w:r>
      <w:bookmarkEnd w:id="299"/>
    </w:p>
    <w:p>
      <w:pPr>
        <w:pStyle w:val="BookText"/>
        <w:rPr/>
      </w:pPr>
      <w:r>
        <w:rPr>
          <w:rFonts w:ascii="Amiri" w:hAnsi="Amiri" w:eastAsia="Amiri" w:cs="Amiri"/>
          <w:color w:val="111111"/>
          <w:sz w:val="28"/>
          <w:sz w:val="28"/>
          <w:szCs w:val="28"/>
          <w:rtl w:val="true"/>
          <w:lang w:bidi="ar-SA"/>
        </w:rPr>
        <w:t>فَوَلِّ وَجْهَكَ شَطْرَ الْمَسْجِدِ الْحَرامِ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أخبرنا محمّد بن عبد اللّه الحافظ، أخبرني أبو بكر بن إسحاق، ثنا أبو المثنى، ثنا محمّد بن كثير، ثنا سفيان، عن أبي إسحاق، عن عميرة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00" w:name="pg15442_211394"/>
    </w:p>
    <w:p>
      <w:pPr>
        <w:pStyle w:val="BookText"/>
        <w:rPr/>
      </w:pPr>
      <w:bookmarkEnd w:id="30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059123_2142443653"/>
      <w:bookmarkStart w:id="302" w:name="_Toc107"/>
      <w:bookmarkEnd w:id="30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146</w:t>
      </w:r>
      <w:r>
        <w:rPr>
          <w:rtl w:val="true"/>
        </w:rPr>
        <w:t xml:space="preserve"> </w:t>
      </w:r>
      <w:r>
        <w:rPr>
          <w:rtl w:val="true"/>
        </w:rPr>
        <w:t xml:space="preserve">الی </w:t>
      </w:r>
      <w:r>
        <w:rPr/>
        <w:t>147</w:t>
      </w:r>
      <w:r>
        <w:rPr>
          <w:rtl w:val="true"/>
        </w:rPr>
        <w:t>]</w:t>
      </w:r>
      <w:bookmarkEnd w:id="302"/>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كرّم اللّه وجهه اَلْحَقُّ مِنْ رَبِّكَ نصبا على الأغراء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بالإبتداء أو على إضمار ابتداء و روي عن علي بن أبي طالب رضي اللّه عنه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w:t>
      </w:r>
      <w:r>
        <w:rPr>
          <w:rStyle w:val="FootnoteAnchor"/>
          <w:rtl w:val="true"/>
        </w:rPr>
        <w:footnoteReference w:id="362"/>
      </w:r>
      <w:r>
        <w:rPr>
          <w:rFonts w:ascii="Amiri" w:hAnsi="Amiri" w:eastAsia="Amiri" w:cs="Amiri"/>
          <w:color w:val="111111"/>
          <w:sz w:val="28"/>
          <w:sz w:val="28"/>
          <w:szCs w:val="28"/>
          <w:rtl w:val="true"/>
          <w:lang w:bidi="ar-SA"/>
        </w:rPr>
        <w:t xml:space="preserve">أي يعلمون الحق فأما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لا يَعْلَمُونَ الْحَقَّ فَهُمْ مُعْرِضُونَ </w:t>
      </w:r>
      <w:r>
        <w:rPr>
          <w:rStyle w:val="FootnoteAnchor"/>
          <w:rtl w:val="true"/>
        </w:rPr>
        <w:footnoteReference w:id="363"/>
      </w:r>
      <w:r>
        <w:rPr>
          <w:rFonts w:ascii="Amiri" w:hAnsi="Amiri" w:eastAsia="Amiri" w:cs="Amiri"/>
          <w:color w:val="111111"/>
          <w:sz w:val="28"/>
          <w:sz w:val="28"/>
          <w:szCs w:val="28"/>
          <w:rtl w:val="true"/>
          <w:lang w:bidi="ar-SA"/>
        </w:rPr>
        <w:t xml:space="preserve">فلا نعلم أحدا قرأه إلاّ منصوبا و الفرق الذي بينهما أنّ </w:t>
      </w:r>
    </w:p>
    <w:p>
      <w:pPr>
        <w:pStyle w:val="BookText"/>
        <w:rPr/>
      </w:pPr>
      <w:r>
        <w:rPr>
          <w:rFonts w:ascii="Amiri" w:hAnsi="Amiri" w:eastAsia="Amiri" w:cs="Amiri"/>
          <w:color w:val="111111"/>
          <w:sz w:val="28"/>
          <w:sz w:val="28"/>
          <w:szCs w:val="28"/>
          <w:rtl w:val="true"/>
          <w:lang w:bidi="ar-SA"/>
        </w:rPr>
        <w:t>الذي في سورة البقرة مبتدأ آية و الذي في سورة الأنبياء ليس كذلك</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عدّة من أصحابنا، عن أحمد بن محمّد بن خالد، عن أبيه رفعه عن محمّد بن داود الغنوي، عن الأصبغ بن نباتة عن أمير المؤمنين عليه السّلام حديث طويل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أصحاب المشأمة فهم اليهود و النصارى،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يعرفون محمّدا و الولاية في التوراة و الإنجيل كما يعرفون أبناءهم في منازلهم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w:t>
      </w:r>
      <w:r>
        <w:rPr>
          <w:rStyle w:val="FootnoteAnchor"/>
          <w:rtl w:val="true"/>
        </w:rPr>
        <w:footnoteReference w:id="365"/>
      </w:r>
      <w:r>
        <w:rPr>
          <w:rFonts w:ascii="Amiri" w:hAnsi="Amiri" w:eastAsia="Amiri" w:cs="Amiri"/>
          <w:color w:val="111111"/>
          <w:sz w:val="28"/>
          <w:sz w:val="28"/>
          <w:szCs w:val="28"/>
          <w:rtl w:val="true"/>
          <w:lang w:bidi="ar-SA"/>
        </w:rPr>
        <w:t xml:space="preserve">أنّك الرسول إليهم فَلا تَكُونَنَّ مِنَ الْمُمْتَرِينَ </w:t>
      </w:r>
      <w:r>
        <w:rPr>
          <w:rStyle w:val="FootnoteAnchor"/>
          <w:rtl w:val="true"/>
        </w:rPr>
        <w:footnoteReference w:id="366"/>
      </w:r>
      <w:r>
        <w:rPr>
          <w:rFonts w:ascii="Amiri" w:hAnsi="Amiri" w:eastAsia="Amiri" w:cs="Amiri"/>
          <w:color w:val="111111"/>
          <w:sz w:val="28"/>
          <w:sz w:val="28"/>
          <w:szCs w:val="28"/>
          <w:rtl w:val="true"/>
          <w:lang w:bidi="ar-SA"/>
        </w:rPr>
        <w:t>فلمّا جحدوا ما عرفوا ابتلاهم بذلك فسلبهم روح الإيمان، و أسكن أرواحهم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البدن، ثمّ أضافهم إلى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لأنّ الدابّة إنّما تحمل بروح القوة و تعتلف بروح الشهوة و تسير بروح البدن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فقد ثقل عليّ هذا و حرج منه صدري حين أزعم، أنّ هذا العبد يصلي صلاتي و يدعو دعائي و يناكحني و أناكحه و يوارثني و أوارثه، و قد خرج من الإيمان من أجل ذنب يسير أصابه‌؟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الناس على ثلاث طبقات و أنزلهم ثلاث منازل، فذلك قول اللّه عزّ و جلّ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فأمّا ما ذكر من أمر السابقين فإنهم أنبياء مرسلون و 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و روح الإيمان و روح </w:t>
      </w:r>
    </w:p>
    <w:p>
      <w:pPr>
        <w:pStyle w:val="BookText"/>
        <w:rPr/>
      </w:pPr>
      <w:r>
        <w:rPr>
          <w:rFonts w:ascii="Amiri" w:hAnsi="Amiri" w:eastAsia="Amiri" w:cs="Amiri"/>
          <w:color w:val="111111"/>
          <w:sz w:val="28"/>
          <w:sz w:val="28"/>
          <w:szCs w:val="28"/>
          <w:rtl w:val="true"/>
          <w:lang w:bidi="ar-SA"/>
        </w:rPr>
        <w:t>القوّة و روح الشهوة و روح البدن، فبروح القدس بعثوا أنبياء مرسلين و غير مرسلين، و بها علموا الأشياء و بروح الإيمان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w:t>
      </w:r>
      <w:r>
        <w:rPr>
          <w:rStyle w:val="FootnoteAnchor"/>
          <w:rtl w:val="true"/>
        </w:rPr>
        <w:footnoteReference w:id="368"/>
      </w:r>
      <w:r>
        <w:rPr>
          <w:rFonts w:ascii="IRNazanin" w:hAnsi="IRNazanin" w:eastAsia="IRNazanin"/>
          <w:color w:val="111111"/>
          <w:sz w:val="28"/>
          <w:sz w:val="28"/>
          <w:szCs w:val="28"/>
          <w:rtl w:val="true"/>
          <w:lang w:bidi="fa-IR"/>
        </w:rPr>
        <w:t>فهؤلاء مغفور لهم، مصفوح عن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Style w:val="FootnoteAnchor"/>
          <w:rtl w:val="true"/>
        </w:rPr>
        <w:footnoteReference w:id="369"/>
      </w:r>
      <w:r>
        <w:rPr>
          <w:rFonts w:ascii="Amiri" w:hAnsi="Amiri" w:eastAsia="Amiri" w:cs="Amiri"/>
          <w:color w:val="111111"/>
          <w:sz w:val="28"/>
          <w:sz w:val="28"/>
          <w:szCs w:val="28"/>
          <w:rtl w:val="true"/>
          <w:lang w:bidi="ar-SA"/>
        </w:rPr>
        <w:t>،ثمّ قال في جماعتهم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3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بها ففضّلهم على من سواهم، فهؤلاء مغفور لهم مصفوح عن ذنوبهم، ثمّ ذكر أصحاب الميمنة و هم المؤمنون حقّا بأعيانهم، جعل اللّه فيهم أربعة أرواح روح الإيمان و روح القوّة، و روح الشهوة و روح البدن، فلا يزال العبد يستكمل هذه الأرواح الأربعة حتّى يأتي عليه حالات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هذه الحالات‌؟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يُرَدُّ إِلى أَرْذَلِ الْعُمُرِ لِكَيْلا يَعْلَمَ مِنْ بَعْدِ عِلْمٍ شَيْئاً </w:t>
      </w:r>
      <w:r>
        <w:rPr>
          <w:rStyle w:val="FootnoteAnchor"/>
          <w:rtl w:val="true"/>
        </w:rPr>
        <w:footnoteReference w:id="371"/>
      </w:r>
      <w:r>
        <w:rPr>
          <w:rFonts w:ascii="Amiri" w:hAnsi="Amiri" w:eastAsia="Amiri" w:cs="Amiri"/>
          <w:color w:val="111111"/>
          <w:sz w:val="28"/>
          <w:sz w:val="28"/>
          <w:szCs w:val="28"/>
          <w:rtl w:val="true"/>
          <w:lang w:bidi="ar-SA"/>
        </w:rPr>
        <w:t>فهذا ينتقص منه جميع الأرواح، و ليس بالذي يخرج من دين اللّه لأن الفاعل به ردّه إلى أرذل عمره، فهو لا يعرف للصلاة وقتا، و لا يستطيع التهجد بالليل و لا بالنهار، و لا القيام في الصف مع الناس، فهذا نقصان روح الإيمان و ليس يضرّه شيئا، و فيهم من ينتقص منه روح القوّة، فلا يستطيع جهاد عدوه، و لا يستطيع طلب المعيشة، و منهم من ينتقص منه روح الشهوة، فلو مرّت به أصبح بنات آدم لم يحن إليها</w:t>
      </w:r>
      <w:r>
        <w:rPr>
          <w:rStyle w:val="FootnoteAnchor"/>
          <w:rtl w:val="true"/>
        </w:rPr>
        <w:footnoteReference w:id="372"/>
      </w:r>
      <w:r>
        <w:rPr>
          <w:rFonts w:ascii="Amiri" w:hAnsi="Amiri" w:eastAsia="Amiri" w:cs="Amiri"/>
          <w:color w:val="111111"/>
          <w:sz w:val="28"/>
          <w:sz w:val="28"/>
          <w:szCs w:val="28"/>
          <w:rtl w:val="true"/>
          <w:lang w:bidi="ar-SA"/>
        </w:rPr>
        <w:t>و لم يقم، و تبقى روح البدن فبه يدب و يدرج حتّى يأتيه ملك الموت، فهذا بحال خير، لأنّ اللّه عزّ و جلّ هو الفاعل به، و قد تأتي عليه حالات في قوّته و شبابه فيهمّ بالخطيئة فيشجعه روح القوّة و تزين له روح الشهوة، و يقوده روح البدن، حتّى يوقعه في الخطيئة، فإذا لامسها نقص من الإيمان، و تفصّى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المشأمة فهم اليهود و النصارى، </w:t>
      </w:r>
    </w:p>
    <w:p>
      <w:pPr>
        <w:pStyle w:val="BookText"/>
        <w:rPr/>
      </w:pP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Style w:val="FootnoteAnchor"/>
          <w:rtl w:val="true"/>
        </w:rPr>
        <w:footnoteReference w:id="373"/>
      </w:r>
      <w:r>
        <w:rPr>
          <w:rFonts w:ascii="Amiri" w:hAnsi="Amiri" w:eastAsia="Amiri" w:cs="Amiri"/>
          <w:color w:val="111111"/>
          <w:sz w:val="28"/>
          <w:sz w:val="28"/>
          <w:szCs w:val="28"/>
          <w:rtl w:val="true"/>
          <w:lang w:bidi="ar-SA"/>
        </w:rPr>
        <w:t xml:space="preserve">يعرفون محمدا و الولاية في التوراة و الإنجيل كما يعرفون أبناءهم في منازلهم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w:t>
      </w:r>
      <w:r>
        <w:rPr>
          <w:rStyle w:val="FootnoteAnchor"/>
          <w:rtl w:val="true"/>
        </w:rPr>
        <w:footnoteReference w:id="374"/>
      </w:r>
      <w:r>
        <w:rPr>
          <w:rFonts w:ascii="Amiri" w:hAnsi="Amiri" w:eastAsia="Amiri" w:cs="Amiri"/>
          <w:color w:val="111111"/>
          <w:sz w:val="28"/>
          <w:sz w:val="28"/>
          <w:szCs w:val="28"/>
          <w:rtl w:val="true"/>
          <w:lang w:bidi="ar-SA"/>
        </w:rPr>
        <w:t>أنّك الرسول إليهم فلا تكونن من الممترين، فلما جحدوا ما عرفوا ابتلاهم اللّه بذلك فسلبهم روح الإيمان، و أسكن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البدن، أضافهم إلى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Style w:val="FootnoteAnchor"/>
          <w:rtl w:val="true"/>
        </w:rPr>
        <w:footnoteReference w:id="375"/>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بإذن اللّه يا أمير المؤمنين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03" w:name="pg15442_211400"/>
    </w:p>
    <w:p>
      <w:pPr>
        <w:pStyle w:val="BookText"/>
        <w:rPr/>
      </w:pPr>
      <w:bookmarkEnd w:id="30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7059125_2142443653"/>
      <w:bookmarkStart w:id="305" w:name="_Toc108"/>
      <w:bookmarkEnd w:id="30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150</w:t>
      </w:r>
      <w:r>
        <w:rPr>
          <w:rtl w:val="true"/>
        </w:rPr>
        <w:t>]</w:t>
      </w:r>
      <w:bookmarkEnd w:id="305"/>
    </w:p>
    <w:p>
      <w:pPr>
        <w:pStyle w:val="BookText"/>
        <w:rPr/>
      </w:pPr>
      <w:r>
        <w:rPr>
          <w:rFonts w:ascii="Amiri" w:hAnsi="Amiri" w:eastAsia="Amiri" w:cs="Amiri"/>
          <w:color w:val="111111"/>
          <w:sz w:val="28"/>
          <w:sz w:val="28"/>
          <w:szCs w:val="28"/>
          <w:rtl w:val="true"/>
          <w:lang w:bidi="ar-SA"/>
        </w:rPr>
        <w:t>وَ لِأُتِمَّ نِعْمَتِي عَلَيْكُمْ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القرآن و محمّد و الستر و العافية و الغنى ممّا في أيدي النّاس</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306" w:name="pg15442_211401"/>
    </w:p>
    <w:p>
      <w:pPr>
        <w:pStyle w:val="BookText"/>
        <w:rPr/>
      </w:pPr>
      <w:bookmarkEnd w:id="30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059127_2142443653"/>
      <w:bookmarkStart w:id="308" w:name="_Toc109"/>
      <w:bookmarkEnd w:id="30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156</w:t>
      </w:r>
      <w:r>
        <w:rPr>
          <w:rtl w:val="true"/>
        </w:rPr>
        <w:t>]</w:t>
      </w:r>
      <w:bookmarkEnd w:id="308"/>
    </w:p>
    <w:p>
      <w:pPr>
        <w:pStyle w:val="BookText"/>
        <w:rPr/>
      </w:pPr>
      <w:r>
        <w:rPr>
          <w:rFonts w:ascii="Amiri" w:hAnsi="Amiri" w:eastAsia="Amiri" w:cs="Amiri"/>
          <w:color w:val="111111"/>
          <w:sz w:val="28"/>
          <w:sz w:val="28"/>
          <w:szCs w:val="28"/>
          <w:rtl w:val="true"/>
          <w:lang w:bidi="ar-SA"/>
        </w:rPr>
        <w:t>إِنّا لِلّهِ وَ إِنّا إِلَيْهِ راجِعُونَ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 إنّا للّه إقرار على أنفسنا بالملك،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إليه راجعون إقرار على أنفسنا بالهلك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أمير المؤمنين عليه السّلام إلى الأشعث بن قيس يعزّيه بأخ له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جزعت فحق الرحم أتيت، و إن صبرت فحق اللّه أدّيت على أنك إن صبرت جرى عليك القضاء و أنت محمود، و إن جزعت جرى عليك القضاء و أنت مذموم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w:t>
      </w:r>
    </w:p>
    <w:p>
      <w:pPr>
        <w:pStyle w:val="BookText"/>
        <w:rPr/>
      </w:pPr>
      <w:r>
        <w:rPr>
          <w:rFonts w:ascii="Amiri" w:hAnsi="Amiri" w:eastAsia="Amiri" w:cs="Amiri"/>
          <w:color w:val="111111"/>
          <w:sz w:val="28"/>
          <w:sz w:val="28"/>
          <w:szCs w:val="28"/>
          <w:rtl w:val="true"/>
          <w:lang w:bidi="ar-SA"/>
        </w:rPr>
        <w:t>راجعون، فقال أمير المؤمنين عليه السّلام، أتدري ما تأويلها؟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غاية العلم و منتهاه، فقال له، أما قولك إِنّا لِلّهِ فإقرار منك بالملك، و أما قولك وَ إِنّا إِلَيْهِ راجِعُونَ فاقرار منك بالهلك</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09" w:name="pg15442_211403"/>
    </w:p>
    <w:p>
      <w:pPr>
        <w:pStyle w:val="BookText"/>
        <w:rPr/>
      </w:pPr>
      <w:bookmarkEnd w:id="30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7059129_2142443653"/>
      <w:bookmarkStart w:id="311" w:name="_Toc110"/>
      <w:bookmarkEnd w:id="31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159</w:t>
      </w:r>
      <w:r>
        <w:rPr>
          <w:rtl w:val="true"/>
        </w:rPr>
        <w:t>]</w:t>
      </w:r>
      <w:bookmarkEnd w:id="311"/>
    </w:p>
    <w:p>
      <w:p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ذي عين يبصر، و لا كلّ ذى أذن يسمع، فتصدّقوا على أولي العقول الزّمنة </w:t>
      </w:r>
      <w:r>
        <w:rPr>
          <w:rStyle w:val="FootnoteAnchor"/>
          <w:rtl w:val="true"/>
        </w:rPr>
        <w:footnoteReference w:id="380"/>
      </w:r>
      <w:r>
        <w:rPr>
          <w:rFonts w:ascii="Amiri" w:hAnsi="Amiri" w:eastAsia="Amiri" w:cs="Amiri"/>
          <w:color w:val="111111"/>
          <w:sz w:val="28"/>
          <w:sz w:val="28"/>
          <w:szCs w:val="28"/>
          <w:rtl w:val="true"/>
          <w:lang w:bidi="ar-SA"/>
        </w:rPr>
        <w:t>،و الألباب الحائرة بالعلوم التى هي أفضل صدقاتكم،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12" w:name="pg15442_211404"/>
    </w:p>
    <w:p>
      <w:pPr>
        <w:pStyle w:val="BookText"/>
        <w:rPr/>
      </w:pPr>
      <w:bookmarkEnd w:id="31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7059131_2142443653"/>
      <w:bookmarkStart w:id="314" w:name="_Toc111"/>
      <w:bookmarkEnd w:id="31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164</w:t>
      </w:r>
      <w:r>
        <w:rPr>
          <w:rtl w:val="true"/>
        </w:rPr>
        <w:t>]</w:t>
      </w:r>
      <w:bookmarkEnd w:id="314"/>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نهج البلاغة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شواهد خلقه خلق السماوات موطّدات</w:t>
      </w:r>
      <w:r>
        <w:rPr>
          <w:rStyle w:val="FootnoteAnchor"/>
          <w:rtl w:val="true"/>
        </w:rPr>
        <w:footnoteReference w:id="384"/>
      </w:r>
      <w:r>
        <w:rPr>
          <w:rFonts w:ascii="Amiri" w:hAnsi="Amiri" w:eastAsia="Amiri" w:cs="Amiri"/>
          <w:color w:val="111111"/>
          <w:sz w:val="28"/>
          <w:sz w:val="28"/>
          <w:szCs w:val="28"/>
          <w:rtl w:val="true"/>
          <w:lang w:bidi="ar-SA"/>
        </w:rPr>
        <w:t>بلا عمد، قائمات بلا سند، دعاهنّ فأجبن طائعات مذعنات، غير متلكئات</w:t>
      </w:r>
      <w:r>
        <w:rPr>
          <w:rStyle w:val="FootnoteAnchor"/>
          <w:rtl w:val="true"/>
        </w:rPr>
        <w:footnoteReference w:id="385"/>
      </w:r>
      <w:r>
        <w:rPr>
          <w:rFonts w:ascii="Amiri" w:hAnsi="Amiri" w:eastAsia="Amiri" w:cs="Amiri"/>
          <w:color w:val="111111"/>
          <w:sz w:val="28"/>
          <w:sz w:val="28"/>
          <w:szCs w:val="28"/>
          <w:rtl w:val="true"/>
          <w:lang w:bidi="ar-SA"/>
        </w:rPr>
        <w:t>و لا مبطئات، و لو لا إقرارهنّ له بالرّبوبية و إذعانهن بالطواعية، لما جعلهن موضعا لعرشه، و لا مسكنا لملائكته، و لا مصعدا 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w:t>
      </w:r>
      <w:r>
        <w:rPr>
          <w:rStyle w:val="FootnoteAnchor"/>
          <w:rtl w:val="true"/>
        </w:rPr>
        <w:footnoteReference w:id="386"/>
      </w:r>
      <w:r>
        <w:rPr>
          <w:rFonts w:ascii="IRNazanin" w:hAnsi="IRNazanin" w:eastAsia="IRNazanin"/>
          <w:color w:val="111111"/>
          <w:sz w:val="28"/>
          <w:sz w:val="28"/>
          <w:szCs w:val="28"/>
          <w:rtl w:val="true"/>
          <w:lang w:bidi="fa-IR"/>
        </w:rPr>
        <w:t>سجف</w:t>
      </w:r>
      <w:r>
        <w:rPr>
          <w:rStyle w:val="FootnoteAnchor"/>
          <w:rtl w:val="true"/>
        </w:rPr>
        <w:footnoteReference w:id="387"/>
      </w:r>
      <w:r>
        <w:rPr>
          <w:rFonts w:ascii="Amiri" w:hAnsi="Amiri" w:eastAsia="Amiri" w:cs="Amiri"/>
          <w:color w:val="111111"/>
          <w:sz w:val="28"/>
          <w:sz w:val="28"/>
          <w:szCs w:val="28"/>
          <w:rtl w:val="true"/>
          <w:lang w:bidi="ar-SA"/>
        </w:rPr>
        <w:t xml:space="preserve">الليل المظلم، و لا استطاعت </w:t>
      </w:r>
    </w:p>
    <w:p>
      <w:pPr>
        <w:pStyle w:val="BookText"/>
        <w:rPr/>
      </w:pPr>
      <w:r>
        <w:rPr>
          <w:rFonts w:ascii="Amiri" w:hAnsi="Amiri" w:eastAsia="Amiri" w:cs="Amiri"/>
          <w:color w:val="111111"/>
          <w:sz w:val="28"/>
          <w:sz w:val="28"/>
          <w:szCs w:val="28"/>
          <w:rtl w:val="true"/>
          <w:lang w:bidi="ar-SA"/>
        </w:rPr>
        <w:t>جلابيب</w:t>
      </w:r>
      <w:r>
        <w:rPr>
          <w:rStyle w:val="FootnoteAnchor"/>
          <w:rtl w:val="true"/>
        </w:rPr>
        <w:footnoteReference w:id="388"/>
      </w:r>
      <w:r>
        <w:rPr>
          <w:rFonts w:ascii="IRNazanin" w:hAnsi="IRNazanin" w:eastAsia="IRNazanin"/>
          <w:color w:val="111111"/>
          <w:sz w:val="28"/>
          <w:sz w:val="28"/>
          <w:szCs w:val="28"/>
          <w:rtl w:val="true"/>
          <w:lang w:bidi="fa-IR"/>
        </w:rPr>
        <w:t>سواد الحنادس</w:t>
      </w:r>
      <w:r>
        <w:rPr>
          <w:rStyle w:val="FootnoteAnchor"/>
          <w:rtl w:val="true"/>
        </w:rPr>
        <w:footnoteReference w:id="389"/>
      </w:r>
      <w:r>
        <w:rPr>
          <w:rFonts w:ascii="Amiri" w:hAnsi="Amiri" w:eastAsia="Amiri" w:cs="Amiri"/>
          <w:color w:val="111111"/>
          <w:sz w:val="28"/>
          <w:sz w:val="28"/>
          <w:szCs w:val="28"/>
          <w:rtl w:val="true"/>
          <w:lang w:bidi="ar-SA"/>
        </w:rPr>
        <w:t>أن تردّ ما شاع في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يخفى عليه مولد غسق داج </w:t>
      </w:r>
      <w:r>
        <w:rPr>
          <w:rStyle w:val="FootnoteAnchor"/>
          <w:rtl w:val="true"/>
        </w:rPr>
        <w:footnoteReference w:id="390"/>
      </w:r>
      <w:r>
        <w:rPr>
          <w:rFonts w:ascii="Amiri" w:hAnsi="Amiri" w:eastAsia="Amiri" w:cs="Amiri"/>
          <w:color w:val="111111"/>
          <w:sz w:val="28"/>
          <w:sz w:val="28"/>
          <w:szCs w:val="28"/>
          <w:rtl w:val="true"/>
          <w:lang w:bidi="ar-SA"/>
        </w:rPr>
        <w:t xml:space="preserve">،و لا ليل ساج </w:t>
      </w:r>
      <w:r>
        <w:rPr>
          <w:rStyle w:val="FootnoteAnchor"/>
          <w:rtl w:val="true"/>
        </w:rPr>
        <w:footnoteReference w:id="391"/>
      </w:r>
      <w:r>
        <w:rPr>
          <w:rFonts w:ascii="Amiri" w:hAnsi="Amiri" w:eastAsia="Amiri" w:cs="Amiri"/>
          <w:color w:val="111111"/>
          <w:sz w:val="28"/>
          <w:sz w:val="28"/>
          <w:szCs w:val="28"/>
          <w:rtl w:val="true"/>
          <w:lang w:bidi="ar-SA"/>
        </w:rPr>
        <w:t>،في بقاع الأرضين المتطأطئات، و لا في يفاع السّفع</w:t>
      </w:r>
      <w:r>
        <w:rPr>
          <w:rStyle w:val="FootnoteAnchor"/>
          <w:rtl w:val="true"/>
        </w:rPr>
        <w:footnoteReference w:id="392"/>
      </w:r>
      <w:r>
        <w:rPr>
          <w:rFonts w:ascii="Amiri" w:hAnsi="Amiri" w:eastAsia="Amiri" w:cs="Amiri"/>
          <w:color w:val="111111"/>
          <w:sz w:val="28"/>
          <w:sz w:val="28"/>
          <w:szCs w:val="28"/>
          <w:rtl w:val="true"/>
          <w:lang w:bidi="ar-SA"/>
        </w:rPr>
        <w:t>المتجاورات، و ما يتجلجل به الرعد في أفق السماء، و ما تلاشت عنه بروق الغمام، و ما تسقط من ورقة تزيلها عن مسقطها عواصف الأنواء و انهطال السماء</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انهطال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هطول 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عنه عليه السّلام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ملكوت السماوات و الأرض عبادة المخلصين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الأول و يليه الجزء الثاني و أوله تفسير سورة البقرة 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سورة المزمّل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البخل بالرفع مصدر بخل، و البخل بالفتح مصدر بخل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العنق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أسيار ج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مستطيلة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الكتيبة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مستور بدل مسطور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 العارف أبلغ من نطق غيره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التخوم جمع تخم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الشيء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فضل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المطبوع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لأخبرتكم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 هو الموافق للمصدر أيضا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فضل العلم ب الرد إلى الكتاب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194/175/8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مثل أهل بيتي كمثل النجوم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xml:space="preserve">، و سنن الدارقطني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ascii="IRNazanin" w:hAnsi="IRNazanin" w:eastAsia="IRNazanin"/>
          <w:b w:val="false"/>
          <w:b w:val="false"/>
          <w:bCs w:val="false"/>
          <w:i w:val="false"/>
          <w:i w:val="false"/>
          <w:iCs w:val="false"/>
          <w:color w:val="333333"/>
          <w:sz w:val="20"/>
          <w:sz w:val="20"/>
          <w:szCs w:val="20"/>
          <w:rtl w:val="true"/>
        </w:rPr>
        <w:t>، و 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و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ascii="IRNazanin" w:hAnsi="IRNazanin" w:eastAsia="IRNazanin"/>
          <w:b w:val="false"/>
          <w:b w:val="false"/>
          <w:bCs w:val="false"/>
          <w:i w:val="false"/>
          <w:i w:val="false"/>
          <w:iCs w:val="false"/>
          <w:color w:val="333333"/>
          <w:sz w:val="20"/>
          <w:sz w:val="20"/>
          <w:szCs w:val="20"/>
          <w:rtl w:val="true"/>
        </w:rPr>
        <w:t>، و الشريعة للآجري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المطبوع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عشر ح </w:t>
      </w:r>
      <w:r>
        <w:rPr>
          <w:rFonts w:eastAsia="IRNazanin" w:cs="IRNazanin"/>
          <w:b w:val="false"/>
          <w:bCs w:val="false"/>
          <w:i w:val="false"/>
          <w:iCs w:val="false"/>
          <w:color w:val="333333"/>
          <w:sz w:val="20"/>
          <w:szCs w:val="20"/>
        </w:rPr>
        <w:t>357/79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انظر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الكمباني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المتراكم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 جوت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فبطوبي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بمعنى العطاء و الفضل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وصف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236:92</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فضل أمير المؤمنين و الأئمة عليهم السلام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عشرة، و كثرة الأسماء تدلّ على شرف المسمّى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259:92</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رئيسا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المظهرين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المنبئين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البحار في باب ما ناجى به موسى بن عمران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الايات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 تأويل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بالواو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 كأن روحه تساق لتخرج من بدنه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الذى يشد به الصرة و الكيس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 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تأويل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البليغ</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تأويل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 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 و حلية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منان، و 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رطلان و الرطل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احدى و 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يكون ملك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يصيب الرعيّة فيه عسف و ظلم كأنهم يعضون فيه عضا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باب أنّه عليه السلام الإيمان و الإسلام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اليهود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 بمعنى سكن أيضا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أخرجه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ملح منها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سنّها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لاطها بالبلّة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خلطها و عجنها بالبلل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إلتصقت و ثبتت و اشتدت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من البدن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صلبة ملساء متينة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يبست حتى كانت تسمع لها صلصلة إذا هبت عليها الرياح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منتصبة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في خدمة مآربه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استأدى الملائكة وديعته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طالبهم بأدائها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 و التعاسة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الطائر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الفصول المهمة للحر العاملي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و في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 أخوه الحسن، يكنّى أبا محمّد، ثقة، رويا عن أبي عبد اللّه عليه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من بني يشكر، و كان ناسبا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خارجيّ، من أصحاب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عنه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فهمه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تعالى عزيرا إلى الذي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ما نريد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ويلك،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قد أخبر اللّه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صدره في البحار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328:23</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الدمع من العين أي من طرفها مما يلي الأنف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 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علما أو فضيلة أو جمالا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و داسه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باب أنّه عليه السلام الإيمان و الإسلام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لنشكر،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لتكشر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لتبغضهم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خرق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حتى بلغ أقصاها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شقتها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الفلق من الشيء إذا انفلق منه، و 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فانفلق فكان كل فرق كالطود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و ج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و ج </w:t>
      </w:r>
      <w:r>
        <w:rPr>
          <w:rFonts w:eastAsia="IRNazanin" w:cs="IRNazanin"/>
          <w:b w:val="false"/>
          <w:bCs w:val="false"/>
          <w:i w:val="false"/>
          <w:iCs w:val="false"/>
          <w:color w:val="333333"/>
          <w:sz w:val="20"/>
          <w:szCs w:val="20"/>
        </w:rPr>
        <w:t>402/73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 البرهان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البرهان، ذهبت الدهرية إلى أن العالم قديم زماني،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الاشياء دائمة الوجود لم تزل و لا تزال، بل بعضهم أنكروا الحوادث اليومية أيضا و ذهبوا إلى الكمون و البروز لتصحيح قدم الحوادث اليومية، و أنكروا وجود ما لم تدركه الحواس الخمس، و لذا أنكروا وجود الصانع لعدم إدراك الحواس له تعالى، و قالوا وجود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اثبات الهداة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زنديق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زنديق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 أشعلها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إلى المائة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الدخريصة من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يوصل به البدن ليوسعه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الجربان من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الإثني عشر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بالغري ج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أذنها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خالويه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الكبائر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ضعيفا و يقال للصبي إذا دب و أخذ في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مثبتات في مداراتها على ثقل أجرامها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التلكؤ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و التباطؤ</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كثافتها و شدتها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 ج 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هنا إستعارة للسّعة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الحنادس ج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أو المرتفع مطلقا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السفع ج سفعاء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تضرب إلى الحمرة، و المراد هنا الجبال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 ج 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منازل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يعدّها العرب ثمانية و عشرين يغيب منها عن الأفق في كل ثلاث عشرة ليلة منزلة و يظهر عليه أخرى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42187</Words>
  <Characters>163389</Characters>
  <CharactersWithSpaces>204185</CharactersWithSpaces>
  <Paragraphs>2140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2026-08-25T00:34:22Z</dcterms:created>
  <dc:creator>ghaemiyeh.com</dc:creator>
  <dc:description/>
  <dc:language>en-US</dc:language>
  <cp:lastModifiedBy/>
  <dcterms:modified xsi:type="dcterms:W3CDTF">2026-08-25T04:04:30Z</dcterms:modified>
  <cp:revision>1</cp:revision>
  <dc:subject/>
  <dc:title>تفسیر أمیر المؤمنین علیهم السلام للقرآن الکریم جلد 1</dc:title>
</cp:coreProperties>
</file>

<file path=docProps/custom.xml><?xml version="1.0" encoding="utf-8"?>
<Properties xmlns="http://schemas.openxmlformats.org/officeDocument/2006/custom-properties" xmlns:vt="http://schemas.openxmlformats.org/officeDocument/2006/docPropsVTypes"/>
</file>