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8561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308563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308565_2142443653">
            <w:r>
              <w:rPr>
                <w:webHidden/>
                <w:rStyle w:val="IndexLink"/>
                <w:rtl w:val="true"/>
              </w:rPr>
              <w:t>تتمة سورة النساء</w:t>
            </w:r>
            <w:r>
              <w:rPr>
                <w:rStyle w:val="IndexLink"/>
                <w:rtl w:val="true"/>
              </w:rPr>
              <w:tab/>
            </w:r>
            <w:r>
              <w:rPr>
                <w:rStyle w:val="IndexLink"/>
              </w:rPr>
              <w:t>10</w:t>
            </w:r>
          </w:hyperlink>
        </w:p>
        <w:p>
          <w:pPr>
            <w:pStyle w:val="Contents3"/>
            <w:tabs>
              <w:tab w:val="clear" w:pos="8459"/>
              <w:tab w:val="right" w:pos="9026" w:leader="dot"/>
            </w:tabs>
            <w:rPr/>
          </w:pPr>
          <w:hyperlink w:anchor="__RefHeading___Toc6308567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308569_2142443653">
            <w:r>
              <w:rPr>
                <w:webHidden/>
                <w:rStyle w:val="IndexLink"/>
                <w:rtl w:val="true"/>
              </w:rPr>
              <w:t xml:space="preserve">يا أَيُّهَا اَلَّذِينَ آمَنُوا كُونُوا قَوّامِينَ بِالْقِسْطِ شُهَداءَ لِلّهِ وَ لَوْ عَلى أَنْفُسِكُمْ أَوِ اَلْوالِدَيْنِ وَ </w:t>
            </w:r>
            <w:r>
              <w:rPr>
                <w:rStyle w:val="IndexLink"/>
                <w:rtl w:val="true"/>
              </w:rPr>
              <w:t>.......</w:t>
              <w:tab/>
            </w:r>
            <w:r>
              <w:rPr>
                <w:rStyle w:val="IndexLink"/>
              </w:rPr>
              <w:t>10</w:t>
            </w:r>
          </w:hyperlink>
        </w:p>
        <w:p>
          <w:pPr>
            <w:pStyle w:val="Contents4"/>
            <w:tabs>
              <w:tab w:val="clear" w:pos="8176"/>
              <w:tab w:val="right" w:pos="9026" w:leader="dot"/>
            </w:tabs>
            <w:rPr/>
          </w:pPr>
          <w:hyperlink w:anchor="__RefHeading___Toc6308571_2142443653">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6308573_2142443653">
            <w:r>
              <w:rPr>
                <w:webHidden/>
                <w:rStyle w:val="IndexLink"/>
                <w:rtl w:val="true"/>
              </w:rPr>
              <w:t>التفسير</w:t>
            </w:r>
            <w:r>
              <w:rPr>
                <w:rStyle w:val="IndexLink"/>
                <w:rtl w:val="true"/>
              </w:rPr>
              <w:tab/>
            </w:r>
            <w:r>
              <w:rPr>
                <w:rStyle w:val="IndexLink"/>
              </w:rPr>
              <w:t>12</w:t>
            </w:r>
          </w:hyperlink>
        </w:p>
        <w:p>
          <w:pPr>
            <w:pStyle w:val="Contents4"/>
            <w:tabs>
              <w:tab w:val="clear" w:pos="8176"/>
              <w:tab w:val="right" w:pos="9026" w:leader="dot"/>
            </w:tabs>
            <w:rPr/>
          </w:pPr>
          <w:hyperlink w:anchor="__RefHeading___Toc6308575_2142443653">
            <w:r>
              <w:rPr>
                <w:webHidden/>
                <w:rStyle w:val="IndexLink"/>
                <w:rtl w:val="true"/>
              </w:rPr>
              <w:t>بحوث المقام</w:t>
            </w:r>
            <w:r>
              <w:rPr>
                <w:rStyle w:val="IndexLink"/>
                <w:rtl w:val="true"/>
              </w:rPr>
              <w:tab/>
            </w:r>
            <w:r>
              <w:rPr>
                <w:rStyle w:val="IndexLink"/>
              </w:rPr>
              <w:t>21</w:t>
            </w:r>
          </w:hyperlink>
        </w:p>
        <w:p>
          <w:pPr>
            <w:pStyle w:val="Contents5"/>
            <w:tabs>
              <w:tab w:val="clear" w:pos="7892"/>
              <w:tab w:val="right" w:pos="9026" w:leader="dot"/>
            </w:tabs>
            <w:rPr/>
          </w:pPr>
          <w:hyperlink w:anchor="__RefHeading___Toc6308577_2142443653">
            <w:r>
              <w:rPr>
                <w:webHidden/>
                <w:rStyle w:val="IndexLink"/>
                <w:rtl w:val="true"/>
              </w:rPr>
              <w:t>بحث أدبي</w:t>
            </w:r>
            <w:r>
              <w:rPr>
                <w:rStyle w:val="IndexLink"/>
                <w:rtl w:val="true"/>
              </w:rPr>
              <w:tab/>
            </w:r>
            <w:r>
              <w:rPr>
                <w:rStyle w:val="IndexLink"/>
              </w:rPr>
              <w:t>21</w:t>
            </w:r>
          </w:hyperlink>
        </w:p>
        <w:p>
          <w:pPr>
            <w:pStyle w:val="Contents5"/>
            <w:tabs>
              <w:tab w:val="clear" w:pos="7892"/>
              <w:tab w:val="right" w:pos="9026" w:leader="dot"/>
            </w:tabs>
            <w:rPr/>
          </w:pPr>
          <w:hyperlink w:anchor="__RefHeading___Toc6308579_2142443653">
            <w:r>
              <w:rPr>
                <w:webHidden/>
                <w:rStyle w:val="IndexLink"/>
                <w:rtl w:val="true"/>
              </w:rPr>
              <w:t>بحث دلالي</w:t>
            </w:r>
            <w:r>
              <w:rPr>
                <w:rStyle w:val="IndexLink"/>
                <w:rtl w:val="true"/>
              </w:rPr>
              <w:tab/>
            </w:r>
            <w:r>
              <w:rPr>
                <w:rStyle w:val="IndexLink"/>
              </w:rPr>
              <w:t>22</w:t>
            </w:r>
          </w:hyperlink>
        </w:p>
        <w:p>
          <w:pPr>
            <w:pStyle w:val="Contents5"/>
            <w:tabs>
              <w:tab w:val="clear" w:pos="7892"/>
              <w:tab w:val="right" w:pos="9026" w:leader="dot"/>
            </w:tabs>
            <w:rPr/>
          </w:pPr>
          <w:hyperlink w:anchor="__RefHeading___Toc6308581_2142443653">
            <w:r>
              <w:rPr>
                <w:webHidden/>
                <w:rStyle w:val="IndexLink"/>
                <w:rtl w:val="true"/>
              </w:rPr>
              <w:t>بحث روائي</w:t>
            </w:r>
            <w:r>
              <w:rPr>
                <w:rStyle w:val="IndexLink"/>
                <w:rtl w:val="true"/>
              </w:rPr>
              <w:tab/>
            </w:r>
            <w:r>
              <w:rPr>
                <w:rStyle w:val="IndexLink"/>
              </w:rPr>
              <w:t>26</w:t>
            </w:r>
          </w:hyperlink>
        </w:p>
        <w:p>
          <w:pPr>
            <w:pStyle w:val="Contents5"/>
            <w:tabs>
              <w:tab w:val="clear" w:pos="7892"/>
              <w:tab w:val="right" w:pos="9026" w:leader="dot"/>
            </w:tabs>
            <w:rPr/>
          </w:pPr>
          <w:hyperlink w:anchor="__RefHeading___Toc6308583_2142443653">
            <w:r>
              <w:rPr>
                <w:webHidden/>
                <w:rStyle w:val="IndexLink"/>
                <w:rtl w:val="true"/>
              </w:rPr>
              <w:t>بحث فقهي</w:t>
            </w:r>
            <w:r>
              <w:rPr>
                <w:rStyle w:val="IndexLink"/>
                <w:rtl w:val="true"/>
              </w:rPr>
              <w:tab/>
            </w:r>
            <w:r>
              <w:rPr>
                <w:rStyle w:val="IndexLink"/>
              </w:rPr>
              <w:t>30</w:t>
            </w:r>
          </w:hyperlink>
        </w:p>
        <w:p>
          <w:pPr>
            <w:pStyle w:val="Contents5"/>
            <w:tabs>
              <w:tab w:val="clear" w:pos="7892"/>
              <w:tab w:val="right" w:pos="9026" w:leader="dot"/>
            </w:tabs>
            <w:rPr/>
          </w:pPr>
          <w:hyperlink w:anchor="__RefHeading___Toc6308585_2142443653">
            <w:r>
              <w:rPr>
                <w:webHidden/>
                <w:rStyle w:val="IndexLink"/>
                <w:rtl w:val="true"/>
              </w:rPr>
              <w:t>بحث عرفاني</w:t>
            </w:r>
            <w:r>
              <w:rPr>
                <w:rStyle w:val="IndexLink"/>
                <w:rtl w:val="true"/>
              </w:rPr>
              <w:tab/>
            </w:r>
            <w:r>
              <w:rPr>
                <w:rStyle w:val="IndexLink"/>
              </w:rPr>
              <w:t>32</w:t>
            </w:r>
          </w:hyperlink>
        </w:p>
        <w:p>
          <w:pPr>
            <w:pStyle w:val="Contents3"/>
            <w:tabs>
              <w:tab w:val="clear" w:pos="8459"/>
              <w:tab w:val="right" w:pos="9026" w:leader="dot"/>
            </w:tabs>
            <w:rPr/>
          </w:pPr>
          <w:hyperlink w:anchor="__RefHeading___Toc6308587_2142443653">
            <w:r>
              <w:rPr>
                <w:webHidden/>
                <w:rStyle w:val="IndexLink"/>
                <w:rtl w:val="true"/>
              </w:rPr>
              <w:t>إِنَّ اَلَّذِينَ آمَنُوا ثُمَّ كَفَرُوا ثُمَّ آمَنُوا ثُمَّ كَفَرُوا ثُمَّ اِزْدادُوا كُفْراً لَمْ يَكُنِ اَللّهُ لِيَغْفِرَ لَ</w:t>
            </w:r>
            <w:r>
              <w:rPr>
                <w:rStyle w:val="IndexLink"/>
                <w:rtl w:val="true"/>
              </w:rPr>
              <w:t>.......</w:t>
              <w:tab/>
            </w:r>
            <w:r>
              <w:rPr>
                <w:rStyle w:val="IndexLink"/>
              </w:rPr>
              <w:t>37</w:t>
            </w:r>
          </w:hyperlink>
        </w:p>
        <w:p>
          <w:pPr>
            <w:pStyle w:val="Contents4"/>
            <w:tabs>
              <w:tab w:val="clear" w:pos="8176"/>
              <w:tab w:val="right" w:pos="9026" w:leader="dot"/>
            </w:tabs>
            <w:rPr/>
          </w:pPr>
          <w:hyperlink w:anchor="__RefHeading___Toc6308589_214244365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6308591_2142443653">
            <w:r>
              <w:rPr>
                <w:webHidden/>
                <w:rStyle w:val="IndexLink"/>
                <w:rtl w:val="true"/>
              </w:rPr>
              <w:t>التفسير</w:t>
            </w:r>
            <w:r>
              <w:rPr>
                <w:rStyle w:val="IndexLink"/>
                <w:rtl w:val="true"/>
              </w:rPr>
              <w:tab/>
            </w:r>
            <w:r>
              <w:rPr>
                <w:rStyle w:val="IndexLink"/>
              </w:rPr>
              <w:t>39</w:t>
            </w:r>
          </w:hyperlink>
        </w:p>
        <w:p>
          <w:pPr>
            <w:pStyle w:val="Contents4"/>
            <w:tabs>
              <w:tab w:val="clear" w:pos="8176"/>
              <w:tab w:val="right" w:pos="9026" w:leader="dot"/>
            </w:tabs>
            <w:rPr/>
          </w:pPr>
          <w:hyperlink w:anchor="__RefHeading___Toc6308593_2142443653">
            <w:r>
              <w:rPr>
                <w:webHidden/>
                <w:rStyle w:val="IndexLink"/>
                <w:rtl w:val="true"/>
              </w:rPr>
              <w:t>بحوث المقام</w:t>
            </w:r>
            <w:r>
              <w:rPr>
                <w:rStyle w:val="IndexLink"/>
                <w:rtl w:val="true"/>
              </w:rPr>
              <w:tab/>
            </w:r>
            <w:r>
              <w:rPr>
                <w:rStyle w:val="IndexLink"/>
              </w:rPr>
              <w:t>61</w:t>
            </w:r>
          </w:hyperlink>
        </w:p>
        <w:p>
          <w:pPr>
            <w:pStyle w:val="Contents5"/>
            <w:tabs>
              <w:tab w:val="clear" w:pos="7892"/>
              <w:tab w:val="right" w:pos="9026" w:leader="dot"/>
            </w:tabs>
            <w:rPr/>
          </w:pPr>
          <w:hyperlink w:anchor="__RefHeading___Toc6308595_2142443653">
            <w:r>
              <w:rPr>
                <w:webHidden/>
                <w:rStyle w:val="IndexLink"/>
                <w:rtl w:val="true"/>
              </w:rPr>
              <w:t>بحث أدبي</w:t>
            </w:r>
            <w:r>
              <w:rPr>
                <w:rStyle w:val="IndexLink"/>
                <w:rtl w:val="true"/>
              </w:rPr>
              <w:tab/>
            </w:r>
            <w:r>
              <w:rPr>
                <w:rStyle w:val="IndexLink"/>
              </w:rPr>
              <w:t>61</w:t>
            </w:r>
          </w:hyperlink>
        </w:p>
        <w:p>
          <w:pPr>
            <w:pStyle w:val="Contents5"/>
            <w:tabs>
              <w:tab w:val="clear" w:pos="7892"/>
              <w:tab w:val="right" w:pos="9026" w:leader="dot"/>
            </w:tabs>
            <w:rPr/>
          </w:pPr>
          <w:hyperlink w:anchor="__RefHeading___Toc6308597_2142443653">
            <w:r>
              <w:rPr>
                <w:webHidden/>
                <w:rStyle w:val="IndexLink"/>
                <w:rtl w:val="true"/>
              </w:rPr>
              <w:t>بحث دلالى</w:t>
            </w:r>
            <w:r>
              <w:rPr>
                <w:rStyle w:val="IndexLink"/>
                <w:rtl w:val="true"/>
              </w:rPr>
              <w:tab/>
            </w:r>
            <w:r>
              <w:rPr>
                <w:rStyle w:val="IndexLink"/>
              </w:rPr>
              <w:t>62</w:t>
            </w:r>
          </w:hyperlink>
        </w:p>
        <w:p>
          <w:pPr>
            <w:pStyle w:val="Contents5"/>
            <w:tabs>
              <w:tab w:val="clear" w:pos="7892"/>
              <w:tab w:val="right" w:pos="9026" w:leader="dot"/>
            </w:tabs>
            <w:rPr/>
          </w:pPr>
          <w:hyperlink w:anchor="__RefHeading___Toc6308599_2142443653">
            <w:r>
              <w:rPr>
                <w:webHidden/>
                <w:rStyle w:val="IndexLink"/>
                <w:rtl w:val="true"/>
              </w:rPr>
              <w:t>بحث روائي</w:t>
            </w:r>
            <w:r>
              <w:rPr>
                <w:rStyle w:val="IndexLink"/>
                <w:rtl w:val="true"/>
              </w:rPr>
              <w:tab/>
            </w:r>
            <w:r>
              <w:rPr>
                <w:rStyle w:val="IndexLink"/>
              </w:rPr>
              <w:t>69</w:t>
            </w:r>
          </w:hyperlink>
        </w:p>
        <w:p>
          <w:pPr>
            <w:pStyle w:val="Contents5"/>
            <w:tabs>
              <w:tab w:val="clear" w:pos="7892"/>
              <w:tab w:val="right" w:pos="9026" w:leader="dot"/>
            </w:tabs>
            <w:rPr/>
          </w:pPr>
          <w:hyperlink w:anchor="__RefHeading___Toc6308601_2142443653">
            <w:r>
              <w:rPr>
                <w:webHidden/>
                <w:rStyle w:val="IndexLink"/>
                <w:rtl w:val="true"/>
              </w:rPr>
              <w:t>بحث فقهي</w:t>
            </w:r>
            <w:r>
              <w:rPr>
                <w:rStyle w:val="IndexLink"/>
                <w:rtl w:val="true"/>
              </w:rPr>
              <w:tab/>
            </w:r>
            <w:r>
              <w:rPr>
                <w:rStyle w:val="IndexLink"/>
              </w:rPr>
              <w:t>81</w:t>
            </w:r>
          </w:hyperlink>
        </w:p>
        <w:p>
          <w:pPr>
            <w:pStyle w:val="Contents5"/>
            <w:tabs>
              <w:tab w:val="clear" w:pos="7892"/>
              <w:tab w:val="right" w:pos="9026" w:leader="dot"/>
            </w:tabs>
            <w:rPr/>
          </w:pPr>
          <w:hyperlink w:anchor="__RefHeading___Toc6308603_2142443653">
            <w:r>
              <w:rPr>
                <w:webHidden/>
                <w:rStyle w:val="IndexLink"/>
                <w:rtl w:val="true"/>
              </w:rPr>
              <w:t>بحث كلامي</w:t>
            </w:r>
            <w:r>
              <w:rPr>
                <w:rStyle w:val="IndexLink"/>
                <w:rtl w:val="true"/>
              </w:rPr>
              <w:tab/>
            </w:r>
            <w:r>
              <w:rPr>
                <w:rStyle w:val="IndexLink"/>
              </w:rPr>
              <w:t>86</w:t>
            </w:r>
          </w:hyperlink>
        </w:p>
        <w:p>
          <w:pPr>
            <w:pStyle w:val="Contents5"/>
            <w:tabs>
              <w:tab w:val="clear" w:pos="7892"/>
              <w:tab w:val="right" w:pos="9026" w:leader="dot"/>
            </w:tabs>
            <w:rPr/>
          </w:pPr>
          <w:hyperlink w:anchor="__RefHeading___Toc6308605_2142443653">
            <w:r>
              <w:rPr>
                <w:webHidden/>
                <w:rStyle w:val="IndexLink"/>
                <w:rtl w:val="true"/>
              </w:rPr>
              <w:t>بحث أخلاقي</w:t>
            </w:r>
            <w:r>
              <w:rPr>
                <w:rStyle w:val="IndexLink"/>
                <w:rtl w:val="true"/>
              </w:rPr>
              <w:tab/>
            </w:r>
            <w:r>
              <w:rPr>
                <w:rStyle w:val="IndexLink"/>
              </w:rPr>
              <w:t>88</w:t>
            </w:r>
          </w:hyperlink>
        </w:p>
        <w:p>
          <w:pPr>
            <w:pStyle w:val="Contents3"/>
            <w:tabs>
              <w:tab w:val="clear" w:pos="8459"/>
              <w:tab w:val="right" w:pos="9026" w:leader="dot"/>
            </w:tabs>
            <w:rPr/>
          </w:pPr>
          <w:hyperlink w:anchor="__RefHeading___Toc6308607_2142443653">
            <w:r>
              <w:rPr>
                <w:webHidden/>
                <w:rStyle w:val="IndexLink"/>
                <w:rtl w:val="true"/>
              </w:rPr>
              <w:t xml:space="preserve">لا يُحِبُّ اَللّهُ اَلْجَهْرَ بِالسُّوءِ مِنَ اَلْقَوْلِ إِلاّ مَنْ ظُلِمَ وَ كانَ اَللّهُ سَمِيعاً عَلِيماً </w:t>
            </w:r>
            <w:r>
              <w:rPr>
                <w:rStyle w:val="IndexLink"/>
                <w:rtl w:val="true"/>
              </w:rPr>
              <w:t>(</w:t>
            </w:r>
            <w:r>
              <w:rPr>
                <w:rStyle w:val="IndexLink"/>
              </w:rPr>
              <w:t>148</w:t>
            </w:r>
            <w:r>
              <w:rPr>
                <w:rStyle w:val="IndexLink"/>
                <w:rtl w:val="true"/>
              </w:rPr>
              <w:t xml:space="preserve">) </w:t>
            </w:r>
            <w:r>
              <w:rPr>
                <w:rStyle w:val="IndexLink"/>
                <w:rtl w:val="true"/>
              </w:rPr>
              <w:t>إِنْ تُبْدُو</w:t>
            </w:r>
            <w:r>
              <w:rPr>
                <w:rStyle w:val="IndexLink"/>
                <w:rtl w:val="true"/>
              </w:rPr>
              <w:t>.......</w:t>
              <w:tab/>
            </w:r>
            <w:r>
              <w:rPr>
                <w:rStyle w:val="IndexLink"/>
              </w:rPr>
              <w:t>92</w:t>
            </w:r>
          </w:hyperlink>
        </w:p>
        <w:p>
          <w:pPr>
            <w:pStyle w:val="Contents4"/>
            <w:tabs>
              <w:tab w:val="clear" w:pos="8176"/>
              <w:tab w:val="right" w:pos="9026" w:leader="dot"/>
            </w:tabs>
            <w:rPr/>
          </w:pPr>
          <w:hyperlink w:anchor="__RefHeading___Toc6308609_2142443653">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6308611_2142443653">
            <w:r>
              <w:rPr>
                <w:webHidden/>
                <w:rStyle w:val="IndexLink"/>
                <w:rtl w:val="true"/>
              </w:rPr>
              <w:t>بحوث المقام</w:t>
            </w:r>
            <w:r>
              <w:rPr>
                <w:rStyle w:val="IndexLink"/>
                <w:rtl w:val="true"/>
              </w:rPr>
              <w:tab/>
            </w:r>
            <w:r>
              <w:rPr>
                <w:rStyle w:val="IndexLink"/>
              </w:rPr>
              <w:t>98</w:t>
            </w:r>
          </w:hyperlink>
        </w:p>
        <w:p>
          <w:pPr>
            <w:pStyle w:val="Contents5"/>
            <w:tabs>
              <w:tab w:val="clear" w:pos="7892"/>
              <w:tab w:val="right" w:pos="9026" w:leader="dot"/>
            </w:tabs>
            <w:rPr/>
          </w:pPr>
          <w:hyperlink w:anchor="__RefHeading___Toc6308613_2142443653">
            <w:r>
              <w:rPr>
                <w:webHidden/>
                <w:rStyle w:val="IndexLink"/>
                <w:rtl w:val="true"/>
              </w:rPr>
              <w:t>بحث دلالي</w:t>
            </w:r>
            <w:r>
              <w:rPr>
                <w:rStyle w:val="IndexLink"/>
                <w:rtl w:val="true"/>
              </w:rPr>
              <w:tab/>
            </w:r>
            <w:r>
              <w:rPr>
                <w:rStyle w:val="IndexLink"/>
              </w:rPr>
              <w:t>98</w:t>
            </w:r>
          </w:hyperlink>
        </w:p>
        <w:p>
          <w:pPr>
            <w:pStyle w:val="Contents5"/>
            <w:tabs>
              <w:tab w:val="clear" w:pos="7892"/>
              <w:tab w:val="right" w:pos="9026" w:leader="dot"/>
            </w:tabs>
            <w:rPr/>
          </w:pPr>
          <w:hyperlink w:anchor="__RefHeading___Toc6308615_2142443653">
            <w:r>
              <w:rPr>
                <w:webHidden/>
                <w:rStyle w:val="IndexLink"/>
                <w:rtl w:val="true"/>
              </w:rPr>
              <w:t>بحث روائي</w:t>
            </w:r>
            <w:r>
              <w:rPr>
                <w:rStyle w:val="IndexLink"/>
                <w:rtl w:val="true"/>
              </w:rPr>
              <w:tab/>
            </w:r>
            <w:r>
              <w:rPr>
                <w:rStyle w:val="IndexLink"/>
              </w:rPr>
              <w:t>100</w:t>
            </w:r>
          </w:hyperlink>
        </w:p>
        <w:p>
          <w:pPr>
            <w:pStyle w:val="Contents5"/>
            <w:tabs>
              <w:tab w:val="clear" w:pos="7892"/>
              <w:tab w:val="right" w:pos="9026" w:leader="dot"/>
            </w:tabs>
            <w:rPr/>
          </w:pPr>
          <w:hyperlink w:anchor="__RefHeading___Toc6308617_2142443653">
            <w:r>
              <w:rPr>
                <w:webHidden/>
                <w:rStyle w:val="IndexLink"/>
                <w:rtl w:val="true"/>
              </w:rPr>
              <w:t>بحث عرفاني</w:t>
            </w:r>
            <w:r>
              <w:rPr>
                <w:rStyle w:val="IndexLink"/>
                <w:rtl w:val="true"/>
              </w:rPr>
              <w:tab/>
            </w:r>
            <w:r>
              <w:rPr>
                <w:rStyle w:val="IndexLink"/>
              </w:rPr>
              <w:t>102</w:t>
            </w:r>
          </w:hyperlink>
        </w:p>
        <w:p>
          <w:pPr>
            <w:pStyle w:val="Contents5"/>
            <w:tabs>
              <w:tab w:val="clear" w:pos="7892"/>
              <w:tab w:val="right" w:pos="9026" w:leader="dot"/>
            </w:tabs>
            <w:rPr/>
          </w:pPr>
          <w:hyperlink w:anchor="__RefHeading___Toc6308619_2142443653">
            <w:r>
              <w:rPr>
                <w:webHidden/>
                <w:rStyle w:val="IndexLink"/>
                <w:rtl w:val="true"/>
              </w:rPr>
              <w:t>بحث فقهي</w:t>
            </w:r>
            <w:r>
              <w:rPr>
                <w:rStyle w:val="IndexLink"/>
                <w:rtl w:val="true"/>
              </w:rPr>
              <w:tab/>
            </w:r>
            <w:r>
              <w:rPr>
                <w:rStyle w:val="IndexLink"/>
              </w:rPr>
              <w:t>103</w:t>
            </w:r>
          </w:hyperlink>
        </w:p>
        <w:p>
          <w:pPr>
            <w:pStyle w:val="Contents3"/>
            <w:tabs>
              <w:tab w:val="clear" w:pos="8459"/>
              <w:tab w:val="right" w:pos="9026" w:leader="dot"/>
            </w:tabs>
            <w:rPr/>
          </w:pPr>
          <w:hyperlink w:anchor="__RefHeading___Toc6308621_2142443653">
            <w:r>
              <w:rPr>
                <w:webHidden/>
                <w:rStyle w:val="IndexLink"/>
                <w:rtl w:val="true"/>
              </w:rPr>
              <w:t>إِنَّ اَلَّذِينَ يَكْفُرُونَ بِاللّهِ وَ رُسُلِهِ وَ يُرِيدُونَ أَنْ يُفَرِّقُوا بَيْنَ اَللّهِ وَ رُسُلِهِ وَ يَقُولُونَ نُؤْم</w:t>
            </w:r>
            <w:r>
              <w:rPr>
                <w:rStyle w:val="IndexLink"/>
                <w:rtl w:val="true"/>
              </w:rPr>
              <w:t>.......</w:t>
              <w:tab/>
            </w:r>
            <w:r>
              <w:rPr>
                <w:rStyle w:val="IndexLink"/>
              </w:rPr>
              <w:t>107</w:t>
            </w:r>
          </w:hyperlink>
        </w:p>
        <w:p>
          <w:pPr>
            <w:pStyle w:val="Contents4"/>
            <w:tabs>
              <w:tab w:val="clear" w:pos="8176"/>
              <w:tab w:val="right" w:pos="9026" w:leader="dot"/>
            </w:tabs>
            <w:rPr/>
          </w:pPr>
          <w:hyperlink w:anchor="__RefHeading___Toc6308623_214244365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6308625_2142443653">
            <w:r>
              <w:rPr>
                <w:webHidden/>
                <w:rStyle w:val="IndexLink"/>
                <w:rtl w:val="true"/>
              </w:rPr>
              <w:t>التفسير</w:t>
            </w:r>
            <w:r>
              <w:rPr>
                <w:rStyle w:val="IndexLink"/>
                <w:rtl w:val="true"/>
              </w:rPr>
              <w:tab/>
            </w:r>
            <w:r>
              <w:rPr>
                <w:rStyle w:val="IndexLink"/>
              </w:rPr>
              <w:t>109</w:t>
            </w:r>
          </w:hyperlink>
        </w:p>
        <w:p>
          <w:pPr>
            <w:pStyle w:val="Contents4"/>
            <w:tabs>
              <w:tab w:val="clear" w:pos="8176"/>
              <w:tab w:val="right" w:pos="9026" w:leader="dot"/>
            </w:tabs>
            <w:rPr/>
          </w:pPr>
          <w:hyperlink w:anchor="__RefHeading___Toc6308627_2142443653">
            <w:r>
              <w:rPr>
                <w:webHidden/>
                <w:rStyle w:val="IndexLink"/>
                <w:rtl w:val="true"/>
              </w:rPr>
              <w:t>بحوث المقام</w:t>
            </w:r>
            <w:r>
              <w:rPr>
                <w:rStyle w:val="IndexLink"/>
                <w:rtl w:val="true"/>
              </w:rPr>
              <w:tab/>
            </w:r>
            <w:r>
              <w:rPr>
                <w:rStyle w:val="IndexLink"/>
              </w:rPr>
              <w:t>136</w:t>
            </w:r>
          </w:hyperlink>
        </w:p>
        <w:p>
          <w:pPr>
            <w:pStyle w:val="Contents5"/>
            <w:tabs>
              <w:tab w:val="clear" w:pos="7892"/>
              <w:tab w:val="right" w:pos="9026" w:leader="dot"/>
            </w:tabs>
            <w:rPr/>
          </w:pPr>
          <w:hyperlink w:anchor="__RefHeading___Toc6308629_2142443653">
            <w:r>
              <w:rPr>
                <w:webHidden/>
                <w:rStyle w:val="IndexLink"/>
                <w:rtl w:val="true"/>
              </w:rPr>
              <w:t>بحث أدبي</w:t>
            </w:r>
            <w:r>
              <w:rPr>
                <w:rStyle w:val="IndexLink"/>
                <w:rtl w:val="true"/>
              </w:rPr>
              <w:tab/>
            </w:r>
            <w:r>
              <w:rPr>
                <w:rStyle w:val="IndexLink"/>
              </w:rPr>
              <w:t>136</w:t>
            </w:r>
          </w:hyperlink>
        </w:p>
        <w:p>
          <w:pPr>
            <w:pStyle w:val="Contents5"/>
            <w:tabs>
              <w:tab w:val="clear" w:pos="7892"/>
              <w:tab w:val="right" w:pos="9026" w:leader="dot"/>
            </w:tabs>
            <w:rPr/>
          </w:pPr>
          <w:hyperlink w:anchor="__RefHeading___Toc6308631_2142443653">
            <w:r>
              <w:rPr>
                <w:webHidden/>
                <w:rStyle w:val="IndexLink"/>
                <w:rtl w:val="true"/>
              </w:rPr>
              <w:t>بحث دلالي</w:t>
            </w:r>
            <w:r>
              <w:rPr>
                <w:rStyle w:val="IndexLink"/>
                <w:rtl w:val="true"/>
              </w:rPr>
              <w:tab/>
            </w:r>
            <w:r>
              <w:rPr>
                <w:rStyle w:val="IndexLink"/>
              </w:rPr>
              <w:t>137</w:t>
            </w:r>
          </w:hyperlink>
        </w:p>
        <w:p>
          <w:pPr>
            <w:pStyle w:val="Contents5"/>
            <w:tabs>
              <w:tab w:val="clear" w:pos="7892"/>
              <w:tab w:val="right" w:pos="9026" w:leader="dot"/>
            </w:tabs>
            <w:rPr/>
          </w:pPr>
          <w:hyperlink w:anchor="__RefHeading___Toc6308633_2142443653">
            <w:r>
              <w:rPr>
                <w:webHidden/>
                <w:rStyle w:val="IndexLink"/>
                <w:rtl w:val="true"/>
              </w:rPr>
              <w:t>بحث روائي</w:t>
            </w:r>
            <w:r>
              <w:rPr>
                <w:rStyle w:val="IndexLink"/>
                <w:rtl w:val="true"/>
              </w:rPr>
              <w:tab/>
            </w:r>
            <w:r>
              <w:rPr>
                <w:rStyle w:val="IndexLink"/>
              </w:rPr>
              <w:t>141</w:t>
            </w:r>
          </w:hyperlink>
        </w:p>
        <w:p>
          <w:pPr>
            <w:pStyle w:val="Contents5"/>
            <w:tabs>
              <w:tab w:val="clear" w:pos="7892"/>
              <w:tab w:val="right" w:pos="9026" w:leader="dot"/>
            </w:tabs>
            <w:rPr/>
          </w:pPr>
          <w:hyperlink w:anchor="__RefHeading___Toc6308635_2142443653">
            <w:r>
              <w:rPr>
                <w:webHidden/>
                <w:rStyle w:val="IndexLink"/>
                <w:rtl w:val="true"/>
              </w:rPr>
              <w:t>بحث قرآني</w:t>
            </w:r>
            <w:r>
              <w:rPr>
                <w:rStyle w:val="IndexLink"/>
                <w:rtl w:val="true"/>
              </w:rPr>
              <w:tab/>
            </w:r>
            <w:r>
              <w:rPr>
                <w:rStyle w:val="IndexLink"/>
              </w:rPr>
              <w:t>150</w:t>
            </w:r>
          </w:hyperlink>
        </w:p>
        <w:p>
          <w:pPr>
            <w:pStyle w:val="Contents5"/>
            <w:tabs>
              <w:tab w:val="clear" w:pos="7892"/>
              <w:tab w:val="right" w:pos="9026" w:leader="dot"/>
            </w:tabs>
            <w:rPr/>
          </w:pPr>
          <w:hyperlink w:anchor="__RefHeading___Toc6308637_2142443653">
            <w:r>
              <w:rPr>
                <w:webHidden/>
                <w:rStyle w:val="IndexLink"/>
                <w:rtl w:val="true"/>
              </w:rPr>
              <w:t>بحث عقائدي</w:t>
            </w:r>
            <w:r>
              <w:rPr>
                <w:rStyle w:val="IndexLink"/>
                <w:rtl w:val="true"/>
              </w:rPr>
              <w:tab/>
            </w:r>
            <w:r>
              <w:rPr>
                <w:rStyle w:val="IndexLink"/>
              </w:rPr>
              <w:t>152</w:t>
            </w:r>
          </w:hyperlink>
        </w:p>
        <w:p>
          <w:pPr>
            <w:pStyle w:val="Contents6"/>
            <w:tabs>
              <w:tab w:val="clear" w:pos="7609"/>
              <w:tab w:val="right" w:pos="9026" w:leader="dot"/>
            </w:tabs>
            <w:rPr/>
          </w:pPr>
          <w:hyperlink w:anchor="__RefHeading___Toc6308639_2142443653">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6308641_2142443653">
            <w:r>
              <w:rPr>
                <w:webHidden/>
                <w:rStyle w:val="IndexLink"/>
                <w:rtl w:val="true"/>
              </w:rPr>
              <w:t>رفع المسيح الى السماء</w:t>
            </w:r>
            <w:r>
              <w:rPr>
                <w:rStyle w:val="IndexLink"/>
                <w:rtl w:val="true"/>
              </w:rPr>
              <w:tab/>
            </w:r>
            <w:r>
              <w:rPr>
                <w:rStyle w:val="IndexLink"/>
              </w:rPr>
              <w:t>152</w:t>
            </w:r>
          </w:hyperlink>
        </w:p>
        <w:p>
          <w:pPr>
            <w:pStyle w:val="Contents6"/>
            <w:tabs>
              <w:tab w:val="clear" w:pos="7609"/>
              <w:tab w:val="right" w:pos="9026" w:leader="dot"/>
            </w:tabs>
            <w:rPr/>
          </w:pPr>
          <w:hyperlink w:anchor="__RefHeading___Toc6308643_2142443653">
            <w:r>
              <w:rPr>
                <w:webHidden/>
                <w:rStyle w:val="IndexLink"/>
                <w:rtl w:val="true"/>
              </w:rPr>
              <w:t>عقيدة اليهود في رفع المسيح</w:t>
            </w:r>
            <w:r>
              <w:rPr>
                <w:rStyle w:val="IndexLink"/>
                <w:rtl w:val="true"/>
              </w:rPr>
              <w:tab/>
            </w:r>
            <w:r>
              <w:rPr>
                <w:rStyle w:val="IndexLink"/>
              </w:rPr>
              <w:t>154</w:t>
            </w:r>
          </w:hyperlink>
        </w:p>
        <w:p>
          <w:pPr>
            <w:pStyle w:val="Contents6"/>
            <w:tabs>
              <w:tab w:val="clear" w:pos="7609"/>
              <w:tab w:val="right" w:pos="9026" w:leader="dot"/>
            </w:tabs>
            <w:rPr/>
          </w:pPr>
          <w:hyperlink w:anchor="__RefHeading___Toc6308645_2142443653">
            <w:r>
              <w:rPr>
                <w:webHidden/>
                <w:rStyle w:val="IndexLink"/>
                <w:rtl w:val="true"/>
              </w:rPr>
              <w:t>عقيدة النصارى في الصلب</w:t>
            </w:r>
            <w:r>
              <w:rPr>
                <w:rStyle w:val="IndexLink"/>
                <w:rtl w:val="true"/>
              </w:rPr>
              <w:tab/>
            </w:r>
            <w:r>
              <w:rPr>
                <w:rStyle w:val="IndexLink"/>
              </w:rPr>
              <w:t>155</w:t>
            </w:r>
          </w:hyperlink>
        </w:p>
        <w:p>
          <w:pPr>
            <w:pStyle w:val="Contents6"/>
            <w:tabs>
              <w:tab w:val="clear" w:pos="7609"/>
              <w:tab w:val="right" w:pos="9026" w:leader="dot"/>
            </w:tabs>
            <w:rPr/>
          </w:pPr>
          <w:hyperlink w:anchor="__RefHeading___Toc6308647_2142443653">
            <w:r>
              <w:rPr>
                <w:webHidden/>
                <w:rStyle w:val="IndexLink"/>
                <w:rtl w:val="true"/>
              </w:rPr>
              <w:t>فداء المسيح</w:t>
            </w:r>
            <w:r>
              <w:rPr>
                <w:rStyle w:val="IndexLink"/>
                <w:rtl w:val="true"/>
              </w:rPr>
              <w:tab/>
            </w:r>
            <w:r>
              <w:rPr>
                <w:rStyle w:val="IndexLink"/>
              </w:rPr>
              <w:t>156</w:t>
            </w:r>
          </w:hyperlink>
        </w:p>
        <w:p>
          <w:pPr>
            <w:pStyle w:val="Contents6"/>
            <w:tabs>
              <w:tab w:val="clear" w:pos="7609"/>
              <w:tab w:val="right" w:pos="9026" w:leader="dot"/>
            </w:tabs>
            <w:rPr/>
          </w:pPr>
          <w:hyperlink w:anchor="__RefHeading___Toc6308649_2142443653">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6308651_2142443653">
            <w:r>
              <w:rPr>
                <w:webHidden/>
                <w:rStyle w:val="IndexLink"/>
                <w:rtl w:val="true"/>
              </w:rPr>
              <w:t>الأدلة العقليّة تنافي الفداء</w:t>
            </w:r>
            <w:r>
              <w:rPr>
                <w:rStyle w:val="IndexLink"/>
                <w:rtl w:val="true"/>
              </w:rPr>
              <w:tab/>
            </w:r>
            <w:r>
              <w:rPr>
                <w:rStyle w:val="IndexLink"/>
              </w:rPr>
              <w:t>157</w:t>
            </w:r>
          </w:hyperlink>
        </w:p>
        <w:p>
          <w:pPr>
            <w:pStyle w:val="Contents6"/>
            <w:tabs>
              <w:tab w:val="clear" w:pos="7609"/>
              <w:tab w:val="right" w:pos="9026" w:leader="dot"/>
            </w:tabs>
            <w:rPr/>
          </w:pPr>
          <w:hyperlink w:anchor="__RefHeading___Toc6308653_2142443653">
            <w:r>
              <w:rPr>
                <w:webHidden/>
                <w:rStyle w:val="IndexLink"/>
                <w:rtl w:val="true"/>
              </w:rPr>
              <w:t>المناقشة في ما استدلّوا على الفداء</w:t>
            </w:r>
            <w:r>
              <w:rPr>
                <w:rStyle w:val="IndexLink"/>
                <w:rtl w:val="true"/>
              </w:rPr>
              <w:tab/>
            </w:r>
            <w:r>
              <w:rPr>
                <w:rStyle w:val="IndexLink"/>
              </w:rPr>
              <w:t>160</w:t>
            </w:r>
          </w:hyperlink>
        </w:p>
        <w:p>
          <w:pPr>
            <w:pStyle w:val="Contents6"/>
            <w:tabs>
              <w:tab w:val="clear" w:pos="7609"/>
              <w:tab w:val="right" w:pos="9026" w:leader="dot"/>
            </w:tabs>
            <w:rPr/>
          </w:pPr>
          <w:hyperlink w:anchor="__RefHeading___Toc6308655_2142443653">
            <w:r>
              <w:rPr>
                <w:webHidden/>
                <w:rStyle w:val="IndexLink"/>
                <w:rtl w:val="true"/>
              </w:rPr>
              <w:t>الفداء لرفع المكروه</w:t>
            </w:r>
            <w:r>
              <w:rPr>
                <w:rStyle w:val="IndexLink"/>
                <w:rtl w:val="true"/>
              </w:rPr>
              <w:tab/>
            </w:r>
            <w:r>
              <w:rPr>
                <w:rStyle w:val="IndexLink"/>
              </w:rPr>
              <w:t>162</w:t>
            </w:r>
          </w:hyperlink>
        </w:p>
        <w:p>
          <w:pPr>
            <w:pStyle w:val="Contents6"/>
            <w:tabs>
              <w:tab w:val="clear" w:pos="7609"/>
              <w:tab w:val="right" w:pos="9026" w:leader="dot"/>
            </w:tabs>
            <w:rPr/>
          </w:pPr>
          <w:hyperlink w:anchor="__RefHeading___Toc6308657_2142443653">
            <w:r>
              <w:rPr>
                <w:webHidden/>
                <w:rStyle w:val="IndexLink"/>
                <w:rtl w:val="true"/>
              </w:rPr>
              <w:t>الفرق بين الشفاعة و الفداء</w:t>
            </w:r>
            <w:r>
              <w:rPr>
                <w:rStyle w:val="IndexLink"/>
                <w:rtl w:val="true"/>
              </w:rPr>
              <w:tab/>
            </w:r>
            <w:r>
              <w:rPr>
                <w:rStyle w:val="IndexLink"/>
              </w:rPr>
              <w:t>163</w:t>
            </w:r>
          </w:hyperlink>
        </w:p>
        <w:p>
          <w:pPr>
            <w:pStyle w:val="Contents5"/>
            <w:tabs>
              <w:tab w:val="clear" w:pos="7892"/>
              <w:tab w:val="right" w:pos="9026" w:leader="dot"/>
            </w:tabs>
            <w:rPr/>
          </w:pPr>
          <w:hyperlink w:anchor="__RefHeading___Toc6308659_2142443653">
            <w:r>
              <w:rPr>
                <w:webHidden/>
                <w:rStyle w:val="IndexLink"/>
                <w:rtl w:val="true"/>
              </w:rPr>
              <w:t>بحث عرفاني</w:t>
            </w:r>
            <w:r>
              <w:rPr>
                <w:rStyle w:val="IndexLink"/>
                <w:rtl w:val="true"/>
              </w:rPr>
              <w:tab/>
            </w:r>
            <w:r>
              <w:rPr>
                <w:rStyle w:val="IndexLink"/>
              </w:rPr>
              <w:t>164</w:t>
            </w:r>
          </w:hyperlink>
        </w:p>
        <w:p>
          <w:pPr>
            <w:pStyle w:val="Contents3"/>
            <w:tabs>
              <w:tab w:val="clear" w:pos="8459"/>
              <w:tab w:val="right" w:pos="9026" w:leader="dot"/>
            </w:tabs>
            <w:rPr/>
          </w:pPr>
          <w:hyperlink w:anchor="__RefHeading___Toc6308661_2142443653">
            <w:r>
              <w:rPr>
                <w:webHidden/>
                <w:rStyle w:val="IndexLink"/>
                <w:rtl w:val="true"/>
              </w:rPr>
              <w:t xml:space="preserve">لكِنِ اَلرّاسِخُونَ فِي اَلْعِلْمِ مِنْهُمْ وَ اَلْمُؤْمِنُونَ يُؤْمِنُونَ بِما أُنْزِلَ إِلَيْكَ وَ ما أُنْزِلَ مِنْ قَبْلِكَ </w:t>
            </w:r>
            <w:r>
              <w:rPr>
                <w:rStyle w:val="IndexLink"/>
                <w:rtl w:val="true"/>
              </w:rPr>
              <w:t>.......</w:t>
              <w:tab/>
            </w:r>
            <w:r>
              <w:rPr>
                <w:rStyle w:val="IndexLink"/>
              </w:rPr>
              <w:t>167</w:t>
            </w:r>
          </w:hyperlink>
        </w:p>
        <w:p>
          <w:pPr>
            <w:pStyle w:val="Contents4"/>
            <w:tabs>
              <w:tab w:val="clear" w:pos="8176"/>
              <w:tab w:val="right" w:pos="9026" w:leader="dot"/>
            </w:tabs>
            <w:rPr/>
          </w:pPr>
          <w:hyperlink w:anchor="__RefHeading___Toc6308663_214244365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6308665_2142443653">
            <w:r>
              <w:rPr>
                <w:webHidden/>
                <w:rStyle w:val="IndexLink"/>
                <w:rtl w:val="true"/>
              </w:rPr>
              <w:t>التفسير</w:t>
            </w:r>
            <w:r>
              <w:rPr>
                <w:rStyle w:val="IndexLink"/>
                <w:rtl w:val="true"/>
              </w:rPr>
              <w:tab/>
            </w:r>
            <w:r>
              <w:rPr>
                <w:rStyle w:val="IndexLink"/>
              </w:rPr>
              <w:t>169</w:t>
            </w:r>
          </w:hyperlink>
        </w:p>
        <w:p>
          <w:pPr>
            <w:pStyle w:val="Contents4"/>
            <w:tabs>
              <w:tab w:val="clear" w:pos="8176"/>
              <w:tab w:val="right" w:pos="9026" w:leader="dot"/>
            </w:tabs>
            <w:rPr/>
          </w:pPr>
          <w:hyperlink w:anchor="__RefHeading___Toc6308667_2142443653">
            <w:r>
              <w:rPr>
                <w:webHidden/>
                <w:rStyle w:val="IndexLink"/>
                <w:rtl w:val="true"/>
              </w:rPr>
              <w:t>بحوث المقام</w:t>
            </w:r>
            <w:r>
              <w:rPr>
                <w:rStyle w:val="IndexLink"/>
                <w:rtl w:val="true"/>
              </w:rPr>
              <w:tab/>
            </w:r>
            <w:r>
              <w:rPr>
                <w:rStyle w:val="IndexLink"/>
              </w:rPr>
              <w:t>183</w:t>
            </w:r>
          </w:hyperlink>
        </w:p>
        <w:p>
          <w:pPr>
            <w:pStyle w:val="Contents5"/>
            <w:tabs>
              <w:tab w:val="clear" w:pos="7892"/>
              <w:tab w:val="right" w:pos="9026" w:leader="dot"/>
            </w:tabs>
            <w:rPr/>
          </w:pPr>
          <w:hyperlink w:anchor="__RefHeading___Toc6308669_2142443653">
            <w:r>
              <w:rPr>
                <w:webHidden/>
                <w:rStyle w:val="IndexLink"/>
                <w:rtl w:val="true"/>
              </w:rPr>
              <w:t>بحث أدبي</w:t>
            </w:r>
            <w:r>
              <w:rPr>
                <w:rStyle w:val="IndexLink"/>
                <w:rtl w:val="true"/>
              </w:rPr>
              <w:tab/>
            </w:r>
            <w:r>
              <w:rPr>
                <w:rStyle w:val="IndexLink"/>
              </w:rPr>
              <w:t>183</w:t>
            </w:r>
          </w:hyperlink>
        </w:p>
        <w:p>
          <w:pPr>
            <w:pStyle w:val="Contents5"/>
            <w:tabs>
              <w:tab w:val="clear" w:pos="7892"/>
              <w:tab w:val="right" w:pos="9026" w:leader="dot"/>
            </w:tabs>
            <w:rPr/>
          </w:pPr>
          <w:hyperlink w:anchor="__RefHeading___Toc6308671_2142443653">
            <w:r>
              <w:rPr>
                <w:webHidden/>
                <w:rStyle w:val="IndexLink"/>
                <w:rtl w:val="true"/>
              </w:rPr>
              <w:t>بحث دلالي</w:t>
            </w:r>
            <w:r>
              <w:rPr>
                <w:rStyle w:val="IndexLink"/>
                <w:rtl w:val="true"/>
              </w:rPr>
              <w:tab/>
            </w:r>
            <w:r>
              <w:rPr>
                <w:rStyle w:val="IndexLink"/>
              </w:rPr>
              <w:t>185</w:t>
            </w:r>
          </w:hyperlink>
        </w:p>
        <w:p>
          <w:pPr>
            <w:pStyle w:val="Contents5"/>
            <w:tabs>
              <w:tab w:val="clear" w:pos="7892"/>
              <w:tab w:val="right" w:pos="9026" w:leader="dot"/>
            </w:tabs>
            <w:rPr/>
          </w:pPr>
          <w:hyperlink w:anchor="__RefHeading___Toc6308673_2142443653">
            <w:r>
              <w:rPr>
                <w:webHidden/>
                <w:rStyle w:val="IndexLink"/>
                <w:rtl w:val="true"/>
              </w:rPr>
              <w:t>بحث روائي</w:t>
            </w:r>
            <w:r>
              <w:rPr>
                <w:rStyle w:val="IndexLink"/>
                <w:rtl w:val="true"/>
              </w:rPr>
              <w:tab/>
            </w:r>
            <w:r>
              <w:rPr>
                <w:rStyle w:val="IndexLink"/>
              </w:rPr>
              <w:t>187</w:t>
            </w:r>
          </w:hyperlink>
        </w:p>
        <w:p>
          <w:pPr>
            <w:pStyle w:val="Contents3"/>
            <w:tabs>
              <w:tab w:val="clear" w:pos="8459"/>
              <w:tab w:val="right" w:pos="9026" w:leader="dot"/>
            </w:tabs>
            <w:rPr/>
          </w:pPr>
          <w:hyperlink w:anchor="__RefHeading___Toc6308675_2142443653">
            <w:r>
              <w:rPr>
                <w:webHidden/>
                <w:rStyle w:val="IndexLink"/>
                <w:rtl w:val="true"/>
              </w:rPr>
              <w:t>يا أَيُّهَا اَلنّاسُ قَدْ جاءَكُمُ اَلرَّسُولُ بِالْحَقِّ مِنْ رَبِّكُمْ فَآمِنُوا خَيْراً لَكُمْ وَ إِنْ تَكْفُرُوا فَإِنَّ لِ</w:t>
            </w:r>
            <w:r>
              <w:rPr>
                <w:rStyle w:val="IndexLink"/>
                <w:rtl w:val="true"/>
              </w:rPr>
              <w:t>.......</w:t>
              <w:tab/>
            </w:r>
            <w:r>
              <w:rPr>
                <w:rStyle w:val="IndexLink"/>
              </w:rPr>
              <w:t>191</w:t>
            </w:r>
          </w:hyperlink>
        </w:p>
        <w:p>
          <w:pPr>
            <w:pStyle w:val="Contents4"/>
            <w:tabs>
              <w:tab w:val="clear" w:pos="8176"/>
              <w:tab w:val="right" w:pos="9026" w:leader="dot"/>
            </w:tabs>
            <w:rPr/>
          </w:pPr>
          <w:hyperlink w:anchor="__RefHeading___Toc6308677_2142443653">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6308679_2142443653">
            <w:r>
              <w:rPr>
                <w:webHidden/>
                <w:rStyle w:val="IndexLink"/>
                <w:rtl w:val="true"/>
              </w:rPr>
              <w:t>التفسير</w:t>
            </w:r>
            <w:r>
              <w:rPr>
                <w:rStyle w:val="IndexLink"/>
                <w:rtl w:val="true"/>
              </w:rPr>
              <w:tab/>
            </w:r>
            <w:r>
              <w:rPr>
                <w:rStyle w:val="IndexLink"/>
              </w:rPr>
              <w:t>193</w:t>
            </w:r>
          </w:hyperlink>
        </w:p>
        <w:p>
          <w:pPr>
            <w:pStyle w:val="Contents4"/>
            <w:tabs>
              <w:tab w:val="clear" w:pos="8176"/>
              <w:tab w:val="right" w:pos="9026" w:leader="dot"/>
            </w:tabs>
            <w:rPr/>
          </w:pPr>
          <w:hyperlink w:anchor="__RefHeading___Toc6308681_2142443653">
            <w:r>
              <w:rPr>
                <w:webHidden/>
                <w:rStyle w:val="IndexLink"/>
                <w:rtl w:val="true"/>
              </w:rPr>
              <w:t>بحوث المقام</w:t>
            </w:r>
            <w:r>
              <w:rPr>
                <w:rStyle w:val="IndexLink"/>
                <w:rtl w:val="true"/>
              </w:rPr>
              <w:tab/>
            </w:r>
            <w:r>
              <w:rPr>
                <w:rStyle w:val="IndexLink"/>
              </w:rPr>
              <w:t>210</w:t>
            </w:r>
          </w:hyperlink>
        </w:p>
        <w:p>
          <w:pPr>
            <w:pStyle w:val="Contents5"/>
            <w:tabs>
              <w:tab w:val="clear" w:pos="7892"/>
              <w:tab w:val="right" w:pos="9026" w:leader="dot"/>
            </w:tabs>
            <w:rPr/>
          </w:pPr>
          <w:hyperlink w:anchor="__RefHeading___Toc6308683_2142443653">
            <w:r>
              <w:rPr>
                <w:webHidden/>
                <w:rStyle w:val="IndexLink"/>
                <w:rtl w:val="true"/>
              </w:rPr>
              <w:t>بحث أدبي</w:t>
            </w:r>
            <w:r>
              <w:rPr>
                <w:rStyle w:val="IndexLink"/>
                <w:rtl w:val="true"/>
              </w:rPr>
              <w:tab/>
            </w:r>
            <w:r>
              <w:rPr>
                <w:rStyle w:val="IndexLink"/>
              </w:rPr>
              <w:t>210</w:t>
            </w:r>
          </w:hyperlink>
        </w:p>
        <w:p>
          <w:pPr>
            <w:pStyle w:val="Contents5"/>
            <w:tabs>
              <w:tab w:val="clear" w:pos="7892"/>
              <w:tab w:val="right" w:pos="9026" w:leader="dot"/>
            </w:tabs>
            <w:rPr/>
          </w:pPr>
          <w:hyperlink w:anchor="__RefHeading___Toc6308685_2142443653">
            <w:r>
              <w:rPr>
                <w:webHidden/>
                <w:rStyle w:val="IndexLink"/>
                <w:rtl w:val="true"/>
              </w:rPr>
              <w:t>بحث دلالي</w:t>
            </w:r>
            <w:r>
              <w:rPr>
                <w:rStyle w:val="IndexLink"/>
                <w:rtl w:val="true"/>
              </w:rPr>
              <w:tab/>
            </w:r>
            <w:r>
              <w:rPr>
                <w:rStyle w:val="IndexLink"/>
              </w:rPr>
              <w:t>211</w:t>
            </w:r>
          </w:hyperlink>
        </w:p>
        <w:p>
          <w:pPr>
            <w:pStyle w:val="Contents5"/>
            <w:tabs>
              <w:tab w:val="clear" w:pos="7892"/>
              <w:tab w:val="right" w:pos="9026" w:leader="dot"/>
            </w:tabs>
            <w:rPr/>
          </w:pPr>
          <w:hyperlink w:anchor="__RefHeading___Toc6308687_2142443653">
            <w:r>
              <w:rPr>
                <w:webHidden/>
                <w:rStyle w:val="IndexLink"/>
                <w:rtl w:val="true"/>
              </w:rPr>
              <w:t>بحث روائي</w:t>
            </w:r>
            <w:r>
              <w:rPr>
                <w:rStyle w:val="IndexLink"/>
                <w:rtl w:val="true"/>
              </w:rPr>
              <w:tab/>
            </w:r>
            <w:r>
              <w:rPr>
                <w:rStyle w:val="IndexLink"/>
              </w:rPr>
              <w:t>217</w:t>
            </w:r>
          </w:hyperlink>
        </w:p>
        <w:p>
          <w:pPr>
            <w:pStyle w:val="Contents5"/>
            <w:tabs>
              <w:tab w:val="clear" w:pos="7892"/>
              <w:tab w:val="right" w:pos="9026" w:leader="dot"/>
            </w:tabs>
            <w:rPr/>
          </w:pPr>
          <w:hyperlink w:anchor="__RefHeading___Toc6308689_2142443653">
            <w:r>
              <w:rPr>
                <w:webHidden/>
                <w:rStyle w:val="IndexLink"/>
                <w:rtl w:val="true"/>
              </w:rPr>
              <w:t>بحث عقائدي</w:t>
            </w:r>
            <w:r>
              <w:rPr>
                <w:rStyle w:val="IndexLink"/>
                <w:rtl w:val="true"/>
              </w:rPr>
              <w:tab/>
            </w:r>
            <w:r>
              <w:rPr>
                <w:rStyle w:val="IndexLink"/>
              </w:rPr>
              <w:t>220</w:t>
            </w:r>
          </w:hyperlink>
        </w:p>
        <w:p>
          <w:pPr>
            <w:pStyle w:val="Contents6"/>
            <w:tabs>
              <w:tab w:val="clear" w:pos="7609"/>
              <w:tab w:val="right" w:pos="9026" w:leader="dot"/>
            </w:tabs>
            <w:rPr/>
          </w:pPr>
          <w:hyperlink w:anchor="__RefHeading___Toc6308691_2142443653">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6308693_2142443653">
            <w:r>
              <w:rPr>
                <w:webHidden/>
                <w:rStyle w:val="IndexLink"/>
                <w:rtl w:val="true"/>
              </w:rPr>
              <w:t>الإله في القرآن الكريم</w:t>
            </w:r>
            <w:r>
              <w:rPr>
                <w:rStyle w:val="IndexLink"/>
                <w:rtl w:val="true"/>
              </w:rPr>
              <w:t>:</w:t>
              <w:tab/>
            </w:r>
            <w:r>
              <w:rPr>
                <w:rStyle w:val="IndexLink"/>
              </w:rPr>
              <w:t>221</w:t>
            </w:r>
          </w:hyperlink>
        </w:p>
        <w:p>
          <w:pPr>
            <w:pStyle w:val="Contents6"/>
            <w:tabs>
              <w:tab w:val="clear" w:pos="7609"/>
              <w:tab w:val="right" w:pos="9026" w:leader="dot"/>
            </w:tabs>
            <w:rPr/>
          </w:pPr>
          <w:hyperlink w:anchor="__RefHeading___Toc6308695_2142443653">
            <w:r>
              <w:rPr>
                <w:webHidden/>
                <w:rStyle w:val="IndexLink"/>
                <w:rtl w:val="true"/>
              </w:rPr>
              <w:t>المسيح في القرآن الكريم</w:t>
            </w:r>
            <w:r>
              <w:rPr>
                <w:rStyle w:val="IndexLink"/>
                <w:rtl w:val="true"/>
              </w:rPr>
              <w:t>:</w:t>
              <w:tab/>
            </w:r>
            <w:r>
              <w:rPr>
                <w:rStyle w:val="IndexLink"/>
              </w:rPr>
              <w:t>224</w:t>
            </w:r>
          </w:hyperlink>
        </w:p>
        <w:p>
          <w:pPr>
            <w:pStyle w:val="Contents6"/>
            <w:tabs>
              <w:tab w:val="clear" w:pos="7609"/>
              <w:tab w:val="right" w:pos="9026" w:leader="dot"/>
            </w:tabs>
            <w:rPr/>
          </w:pPr>
          <w:hyperlink w:anchor="__RefHeading___Toc6308697_2142443653">
            <w:r>
              <w:rPr>
                <w:webHidden/>
                <w:rStyle w:val="IndexLink"/>
                <w:rtl w:val="true"/>
              </w:rPr>
              <w:t>المسيح في عقيدة النصارى</w:t>
            </w:r>
            <w:r>
              <w:rPr>
                <w:rStyle w:val="IndexLink"/>
                <w:rtl w:val="true"/>
              </w:rPr>
              <w:t>:</w:t>
              <w:tab/>
            </w:r>
            <w:r>
              <w:rPr>
                <w:rStyle w:val="IndexLink"/>
              </w:rPr>
              <w:t>226</w:t>
            </w:r>
          </w:hyperlink>
        </w:p>
        <w:p>
          <w:pPr>
            <w:pStyle w:val="Contents6"/>
            <w:tabs>
              <w:tab w:val="clear" w:pos="7609"/>
              <w:tab w:val="right" w:pos="9026" w:leader="dot"/>
            </w:tabs>
            <w:rPr/>
          </w:pPr>
          <w:hyperlink w:anchor="__RefHeading___Toc6308699_2142443653">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6308701_2142443653">
            <w:r>
              <w:rPr>
                <w:webHidden/>
                <w:rStyle w:val="IndexLink"/>
                <w:rtl w:val="true"/>
              </w:rPr>
              <w:t>ما يتعلّق بعقائدهم</w:t>
            </w:r>
            <w:r>
              <w:rPr>
                <w:rStyle w:val="IndexLink"/>
                <w:rtl w:val="true"/>
              </w:rPr>
              <w:t>:</w:t>
              <w:tab/>
            </w:r>
            <w:r>
              <w:rPr>
                <w:rStyle w:val="IndexLink"/>
              </w:rPr>
              <w:t>230</w:t>
            </w:r>
          </w:hyperlink>
        </w:p>
        <w:p>
          <w:pPr>
            <w:pStyle w:val="Contents6"/>
            <w:tabs>
              <w:tab w:val="clear" w:pos="7609"/>
              <w:tab w:val="right" w:pos="9026" w:leader="dot"/>
            </w:tabs>
            <w:rPr/>
          </w:pPr>
          <w:hyperlink w:anchor="__RefHeading___Toc6308703_2142443653">
            <w:r>
              <w:rPr>
                <w:webHidden/>
                <w:rStyle w:val="IndexLink"/>
                <w:rtl w:val="true"/>
              </w:rPr>
              <w:t>أصل عقيدة التثليث</w:t>
            </w:r>
            <w:r>
              <w:rPr>
                <w:rStyle w:val="IndexLink"/>
                <w:rtl w:val="true"/>
              </w:rPr>
              <w:t>:</w:t>
              <w:tab/>
            </w:r>
            <w:r>
              <w:rPr>
                <w:rStyle w:val="IndexLink"/>
              </w:rPr>
              <w:t>234</w:t>
            </w:r>
          </w:hyperlink>
        </w:p>
        <w:p>
          <w:pPr>
            <w:pStyle w:val="Contents5"/>
            <w:tabs>
              <w:tab w:val="clear" w:pos="7892"/>
              <w:tab w:val="right" w:pos="9026" w:leader="dot"/>
            </w:tabs>
            <w:rPr/>
          </w:pPr>
          <w:hyperlink w:anchor="__RefHeading___Toc6308705_2142443653">
            <w:r>
              <w:rPr>
                <w:webHidden/>
                <w:rStyle w:val="IndexLink"/>
                <w:rtl w:val="true"/>
              </w:rPr>
              <w:t>بحث فقهي</w:t>
            </w:r>
            <w:r>
              <w:rPr>
                <w:rStyle w:val="IndexLink"/>
                <w:rtl w:val="true"/>
              </w:rPr>
              <w:t>:</w:t>
              <w:tab/>
            </w:r>
            <w:r>
              <w:rPr>
                <w:rStyle w:val="IndexLink"/>
              </w:rPr>
              <w:t>236</w:t>
            </w:r>
          </w:hyperlink>
        </w:p>
        <w:p>
          <w:pPr>
            <w:pStyle w:val="Contents5"/>
            <w:tabs>
              <w:tab w:val="clear" w:pos="7892"/>
              <w:tab w:val="right" w:pos="9026" w:leader="dot"/>
            </w:tabs>
            <w:rPr/>
          </w:pPr>
          <w:hyperlink w:anchor="__RefHeading___Toc6308707_2142443653">
            <w:r>
              <w:rPr>
                <w:webHidden/>
                <w:rStyle w:val="IndexLink"/>
                <w:rtl w:val="true"/>
              </w:rPr>
              <w:t>بحث عرفاني</w:t>
            </w:r>
            <w:r>
              <w:rPr>
                <w:rStyle w:val="IndexLink"/>
                <w:rtl w:val="true"/>
              </w:rPr>
              <w:tab/>
            </w:r>
            <w:r>
              <w:rPr>
                <w:rStyle w:val="IndexLink"/>
              </w:rPr>
              <w:t>238</w:t>
            </w:r>
          </w:hyperlink>
        </w:p>
        <w:p>
          <w:pPr>
            <w:pStyle w:val="Contents3"/>
            <w:tabs>
              <w:tab w:val="clear" w:pos="8459"/>
              <w:tab w:val="right" w:pos="9026" w:leader="dot"/>
            </w:tabs>
            <w:rPr/>
          </w:pPr>
          <w:hyperlink w:anchor="__RefHeading___Toc6308709_2142443653">
            <w:r>
              <w:rPr>
                <w:webHidden/>
                <w:rStyle w:val="IndexLink"/>
                <w:rtl w:val="true"/>
              </w:rPr>
              <w:t xml:space="preserve">يَسْتَفْتُونَكَ قُلِ اَللّهُ يُفْتِيكُمْ فِي اَلْكَلالَةِ إِنِ اِمْرُؤٌ هَلَكَ لَيْسَ لَهُ وَلَدٌ وَ لَهُ أُخْتٌ فَلَها نِصْفُ </w:t>
            </w:r>
            <w:r>
              <w:rPr>
                <w:rStyle w:val="IndexLink"/>
                <w:rtl w:val="true"/>
              </w:rPr>
              <w:t>.......</w:t>
              <w:tab/>
            </w:r>
            <w:r>
              <w:rPr>
                <w:rStyle w:val="IndexLink"/>
              </w:rPr>
              <w:t>241</w:t>
            </w:r>
          </w:hyperlink>
        </w:p>
        <w:p>
          <w:pPr>
            <w:pStyle w:val="Contents4"/>
            <w:tabs>
              <w:tab w:val="clear" w:pos="8176"/>
              <w:tab w:val="right" w:pos="9026" w:leader="dot"/>
            </w:tabs>
            <w:rPr/>
          </w:pPr>
          <w:hyperlink w:anchor="__RefHeading___Toc6308711_2142443653">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6308713_2142443653">
            <w:r>
              <w:rPr>
                <w:webHidden/>
                <w:rStyle w:val="IndexLink"/>
                <w:rtl w:val="true"/>
              </w:rPr>
              <w:t>التفسير</w:t>
            </w:r>
            <w:r>
              <w:rPr>
                <w:rStyle w:val="IndexLink"/>
                <w:rtl w:val="true"/>
              </w:rPr>
              <w:tab/>
            </w:r>
            <w:r>
              <w:rPr>
                <w:rStyle w:val="IndexLink"/>
              </w:rPr>
              <w:t>241</w:t>
            </w:r>
          </w:hyperlink>
        </w:p>
        <w:p>
          <w:pPr>
            <w:pStyle w:val="Contents4"/>
            <w:tabs>
              <w:tab w:val="clear" w:pos="8176"/>
              <w:tab w:val="right" w:pos="9026" w:leader="dot"/>
            </w:tabs>
            <w:rPr/>
          </w:pPr>
          <w:hyperlink w:anchor="__RefHeading___Toc6308715_2142443653">
            <w:r>
              <w:rPr>
                <w:webHidden/>
                <w:rStyle w:val="IndexLink"/>
                <w:rtl w:val="true"/>
              </w:rPr>
              <w:t>بحث المقام</w:t>
            </w:r>
            <w:r>
              <w:rPr>
                <w:rStyle w:val="IndexLink"/>
                <w:rtl w:val="true"/>
              </w:rPr>
              <w:tab/>
            </w:r>
            <w:r>
              <w:rPr>
                <w:rStyle w:val="IndexLink"/>
              </w:rPr>
              <w:t>246</w:t>
            </w:r>
          </w:hyperlink>
        </w:p>
        <w:p>
          <w:pPr>
            <w:pStyle w:val="Contents5"/>
            <w:tabs>
              <w:tab w:val="clear" w:pos="7892"/>
              <w:tab w:val="right" w:pos="9026" w:leader="dot"/>
            </w:tabs>
            <w:rPr/>
          </w:pPr>
          <w:hyperlink w:anchor="__RefHeading___Toc6308717_2142443653">
            <w:r>
              <w:rPr>
                <w:webHidden/>
                <w:rStyle w:val="IndexLink"/>
                <w:rtl w:val="true"/>
              </w:rPr>
              <w:t>بحث دلالي</w:t>
            </w:r>
            <w:r>
              <w:rPr>
                <w:rStyle w:val="IndexLink"/>
                <w:rtl w:val="true"/>
              </w:rPr>
              <w:tab/>
            </w:r>
            <w:r>
              <w:rPr>
                <w:rStyle w:val="IndexLink"/>
              </w:rPr>
              <w:t>246</w:t>
            </w:r>
          </w:hyperlink>
        </w:p>
        <w:p>
          <w:pPr>
            <w:pStyle w:val="Contents5"/>
            <w:tabs>
              <w:tab w:val="clear" w:pos="7892"/>
              <w:tab w:val="right" w:pos="9026" w:leader="dot"/>
            </w:tabs>
            <w:rPr/>
          </w:pPr>
          <w:hyperlink w:anchor="__RefHeading___Toc6308719_2142443653">
            <w:r>
              <w:rPr>
                <w:webHidden/>
                <w:rStyle w:val="IndexLink"/>
                <w:rtl w:val="true"/>
              </w:rPr>
              <w:t>بحث روائي</w:t>
            </w:r>
            <w:r>
              <w:rPr>
                <w:rStyle w:val="IndexLink"/>
                <w:rtl w:val="true"/>
              </w:rPr>
              <w:tab/>
            </w:r>
            <w:r>
              <w:rPr>
                <w:rStyle w:val="IndexLink"/>
              </w:rPr>
              <w:t>248</w:t>
            </w:r>
          </w:hyperlink>
        </w:p>
        <w:p>
          <w:pPr>
            <w:pStyle w:val="Contents2"/>
            <w:tabs>
              <w:tab w:val="clear" w:pos="8743"/>
              <w:tab w:val="right" w:pos="9026" w:leader="dot"/>
            </w:tabs>
            <w:rPr/>
          </w:pPr>
          <w:hyperlink w:anchor="__RefHeading___Toc6308721_2142443653">
            <w:r>
              <w:rPr>
                <w:webHidden/>
                <w:rStyle w:val="IndexLink"/>
                <w:rtl w:val="true"/>
              </w:rPr>
              <w:t>سورة المائدة</w:t>
            </w:r>
            <w:r>
              <w:rPr>
                <w:rStyle w:val="IndexLink"/>
                <w:rtl w:val="true"/>
              </w:rPr>
              <w:tab/>
            </w:r>
            <w:r>
              <w:rPr>
                <w:rStyle w:val="IndexLink"/>
              </w:rPr>
              <w:t>255</w:t>
            </w:r>
          </w:hyperlink>
        </w:p>
        <w:p>
          <w:pPr>
            <w:pStyle w:val="Contents3"/>
            <w:tabs>
              <w:tab w:val="clear" w:pos="8459"/>
              <w:tab w:val="right" w:pos="9026" w:leader="dot"/>
            </w:tabs>
            <w:rPr/>
          </w:pPr>
          <w:hyperlink w:anchor="__RefHeading___Toc6308723_2142443653">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6308725_2142443653">
            <w:r>
              <w:rPr>
                <w:webHidden/>
                <w:rStyle w:val="IndexLink"/>
                <w:rtl w:val="true"/>
              </w:rPr>
              <w:t>بِسْمِ اَللّهِ اَلرَّحْمنِ اَلرَّحِيمِ يا أَيُّهَا اَلَّذِينَ آمَنُوا أَوْفُوا بِالْعُقُودِ أُحِلَّتْ لَكُمْ بَهِيمَةُ اَلْأَنْ</w:t>
            </w:r>
            <w:r>
              <w:rPr>
                <w:rStyle w:val="IndexLink"/>
                <w:rtl w:val="true"/>
              </w:rPr>
              <w:t>.......</w:t>
              <w:tab/>
            </w:r>
            <w:r>
              <w:rPr>
                <w:rStyle w:val="IndexLink"/>
              </w:rPr>
              <w:t>256</w:t>
            </w:r>
          </w:hyperlink>
        </w:p>
        <w:p>
          <w:pPr>
            <w:pStyle w:val="Contents4"/>
            <w:tabs>
              <w:tab w:val="clear" w:pos="8176"/>
              <w:tab w:val="right" w:pos="9026" w:leader="dot"/>
            </w:tabs>
            <w:rPr/>
          </w:pPr>
          <w:hyperlink w:anchor="__RefHeading___Toc6308727_2142443653">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6308729_2142443653">
            <w:r>
              <w:rPr>
                <w:webHidden/>
                <w:rStyle w:val="IndexLink"/>
                <w:rtl w:val="true"/>
              </w:rPr>
              <w:t>التفسير</w:t>
            </w:r>
            <w:r>
              <w:rPr>
                <w:rStyle w:val="IndexLink"/>
                <w:rtl w:val="true"/>
              </w:rPr>
              <w:tab/>
            </w:r>
            <w:r>
              <w:rPr>
                <w:rStyle w:val="IndexLink"/>
              </w:rPr>
              <w:t>258</w:t>
            </w:r>
          </w:hyperlink>
        </w:p>
        <w:p>
          <w:pPr>
            <w:pStyle w:val="Contents4"/>
            <w:tabs>
              <w:tab w:val="clear" w:pos="8176"/>
              <w:tab w:val="right" w:pos="9026" w:leader="dot"/>
            </w:tabs>
            <w:rPr/>
          </w:pPr>
          <w:hyperlink w:anchor="__RefHeading___Toc6308731_2142443653">
            <w:r>
              <w:rPr>
                <w:webHidden/>
                <w:rStyle w:val="IndexLink"/>
                <w:rtl w:val="true"/>
              </w:rPr>
              <w:t>بحوث المقام</w:t>
            </w:r>
            <w:r>
              <w:rPr>
                <w:rStyle w:val="IndexLink"/>
                <w:rtl w:val="true"/>
              </w:rPr>
              <w:tab/>
            </w:r>
            <w:r>
              <w:rPr>
                <w:rStyle w:val="IndexLink"/>
              </w:rPr>
              <w:t>272</w:t>
            </w:r>
          </w:hyperlink>
        </w:p>
        <w:p>
          <w:pPr>
            <w:pStyle w:val="Contents5"/>
            <w:tabs>
              <w:tab w:val="clear" w:pos="7892"/>
              <w:tab w:val="right" w:pos="9026" w:leader="dot"/>
            </w:tabs>
            <w:rPr/>
          </w:pPr>
          <w:hyperlink w:anchor="__RefHeading___Toc6308733_2142443653">
            <w:r>
              <w:rPr>
                <w:webHidden/>
                <w:rStyle w:val="IndexLink"/>
                <w:rtl w:val="true"/>
              </w:rPr>
              <w:t>بحث أدبي</w:t>
            </w:r>
            <w:r>
              <w:rPr>
                <w:rStyle w:val="IndexLink"/>
                <w:rtl w:val="true"/>
              </w:rPr>
              <w:tab/>
            </w:r>
            <w:r>
              <w:rPr>
                <w:rStyle w:val="IndexLink"/>
              </w:rPr>
              <w:t>272</w:t>
            </w:r>
          </w:hyperlink>
        </w:p>
        <w:p>
          <w:pPr>
            <w:pStyle w:val="Contents5"/>
            <w:tabs>
              <w:tab w:val="clear" w:pos="7892"/>
              <w:tab w:val="right" w:pos="9026" w:leader="dot"/>
            </w:tabs>
            <w:rPr/>
          </w:pPr>
          <w:hyperlink w:anchor="__RefHeading___Toc6308735_2142443653">
            <w:r>
              <w:rPr>
                <w:webHidden/>
                <w:rStyle w:val="IndexLink"/>
                <w:rtl w:val="true"/>
              </w:rPr>
              <w:t>بحث دلالي</w:t>
            </w:r>
            <w:r>
              <w:rPr>
                <w:rStyle w:val="IndexLink"/>
                <w:rtl w:val="true"/>
              </w:rPr>
              <w:tab/>
            </w:r>
            <w:r>
              <w:rPr>
                <w:rStyle w:val="IndexLink"/>
              </w:rPr>
              <w:t>274</w:t>
            </w:r>
          </w:hyperlink>
        </w:p>
        <w:p>
          <w:pPr>
            <w:pStyle w:val="Contents5"/>
            <w:tabs>
              <w:tab w:val="clear" w:pos="7892"/>
              <w:tab w:val="right" w:pos="9026" w:leader="dot"/>
            </w:tabs>
            <w:rPr/>
          </w:pPr>
          <w:hyperlink w:anchor="__RefHeading___Toc6308737_2142443653">
            <w:r>
              <w:rPr>
                <w:webHidden/>
                <w:rStyle w:val="IndexLink"/>
                <w:rtl w:val="true"/>
              </w:rPr>
              <w:t>بحث روائي</w:t>
            </w:r>
            <w:r>
              <w:rPr>
                <w:rStyle w:val="IndexLink"/>
                <w:rtl w:val="true"/>
              </w:rPr>
              <w:t>:</w:t>
              <w:tab/>
            </w:r>
            <w:r>
              <w:rPr>
                <w:rStyle w:val="IndexLink"/>
              </w:rPr>
              <w:t>278</w:t>
            </w:r>
          </w:hyperlink>
        </w:p>
        <w:p>
          <w:pPr>
            <w:pStyle w:val="Contents5"/>
            <w:tabs>
              <w:tab w:val="clear" w:pos="7892"/>
              <w:tab w:val="right" w:pos="9026" w:leader="dot"/>
            </w:tabs>
            <w:rPr/>
          </w:pPr>
          <w:hyperlink w:anchor="__RefHeading___Toc6308739_2142443653">
            <w:r>
              <w:rPr>
                <w:webHidden/>
                <w:rStyle w:val="IndexLink"/>
                <w:rtl w:val="true"/>
              </w:rPr>
              <w:t>بحث فقهي</w:t>
            </w:r>
            <w:r>
              <w:rPr>
                <w:rStyle w:val="IndexLink"/>
                <w:rtl w:val="true"/>
              </w:rPr>
              <w:tab/>
            </w:r>
            <w:r>
              <w:rPr>
                <w:rStyle w:val="IndexLink"/>
              </w:rPr>
              <w:t>283</w:t>
            </w:r>
          </w:hyperlink>
        </w:p>
        <w:p>
          <w:pPr>
            <w:pStyle w:val="Contents5"/>
            <w:tabs>
              <w:tab w:val="clear" w:pos="7892"/>
              <w:tab w:val="right" w:pos="9026" w:leader="dot"/>
            </w:tabs>
            <w:rPr/>
          </w:pPr>
          <w:hyperlink w:anchor="__RefHeading___Toc6308741_2142443653">
            <w:r>
              <w:rPr>
                <w:webHidden/>
                <w:rStyle w:val="IndexLink"/>
                <w:rtl w:val="true"/>
              </w:rPr>
              <w:t>بحث عرفاني</w:t>
            </w:r>
            <w:r>
              <w:rPr>
                <w:rStyle w:val="IndexLink"/>
                <w:rtl w:val="true"/>
              </w:rPr>
              <w:tab/>
            </w:r>
            <w:r>
              <w:rPr>
                <w:rStyle w:val="IndexLink"/>
              </w:rPr>
              <w:t>294</w:t>
            </w:r>
          </w:hyperlink>
        </w:p>
        <w:p>
          <w:pPr>
            <w:pStyle w:val="Contents5"/>
            <w:tabs>
              <w:tab w:val="clear" w:pos="7892"/>
              <w:tab w:val="right" w:pos="9026" w:leader="dot"/>
            </w:tabs>
            <w:rPr/>
          </w:pPr>
          <w:hyperlink w:anchor="__RefHeading___Toc6308743_2142443653">
            <w:r>
              <w:rPr>
                <w:webHidden/>
                <w:rStyle w:val="IndexLink"/>
                <w:rtl w:val="true"/>
              </w:rPr>
              <w:t>بحث اجتماعي</w:t>
            </w:r>
            <w:r>
              <w:rPr>
                <w:rStyle w:val="IndexLink"/>
                <w:rtl w:val="true"/>
              </w:rPr>
              <w:tab/>
            </w:r>
            <w:r>
              <w:rPr>
                <w:rStyle w:val="IndexLink"/>
              </w:rPr>
              <w:t>298</w:t>
            </w:r>
          </w:hyperlink>
        </w:p>
        <w:p>
          <w:pPr>
            <w:pStyle w:val="Contents3"/>
            <w:tabs>
              <w:tab w:val="clear" w:pos="8459"/>
              <w:tab w:val="right" w:pos="9026" w:leader="dot"/>
            </w:tabs>
            <w:rPr/>
          </w:pPr>
          <w:hyperlink w:anchor="__RefHeading___Toc6308745_2142443653">
            <w:r>
              <w:rPr>
                <w:webHidden/>
                <w:rStyle w:val="IndexLink"/>
                <w:rtl w:val="true"/>
              </w:rPr>
              <w:t>حُرِّمَتْ عَلَيْكُمُ اَلْمَيْتَةُ وَ اَلدَّمُ وَ لَحْمُ اَلْخِنْزِيرِ وَ ما أُهِلَّ لِغَيْرِ اَللّهِ بِهِ وَ اَلْمُنْخَنِقَةُ و</w:t>
            </w:r>
            <w:r>
              <w:rPr>
                <w:rStyle w:val="IndexLink"/>
                <w:rtl w:val="true"/>
              </w:rPr>
              <w:t>.......</w:t>
              <w:tab/>
            </w:r>
            <w:r>
              <w:rPr>
                <w:rStyle w:val="IndexLink"/>
              </w:rPr>
              <w:t>300</w:t>
            </w:r>
          </w:hyperlink>
        </w:p>
        <w:p>
          <w:pPr>
            <w:pStyle w:val="Contents4"/>
            <w:tabs>
              <w:tab w:val="clear" w:pos="8176"/>
              <w:tab w:val="right" w:pos="9026" w:leader="dot"/>
            </w:tabs>
            <w:rPr/>
          </w:pPr>
          <w:hyperlink w:anchor="__RefHeading___Toc6308747_2142443653">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6308749_2142443653">
            <w:r>
              <w:rPr>
                <w:webHidden/>
                <w:rStyle w:val="IndexLink"/>
                <w:rtl w:val="true"/>
              </w:rPr>
              <w:t>التفسير</w:t>
            </w:r>
            <w:r>
              <w:rPr>
                <w:rStyle w:val="IndexLink"/>
                <w:rtl w:val="true"/>
              </w:rPr>
              <w:tab/>
            </w:r>
            <w:r>
              <w:rPr>
                <w:rStyle w:val="IndexLink"/>
              </w:rPr>
              <w:t>301</w:t>
            </w:r>
          </w:hyperlink>
        </w:p>
        <w:p>
          <w:pPr>
            <w:pStyle w:val="Contents4"/>
            <w:tabs>
              <w:tab w:val="clear" w:pos="8176"/>
              <w:tab w:val="right" w:pos="9026" w:leader="dot"/>
            </w:tabs>
            <w:rPr/>
          </w:pPr>
          <w:hyperlink w:anchor="__RefHeading___Toc6308751_2142443653">
            <w:r>
              <w:rPr>
                <w:webHidden/>
                <w:rStyle w:val="IndexLink"/>
                <w:rtl w:val="true"/>
              </w:rPr>
              <w:t>بحوث المقام</w:t>
            </w:r>
            <w:r>
              <w:rPr>
                <w:rStyle w:val="IndexLink"/>
                <w:rtl w:val="true"/>
              </w:rPr>
              <w:tab/>
            </w:r>
            <w:r>
              <w:rPr>
                <w:rStyle w:val="IndexLink"/>
              </w:rPr>
              <w:t>328</w:t>
            </w:r>
          </w:hyperlink>
        </w:p>
        <w:p>
          <w:pPr>
            <w:pStyle w:val="Contents5"/>
            <w:tabs>
              <w:tab w:val="clear" w:pos="7892"/>
              <w:tab w:val="right" w:pos="9026" w:leader="dot"/>
            </w:tabs>
            <w:rPr/>
          </w:pPr>
          <w:hyperlink w:anchor="__RefHeading___Toc6308753_2142443653">
            <w:r>
              <w:rPr>
                <w:webHidden/>
                <w:rStyle w:val="IndexLink"/>
                <w:rtl w:val="true"/>
              </w:rPr>
              <w:t>بحث أدبي</w:t>
            </w:r>
            <w:r>
              <w:rPr>
                <w:rStyle w:val="IndexLink"/>
                <w:rtl w:val="true"/>
              </w:rPr>
              <w:tab/>
            </w:r>
            <w:r>
              <w:rPr>
                <w:rStyle w:val="IndexLink"/>
              </w:rPr>
              <w:t>328</w:t>
            </w:r>
          </w:hyperlink>
        </w:p>
        <w:p>
          <w:pPr>
            <w:pStyle w:val="Contents5"/>
            <w:tabs>
              <w:tab w:val="clear" w:pos="7892"/>
              <w:tab w:val="right" w:pos="9026" w:leader="dot"/>
            </w:tabs>
            <w:rPr/>
          </w:pPr>
          <w:hyperlink w:anchor="__RefHeading___Toc6308755_2142443653">
            <w:r>
              <w:rPr>
                <w:webHidden/>
                <w:rStyle w:val="IndexLink"/>
                <w:rtl w:val="true"/>
              </w:rPr>
              <w:t>بحث دلالي</w:t>
            </w:r>
            <w:r>
              <w:rPr>
                <w:rStyle w:val="IndexLink"/>
                <w:rtl w:val="true"/>
              </w:rPr>
              <w:tab/>
            </w:r>
            <w:r>
              <w:rPr>
                <w:rStyle w:val="IndexLink"/>
              </w:rPr>
              <w:t>330</w:t>
            </w:r>
          </w:hyperlink>
        </w:p>
        <w:p>
          <w:pPr>
            <w:pStyle w:val="Contents5"/>
            <w:tabs>
              <w:tab w:val="clear" w:pos="7892"/>
              <w:tab w:val="right" w:pos="9026" w:leader="dot"/>
            </w:tabs>
            <w:rPr/>
          </w:pPr>
          <w:hyperlink w:anchor="__RefHeading___Toc6308757_2142443653">
            <w:r>
              <w:rPr>
                <w:webHidden/>
                <w:rStyle w:val="IndexLink"/>
                <w:rtl w:val="true"/>
              </w:rPr>
              <w:t>بحث روائي</w:t>
            </w:r>
            <w:r>
              <w:rPr>
                <w:rStyle w:val="IndexLink"/>
                <w:rtl w:val="true"/>
              </w:rPr>
              <w:tab/>
            </w:r>
            <w:r>
              <w:rPr>
                <w:rStyle w:val="IndexLink"/>
              </w:rPr>
              <w:t>334</w:t>
            </w:r>
          </w:hyperlink>
        </w:p>
        <w:p>
          <w:pPr>
            <w:pStyle w:val="Contents5"/>
            <w:tabs>
              <w:tab w:val="clear" w:pos="7892"/>
              <w:tab w:val="right" w:pos="9026" w:leader="dot"/>
            </w:tabs>
            <w:rPr/>
          </w:pPr>
          <w:hyperlink w:anchor="__RefHeading___Toc6308759_2142443653">
            <w:r>
              <w:rPr>
                <w:webHidden/>
                <w:rStyle w:val="IndexLink"/>
                <w:rtl w:val="true"/>
              </w:rPr>
              <w:t>بحث فلسفي</w:t>
            </w:r>
            <w:r>
              <w:rPr>
                <w:rStyle w:val="IndexLink"/>
                <w:rtl w:val="true"/>
              </w:rPr>
              <w:tab/>
            </w:r>
            <w:r>
              <w:rPr>
                <w:rStyle w:val="IndexLink"/>
              </w:rPr>
              <w:t>346</w:t>
            </w:r>
          </w:hyperlink>
        </w:p>
        <w:p>
          <w:pPr>
            <w:pStyle w:val="Contents5"/>
            <w:tabs>
              <w:tab w:val="clear" w:pos="7892"/>
              <w:tab w:val="right" w:pos="9026" w:leader="dot"/>
            </w:tabs>
            <w:rPr/>
          </w:pPr>
          <w:hyperlink w:anchor="__RefHeading___Toc6308761_2142443653">
            <w:r>
              <w:rPr>
                <w:webHidden/>
                <w:rStyle w:val="IndexLink"/>
                <w:rtl w:val="true"/>
              </w:rPr>
              <w:t>بحث فقهي</w:t>
            </w:r>
            <w:r>
              <w:rPr>
                <w:rStyle w:val="IndexLink"/>
                <w:rtl w:val="true"/>
              </w:rPr>
              <w:tab/>
            </w:r>
            <w:r>
              <w:rPr>
                <w:rStyle w:val="IndexLink"/>
              </w:rPr>
              <w:t>349</w:t>
            </w:r>
          </w:hyperlink>
        </w:p>
        <w:p>
          <w:pPr>
            <w:pStyle w:val="Contents5"/>
            <w:tabs>
              <w:tab w:val="clear" w:pos="7892"/>
              <w:tab w:val="right" w:pos="9026" w:leader="dot"/>
            </w:tabs>
            <w:rPr/>
          </w:pPr>
          <w:hyperlink w:anchor="__RefHeading___Toc6308763_2142443653">
            <w:r>
              <w:rPr>
                <w:webHidden/>
                <w:rStyle w:val="IndexLink"/>
                <w:rtl w:val="true"/>
              </w:rPr>
              <w:t>بحث عرفاني</w:t>
            </w:r>
            <w:r>
              <w:rPr>
                <w:rStyle w:val="IndexLink"/>
                <w:rtl w:val="true"/>
              </w:rPr>
              <w:tab/>
            </w:r>
            <w:r>
              <w:rPr>
                <w:rStyle w:val="IndexLink"/>
              </w:rPr>
              <w:t>357</w:t>
            </w:r>
          </w:hyperlink>
        </w:p>
        <w:p>
          <w:pPr>
            <w:pStyle w:val="Contents3"/>
            <w:tabs>
              <w:tab w:val="clear" w:pos="8459"/>
              <w:tab w:val="right" w:pos="9026" w:leader="dot"/>
            </w:tabs>
            <w:rPr/>
          </w:pPr>
          <w:hyperlink w:anchor="__RefHeading___Toc6308765_2142443653">
            <w:r>
              <w:rPr>
                <w:webHidden/>
                <w:rStyle w:val="IndexLink"/>
                <w:rtl w:val="true"/>
              </w:rPr>
              <w:t>يَسْئَلُونَكَ ما ذا أُحِلَّ لَهُمْ قُلْ أُحِلَّ لَكُمُ اَلطَّيِّباتُ وَ ما عَلَّمْتُمْ مِنَ اَلْجَوارِحِ مُكَلِّبِينَ تُعَلِّمُ</w:t>
            </w:r>
            <w:r>
              <w:rPr>
                <w:rStyle w:val="IndexLink"/>
                <w:rtl w:val="true"/>
              </w:rPr>
              <w:t>.......</w:t>
              <w:tab/>
            </w:r>
            <w:r>
              <w:rPr>
                <w:rStyle w:val="IndexLink"/>
              </w:rPr>
              <w:t>360</w:t>
            </w:r>
          </w:hyperlink>
        </w:p>
        <w:p>
          <w:pPr>
            <w:pStyle w:val="Contents4"/>
            <w:tabs>
              <w:tab w:val="clear" w:pos="8176"/>
              <w:tab w:val="right" w:pos="9026" w:leader="dot"/>
            </w:tabs>
            <w:rPr/>
          </w:pPr>
          <w:hyperlink w:anchor="__RefHeading___Toc6308767_2142443653">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6308769_2142443653">
            <w:r>
              <w:rPr>
                <w:webHidden/>
                <w:rStyle w:val="IndexLink"/>
                <w:rtl w:val="true"/>
              </w:rPr>
              <w:t>التفسير</w:t>
            </w:r>
            <w:r>
              <w:rPr>
                <w:rStyle w:val="IndexLink"/>
                <w:rtl w:val="true"/>
              </w:rPr>
              <w:tab/>
            </w:r>
            <w:r>
              <w:rPr>
                <w:rStyle w:val="IndexLink"/>
              </w:rPr>
              <w:t>361</w:t>
            </w:r>
          </w:hyperlink>
        </w:p>
        <w:p>
          <w:pPr>
            <w:pStyle w:val="Contents4"/>
            <w:tabs>
              <w:tab w:val="clear" w:pos="8176"/>
              <w:tab w:val="right" w:pos="9026" w:leader="dot"/>
            </w:tabs>
            <w:rPr/>
          </w:pPr>
          <w:hyperlink w:anchor="__RefHeading___Toc6308771_2142443653">
            <w:r>
              <w:rPr>
                <w:webHidden/>
                <w:rStyle w:val="IndexLink"/>
                <w:rtl w:val="true"/>
              </w:rPr>
              <w:t>بحوث المقام</w:t>
            </w:r>
            <w:r>
              <w:rPr>
                <w:rStyle w:val="IndexLink"/>
                <w:rtl w:val="true"/>
              </w:rPr>
              <w:tab/>
            </w:r>
            <w:r>
              <w:rPr>
                <w:rStyle w:val="IndexLink"/>
              </w:rPr>
              <w:t>376</w:t>
            </w:r>
          </w:hyperlink>
        </w:p>
        <w:p>
          <w:pPr>
            <w:pStyle w:val="Contents5"/>
            <w:tabs>
              <w:tab w:val="clear" w:pos="7892"/>
              <w:tab w:val="right" w:pos="9026" w:leader="dot"/>
            </w:tabs>
            <w:rPr/>
          </w:pPr>
          <w:hyperlink w:anchor="__RefHeading___Toc6308773_2142443653">
            <w:r>
              <w:rPr>
                <w:webHidden/>
                <w:rStyle w:val="IndexLink"/>
                <w:rtl w:val="true"/>
              </w:rPr>
              <w:t>بحث دلالي</w:t>
            </w:r>
            <w:r>
              <w:rPr>
                <w:rStyle w:val="IndexLink"/>
                <w:rtl w:val="true"/>
              </w:rPr>
              <w:tab/>
            </w:r>
            <w:r>
              <w:rPr>
                <w:rStyle w:val="IndexLink"/>
              </w:rPr>
              <w:t>376</w:t>
            </w:r>
          </w:hyperlink>
        </w:p>
        <w:p>
          <w:pPr>
            <w:pStyle w:val="Contents5"/>
            <w:tabs>
              <w:tab w:val="clear" w:pos="7892"/>
              <w:tab w:val="right" w:pos="9026" w:leader="dot"/>
            </w:tabs>
            <w:rPr/>
          </w:pPr>
          <w:hyperlink w:anchor="__RefHeading___Toc6308775_2142443653">
            <w:r>
              <w:rPr>
                <w:webHidden/>
                <w:rStyle w:val="IndexLink"/>
                <w:rtl w:val="true"/>
              </w:rPr>
              <w:t>بحث روائي</w:t>
            </w:r>
            <w:r>
              <w:rPr>
                <w:rStyle w:val="IndexLink"/>
                <w:rtl w:val="true"/>
              </w:rPr>
              <w:tab/>
            </w:r>
            <w:r>
              <w:rPr>
                <w:rStyle w:val="IndexLink"/>
              </w:rPr>
              <w:t>379</w:t>
            </w:r>
          </w:hyperlink>
        </w:p>
        <w:p>
          <w:pPr>
            <w:pStyle w:val="Contents5"/>
            <w:tabs>
              <w:tab w:val="clear" w:pos="7892"/>
              <w:tab w:val="right" w:pos="9026" w:leader="dot"/>
            </w:tabs>
            <w:rPr/>
          </w:pPr>
          <w:hyperlink w:anchor="__RefHeading___Toc6308777_2142443653">
            <w:r>
              <w:rPr>
                <w:webHidden/>
                <w:rStyle w:val="IndexLink"/>
                <w:rtl w:val="true"/>
              </w:rPr>
              <w:t>بحث فقهي</w:t>
            </w:r>
            <w:r>
              <w:rPr>
                <w:rStyle w:val="IndexLink"/>
                <w:rtl w:val="true"/>
              </w:rPr>
              <w:tab/>
            </w:r>
            <w:r>
              <w:rPr>
                <w:rStyle w:val="IndexLink"/>
              </w:rPr>
              <w:t>390</w:t>
            </w:r>
          </w:hyperlink>
        </w:p>
        <w:p>
          <w:pPr>
            <w:pStyle w:val="Contents5"/>
            <w:tabs>
              <w:tab w:val="clear" w:pos="7892"/>
              <w:tab w:val="right" w:pos="9026" w:leader="dot"/>
            </w:tabs>
            <w:rPr/>
          </w:pPr>
          <w:hyperlink w:anchor="__RefHeading___Toc6308779_2142443653">
            <w:r>
              <w:rPr>
                <w:webHidden/>
                <w:rStyle w:val="IndexLink"/>
                <w:rtl w:val="true"/>
              </w:rPr>
              <w:t>بحث عرفاني</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06_165541"/>
      <w:bookmarkStart w:id="1" w:name="pg15406_165541"/>
      <w:bookmarkEnd w:id="1"/>
    </w:p>
    <w:p>
      <w:pPr>
        <w:pStyle w:val="Heading2"/>
        <w:numPr>
          <w:ilvl w:val="1"/>
          <w:numId w:val="1"/>
        </w:numPr>
        <w:rPr/>
      </w:pPr>
      <w:bookmarkStart w:id="2" w:name="pg15406_165541"/>
      <w:bookmarkStart w:id="3" w:name="__RefHeading___Toc6308561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856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406_165545"/>
    </w:p>
    <w:p>
      <w:pPr>
        <w:pStyle w:val="Heading2"/>
        <w:numPr>
          <w:ilvl w:val="1"/>
          <w:numId w:val="1"/>
        </w:numPr>
        <w:rPr/>
      </w:pPr>
      <w:bookmarkStart w:id="8" w:name="__RefHeading___Toc6308565_2142443653"/>
      <w:bookmarkStart w:id="9" w:name="_Toc3"/>
      <w:bookmarkEnd w:id="7"/>
      <w:bookmarkEnd w:id="8"/>
      <w:r>
        <w:rPr>
          <w:rtl w:val="true"/>
        </w:rPr>
        <w:t>تتمة سورة النساء</w:t>
      </w:r>
      <w:bookmarkEnd w:id="9"/>
    </w:p>
    <w:p>
      <w:pPr>
        <w:pStyle w:val="Heading3"/>
        <w:numPr>
          <w:ilvl w:val="2"/>
          <w:numId w:val="1"/>
        </w:numPr>
        <w:rPr/>
      </w:pPr>
      <w:bookmarkStart w:id="10" w:name="__RefHeading___Toc6308567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6308569_2142443653"/>
      <w:bookmarkStart w:id="13" w:name="_Toc5"/>
      <w:bookmarkEnd w:id="12"/>
      <w:r>
        <w:rPr>
          <w:rtl w:val="true"/>
        </w:rPr>
        <w:t xml:space="preserve">يا أَيُّهَا اَلَّذِينَ آمَنُوا كُونُوا قَوّامِينَ بِالْقِسْطِ شُهَداءَ لِلّهِ وَ لَوْ عَلى أَنْفُسِكُمْ أَوِ اَلْوالِدَيْنِ وَ </w:t>
      </w:r>
      <w:r>
        <w:rPr>
          <w:rtl w:val="true"/>
        </w:rPr>
        <w:t>.......</w:t>
      </w:r>
      <w:bookmarkEnd w:id="13"/>
    </w:p>
    <w:p>
      <w:pPr>
        <w:pStyle w:val="Heading4"/>
        <w:numPr>
          <w:ilvl w:val="3"/>
          <w:numId w:val="1"/>
        </w:numPr>
        <w:rPr/>
      </w:pPr>
      <w:bookmarkStart w:id="14" w:name="__RefHeading___Toc6308571_2142443653"/>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الشريفتان من الآيات المباركة المعدودة في القرآن الكريم الّتي تعدّ هذه الامّة إعدادا عمليا صالحا لتحمّل المهمّة الكبرى الّتي أنيطت إليها، حيث جعلها خير أمة تأمر بالمعروف و تنهى عن المنكر، و أنّها أمة وسط شهداء على الناس، و قد ميّزها عزّ و جلّ بهاتين المهمتين، أي الشهادة و الأمر بالمعروف و النهي عن المنكر، الّذين يكونان تطبيقا عمليا للعقيدة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الاولى، فهي آية تربويّة توجيهيّة لإقامة العدل الإلهي في هذه الأرض المليئة بالعدوان؛ ليتنعّم البشرية و تقوم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المهمة لا يمكن أن يقوم لها أساس إلاّ بتربية من يقوم بها تربية خاصّة صالحة؛ ليتجرّد للحقّ و إقامة العدل، فإنّ الإنسان عرضة للميل إلى الأهواء، فأمر عزّ و جلّ أن يكونوا قوامين شديدي التمسّك بالقسط في كلّ شؤونهم و ما يتعلّق أو من يتعلّق بهم حتّى يكونوا شهداء للّه تعالى، لا إلى المصالح و المنافع و لا رئاء الناس، و هو يتطلّب التضحية، فلا يكون الغنى و الفقر و لا غيرهما هو الميزان في العدل، بعد أن كان إقامة القسط و العدل للّه تعالى و أنّ مرضاته عزّ و جلّ هي الهدف و الغاية، لا الأهواء الّتي تزيغ الإنسان و تحدّه عن إقامة العدل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المباركة تؤكّد على أخذ الحيطة و الاجتناب عن اتّباع الهوى الّذي هو السبيل الوحيد للضلال، و يعتبر جانب الضعف في الإنسان الّذي به يستولي الشيطان على مشاعره، فهذه الآية الشريفة من الآيات التربويّة الّتي تعدّ الأمة إعدادا فكريا تربويا لتطبيق العدل الرباني ليكونوا شهداء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 فهي تحدّد الإيمان تحديدا دقيقا، و تبيّن الأركان في الإيمان باللّه العظيم و قواعده الّتي بها يمكن أن تصل الأمة إلى المنزلة الّتي أعدّها اللّه تعالى لها، فأمر عزّ و جلّ بالتمسّك بالإيمان الّذي آمنوا به أوّلا، إذ مجرّد الإيمان من دون أن يكون راسخا في النفوس لا أثر مهم يرجى منه، فأمرهم بالإيمان ثانيا في أسلوب ملفت للنظر، ليثير الإحساس فيتهيّأ للعمل على تنميته و الاستقامة عليه، ثم شرح الإيمان باللّه تعالى شرحا وافيا؛ ليبيّن أنّ الإيمان به لا يمكن أن يكون مجهولا كما كان عليه أهل الجاهليّة، فإنهم أيضا كانوا يدّعون الإيمان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الإيمان المطلوب هو الإيمان باللّه العظيم مقرونا بالإيمان بالرسول و بالكتاب الّذي نزّل عليه و ما اشتمل عليه من الأحكام و التوجيهات و الإرشادات، ثم يؤكّد ذلك ببيان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الكفر باللّه تعالى و ملائكته و كتبه و رسله و 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للإعلام بأن الإيمان ليس أمرا ادعائيا يدخل فيه كل من اعتبر نفسه مؤمنا إلاّ إذا تحقّقت تلك القواعد و الأركان الّتي أعدّ اللّه تعالى لهذه الأمة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الآيات الشريفة ذات صلة بالآيات المباركة السابقة من حيث أنّها تشرح الإيمان و تبيّن التقوى بيانا كافيا</w:t>
      </w:r>
      <w:r>
        <w:rPr>
          <w:rFonts w:eastAsia="Amiri" w:cs="Amiri" w:ascii="Amiri" w:hAnsi="Amiri"/>
          <w:color w:val="111111"/>
          <w:sz w:val="28"/>
          <w:szCs w:val="28"/>
          <w:rtl w:val="true"/>
          <w:lang w:bidi="ar-SA"/>
        </w:rPr>
        <w:t xml:space="preserve">. </w:t>
      </w:r>
      <w:bookmarkStart w:id="16" w:name="pg15406_165547"/>
    </w:p>
    <w:p>
      <w:pPr>
        <w:pStyle w:val="Heading4"/>
        <w:numPr>
          <w:ilvl w:val="3"/>
          <w:numId w:val="1"/>
        </w:numPr>
        <w:rPr/>
      </w:pPr>
      <w:bookmarkStart w:id="17" w:name="__RefHeading___Toc6308573_2142443653"/>
      <w:bookmarkStart w:id="18" w:name="_Toc7"/>
      <w:bookmarkEnd w:id="16"/>
      <w:bookmarkEnd w:id="17"/>
      <w:r>
        <w:rPr>
          <w:rtl w:val="true"/>
        </w:rPr>
        <w:t>التفسير</w:t>
      </w:r>
      <w:bookmarkEnd w:id="1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الكلام في هذا الخطاب الدالّ على كمال العناية بالمؤمنين، حيث جعلهم عزّ و جلّ مورد الإفاضة و اللطف و تشريع الأحكام دون غيرهم، إلاّ أنّه نزيد هنا أنّ هذا النداء الربوبي يشير إلى معنى دقيق لا يوجد في أي خطاب آخر، و هو أنّ المؤمنين لمّا تشرّفوا بالإيمان و أعرضوا عن جميع المميزات و نبذوا كلّ الحواجز الّتي ابتداعها أهل الزيغ و الضلال فصارت رابطة الإيمان أقوى الروابط الّتي تشدّ بعضهم مع بعض و أشدّها تأثيرا عليهم، فلم تبق رباطة اخرى تحرّكهم و تؤثّر عليهم من الروابط الّتي أقامتها الجاهليّة الغابرة و الحاضرة لاستيعاب الدين و العقيدة و الحدّ من تأثيرهما، كرابطة الجنس و اللغة و اللون و غيرها، و خمدت كلّ الصرخات الباطلة و الأهواء الزائفة و العادات السيئة، فأصبحوا بفضل الإيمان أمة واحدة بررة متحابّين يشدّ بعضهم بعضا كالبنيان المرصوص، لا تمييز فيها و لا فضل إلاّ بالتقوى لأنهم عبيد اللّه و المؤمنون به، فتشرّفوا بهذا النداء الربوبي، و ناداهم الجليل تعالى بأهل الإيمان و أمته لأنّهم أمة متميّزة، لا أمة الجنس، و لا اللون، و لا أمة اللغة و لا القوم و لا العصبية، و لا الأرض، لأنّهم آمنوا باللّه تعالى و تربّوا بتربيته عزّ و جلّ‌، و تميّزوا بعقيدة خالصة و تحمّلوا أعظم مسؤوليته، و هي التبليغ و الشهادة؛ لأنّهم علموا بأنّ هذه العقيدة لا بدّ أن تطبق على واقع الأرض، فأصبحوا شهداء للّه تعالى على خلقه، فهذا النداء الربوبي يتضمّن العقيدة و التوجيه و التربية و الإعداد، فما أعظمه و أشدّ تأثيره على المؤمنين الّذين تميّزوا بخالص العقيدة، و لذا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ورد في القرآن الكريم من هذا الخطاب فعلي عليه السّلام رأسه و أميره، و السرّ في ذلك معلوم لأنّه عليه السّلام تميّز بصدق الإيمان و خالص العقيدة و ثباتها و عرف ما يتضمّن هذا النداء من المسؤولية فآمن و عمل بمقتضاه، فصار بحقّ رأسه و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 يعرف السرّ في الابتداء بهذا النداء؛ لأنّه يعدّ المؤمن لتلقي حكما إلهيا عظيما و يهيّئوه للدخول في الأفق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إلى حقيقة واقعية،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لا يمكن له الوصول إلى ما خلقه اللّه تعالى لأجله الّذي فيه كماله و سعادته، و لا يصحّ له أداء الأمانة الكبرى الّتي عرضها سبحانه و تعالى على السموات و الأرض و الجبال و أشفقن منها و حملها الإنسان، أنه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الأمانة لا تقوم إلاّ بإقامة القسط، و لا تصلح هذه الأمة المرحومة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اللّه تعالى قائدة و رائدة لسائر الأمم و حمّلها مقام الشهادة على سائر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المهمة الكريمة إلاّ بهذه الصفة و هي أن تكون قوامة للقسط و العدل فقط لا لهوى و مصلحة و غيرها، و لا يكون هدفها سوى إقامة القسط و بسط العدل و الشهادة للّه تعالى؛ لأنّ هذه الصفة من أتمّ الأسباب لاتّباع الحقّ و إقامته و ملازمة الصدق و الدنو إلى مقام الرضا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بالشيء، أي المواظبة عليه و ملازمته، و هي من صيغ المبالغة، و قد أوضحنا في أحد مباحثنا السابقة أنّه لا معنى للمبالغة في الاستعمالات الواردة في القرآن الكريم؛ لأنّها ضرب من الادعاء، و هو لا يصلح لمقام هذا الكتاب الإلهي العظيم، بل يمكن أن يقال إنّ أبنية المبالغة الملحقة بالكلام العادي الّذي يحاول صاحبه أن يجتنبه عن ما يبعده عن الواقع بعيد، فيراد من استعمال هذه الصيغ في أمر إلفات النظر و توجيه المخاطب إلى التمسّك به بشدّة و إتيانه بأتمّ الوجوه و أكملها و أدومها، ففي المقام يراد به شدّة القيام بالقسط و ملازمته على كلّ حال و إقامته على أحسن الوجوه و أكملها و الاحتراز عن الجور، ففي هذا الأسلوب دلالته الواضحة، و هو يلفت النظر دون سائر التعابير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يستفاد من أسلوب المبالغة، و هو يرشد إلى أنّ القسط و العدل و سائر الأمور الدينيّة لا اعتبار بها ما لم تكن مستقرة دائمة، فلا تكفي المرّة أو المرّات، بل لا بدّ أن تكون ملكة راسخة، و في المقام لا بدّ من القيام بالقسط حتّى يصير عادة لهم داخلة في واقع إيمانهم و جزءا لا ينفكّ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العدل، و 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العادل، و سمّي الميزان القسط أيضا؛ لأنّ به يتحقّق العدل في الشيء،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ينام و لا ينبغي له أن ينام، يخفض القسط و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كناية عن ما يقدّره اللّه للعباد من رفع شؤونهم و 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صفات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قسّموا أقسطوا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ما يتعلّق بهذه الكلمة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القيام بالقسط من معدّات مقام الشهادة، فلا يمكن أدائها بصدق و أمانة إلاّ بإقامة القسط، على ما عرفت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الابتداء بهذه الصفة له دلالته الخاصّة في أنّها من أهم مقوّمات الشهادة و لا يمكن أدائها إلاّ مع القيام بتلك الصفة، بل لا يتيسر للمؤمنين الشهادة إلاّ بعد أن يكونوا قوامين بالقسط، فتكون الشهادة في المقام ممّا اجتمع فيها الغاية و الهدف و المقتضي و الإعداد، فهي مقوّم من مقوّمات إقامة القسط، و هذا يدلّ على أهمية الحكم و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الأمر يدلّ على لزوم القسط في جميع الشؤون في الحياة الاجتماعيّة و الحياة الزوجيّة، و في علاقة الفرد مع خالقه أو مع نفسه و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الشهداء جمع الشهيد، و هذه الصيغة تدلّ على الصفات الراسخة، كعليم و حكيم و غيرهما، و تقدّم معنى الشهادة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شَهِيدَيْنِ مِنْ 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الآية الشريفة على لزوم الشهادة و العناية بها، بأن تكونوا على استعداد و مراقبة تامّين، و هما يحصلان بالعقيدة الخالصة و العمل بالأحكام الإلهيّة، و اللام في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أي تكون الشهادة خالصة للّه جلّت عظمته لا لغرض آخر، فلا تكون للهوى و لا للمصالح و المنافع و لا للسمعة و رئاء الناس، و لا محاباة لأحد، و لا حبّ الثناء و نحو ذلك، بل لا بدّ أن تتمّ الشهادة للّه تعالى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التأكيد على هذا الأمر لأجل أنّه التوجيه الصحيح الّذي يعدّ المؤمن إعدادا </w:t>
      </w:r>
    </w:p>
    <w:p>
      <w:pPr>
        <w:pStyle w:val="BookText"/>
        <w:rPr/>
      </w:pPr>
      <w:r>
        <w:rPr>
          <w:rFonts w:ascii="Amiri" w:hAnsi="Amiri" w:eastAsia="Amiri" w:cs="Amiri"/>
          <w:color w:val="111111"/>
          <w:sz w:val="28"/>
          <w:sz w:val="28"/>
          <w:szCs w:val="28"/>
          <w:rtl w:val="true"/>
          <w:lang w:bidi="ar-SA"/>
        </w:rPr>
        <w:t>عقائديّا و عمليّا و نفسيّا، فلا غرض له إلاّ بسط العدل و إقامة الحقّ‌، و تثبيت كلمة اللّه تعالى و ابتغاء رضاه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أَنْفُسِكُمْ أَوِ اَلْوالِدَيْنِ وَ اَلْأَقْرَبِينَ‌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شهداء لوجه اللّه تعالى و ابتغاء مرضاته، و لو كانت الشهادة فيها ضرر على أنفسكم أو الوالدين و الأقربين، فلا يحملنكم حبّ هؤلاء كتمان الواقع و الشهادة على خلاف الحقّ‌، فإنّه ليس من البرّ للوالدين و لا هو من صلة الأرحام إيقاعهم في الضرر و الهلاك بكتمان الحقّ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المذكورين، لأنّهم أوثق الصلة بالنفس و من أهمّ ما يمكن أن يكون سببا لإعراض الإنسان عن حاسة العدل و الابتعاد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عطف الوالدين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مقابل الأنفس، بخلاف الأقربين، فإنّه لا مقابلة بينهما فعطف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 الكريمة واضح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الشهادة لا بدّ أن تكون بالقسط و في الحقّ و لو أدّت إلى ضرر بحاله أو بحال والديه و الأقربين، بلا فرق بين أن يكون المتضرّر هو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المشهود عليه بلا واسطة أو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تخاصم اثنان و كان الشاهد متحملا لأحدهما، بحيث لو أدّى الشهادة لتضرّر به نفس الشاهد أيضا كالمتخاصم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غَنِيًّا أَوْ فَقِيراً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تحذير آخر من وقوع الميل عن الحقّ و الزيغ في الشهادة، و تأكيد على عدم جعل المصالح هي الهدف في الشهادة، فإنّ العدل هو الميزان الثابت الّذي لا يتغيّر و لا يتبدّل، فلا الغنى و لا الفقر و لا شيء آخر من المصالح لها دخل في ميزانه، فلا بدّ أن تكون الشهادة للّه تعالى و أنّ رضاه عزّ و جلّ أحقّ أن يتّبع، فلا يحملنكم غنى الغني أن تميلوا عن الحقّ طمعا في برّه و طلبا لرضاه أو خوفا من شرّه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ممالأة ذوي الجاه و السلطان و المال و النفوذ للحصول على مصلحة منهم داعية لترك الشهادة أو إقامتها على غير العدل، </w:t>
      </w:r>
    </w:p>
    <w:p>
      <w:pPr>
        <w:pStyle w:val="BookText"/>
        <w:rPr/>
      </w:pPr>
      <w:r>
        <w:rPr>
          <w:rFonts w:ascii="Amiri" w:hAnsi="Amiri" w:eastAsia="Amiri" w:cs="Amiri"/>
          <w:color w:val="111111"/>
          <w:sz w:val="28"/>
          <w:sz w:val="28"/>
          <w:szCs w:val="28"/>
          <w:rtl w:val="true"/>
          <w:lang w:bidi="ar-SA"/>
        </w:rPr>
        <w:t>و كذلك لا يكون فقر الفقير صارفا عن الحقّ و موجبا لترك الشهادة له، تهاونا به أو عليه رحمة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أَوْلى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إقامة الشهادة بالحقّ هي الّتي خير للشاهد و المشهود له أو المشهود عليه، بلا فرق بين أن يكونا غنيين أو فقيرين أو مختلفين، و أنّ القسط هو المطلوب في الشهادة، و اللّه تعالى أولى بالاتباع من الغني و الفقير؛ لأنّه أعلم بمصلحتهما و أرحم بهما و انظر لهما، و قد شرّع سبحانه و تعالى من الأحكام ما يرجع نفعه و يعود خيره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ضمير التثنية يرجع إلى الغني و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يدلّ على الترديد و الإبهام و هو يرجع إلى ما يمكن أن يتحقّق أو يفرض من الأفراد، و الأقسام هي كثيرة، فإنّ الشهادة تعمّ الشهادة للمشهود له أو عليه، و كلّ واحد منهما قد يكون غنيا و الآخر فقيرا، و قد يكون بالعكس، و قد يكونان فقيرين، و قد يكونان غنيين، و عدم ذكر الأقسام أوجب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 إلى المذكور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أنّ ضمير التثنية يرجع إلى المشهود له أو عليه بأي وصف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الرضي أنّ الضمير الراجع إلى المذكور المتعدّد الّذي عطف بعضه على بعض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يجوز أن يوحد و أن يطابق المتعدّد، و ذلك يدور على القصد، و يمكن ارجاعه إلى ما ذكرنا، فإنّ المقام يستدعي الإبهام و الترديد ليشمل جميع حالات الفقير و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وجه تثنية الضمير امور اخرى، و الحقّ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تَتَّبِعُوا اَلْهَوى‌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للسبب الّذي يوجب الميل عن الحقّ و الإعراض عن العدل و الزيغ في الشهادة، و هو اتّباع الهوى بجميع أنواعه و صوره، من مراعاة صداقة أو عداوة أو عصبية، أو انتهاز فرصة أو غنيمة أو ممالأة ذوي الجاه و السلطان و النفوذ و نحو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يرجع إلى حبّ النفس الّذي يكون منشأه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هو نقطة الضعف في الإنسان و مزلّة الأقدام و مبعث الضلال و الشقاء و الكفر و النفاق، و قد حذّرنا اللّه تبارك و تعالى من اتّباعه تحذيرا أكيدا في عدّة مواضع من كتابه الكريم، و عالج الموضوع بجميع صوره و جوانبه و خصوصياته بما لم تكن كذلك في أي موضوع آخر، لما له الأهميّة في حياة الإنسان الدنيويّة و الاخرويّة، و لما له دخل في شقائه و سعادته، فهو السبب الوحيد لوقوع الإنسان في حبائل الشيطان و خدعه و كيده، و إنّه الوسيلة الّتي بها يسطير إبليس على الفرد، و هو الّذي يحبط منزلته و يصدّه عن الكمال، و يصرفه عن طاعته عزّ و جلّ و يوقعه في شرك الشيطان، و بالآخرة يرجعه إلى أسفل السافلين،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 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يسلم منه أحد إلاّ بترويض النفس على التقوى و ارغامها على الصبر على طاعة اللّه و ترك المعاصي و الآثام و مراقبتها على الدوام، و لعلّ في تقديم الأمر بإقامة القسط إشارة إلى أنّها السبب في إعداد الإنسان إعدادا عقائديّا و عمليّا للتسلّط على الهوى و ترك اتّباعه، فيسهل عليه إقامة الشهادة بالعدل و بسط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الموضع المناسب تفصيل الكلام في هذا الموضوع المهمّ من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إمّا من العدول بمعنى الميل من الحقّ‌، أو من العدل مقابل الجور،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أسمائه تعالى، أي الّذي لا يميل به الهوى فيجور في الحكم، فوضع موضع العادل و هو أبلغ؛ لأنّه جعل المسمّى نفسه عدلا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مفعول لأجله للنهي أو المنهي عنه، أو مجرور بتقدير اللام متعلّق بالاتّباع المنهي عنه،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تعدلوا، فالاحتمالات 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العدول، و يكون علّة للمنهي عنه،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تتبعوا الهوى لئلا تميلوا من الحقّ‌، و حينئذ فلا حاجة إلى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كذلك و هو علّة للنهي، فيحتاج إلى التقدير،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عن اتباع الهوى مخافة العدول عن الحقّ و الابتعاد عن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العدل و هو علّة للنهي عنه، أي لا تتّبعوا الهوى في إقامة الشهادة كراهة أن تعدلوا، أو بتقدير اللام كما عرفت،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تعدلوا و لا تجوروا فلا تتبعوا الهوى، فيحتاج إلى التقدير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العدل و هو علّة للنهي، فلا يحتاج إلى التقدير كالاحتمال الأوّل، أي أنهاكم عن اتّباع الهوى للعدول و عدم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بتقدير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تَلْوُوا أَوْ تُعْرِضُوا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تحذير آخر ينبئ عن إنذار شديد إذا هم حرّفوا الشهادة أو أعرضوا عن إقامتها بعد تحملها، و تلووا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و ضمّ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 بالشيء و هو إتيانه على غير وجهه، أو في المقام سواء كان بالتحريف في الشهادة أو إتيانها على غير وجهه أو تبديلها و الحكم بالباطل، أو تعرضوا عنها و تكتموها فلا تؤدّوها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و اسكان الواو من الولاية،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وليتم إقامة الشهادة و آتيتم بها أو أعرضتم عنها، فإنّ اللّه تبارك و تعالى هو الخبير بجميع أعمالكم و نواياكم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كانَ بِما تَعْمَلُونَ خَبِيراً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إنذار،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إذا تصدّيتم لأمر الشهادة بأي نحو كان بالأداء أو بالتحريف أو بالإعراض، فإنّ اللّه تعالى خبير يعلم دقائق الأمور، مطّلع على جميع مقاصدكم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الغشّ و الخيانة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جميع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التحريف و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فيجازيكم عليها، و إنّما لم يبيّن سبحانه و تعالى نوع الجزاء لتهويل الأمر، و أنّه حسب ما يترتّب عليه من الفساد و الضرر من الشدّة و 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الآية الشريفة تضمّنت أحكاما دقيقة في الشهادة، و إقامة القسط لو عمل بها الأمة المؤمنة لأمكنها أداء الأمانة لنفسها و حملت ميزان العدل الرباني و طبّقته على الأرض بأحسن وجه و تخلّقت بالأخلاق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يلفت النظر و يسترعي الانتباه، يدلّ على أنّ الّذين اتصفوا بصفة الإيمان لم يكونوا على أهلية تامّة؛ لأنّه لم يرد من هذا النداء تحصيل الحاصل و ما هو متحقّق بالفعل، بل المطلوب أمر آخر مهم في نظر القرآن، و هو إمّا الأمر ببسط الإيمان على جميع الجوارح و الجوانح بعد أن كان مقتصرا على اللسان فقط، أو الأمر بالثبات و زيادة الطمأنينة و اليقين، أو الأمر بالاستزادة منه، أو التمسّك به و العمل على تنميته، أو الاستقامة عليه حتّى لا يصيبه ما يوجب زعزعته و نقصانه، فهو على كلّ حال يثير التساؤل في نفوس المؤمنين و يكشف لهم حقيقة خفية عليهم، لما يلاقونه من الهموم و الغموم و ما يصيبهم من الكدح و الملل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النداء إجمالا يثير الهمم على كشف تفاصيله، فإنّ الأمر بالإيمان مرّة اخرى على هذا النحو من الإجمال بعد التلبّس به، يبعث المؤمن على طلب التفصيل و مزيد البيان، فكأنّ في الإيمان المتلبسّ به نقصا لا بدّ من تلافيه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يبيّن سبحانه و تعالى تفصيلا لقواعد الإيمان و أركانه، قطعا لكلّ تساؤل و حسما لكلّ نزاع، و تفصيلا لإيمان هذه الامة على إيمان سائر الأمم و إيضاحا لكلّ من الإيمان و الكفر حتّى لا تبقى حجّة و عذر للمعرض المعاند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اَلْكِتابِ اَلَّذِي نَزَّلَ عَلى رَسُولِهِ وَ اَلْكِتابِ اَلَّذِي أَنْزَلَ مِنْ قَبْلُ‌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بعد إجمال و بيان لحقيقة الإيمان، و إرشاد للمؤمنين بأن المطلوب ليس إيمانا مبهما، فلا بدّ من بسط إجمال إيمانهم على ما يفصّله عزّ و جلّ من الحقائق، الّتي هي معارف ربوبيّة يرتبط بعضها مع بعض، و بينها من التلازم بحيث يكون الإيمان بواحدة منهما مستلزما للإيمان بالأخرى، كما أنّ إنكار واحدة منهما </w:t>
      </w:r>
    </w:p>
    <w:p>
      <w:pPr>
        <w:pStyle w:val="BookText"/>
        <w:rPr/>
      </w:pPr>
      <w:r>
        <w:rPr>
          <w:rFonts w:ascii="Amiri" w:hAnsi="Amiri" w:eastAsia="Amiri" w:cs="Amiri"/>
          <w:color w:val="111111"/>
          <w:sz w:val="28"/>
          <w:sz w:val="28"/>
          <w:szCs w:val="28"/>
          <w:rtl w:val="true"/>
          <w:lang w:bidi="ar-SA"/>
        </w:rPr>
        <w:t xml:space="preserve">موجب لإنكار جميعها، فيكون كفرا عند إظهار الإنكار و نفاقا مع الإخفاء، فالإيمان المطلوب الّذي حدّده عزّ و جلّ هو الإيمان باللّه الواحد الأحد الّذي له الأسماء الحسنى و الصفات العليا، و الإيمان بالمبدأ يستلزم الإيمان بالمعاد و الإيمان بالرسول صلّى اللّه عليه و آله و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على جميع شروط الإيمان و صفاته، و يبيّن المعارف الإلهيّة، و الكتاب الّذي نزل على الأنبياء السابقين الّذي يحتوي على اصول الأحكام 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 ذلك يدعو إلى العمل و التخلّق بمكارم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يَكْفُرْ بِاللّهِ وَ مَلائِكَتِهِ وَ كُتُبِهِ وَ رُسُلِهِ وَ اَلْيَوْمِ اَلْآخِرِ فَقَدْ ضَلَّ ضَلالاً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لما ورد في صدر الآية الشريفة في تفصيل دقيق و بيان وافي بأنّ الإيمان وحدة متكاملة، و أنّ الكفر بواحدة منها يوجب الكفر بالجميع بعد الدعوة إلى الإيمان بالجميع، و إرشاد بأنّ التفصيل الّذي ورد في صدر الآية يتضمّن أجزاء اخرى مترابطة و إن لم تذكره الآية المباركة، فليست هذه الآية الشريفة شيئا آخر مغايرا لما ورد في صدرها،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اَلَّذِي أَنْزَلَ مِنْ قَبْلُ يتضمّن جميع ما ورد في هذا الذيل، فالإيمان المطلوب على وجه الدقّة هو الإيمان باللّه تعالى و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رسل اللّه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أرسلهم عزّ و جلّ لهداية خلقه إلى ما يرشدهم و يسعدهم و يحذّرهم عمّا يوجب شقائهم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الإيمان باليوم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بالكتب الإلهيّة الّتي تضمّنت جميع المعارف و الأحكام و الشرائع</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تبيّن الآية الكريمة أنّ الكفر بالمجموع هو كفر و ضلال بعيد، و ليس الأمر كذلك في كفر البعض، فإنّه و إن كان كفرا و ضلالا و لكن غير متّصف بالبعد؛ لأنّ للضلال مراتب، و وصف الضلال بالبعيد هو من أبلغ الوصف و أكمله، فإنّ الكفر يبعّد الإنسان عن طريق الهداية و سبل الخير</w:t>
      </w:r>
      <w:r>
        <w:rPr>
          <w:rFonts w:eastAsia="Amiri" w:cs="Amiri" w:ascii="Amiri" w:hAnsi="Amiri"/>
          <w:color w:val="111111"/>
          <w:sz w:val="28"/>
          <w:szCs w:val="28"/>
          <w:rtl w:val="true"/>
          <w:lang w:bidi="ar-SA"/>
        </w:rPr>
        <w:t xml:space="preserve">. </w:t>
      </w:r>
      <w:bookmarkStart w:id="19" w:name="pg15406_165556"/>
    </w:p>
    <w:p>
      <w:pPr>
        <w:pStyle w:val="Heading4"/>
        <w:numPr>
          <w:ilvl w:val="3"/>
          <w:numId w:val="1"/>
        </w:numPr>
        <w:rPr/>
      </w:pPr>
      <w:bookmarkStart w:id="20" w:name="__RefHeading___Toc6308575_2142443653"/>
      <w:bookmarkStart w:id="21" w:name="_Toc8"/>
      <w:bookmarkEnd w:id="19"/>
      <w:bookmarkEnd w:id="20"/>
      <w:r>
        <w:rPr>
          <w:rtl w:val="true"/>
        </w:rPr>
        <w:t>بحوث المقام</w:t>
      </w:r>
      <w:bookmarkEnd w:id="21"/>
    </w:p>
    <w:p>
      <w:pPr>
        <w:pStyle w:val="Heading5"/>
        <w:numPr>
          <w:ilvl w:val="4"/>
          <w:numId w:val="1"/>
        </w:numPr>
        <w:rPr/>
      </w:pPr>
      <w:bookmarkStart w:id="22" w:name="__RefHeading___Toc6308577_2142443653"/>
      <w:bookmarkStart w:id="23" w:name="_Toc9"/>
      <w:bookmarkEnd w:id="22"/>
      <w:r>
        <w:rPr>
          <w:rtl w:val="true"/>
        </w:rPr>
        <w:t>بحث أدبي</w:t>
      </w:r>
      <w:bookmarkEnd w:id="2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قَوّامِينَ‌ يدلّ على الثبوت و التحقّق، و لا ملازمة بها بالاستمرار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لِلّهِ‌ لم ينصرف، لكونها جمعا نهائيا قائما مقام السببين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كالأمناء، و الرقباء، و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منصوب على النعت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أن يكون منصوبا على الحال للضمير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بعضهم بأنّ ذلك يستلزم تخصيص القيام بالقسط إلى معنى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 أن تكون خبرا بعد خبر،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أَنْفُسِكُمْ‌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غَنِيًّا أَوْ فَقِيراً للترديد؛ لاحتواء جميع الفروض الّتي يمكن أن تتحقّق في المقام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بمعنى الواو،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غنيا أو فقيرا فاللّه أولى بالخصمين، و لكنّه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تثنية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لرجوعه إلى ما تقدّم ذكره من المشهود و المشهود عليه، و يحتمل أن 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أولى بكلّ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أولى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 الجمع، و تقدّم ذكر الاحتمالات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تَعْدِلُوا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 بمعنى الميل و التحريف، و قال بعضهم بمعنى الولاية و المباشرة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الحقّ أنّه لا معنى للولاية هنا</w:t>
      </w:r>
      <w:r>
        <w:rPr>
          <w:rFonts w:eastAsia="Amiri" w:cs="Amiri" w:ascii="Amiri" w:hAnsi="Amiri"/>
          <w:color w:val="111111"/>
          <w:sz w:val="28"/>
          <w:szCs w:val="28"/>
          <w:rtl w:val="true"/>
          <w:lang w:bidi="ar-SA"/>
        </w:rPr>
        <w:t xml:space="preserve">. </w:t>
      </w:r>
      <w:bookmarkStart w:id="24" w:name="pg15406_165557"/>
    </w:p>
    <w:p>
      <w:pPr>
        <w:pStyle w:val="BookText"/>
        <w:rPr/>
      </w:pPr>
      <w:bookmarkEnd w:id="24"/>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لويت فلانا حقّه ليا إذا دفعته به، 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اَلَّذِي نَزَّلَ عَلى رَسُولِهِ وَ اَلْكِتابِ اَلَّذِي أَنْزَلَ‌ بالضمّ‌، و أما الباقون فقد قرءوا بالفتح فيهما</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6308579_2142443653"/>
      <w:bookmarkStart w:id="26" w:name="_Toc10"/>
      <w:bookmarkEnd w:id="25"/>
      <w:r>
        <w:rPr>
          <w:rtl w:val="true"/>
        </w:rPr>
        <w:t>بحث دلالي</w:t>
      </w:r>
      <w:bookmarkEnd w:id="26"/>
    </w:p>
    <w:p>
      <w:pPr>
        <w:pStyle w:val="BookText"/>
        <w:rPr/>
      </w:pPr>
      <w:r>
        <w:rPr>
          <w:rFonts w:ascii="Amiri" w:hAnsi="Amiri" w:eastAsia="Amiri" w:cs="Amiri"/>
          <w:color w:val="111111"/>
          <w:sz w:val="28"/>
          <w:sz w:val="28"/>
          <w:szCs w:val="28"/>
          <w:rtl w:val="true"/>
          <w:lang w:bidi="ar-SA"/>
        </w:rPr>
        <w:t>تدلّ الآيات المباركة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بِالْقِسْطِ شُهَداءَ لِلّهِ‌ على أهميّة القسط و شرف العدل و عظيم أثره في حياة الإنسان الفرديّة و الاجتماعيّة و الدنيويّة و الاخرويّة، و يستفاد ذلك من الأمر بملازمة القسط في جميع الحالات و في كلّ الشؤون، حتّى تصير ملكة راسخة عند الفرد، و يدلّ على أهميّة هذا الحكم أنّ الفعل فيه يدلّ على ملازمة القسط و الثبات عليه و لم يقبل التخصيص و التقييد في مورد، و مثل ذلك نادر في الأحكام الشرعيّة؛ لأنّ القسط هو الصراط المستقيم و الّذي يوصل سالكه إلى الكمال، و أنّ به يتحدّد كلّ شيء و تتجلّى الحقيقة، و فيه يتحقّق الصلح و الطمأنينة و يصل كلّ فرد إلى 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أهميته أيضا ما ورد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قامت السموات و الأرض</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عزّ و جلّ أثرا مهمّا من آثار القيام بالقسط و هو الشهادة للّه تعالى، فإنّ القيام بالقسط يعدّ الإنسان إعدادا عقائديّا و عمليّا للوصول إلى مقام الشهادة للّه تعالى و طرح جميع الأغيار، فلا يكون متّهما و لا انتهازيا طالبا للجاه و النفوذ و المال يجرّ من شهادته النفع إليه، فإنّ القسط هو الّذي أعدّه لذلك و جعله يطلب رضاء اللّه تعالى في جميع أموره، و منها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خصّها تعالى بالذكر؛ لأنّ لها الأثر في تشريع الأحكام و تثبيت الحقوق و تحقيق الصلح و رفع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الآية الشريفة جميع ما يمكن فرضه من الأطراف في الشهادة الّتي يمكن أن يقع مورد الجنف و الظلم، فذكرت شهادة المرء على نفسه، و فيها إقراره بالحقوق الّتي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الوالدين لوجوب البرّ بهما و عظم قدرهما، و من البرّ لهما الشهادة و لو كانت عليهما و تخليصهما من الباطل، ثمّ ثنّى بالأقربين، إذ هم مظنّة التعصّب و المودّة، و أمّا الأجنبي فهو أحرى أن يقام عليه بالقسط و يشهد عليه، فالآية الشريفة جمعت حقوق الخلق في الأموال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لِلّهِ‌ يعمّ الشهادة في الأموال و غيرها، خلافا لما ذكره بعض المفسّرين من اختصاصها بالشهادة في الأموال،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أَنْفُسِكُمْ أَوِ اَلْوالِدَيْنِ‌ ، و لكنّه ليس بشيء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قوله تعالى أيضا على ردّ كلّ شهادة لم تكن للّه تعالى، فتردّ شهادة المتّهم و الكافر على المسلم و غيرهم ممّا هو مذكور في الفقه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قَوّامِينَ بِالْقِسْطِ شُهَداءَ لِلّهِ إشارة إلى مقام الحضور و مظهريّة العبد لصفات اللّه تعالى و توحيده، فإنّه عزّ و جلّ بعد أن أمر المؤمنين بالتوحيد العملي في الآيات الكريمة السابقة، أمرهم في هذه الآية الشريفة بالثبات عليه و التلبّس بالعدالة الّتي هي أشرف الفضائل و أسماها، و هي من الصفات العليا الّتي أمر عزّ و جلّ المؤمنين بالتحلّي بها بعد أن علم منهم الأهليّة، و أنّ بها تقوم سائر الفضائل و المكارم، فلا قوام لها بغيرها، و أنه لا بدّ أن يكون المؤمن قواما بحقوقها لا تظهر معها رذيلة و لا اتباع هوى و لا جور، فينال مقام جنّة اللقاء و القرب لديه عزّ و جلّ‌، و يكون شهيدا للّه تعالى مظهرا من مظاهر وحدانيّته و كمال صفاته و مرآة لحقية أحكامه المقدّسة، فلا نظر له إلاّ اللّه تعالى و رضاه و ليس للغير فيه مطمع، و هذا من أجلّ المقامات و أعلاها، و لا يمكن الوصول إليه إلاّ بالعمل بهذه الآية الشريفة و تطبيقها تطبيقا كاملا في جميع الأمور، فيكون اتباع الهوى من موانع الوصول إلى هذا المقام العظيم، فإنّه من ترك اتباع الهوى يستعد للاتّصاف بصفة العدالة و يتهيّأ لمقام الشهادة بالوحدانيّة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تَتَّبِعُوا اَلْهَوى‌ على أنّ اتّباع الهوى من أشدّ الرذائل تأثيرا على النفس في إبعادها عن الواقع و أكبر الموانع من الوصول إلى المقامات العالية، و تظهر أهميّته من أهميّة الفضيلة الي ذكرها عزّ و جلّ في صدر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تَلْوُوا أَوْ تُعْرِضُوا أنّ المعصية الّتي يمكن أن تتحقّق في الشهادة هي التحريف و التبديل و الشهادة بالباطل، و ما ذكره عزّ و جلّ آنفا من الشهادة لغير اللّه و جرّ النفع و الجور فيها أو الإعراض عنها بالكليّة بأن يكتمها و لا يؤدّيها، و هذا شاهد على ما ذكرناه في أحد مباحثنا السابقة من تناسب المعصية مع الأفعال و الأقوال، فإنّ كلّ معصية تتناسب مع الموضوع الّذي وقعت فيه المعصية، ففي الأقوال مثلا الكذب و البهتان و الزور و نحو ذلك، كما أنّ في كلّ جارحة لها معصيتها، ففي العين النظر إلى المحرّم، و في اليد السرقة و الخيانة في الأمانة و لمس الأجنبيّة، و في الرجل السعي إلى الحرام و هكذا، فالمعصية في الشهادة هي الّتي فيها بالمعنى الأعمّ و 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أَنْفُسِكُمْ أَوِ اَلْوالِدَيْنِ وَ اَلْأَقْرَبِينَ إِنْ يَكُنْ غَنِيًّا أَوْ فَقِيراً تفسيرا لهذه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إجمال لصدرها، و هي تدلّ على كونها في مقام تعداد معاصي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كانَ بِما تَعْمَلُونَ خَبِيراً الظاهر في التهديد و التوبيخ لمن يجور في الشهادة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آمِنُوا بِاللّهِ‌ يشمل جميع أنحاء الإيمان إيمان العيان، و إيمان البرهان، و الإيمان العيني، و تجريد الإيمان للّه تعالى و تخليصه من كلّ أنحاء الشرك الجلي و الخفي و جميع الشبهات و الاعتراضات و الإيمان بالمجموع، و إيمان التسليم و التفويض و الإيمان التفصيلي، فإنّ الإيمان له مراتب و كلّ فرد يستفيد من الآية الكريمة حسب استعداده و ما يفاض عليه من المبدأ الفيّاض جلّ جلاله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 وَ اَلْكِتابِ اَلَّذِي نَزَّلَ عَلى رَسُولِهِ وَ اَلْكِتابِ اَلَّذِي أَنْزَلَ مِنْ قَبْلُ‌ ، على أنّ الإيمان الإجمالي لا اعتبار به ما لم يكن عن تفصيل، فإنّ الوثني أيضا يعتقد باللّه و يؤمن، كما حكي عنه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خَلَقَهُنَّ اَلْعَزِيزُ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لَيَقُولُنَّ اَللّهُ فَأَنّى يُؤْفَكُونَ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الزخرف،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ذلك فهو في عداد المشركين و الكافرين، فالإيمان بحسب نظر القرآن وحدة جامعة للإيمان باللّه تعالى و الرسول الكريم و الكتاب الّذي انزل عليه و الكتاب الّذي انزل من قبل على سائر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الوحدات متكاملة يستلزم بعضها البعض لا تقبل التجزّؤ، و تشتمل على جميع المعارف الإلهيّة الّتي شرحها القرآن الكريم في سوره و آياته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نرى أنّ الآيات الكريمة التالية تنبئ عن ماهية الإيمان بصورة دقيقة، و تشرح حقيقته شرحا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تقسّم الكافرين حسب درجات كفرهم من حيث إنكارهم لمجموع الوحدات أو لبعضها، فيصف عزّ و جلّ من أنكر المجموع بالضلال البعيد، كما يصف من يفارق بعضها بالنفاق، و يبيّن أنّه من الكفر التقرّب إلى الكفّار و موالاتهم و تصديقهم في ما يرمون به المؤمنين و الاستهزاء بالإيمان و أهله، و هذا ما نراه في الآيات الكريمة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بِاللّهِ وَ مَلائِكَتِهِ وَ كُتُبِهِ‌ أركان الإيمان الصحيح،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الأوّل الإيمان باللّه الواحد الأحد المستجمع لجميع صفات الكمال، و المنزّه عن النواقص الّتي هي صفات الجلال، و هذا الاعتقاد يستدعي نبذ الشرك و الأنداد و الاتّصاف بصفات الواحد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بجنس الملائكة الّذين هم رسل اللّه تعالى، لا يعصون اللّه ما أمروا به، و هم وسائط الوحي و الفيض</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بالكتب الّتي أنزلها اللّه تعالى على الأنبياء و الرسل، </w:t>
      </w:r>
      <w:bookmarkStart w:id="27" w:name="pg15406_165561"/>
    </w:p>
    <w:p>
      <w:pPr>
        <w:pStyle w:val="BookText"/>
        <w:rPr/>
      </w:pPr>
      <w:bookmarkEnd w:id="27"/>
      <w:r>
        <w:rPr>
          <w:rFonts w:ascii="Amiri" w:hAnsi="Amiri" w:eastAsia="Amiri" w:cs="Amiri"/>
          <w:color w:val="111111"/>
          <w:sz w:val="28"/>
          <w:sz w:val="28"/>
          <w:szCs w:val="28"/>
          <w:rtl w:val="true"/>
          <w:lang w:bidi="ar-SA"/>
        </w:rPr>
        <w:t>الحاوية لجميع المعارف الإلهيّة و التشريعات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بالكتب يستدعي نبذ التعصّب و اتّباع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بجميع رسل اللّه تعالى الّذين هم وسائط الفيض، أرسلهم عزّ و جلّ لهداية البشر و إرجاعهم إلى المبدأ و تذكيرهم منسي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باليوم الآخر، و الاعتقاد به يستدعي مراقبة النفس و العمل بما أمره اللّه تعالى، فإنّ ذلك اليوم يوم الجزاء على الأعمال و لا يفلت منه أحد،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أركان الإيمان المطلوب في الإنسان، و هي مجمع الخير و السعادة، و أما غير ذلك فهو الضلال و البعد عن منبع الخير و الكمال، و هو يستدعي الشقاء و الحرمان</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6308581_2142443653"/>
      <w:bookmarkStart w:id="29" w:name="_Toc11"/>
      <w:bookmarkEnd w:id="28"/>
      <w:r>
        <w:rPr>
          <w:rtl w:val="true"/>
        </w:rPr>
        <w:t>بحث روائي</w:t>
      </w:r>
      <w:bookmarkEnd w:id="29"/>
    </w:p>
    <w:p>
      <w:pPr>
        <w:pStyle w:val="BookText"/>
        <w:rPr/>
      </w:pPr>
      <w:r>
        <w:rPr>
          <w:rFonts w:ascii="Amiri" w:hAnsi="Amiri" w:eastAsia="Amiri" w:cs="Amiri"/>
          <w:color w:val="111111"/>
          <w:sz w:val="28"/>
          <w:sz w:val="28"/>
          <w:szCs w:val="28"/>
          <w:rtl w:val="true"/>
          <w:lang w:bidi="ar-SA"/>
        </w:rPr>
        <w:t>روى الشيخ في التهذيب بإسناده عن أبي سويد،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في رسالته و سألته من الشهادات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الشهادة للّه عزّ و جلّ و لو على نفسك أو الوالدين و الأقربين فيما بينك و بينهم، فإن خفت على أخيك ضيرا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الشهادة للّه، لأنّها من أسباب بسط العدل بين الناس، و أنّ العدل و القسط هما ميزان اللّه تعالى في أرضه و من مظاهر صفاته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الأنساب لا تعوق الحقّ أو القسط مهما بلغ ذلك من الشرف و الحسب، قريبة كانت أو بعيدة، و لا يختصّ ذلك بالأنساب، و إنّما ذكر الأنساب في الآية المباركة و الروايات؛ لأنّها الأهمّ و الغالب فيشمل غيرها كالمادّيات و الاعتباريّات بالأولى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الرواية محمول على ما إذا كان الحكم الّذي يحكمه الحاكم مخالفا للواقع، و لا يصل الحقّ إلى صاحبه، أو يستلزم ضررا على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أمر الناس أن يكونوا قوامين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على أنفسهم أو على والديهم أو على أقاربهم،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للمؤمن سبع حقوق، فأوجبها أن يقول الرجل حقّا و لو كان على نفسه أو على والديه فلا يميل لهم عن الحقّ‌،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تَتَّبِعُوا اَلْهَوى أَنْ تَعْدِلُوا وَ إِنْ تَلْوُوا أَوْ تُعْرِضُوا يعني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الوجه في هذه الرواية، و يستفاد منها التعميم في معنى الشهادة لإظهار كلّ حقّ و بأي وجه كان، و أنّ المراد من الحقّ الأعمّ من الوضعي الشرعي أو التكليفي أو المجاملي، و أنّ الشهادة في الأموال و الأنفس واجبة شرعا وجوبا كفائيا لو كانت بعد الطلب و الاستشهاد،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الطبرسي في المجمع عن أبي جعفر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تَلْوُوا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تبدّلوا الشهادة، أَوْ تُعْرِضُوا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تكتموها، فَإِنَّ اَللّهَ كانَ بِما تَعْمَلُونَ خَبِيراً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التبديل أعمّ من التحريف و التغيير أو الاسقاط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الكتمان أعمّ من جميعها أو بعضها، و الرواية من باب ذكر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آمِنُوا بِاللّهِ وَ رَسُولِهِ‌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أقرّوا و 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أقرّوا باللّه تعالى، و صدّقوا رسوله، و معنى تصديق رسوله العمل بما جاء به من الأحكام بعد الإيمان باللّه العظيم، و إلاّ فلا يكون تصديقا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البيهقي في سننه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 اَلْأَقْرَبِينَ‌ قال</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المؤمنين أن يقولوا بالحقّ و لو على أنفسهم، أو آبائهم، أو أبنائهم، لا يحابوا </w:t>
      </w:r>
    </w:p>
    <w:p>
      <w:pPr>
        <w:pStyle w:val="BookText"/>
        <w:rPr/>
      </w:pPr>
      <w:r>
        <w:rPr>
          <w:rFonts w:ascii="Amiri" w:hAnsi="Amiri" w:eastAsia="Amiri" w:cs="Amiri"/>
          <w:color w:val="111111"/>
          <w:sz w:val="28"/>
          <w:sz w:val="28"/>
          <w:szCs w:val="28"/>
          <w:rtl w:val="true"/>
          <w:lang w:bidi="ar-SA"/>
        </w:rPr>
        <w:t>غنيا لغناه و لا يرحموا مسكينا لمسكنته،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تَتَّبِعُوا اَلْهَوى أَنْ تَعْدِلُوا فتذروا الحقّ فتجوروا، وَ إِنْ تَلْوُوا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ألسنتكم بالشهادة أو تعرضوا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العدل الإسلامي و الحقّ الواقعي يقتضي عدم الفرق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منصب إلهي به يصان أعراض الناس و يحفظ أموالهم و يراعى شؤونهم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الأصناف و الأفراد، بل الأديان السماويّة غير المنحرفة جاءت لتثبيت ذلك في الأرض، و الرواية لا تدلّ على شيء أزيد ممّا ذكرنا كما تقدّمت رواية علي بن إبراهيم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ضمن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نبي اللّه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شيء وضعت في الأرض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أقلّ ما 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الشيء غير كميّته أو كيفيّته، فأصل وجود العدل الّذي هو من ذاته الأقدس و به قامت السموات و الأرض و به بعث الأنبياء و الأوصياء موجود و ممّا لا ريب فيه، و هو من مظاهر صفاته و أسمائه، و أما مقداره الّذي وضع في الأرض و جاء به الأنبياء، فكان ذلك حسب أهليّة سكناها، و هو غير معلوم فلو كان أكثر من القليل لما احتاجوا الناس إلى القضاء و ما وقع الأنبياء عليهم السّلام في المشقّة و التعب، و الحكمة في ذلك أنّه بالأقلّ يميّز الخبيث من الطيب، مع أنّ الأقلّ من الأمور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آمِنُوا بِاللّهِ وَ رَسُولِهِ‌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سماّهم مؤمنين بإقرارهم،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إقرارهم كان في عالم الذرّ كما في بعض الروايات، و تصديقهم كان في عالم الشهادة، و الفرق بين عالم الذرّ و الفطرة أنّ عالم الذرّ هو الفطرة قبل بعثة الأنبياء و قبل خلق عالم الشهادة، و الفطرة بعد البعثة و مجيء آدم عليه السّلام</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الذرّ عالم من العوالم، و الفطرة هي الّتي على ما هي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 الثعالبي عن ابن 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عبد اللّه بن سلام و أسدا و أسيدا ابني كعب، و ثعلبة بن قيس و سلام ابن أخت عبد اللّه بن سلام، و سلمة ابن أخيه و يامين بن يامين أتوا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نؤمن بك و بكتابك و موسى و التوراة و عزير، و نكفر بما سواه من الكتب و الرسل،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آمنوا باللّه و رسوله محمّد و كتابه القرآن و بكلّ كتاب كان قبله،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آمِنُوا بِاللّهِ وَ رَسُولِهِ وَ اَلْكِتابِ اَلَّذِي نَزَّلَ عَلى رَسُولِهِ وَ اَلْكِتابِ اَلَّذِي أَنْزَلَ مِنْ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مطابقة للواقع، لأنّ الكتب السماويّة منزلة من اللّه عزّ و جلّ و كلّ ما نزل منه تعالى لا بدّ من الإيمان به إلاّ إذا نالته يد التحريف فتسقط الكتب عن شأنها، فالاعتقاد بالتوراة و الإنجيل الواقعي كالاعتقاد بالقرآن، فلا فرق بينهما من جهة القداسة و الاعجاز و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للواحدي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بِالْقِسْطِ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النبي صلّى اللّه عليه و آله اختصم إليه غني و فقير، و كان ضلعه مع الفقير، رأى أنّ الفقير لا يظلم الغني، فأبى اللّه تعالى إلاّ أن يقوم بالقسط في الغني و الفقير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حتّى بلغ إِنْ يَكُنْ غَنِيًّا أَوْ فَقِيراً فَاللّهُ أَوْلى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العصمة الثابتة في الأنبياء عليهم السّلام؛ لأنّ رجحان النبيّ صلّى اللّه عليه و آله الفقير على الغني كان لمصلحة ظاهريّة يراها النبي صلّى اللّه عليه و آله حتّى نزلت الآية المباركة و انتهى أمد تلك المصلحة، فالمصلحة كانت وقتيّة لا دائميّة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فالرواية من باب التطبيق و الجري لا من باب التخصيص</w:t>
      </w:r>
      <w:r>
        <w:rPr>
          <w:rFonts w:eastAsia="Amiri" w:cs="Amiri" w:ascii="Amiri" w:hAnsi="Amiri"/>
          <w:color w:val="111111"/>
          <w:sz w:val="28"/>
          <w:szCs w:val="28"/>
          <w:rtl w:val="true"/>
          <w:lang w:bidi="ar-SA"/>
        </w:rPr>
        <w:t xml:space="preserve">. </w:t>
      </w:r>
      <w:bookmarkStart w:id="30" w:name="pg15406_165565"/>
    </w:p>
    <w:p>
      <w:pPr>
        <w:pStyle w:val="Heading5"/>
        <w:numPr>
          <w:ilvl w:val="4"/>
          <w:numId w:val="1"/>
        </w:numPr>
        <w:rPr/>
      </w:pPr>
      <w:bookmarkStart w:id="31" w:name="__RefHeading___Toc6308583_2142443653"/>
      <w:bookmarkStart w:id="32" w:name="_Toc12"/>
      <w:bookmarkEnd w:id="30"/>
      <w:bookmarkEnd w:id="31"/>
      <w:r>
        <w:rPr>
          <w:rtl w:val="true"/>
        </w:rPr>
        <w:t>بحث فقهي</w:t>
      </w:r>
      <w:bookmarkEnd w:id="32"/>
    </w:p>
    <w:p>
      <w:pPr>
        <w:pStyle w:val="BookText"/>
        <w:rPr/>
      </w:pPr>
      <w:r>
        <w:rPr>
          <w:rFonts w:ascii="Amiri" w:hAnsi="Amiri" w:eastAsia="Amiri" w:cs="Amiri"/>
          <w:color w:val="111111"/>
          <w:sz w:val="28"/>
          <w:sz w:val="28"/>
          <w:szCs w:val="28"/>
          <w:rtl w:val="true"/>
          <w:lang w:bidi="ar-SA"/>
        </w:rPr>
        <w:t>يستفاد من الآية الشريفة بضميمة الروايات الواردة في الأحكام المستفادة منها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قبول شهادة الولد على والده، و استدلّوا على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قَوّامِينَ بِالْقِسْطِ شُهَداءَ لِلّهِ وَ لَوْ عَلى أَنْفُسِكُمْ أَوِ اَلْوالِدَيْنِ وَ اَلْأَقْرَبِينَ‌ ، بدعوى أنّ الآية المباركة صريحة في وجوب إقامتها و يستلزم ذلك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المعصوميّة، فعن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الشهادة للّه و لو على نفسك أو 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الشهادة على الوالدين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مثلهما غيرهما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من كلام الشهيد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المناقشة في جميع ذلك، أمّا الآية الكريمة فسياقها الشهادة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صدر الآية الكريمة شُهَداءَ لِلّهِ‌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 من الروايات، فلا مجال للتمسّك بإطلاق الآية الشريفة بعد احتمال أنّ الشهادة في اصول الدين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السنّة، فلا مجال للتمسّك بها؛ لإعراض المشهور عنها و هجر العمل بإطلاقها فيسقط عن الاعتبار كما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معارضتها بالأقوى منها، مثل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الولد على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كلماتهم الشريفة، فإنّها لا تصير دليلا ما لم يبلغ حدّ الإجماع، و قد ادّعى الإجماع على عدم قبول شهادة الولد على الأب غير واحد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تقدّم يصلح للاحتياط كما ذكرناه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رفع الاختلاف و الجمع بين الروايات بأنّ ما دلّ على الجواز في ما إذا كان الوالد غير مبال بدينه و متجرّ في مخالفة الأحكام الإلهيّة، و أن شهادة ابنه عليه موجبة لإرشاده و هدايته، و ما دلّ على عدم الجواز فيما إذا كان الأب من أصحاب الوجوه و الشرف و ملتزما بالانقياد للأحكام الشرعيّة، فتكون شهادة الابن على والده نحو إهانة له و خلافا لاحترامه و لا تكون من المعروف المأمور به في الكتاب و السنّة، و هذا نحو جمع عرفي كما ذكرناه في كتاب الشهادات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تقدّم بين الأب و الام، و هل يشمل الحكم الجدّ و الجدّة‌؟ و جهان يظهران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الشهادة لا يغيّر الواقع عمّا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الصادر من الحاكم الجامع للشرائط يكون كذلك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المأمور به هو الواقع الحقّ‌، فإذا انكشف يسقط ما سواه، و أنّ الشهادة طريق للوصول إليه،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إنّما أنا بشر مثلكم و أنتم تختصمون و لعلّ بعضكم ألحن بحجّته من بعض، و إنّما أقضي على نحو ما أسمع منه، فمن قضيت له من حقّ أخيه بشيء فلا يأخذ به، فإنّما أقطع له قطعة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وجوب أداء الشهادة بموارد الاستشهاد؛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يَأْبَ اَلشُّهَداءُ إِذا ما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عدمه فهو بالخيار في الأداء؛ 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تحمّل الشهادة على الاستشهاد و الاستدعاء من المشهود، فإذا سمع ما تصحّ الشهادة تقبل الشهادة، فلو سمع الإقرار و العقد أو الإيقاع أو رأى </w:t>
      </w:r>
      <w:bookmarkStart w:id="33" w:name="pg15406_165567"/>
    </w:p>
    <w:p>
      <w:pPr>
        <w:pStyle w:val="BookText"/>
        <w:rPr/>
      </w:pPr>
      <w:bookmarkEnd w:id="33"/>
      <w:r>
        <w:rPr>
          <w:rFonts w:ascii="Amiri" w:hAnsi="Amiri" w:eastAsia="Amiri" w:cs="Amiri"/>
          <w:color w:val="111111"/>
          <w:sz w:val="28"/>
          <w:sz w:val="28"/>
          <w:szCs w:val="28"/>
          <w:rtl w:val="true"/>
          <w:lang w:bidi="ar-SA"/>
        </w:rPr>
        <w:t xml:space="preserve">ما تصحّ الشهادة به كالقتل، فلا يعتبر فيها القصد في خصوص الشهادة و لا الاستشهاد، لوجود المقتضي و فقد المانع و أصالة البراءة عن شرطية الاستدعاء و الاستشهاد بعد توفّر سائر الشروط كالعدالة و غيرها، و هناك فروع ذكرناها في كتاب الشهادات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شاء فليرجع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الإقرار و الشهادة أنّ الأوّل إخبار بما يرجع إلى نفس المخبر، و الشهادة إخبار على الغير بما علم به بالحضور فيه، كما ذكرنا في محلّه</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6308585_2142443653"/>
      <w:bookmarkStart w:id="35" w:name="_Toc13"/>
      <w:bookmarkEnd w:id="34"/>
      <w:r>
        <w:rPr>
          <w:rtl w:val="true"/>
        </w:rPr>
        <w:t>بحث عرفاني</w:t>
      </w:r>
      <w:bookmarkEnd w:id="35"/>
    </w:p>
    <w:p>
      <w:pPr>
        <w:pStyle w:val="BookText"/>
        <w:rPr/>
      </w:pPr>
      <w:r>
        <w:rPr>
          <w:rFonts w:ascii="Amiri" w:hAnsi="Amiri" w:eastAsia="Amiri" w:cs="Amiri"/>
          <w:color w:val="111111"/>
          <w:sz w:val="28"/>
          <w:sz w:val="28"/>
          <w:szCs w:val="28"/>
          <w:rtl w:val="true"/>
          <w:lang w:bidi="ar-SA"/>
        </w:rPr>
        <w:t xml:space="preserve">الإخلاء عن العيوب الكائنة في الباطن و نبذ الصفات الذميمة عن النفس يعبّر عنه في العرفان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السعي إلى إزالة ما بطن فيك من العيوب خير من السعي إلى ما حجب عنك من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أنّها بمنزلة الإعداد لها، فهي تطهير القلب الّذي هو السبب للحياة الأبديّة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العيوب الباطنيّة مانعة عن رقي النفس، فهي موجبة هلاكها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الفيوضات الإلهيّة لا تفاض على الإنسان إلاّ بعد 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ليس بمحجوب إنّما المحجوب أنت عن النظر إليه؛ لأنّ الحقّ محال في حقّه الحجاب،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من الآيات المباركة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الأوصاف البشريّة تناقض خلوص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الأوصاف العيوب الكائنة في نفس البشريّة الّتي تحصل من متابعة الهوى بإغواء الشيطان بالبعد عن الحقّ و إراءة الواقع غير ما هو عليه بالأوهام، و قد يوجب الأوهام الحجب عن الحقّ تعالى، و الوهم أمر عدمي و سراب محض لا حقيقة له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شكّ في أنّ اتّباع الهوى يختلف باختلاف الأشخاص و الحالات، و له مراتب متفاوتة شدة و ضعفا و كيفيّة وجهة، و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تَتَّبِعُوا اَلْهَوى يشمل جميعها، و لا بدّ للسائر و السالك إلى اللّه جلّ جلاله من التخلية بإزالة العيوب الباطنيّة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عيوب النفس، و هي ما تتعلّق بالشهوات الجسمانيّة، كطيب المآكل، و الملبس، و المركب، و المسكن، و المنكح و غيرها، و من كلّ هذه العيوب تتفرّع عيوب و مساوئ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عيوب القلب، و هي تتعلّق بالشهوات القلبيّة كحبّ الجاه و الرياسة و العزّ، و الكبر، و الحسد، و الحقد و غيرها ممّا يرد على القلب بالتخيلات و الأماني الشيطانيّة، الّتي لا واقع لها بل هي مجرّد و هم بعيدة عن الحقّ و الحقيقة كلّ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عيوب الروح، و هي ما تتعلّق بالحظوظ الباطنيّة، كطلب الكرامات و المقامات عن غير الصراط المستقيم المبيّن من الشرع الأمين</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عيوب النفس، و عيوب القلب، و عيوب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تحصل من متابعة الهوى و البعد عن الحقيقة، و مع هذه الأغيار كيف تستعدّ النفس للواردات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تحظى بالرقي إلى المقامات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تصل إلى جنّة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تشرق عليها الأنوار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تخرق أبصار القلوب حجب النور حتّى تصل إلى معدن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يمرّ على النار و أنّها تناديه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 يا مؤمن فإنّ نورك يطفئ 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يدخل الجنّة و هي الّتي أزلفت له و به نال رضاءه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يشفّع في قومه و هو يحمل أوزار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هذه الأغيار و رفعت الأوزار و اخترقت الحجب و أزيلت الأستار، فحينئذ تحلّت النفس بالمعرفة، فالتخلية ثمرتها التحلية، و القرآن الكريم يحرص على إزالة هذه العيوب و رفع هذه الحجب،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اَلْهَوى فَيُضِلَّكَ عَنْ سَبِيلِ اَللّهِ إِنَّ اَلَّذِينَ يَضِلُّونَ عَنْ سَبِيلِ اَللّهِ لَهُمْ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مخاطبا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يَصُدَّنَّكَ عَنْها مَنْ لا يُؤْمِنُ‌ بِها وَ اِتَّبَعَ هَواهُ فَتَرْدى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مخاطبا نبيّه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هذه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عيوب النفس، و عيوب القلب، و عيوب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تحصل من متابعة الهوى و البعد عن الحقيقة، و مع هذه الأغيار كيف تستعدّ النفس للواردات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تحظى بالرقي إلى المقامات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تصل إلى جنّة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تشرق عليها الأنوار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تخرق أبصار القلوب حجب النور حتّى تصل إلى معدن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يمرّ على النار و أنّها تناديه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 يا مؤمن فإنّ نورك يطفئ 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يدخل الجنّة و هي الّتي أزلفت له و به نال رضاءه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يشفّع في قومه و هو يحمل أوزار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هذه الأغيار و رفعت الأوزار و اخترقت الحجب و أزيلت الأستار، فحينئذ تحلّت النفس بالمعرفة، فالتخلية ثمرتها التحلية، و القرآن الكريم يحرص على إزالة هذه العيوب و رفع هذه الحجب،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اَلْهَوى فَيُضِلَّكَ عَنْ سَبِيلِ اَللّهِ إِنَّ اَلَّذِينَ يَضِلُّونَ عَنْ سَبِيلِ اَللّهِ لَهُمْ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مخاطبا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يَصُدَّنَّكَ عَنْها مَنْ لا يُؤْمِنُ‌ بِها وَ اِتَّبَعَ هَواهُ فَتَرْدى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مخاطبا 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تُطِعْ مَنْ أَغْفَلْنا قَلْبَهُ عَنْ ذِكْرِنا وَ اِتَّبَعَ هَواهُ وَ كانَ أَمْرُهُ 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يَسْتَجِيبُوا لَكَ فَاعْلَمْ أَنَّما يَتَّبِعُونَ أَهْواءَهُمْ وَ 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يشير إلى ذلك، أي التحلّي بأسمى صفاته و مظاهر أسمائه و هو العدل، فيستلزم ذلك التخلّي عن المساوئ و المفاسد و البعد عن أخلاق الشياطين كالكبر، و الحسد، و الحقد، و الغضب، و كتمان الشهادة، و الحدّة و البطر و الأشر و غيرها، و لأجل ذلك أتى عزّ و جلّ بصيغة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الشدّة و تهويل الأمر و التحمّل مع التعب و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يحتمل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للّه و في اللّه، غائبين عن وجودكم في شهوده بالوحدة، و هذا مقام أخصّ الخواصّ‌، لا شهداء للّه الحاضرين مع اللّه بالفردانيّة، و إن كان ذلك مقاما ساميا أيضا و هو مقام الخواصّ‌، فضلا عن الشهادة بالتوحيد و هو أوّل اصول الدين، و إن كان صحيحا إلاّ أنّه يختصّ بعوام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المعرفة و الشهود بالوحدانيّة تارة، يكون بالدليل و البرهان، فهذا معرفة العوام؛ لعدم التقليد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بالمشاهدة و العيان، و هذا معرفة الخواص، و هي من أجلّ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بالفناء عن ما سوى الرحمن، و هذا معرفة أخصّ الخواص</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الشهادة للّه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سمعيّة،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فنائيّة بعد رفع حجب الأنانيّة عن النفس و إزالة الأغيار عنها بالتجريد، فإنّ الشهادة لو كانت على النفس لإحقاق الحقّ بإيصاله لأهله و كانت للّه تعالى، استلزمت اضمحلال الأنانيّة و التطهير من الذنوب، خصوصا لو كانت مخالفة للهوى، و كذا لو كانت على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الوالدين و الأقربين بنبذ العواطف النفسانيّة و اللجوء إلى رضاء الحقّ و تقديم خشيته جلّ شأنه على رضائهما، من غير أن يبالي أنّ المشهود عليه كان فقيرا أو غنيا بعد ما علم أنّ الغناء الواقعي في جلب رضاه جلّت عظمته و الفوز فيه، فهؤلاء هم الّذين أيّدهم بروح منه وَ يُدْخِلُهُمْ جَنّاتٍ تَجْرِي مِنْ تَحْتِهَا اَلْأَنْهارُ خالِدِينَ فِيها رَضِيَ اَللّهُ عَنْهُمْ وَ رَضُوا عَنْهُ أُولئِكَ حِزْبُ اَللّهِ أَلا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ربّ العالمين</w:t>
      </w:r>
      <w:r>
        <w:rPr>
          <w:rFonts w:eastAsia="Amiri" w:cs="Amiri" w:ascii="Amiri" w:hAnsi="Amiri"/>
          <w:color w:val="111111"/>
          <w:sz w:val="28"/>
          <w:szCs w:val="28"/>
          <w:rtl w:val="true"/>
          <w:lang w:bidi="ar-SA"/>
        </w:rPr>
        <w:t xml:space="preserve">. </w:t>
      </w:r>
      <w:bookmarkStart w:id="36" w:name="pg15406_165571"/>
    </w:p>
    <w:p>
      <w:pPr>
        <w:pStyle w:val="Heading3"/>
        <w:numPr>
          <w:ilvl w:val="2"/>
          <w:numId w:val="1"/>
        </w:numPr>
        <w:rPr/>
      </w:pPr>
      <w:bookmarkStart w:id="37" w:name="__RefHeading___Toc6308587_2142443653"/>
      <w:bookmarkStart w:id="38" w:name="_Toc14"/>
      <w:bookmarkEnd w:id="36"/>
      <w:bookmarkEnd w:id="37"/>
      <w:r>
        <w:rPr>
          <w:rtl w:val="true"/>
        </w:rPr>
        <w:t>إِنَّ اَلَّذِينَ آمَنُوا ثُمَّ كَفَرُوا ثُمَّ آمَنُوا ثُمَّ كَفَرُوا ثُمَّ اِزْدادُوا كُفْراً لَمْ يَكُنِ اَللّهُ لِيَغْفِرَ لَ</w:t>
      </w:r>
      <w:r>
        <w:rPr>
          <w:rtl w:val="true"/>
        </w:rPr>
        <w:t>.......</w:t>
      </w:r>
      <w:bookmarkEnd w:id="38"/>
    </w:p>
    <w:p>
      <w:pPr>
        <w:pStyle w:val="Heading4"/>
        <w:numPr>
          <w:ilvl w:val="3"/>
          <w:numId w:val="1"/>
        </w:numPr>
        <w:rPr/>
      </w:pPr>
      <w:bookmarkStart w:id="39" w:name="__RefHeading___Toc6308589_2142443653"/>
      <w:bookmarkStart w:id="40" w:name="_Toc15"/>
      <w:bookmarkEnd w:id="39"/>
      <w:r>
        <w:rPr>
          <w:rtl w:val="true"/>
        </w:rPr>
        <w:t>اشارة</w:t>
      </w:r>
      <w:bookmarkEnd w:id="4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 لا لِيَهْدِيَهُمْ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يَتَّخِذُونَ اَلْكافِرِينَ أَوْلِياءَ مِنْ دُونِ اَلْمُؤْمِنِينَ أَ يَبْتَغُونَ عِنْدَهُمُ اَلْعِزَّةَ فَإِنَّ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كُسالى يُراؤُنَ اَلنّاسَ وَ لا يَذْكُرُونَ اَللّهَ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 لا إِلى هؤُلاءِ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 تُرِيدُونَ أَنْ تَجْعَلُوا لِلّهِ عَلَيْكُمْ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وَ لَنْ تَجِدَ لَهُمْ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اِعْتَصَمُوا بِاللّهِ وَ أَخْلَصُوا دِينَهُمْ لِلّهِ فَأُولئِكَ مَعَ اَلْمُؤْمِنِينَ وَ سَوْفَ يُؤْتِ اَللّهُ اَلْمُؤْمِنِينَ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إِنْ شَكَرْتُمْ وَ آمَنْتُمْ وَ كانَ اَللّهُ شاكِراً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بيّن سبحانه و تعالى أركان الإيمان و قواعده و فصّله تفصيلا دقيقا و حدّده تحديدا كاملا؛ ليعرف الإنسان حقيقة ما يريد الاعتقاد به، و يكون بصيرا بالإيمان المطلوب منه و هو على بيّنة من أمره، و لئلاّ يتميّع الإيمان فيدخل فيه كلّ‌ </w:t>
      </w:r>
    </w:p>
    <w:p>
      <w:pPr>
        <w:pStyle w:val="BookText"/>
        <w:rPr/>
      </w:pPr>
      <w:r>
        <w:rPr>
          <w:rFonts w:ascii="Amiri" w:hAnsi="Amiri" w:eastAsia="Amiri" w:cs="Amiri"/>
          <w:color w:val="111111"/>
          <w:sz w:val="28"/>
          <w:sz w:val="28"/>
          <w:szCs w:val="28"/>
          <w:rtl w:val="true"/>
          <w:lang w:bidi="ar-SA"/>
        </w:rPr>
        <w:t>مؤتفك يدّعي معرفة اللّه تعالى و يتعبّده بصورة من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الشريفة تفصل بين الفئات الزائغة عن الإيمان المفارقة لمجتمع المؤمنين المدّعية عليهم بالأباطيل و المستهزئة بهم استهزاءهم بالحقّ‌، و الموالية للكافرين، و بين الصادقين في الإيمان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تشدّد الأمر عليهم تشديدا وثيقا، و تذكّر الكافرين المعاندين و تصنّفهم إلى أصناف متعدّدة، فيذكر عزّ و جلّ ابتداء الكافرين الّذين ضلّوا ضلالا بعيدا و الرادّين على اللّه عزّ و جلّ و الرسول، و يبيّن جلّ شأنه حالهم و جزاء أعمالهم و حرمانهم عن ما تقتضيه فطرتهم الصافية، فلم يهتدوا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صنفا آخر، و هم المنافقون الّذين يوادّون الكافرين و يوالونهم دون المؤمنين، فيظهرون الإيمان و لكنّهم يبطنون الكفر، ثم يصفهم وصفا دقيقا ليتحرّز المؤمنون عنهم، فيجتنبوا عنهم فلا يتّصفوا بصفاتهم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حذّرهم عن القعود مع الكافرين و المنافقين الّذين يكفرون بآيات اللّه تعالى و يستهزئون بها؛ لئلاّ يفسد إيمانهم فيدخلوا فيهم و يشاركوهم في الجزاء، و قد حذّرهم عزّ و جلّ عن ذلك بأسلوب رفيع يجعلهم يحسّون بما يلاقونه من المكروه من أوّل الأمر، فإنّهم إن لم يحسموا أمرهم منذ الخطوة الاولى لوقعوا في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جلّ شأنه المحكّ الحقيقي للإيمان و هو التوبة، و الرضا و التسليم، و الإخلاص للّه تعالى و الاعتصام به، و وعدهم الأجر العظيم، ثم نبّههم إلى حقيقة واقعيّة، و هي أنّ اللّه غني عن عذابهم، فلا يعذبهم إن هم آمنوا و شكروا ربّهم و عملوا الصالحات</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الآيات المباركة هي من الآيات المعدودة في القرآن الكريم الّتي تذكر صفات المؤمنين و الكافرين و المنافقين بأوصاف دقيقة، و تشرح الإيمان شرحا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تسميتها بحقّ آيات الإيمان، و فيها وقفات دقيقة تسترعي الانتباه لا بدّ من التأمّل فيها حقّ التأمل إذا كان المرء يطلب الحقّ و يريد تصحيح إيمانه و عقيدته</w:t>
      </w:r>
      <w:r>
        <w:rPr>
          <w:rFonts w:eastAsia="Amiri" w:cs="Amiri" w:ascii="Amiri" w:hAnsi="Amiri"/>
          <w:color w:val="111111"/>
          <w:sz w:val="28"/>
          <w:szCs w:val="28"/>
          <w:rtl w:val="true"/>
          <w:lang w:bidi="ar-SA"/>
        </w:rPr>
        <w:t xml:space="preserve">. </w:t>
      </w:r>
      <w:bookmarkStart w:id="41" w:name="pg15406_165573"/>
    </w:p>
    <w:p>
      <w:pPr>
        <w:pStyle w:val="Heading4"/>
        <w:numPr>
          <w:ilvl w:val="3"/>
          <w:numId w:val="1"/>
        </w:numPr>
        <w:rPr/>
      </w:pPr>
      <w:bookmarkStart w:id="42" w:name="__RefHeading___Toc6308591_2142443653"/>
      <w:bookmarkStart w:id="43" w:name="_Toc16"/>
      <w:bookmarkEnd w:id="41"/>
      <w:bookmarkEnd w:id="42"/>
      <w:r>
        <w:rPr>
          <w:rtl w:val="true"/>
        </w:rPr>
        <w:t>التفسير</w:t>
      </w:r>
      <w:bookmarkEnd w:id="4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للآية السابقة، و شرح لحال من ضلّ ضلالا بعيدا، و يبيّن تعالى حقيقة الردّة و أحوال أهلها، فإنّ الردّة هي الذبذبة في الإيمان و عدم الاستقرار فيه، و المرتد من يدعي الإيمان ثم يكفر ثم يؤمن ثم يكفر ثم يزداد في الكفر و الطغيان، فلم يستقر الإيمان في قلوب أهل الردّة، و لم يصدر منهم صدورا جديّا، بل يتلاعبون به و يستهزئون أمر اللّه تعالى فيه، و لأجل تكرار الردّة منهم و ذبذبتهم في الأمر كان الجزاء عليهم عظيما موافقا لطبيعة عملهم و نفسيتهم المتردّدة و تماديهم في الكفر، و هو حرمانهم من رحمة اللّه تعالى و عدم مغفرته لهم و عدم اهتدائهم سبيلا لاستكمال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يصدر منهم التوبة فيؤمنوا إيمانا جدّيا و إلاّ فتشملهم المغفرة و الرحمة و يقبل اللّه تعالى توبتهم؛ لأنّ التوبة تشمل جميع الذنوب كما عرفت ذلك في بحث التوبة، و إن كان مثل هؤلاء المتمادين في الكفر لم يوفقوا إلى الإيمان و التوبة و لانقطاع سبل الهداية عنهم، كما أخبر عزّ و جلّ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يَهْدِي اَللّهُ قَوْماً كَفَرُوا بَعْدَ إِيمانِهِمْ وَ شَهِدُوا أَنَّ اَلرَّسُولَ حَقٌّ وَ جاءَهُمُ اَلْبَيِّناتُ وَ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أَنَّ عَلَيْهِمْ لَعْنَةَ اَللّهِ وَ اَلْمَلائِكَةِ وَ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 أُولئِكَ هُمُ اَلضّالُّونَ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الشريفة قبول توبتهم إذا كانت عن صدق، و أصلح ما أفسده بالكفر و الردّة، و لكنّها تدلّ على عدم قبول التوبة ممّن ازداد كفرا بعد الإيمان</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السبب في ذلك أنّ الردّة إن كان عن جحود و عناد و ازدياد في الكفر، لا يكون إلاّ عتوا و استكبارا عن قبول الحقّ‌، فلا يتحقّق فيه الرجوع إليه تعالى، فمن كان هذا </w:t>
      </w:r>
    </w:p>
    <w:p>
      <w:pPr>
        <w:pStyle w:val="BookText"/>
        <w:rPr/>
      </w:pPr>
      <w:r>
        <w:rPr>
          <w:rFonts w:ascii="Amiri" w:hAnsi="Amiri" w:eastAsia="Amiri" w:cs="Amiri"/>
          <w:color w:val="111111"/>
          <w:sz w:val="28"/>
          <w:sz w:val="28"/>
          <w:szCs w:val="28"/>
          <w:rtl w:val="true"/>
          <w:lang w:bidi="ar-SA"/>
        </w:rPr>
        <w:t>حاله كيف تقبل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يوفّق إلى التوبة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المفسّرون في بيان معنى الآية المباركة وجوها لا تخلو بعضها عن المناقشة، و لكن يمكن إرجاع جميعها إلى شيء واحد، و هو ما ذكرناه من عدم استقرار أهل الردّة على الإيمان و عدم الثبات فيه و التذبذب في الاعتقاد، و يتّبعون الأهواء الباطلة و يطلبون المنافع و المصالح، فطبع الغي و الطغيان على قلوبهم، و استقرّ الاستكبار و اللجاج في نفوسهم، فلم يهتدوا سبيلا؛ لأنّ بصائرهم عميت عن الحقّ‌، و انقطع المدد الربوبي عنهم، و انطفأ نور الفطرة فيهم، فلا يرجى لهم الاهتداء و قد 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النقاش في ما ذكره بعضهم من أنّ المراد من الآية الكريمة هو أنّ الّذين آمنوا بموسى عليه السّلام ثمّ كفروا به، ثم آمنوا بعيسى عليه السّلام ثمّ كفروا به ثمّ ازدادوا كفرا لعدم إيمانهم بمحمّد صلى اللّه عليه و آله، فإنّه يرجع إلى ما ذكرناه، إلاّ أنّه ذكر مصداقا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اِزْدادُوا كُفْراً كمال البعد عن الحقّ و تماديهم في الغي، و إصرارهم على الطغيان، و انسهم بالكفر و انهماكهم فيه، و من آثاره كفرهم بمحمّد صلى اللّه عليه و آله مع وضوح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اَللّهُ لِيَغْفِرَ لَهُمْ وَ لا لِيَهْدِيَهُمْ سَبِيلاً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ذلك من الأثر الوضعي لما ازدادوا في غيهم و كفرهم، و من باب ترتّب المسبّب على السبب، نتيجة لأعمالهم الباطلة و عقائدهم الفاسدة، فإنّ انهماكهم في الكفر و انسهم به و استقرار العناد و العتو في قلوبهم، كلّ ذلك يستدعي حرمانهم عن الرحمة الإلهيّة، فلم يكن اللّه ليغفر لهم و لا ليهديهم سبيلا يفضي إلى التقرّب إليه عزّ و جلّ و الدخول في رحمته تعالى، و نفي المفغرة و الهداية إنّما ثبت لعدم وجود المقتضي لهما، و هو الإيمان الخالص المستقرّ في القلوب، و هذا و إن كان مطلقا إلاّ أنّه لا يأبى الاستثناء لو تحقّقت الاستتابة و اتّفق الإيمان الواقعي و الاستقامة عليه،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لحال طائفة اخرى زائفة، و هم المنافقون الّذين يتظاهرون بالإيمان و يبطنون الكفر و العناد و تهديد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الآية الكريمة وجه النفاق فيهم و الوصف الّذي جعلهم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البشارة مأخوذة من البشرة،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انبساط بشرة الوجه و طلاقته إذا اخبر الإنسان بما يسرّه، كما أنّ السرور مأخوذ من انبساط أساريره، و غالب استعمالهما في الأخبار بما يسرّ، و قد يستعملان في غيره تهكّما كما في المقام، ففي الكلام استعارة تهكّمية استعملت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تهكّما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الفرّاء إذا 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البشرى، و إذا 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القرآن فليبشر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فليفرح و ليسرّ، و هو كناية عن خلوص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البشارة تستعمل فيما يسرّ و يسوء استعمالا حقيقيّا، فلا استعارة حينئذ؛ لأنّ أصلها الإخبار بما يظهر أثره في بشرة الوجه، سواء كان انبساطا أو انقباضا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الآية الكريمة تهديد للمنافقين بأنّ لهم عذابا شديد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يَتَّخِذُونَ اَلْكافِرِينَ أَوْلِياءَ مِنْ دُونِ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لاتّصافهم بصفة النفاق و استحقاقهم للعذاب الأليم،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هم الّذين يتّخذون الكافرين المعاندين أولياء يحبّونهم و يقتدون بهم، تاركين ولاية المؤمنين الّذين أمر اللّه تعالى بموالاتهم و الدخول في جماعتهم و اتخاذ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النفاق له مراتب كثيرة قد بيّنها عزّ و جلّ في كتابه الكريم في مواضع متعدّدة، و بعضها أشدّ من الكفر، و لقد كان خطره على الإسلام كبيرا و شديدا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ابتلى المؤمنون بالمنافقين من صدر الإسلام، و في المقام يبيّن عزّ و جلّ مرتبة من تلك المراتب و هي موالاة الكافرين أعداء الدين و الانقطاع عن جماعة المؤمنين، و قد كانت مثل هذه الطائفة الّتي كانت تتصل بالكافرين باطنا موجودة </w:t>
      </w:r>
    </w:p>
    <w:p>
      <w:pPr>
        <w:pStyle w:val="BookText"/>
        <w:rPr/>
      </w:pPr>
      <w:r>
        <w:rPr>
          <w:rFonts w:ascii="Amiri" w:hAnsi="Amiri" w:eastAsia="Amiri" w:cs="Amiri"/>
          <w:color w:val="111111"/>
          <w:sz w:val="28"/>
          <w:sz w:val="28"/>
          <w:szCs w:val="28"/>
          <w:rtl w:val="true"/>
          <w:lang w:bidi="ar-SA"/>
        </w:rPr>
        <w:t>من أوّل البعثة؛ لاعتقادهم أنّ الدولة ستكون للكافرين، و لمّا يستحكم الإيمان في قلوبهم، و يدلّ على أنّ هؤلاء المنافقين هم المراد من الآية الشريفة ذيلها، حيث وصف تعالى حالهم في النفاق وَ لا يَذْكُرُونَ اَللّهَ إِلاّ قَلِيلاً ، فإنّه عزّ و جلّ أثبت لهم شيئا من ذكر اللّه تعالى، و هذا لا ينافي حال المنافقين الّذين لم يؤمنوا بقلوبهم أبدا، فإنّ له سبحانه و تعالى كلاما معهم في موضع آخر، و كانوا أشدّ خطرا على الإسلام من سائر الفرق كما ستعرف، كما لا ينافي شمول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اَلْمُنافِقِينَ بِأَنَّ لَهُمْ عَذاباً أَلِيماً لجميع أصناف المنافقين، فإنّ لهم عذابا أليما و إن اختلفوا في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تعرف أنّه لا وجه لإنكار وجود مثل هؤلاء في وقت نزول هذه الآية الشريفة الّتي نزلت بمكّة المكرّمة، بدعوى أنّ الخطاب إنّما توجّه الى المؤمنين لا المنافقين و نهيهم عن مجالسة الكافرين و المستهزئين؛ لأنّ نجم النفاق إنّما ظهر بالمدينة، و أنّ النفاق الّذي ظهر في المدينة إنّما كان مرتبة اخرى غير الّتي كانت بمكّة، و النهي إنّما توجّه لهؤلاء المؤمنين الّذين وصفهم عزّ و جلّ بالنفاق لمجالستهم الكافرين و المستهزئين بالمؤمنين؛ لضعف إيمانهم و اعتقادهم بأنّ الدولة أو الحكومة ستظهر فيهم فتكون لهم يد عندهم، فكان هؤلاء المنافقون غيرهم الّذين ظهروا في المدينة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كانت موالاة الكافرين نفاقا؛ لأنّ الحضور في مجالسهم يستلزم التخلّق بأخلاقهم و تصديق بعض ما يعتقدونه و ما يتذاكرونه ممّا لا يرتضيه اللّه تعالى، فنسبته الى الدين ثم الرضا بأفعالهم و أعمالهم هو الكفر؛ لأنّ فيه انفصالا عن مجتمع المؤمنين و تجاوزا عن ولايتهم و إعراضا عن الدين، فلو حضر مجالس المؤمنين و اشترك معهم في شيء من شعائر الدين و ذكر اللّه تعالى قليلا، لقرع سمعه آيات اللّه و أحكامه دون الوصول الى قلبه حتّى يعرض عن الكافرين، و هكذا إذا أعادوا الكرّة مع الكافرين فإنّه يوجب الازدياد في الكفر، فصار له وجهان، وجه مع </w:t>
      </w:r>
    </w:p>
    <w:p>
      <w:pPr>
        <w:pStyle w:val="BookText"/>
        <w:rPr/>
      </w:pPr>
      <w:r>
        <w:rPr>
          <w:rFonts w:ascii="Amiri" w:hAnsi="Amiri" w:eastAsia="Amiri" w:cs="Amiri"/>
          <w:color w:val="111111"/>
          <w:sz w:val="28"/>
          <w:sz w:val="28"/>
          <w:szCs w:val="28"/>
          <w:rtl w:val="true"/>
          <w:lang w:bidi="ar-SA"/>
        </w:rPr>
        <w:t>المؤمنين و وجه مع الكافرين أعداء الدين، فاتّصف بصفة النفاق الّتي حذّر اللّه تعالى المؤمنين منها و بيّن آثارها و نتائجها و أوعد عليها أشدّ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يَبْتَغُونَ عِنْدَهُمُ اَلْعِزَّةَ‌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استفهام إنكاري يفيد التقريع و 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تقرّر قبلها و تتضمّن التعليل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العزّة في المقام يراد بها الشرف و رفعة القدر و المنفعة و الغلبة الّتي يتعزّزون بها،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عَزَّنِي فِي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غلبني، و في حديث مدح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أعزّ أركانه على من غالبه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حماها ممّن قصد هدمها، و في الحديث عن نبيّنا الأعظم صلى اللّه عليه و آله قال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تدرين لم كان قومك رفعوا باب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تعزّزا أن لا يدخلها إلاّ من أرادوا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تشديدا على الناس و تكبّرا عليهم فيمنعونهم من الدخول فيها إلاّ من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اَلْعِزَّةَ لِلّهِ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يتضمّن الإنكار لما زعموه،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العزّة مختصّة به عزّ و جلّ يعطيها لمن يشاء من عباده، 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عزّ ليس باللّه فهو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العزّة من فروع الملك و هو للّه عزّ و جلّ وحده، فهو المالك الحقيقي، و غيره يملك بالاعتبار، فمن أراد العزّة فلا بدّ أن يتعزّز باللّه العظيم، و قد كتب لأوليائه و المؤمنين العزّة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اَلْعِزَّةَ فَلِلّهِ اَلْعِزَّةُ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عامّ لجميع الامة يتضمّن التوبيخ الشديد لما صدر من المنافقين، </w:t>
      </w:r>
    </w:p>
    <w:p>
      <w:pPr>
        <w:pStyle w:val="BookText"/>
        <w:rPr/>
      </w:pPr>
      <w:r>
        <w:rPr>
          <w:rFonts w:ascii="Amiri" w:hAnsi="Amiri" w:eastAsia="Amiri" w:cs="Amiri"/>
          <w:color w:val="111111"/>
          <w:sz w:val="28"/>
          <w:sz w:val="28"/>
          <w:szCs w:val="28"/>
          <w:rtl w:val="true"/>
          <w:lang w:bidi="ar-SA"/>
        </w:rPr>
        <w:t>و تحذير للمؤمنين أن لا يقعدوا مع الكافرين و المنافقين و هم يكفرون بآيات اللّه و يستهزئون بها، و في هذا التحذير من الحكمة ما لا يخفى، فإنّه إذا لم ينته في أوّل الطريق فإنّ آخر مطافه الكفر الّذي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تشير الى ما ورد في قوله تعالى الّذي نزل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وَ إِمّا يُنْسِيَنَّكَ اَلشَّيْطانُ فَلا تَقْعُدْ بَعْدَ اَلذِّكْرى مَعَ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الخطاب فيه و إن كان متوجّها إلى الرسول الكريم صلى اللّه عليه و آله إلاّ أنّه يراد منه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الشريفة الأخيرة لم تكن متضمّنة من التوبيخ الشديد ما تضمّنته الآية الكريمة الّتي في هذه السورة؛ لعظم قبح أفعال المنافقين من موالاة أعداء اللّه تعالى مع تحقّق ما يمنعهم عن ذلك، فكأنّ الآية المباركة تقرع أسماعهم بقبح أفعالهم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تتّخذونهم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تعالى نزّل عليكم من قبل في هذا الكتاب العظيم أَنْ إِذا سَمِعْتُمْ آياتِ اَللّهِ يُكْفَرُ بِها وَ يُسْتَهْزَأُ بِها فَلا تَقْعُدُوا مَعَهُمْ‌ ، و هذا كاف في الانزجار عن مجالستهم فضلا عن تحقّق الموالاة و الاعتزاز بالكافرين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إضافة الآيات الى اسم الجلالة لبيان خطرها و عظيم شأنها و تهويل أمر الكفر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تشمل الأحكام المقدّسة و المعارف الربوبيّة و مظاهر تجلّياته عزّ و جلّ‌، كالرسول صلى اللّه عليه و آله و الأئمة الهداة عليهم السّلام، 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تشمل كلّ حقّ‌، و في الحديث عن الصادق و الرضا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الرجل يجحد الحقّ و يكذب به و يقع في أهله، فقم من عنده و لا تقاعده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البحث الروائي نقل بعض الروايات إن شاء اللّه تعالى</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عموم الآية المباركة لا بدّ و أن يقيد بما إذا لم يمكن ردّهم و الإنكار عليهم و بيان الواقع لهم، و إلاّ فهو جائز بل واجب إذا احتمل التأثير، فإنّ الامتناع عن </w:t>
      </w:r>
    </w:p>
    <w:p>
      <w:pPr>
        <w:pStyle w:val="BookText"/>
        <w:rPr/>
      </w:pPr>
      <w:r>
        <w:rPr>
          <w:rFonts w:ascii="Amiri" w:hAnsi="Amiri" w:eastAsia="Amiri" w:cs="Amiri"/>
          <w:color w:val="111111"/>
          <w:sz w:val="28"/>
          <w:sz w:val="28"/>
          <w:szCs w:val="28"/>
          <w:rtl w:val="true"/>
          <w:lang w:bidi="ar-SA"/>
        </w:rPr>
        <w:t>مجالستهم هو أوّل خطوات النهي عن المنكر الّذي يجب على المؤمنين، فإن لم يفعله رهبة أو مجاملة فقد خالف أمر اللّه تعالى و وضع قدمه على المنزلق الّذي يؤدّي به إلى الكفر ثمّ الهلاك و سوء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إِذاً مِثْلُهُمْ‌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للمنهي عنه و فيه تقريع شديد و تحذير كبير ينزعج منه الحسّ‌، و بيان لعاقبة أمرهم إن لم ينتهوا عن مجالسة أعداء اللّه تعالى، فإنّ المؤمن لو لم يحسم أمره معهم منذ الخطوة الاولى لانزلق معهم و وقع في الهاوية، و قد حذّر اللّه تعالى المؤمنين من الاستهانة بأحكام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سجّل عزّ و جلّ على الأمم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و وبّخهم أشدّ توبيخ و لعنهم، فإنّ قبح الاستهانة بالمولى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اللّه تعالى و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عقلي، فيعمّ جميع الأمم،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المثليّة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في الكفر إن كان القعود مع الكافرين و يستلزم الموالاة و الرضا بمعتقداتهم و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في الإثم إن لم يكن القعود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تكن ضرورة في الاجتماع، و إلاّ فالضرورات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جامِعُ اَلْمُنافِقِينَ وَ اَلْكافِرِينَ فِي جَهَنَّمَ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عيد للفريقين المنافقين الموالين للكافرين المستهزئين بآيات اللّه تعالى، و تعليل لكونهم مثلهم؛ لأنّ ذلك يستلزم اشتراكهم في العذاب</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أقيم المظهر مقام المضمر تسجيلا لنفاقهم، و بيانا لعلّة استحقاقهم للعذاب، و بيانا لصفة من صفات المنافقين و هي مراقبة إخوان المؤمنين لينتفعوا بها على حسابهم، كما هو شأن كلّ مخادع لم تكن مصاحبته عن صدق و إخلاص، و هذه من أظهر صفات المنافقين و أجلاها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يَتَرَبَّصُونَ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و عدم ذكر متعلّق التربّص ليشمل كلّ أمر مكروها كان أو محمودا و محبوبا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وقوع أمر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لَكُمْ فَتْحٌ مِنَ اَللّهِ قالُوا أَ لَمْ نَكُنْ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لما أجمله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للمؤمنين فتح من اللّه تعالى برعايته لكم و إفاضته عليكم ما أوجب الظفر على أعدائكم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معكم نظاهركم و نجاهد عدوكم فاسهموا لنا فيما غنمتم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الفتح بكونه من اللّه لبيان أنّه وعد منه عزّ و جلّ‌،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حَقًّا عَلَيْنا نَصْرُ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لِلْكافِرِينَ نَصِيبٌ قالُوا أَ لَمْ نَسْتَحْوِذْ عَلَيْكُمْ وَ نَمْنَعْكُمْ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الحوط،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حاذه حوذا إذا حاطه، و منه الحاذيان و هما جانبا الفخذين من الوراء، و سمّي السائق للبعير و غيره من الدواب حوذيا؛ لأنّه يضرب حاذين البعير، و منه استحوذ على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و تمكّن من تسخيره و التصرّف فيه، و منه المحاذي للشيء، فإنّ معنى الإحاطة مأخوذ في جميعها،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على الناس زمان يغبط فيه الرجل بخفّة الحاذ كما يغبط اليوم أبو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الاستيلاء على المال أو العيال، و ذلك كناية عن القلّة و الخفّة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الفعل استحوذ و نستحوذ جاء على الأصل من غير إعلال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استروح و استصوب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أخواتها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استقال و استقام و أشباههما، فلو أعلّ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نستحذ، و الفعل على الإعلال استحاذ فيستحيذ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هذه الكلمة في القرآن الكريم في موضعين، أحدهما المقام، و الثاني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عَلَيْهِمُ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 للكافرين إذا أصابهم حظّ من الحرب و الظفر منّا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نستول عليكم و نتمكّن من قتلكم فلم نفعل بكم و نمنعكم من وصول </w:t>
      </w:r>
    </w:p>
    <w:p>
      <w:pPr>
        <w:pStyle w:val="BookText"/>
        <w:rPr/>
      </w:pPr>
      <w:r>
        <w:rPr>
          <w:rFonts w:ascii="Amiri" w:hAnsi="Amiri" w:eastAsia="Amiri" w:cs="Amiri"/>
          <w:color w:val="111111"/>
          <w:sz w:val="28"/>
          <w:sz w:val="28"/>
          <w:szCs w:val="28"/>
          <w:rtl w:val="true"/>
          <w:lang w:bidi="ar-SA"/>
        </w:rPr>
        <w:t>المؤمنين إليكم بأن خذلناهم و ألقينا عليهم ما أوجب ضعف قلوبهم و الحدّ من صولتهم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نكن سببا في غلبتكم على المؤمنين و نمنعهم منكم بتخذيلهم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عبّر عزّ و جلّ عن ظفر المؤمنين بالفتح، و في الكافرين بالنصيب؛ اهتماما بشأن المؤمنين و تعظيما لما أصابوه من الفتح و إهانة للكافرين و تحقيرا لحظّهم، و بشارة للمؤمنين بأنّه سيكون لهم الفتح على الكافرين، و أنّه وعد منه عزّ و جلّ لهم، و إن كان في البين ظفر للكافرين عليهم فإنّه لم يكن فتحا بل مجرّد استيلاء لم يكن دائميا سيزول و ينطفئ ضياؤهم، فإنّه لن يجعل اللّه للكافرين على المؤمنين سبيلا، فيهدم كيانهم و يبطل معالمهم، و لعلّ قوله تعالى في المقام إشارة الى ما سيأتي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 ، و المراد من الآية الشريفة نفي الجعل الإلهي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تنافي ثبوت الولاية موقتا؛ لأنّها حاصلة من بعض أعمال المؤمنين و بعدهم عن الحقائق و الواقعيات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يَحْكُمُ بَيْنَكُمْ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يشمل كلتا الطائفتين تغليبا أو على الحذف،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 بينهم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يفصل بين المؤمنين و المنافقين و الكافرين يوم القيامة الّذي هو يوم الفصل بين المحبّين الموالين للّه تعالى، و بين المنافقين المعادين له عزّ و جلّ‌؛ فيثيب أحباءه و يعاقب أعداءه، و إنّما خصّ التفصيل و الحكم بينهم بالآخرة؛ لأنّ المنافقين في الدنيا قد حقنت دماؤهم بالإسلام ظاهرا، 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كلمة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عصموني دماءهم و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لحقيقة من الحقائق الواقعيّة الّتي لا تقبل التغيير و التبديل، و هي أنّ السبيل للمؤمنين و لن ينعكس أبدا، و تتضمّن الوعد منه عزّ و جلّ لهم الغلبة و النصر على الكافرين، و تأييس للمنافقين بأنّ الغلبة للمؤمنين فلا ينفعهم موالاة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القرائن الحافّة بهذه الآية الشريفة يستفاد أنّ السبيل المنفي يشمل جميع أنحائه من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الغلبة و النصر، و 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المعنوي و هو الحجّة و البرهان،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لَكُمْ فَتْحٌ مِنَ اَللّهِ‌ إشارة الى القسم الأوّل،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يَحْكُمُ بَيْنَكُمْ يَوْمَ اَلْقِيامَةِ‌ إشارة الى القسم الثاني، فإن كان للكافرين غلبة و قوّة في الحال و لكن للمؤمنين الغلبة و النصر في المآل كما وعد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الغلبة في الحجّة و البرهان فلا ريب فيها من أحد، و تخصيص الآية الشريفة بأحد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يجعل لهم على المؤمنين سلطانا تامّا بالاستئصال كما حكى عن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المعنوي،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الإشكال بأنّ الغلبة الظاهريّة للكافرين قد تحقّقت في كثير من الأعصار، فلا تشمل الآية الكريمة السبيل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لأنّ ذلك مؤقت، و ذلك لا يضرّ بعد وعد اللّه تعالى بالنصر للمؤمنين و ما حصل للكافرين من الغلبة، لا لأجل كونهم على الحقّ‌، بل لإصرارهم على الباطل و الاعتماد على تلك الأسباب الماديّة و عملهم بها بدقّة و إحكام، بخلاف المسلمين الّذين أهملوا هذا الجانب، كما أنّهم أعرضوا عن كثير من تعاليم الإسلام، و قد وعد اللّه لهم بالنصر إن كانوا مؤمنين و عاملين بالأحكام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آيات كثيرة و نصوص مستفيضة، منها ما تقدّم من قوله تعالى</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تَهِنُوا وَ لا تَحْزَنُوا وَ أَنْتُمُ اَلْأَعْلَوْنَ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مؤمنين إيمانا صحيحا يدعو الى العمل بما اعتقدتموه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استدلّ الفقهاء بهذه الآية الشريفة في عدّة مواضع من الفقه لنفي السبيل عن المؤمنين، و جعلوها قاعدة فقهيّة،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السبيل للكافرين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استدلّوا عليها بقول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فتختصّ الآية المباركة بالشرعيات عموما، و قد ذكرنا ما يتعلّق بالقاعدة في مواضع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البحث الفقهي بعض الكلام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يُخادِعُونَ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أخرى من صفات المنافقين، و هي خداع الرسول و المؤمنين بإخفاء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شدّة الخديعة و الإكثار منها، و هي تمويه الحقيقة و إبهامها و إظهار خلاف ما يخفيه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اشتقاق الكلمة في سورة البقرة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مخادعة اللّه هي مخادعة الرسول و المؤمنين تعظيما لشأنهم، تنبيها على فظاعة فعل المنافقين و شناعته لكونه مبغوضا عنده جلّ شأنه، و أنّ المعاملة مع الرسول معاملة مع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مخادعة اللّه تعالى إنّما تتحقّق بالاستهزاء بدينه و الغشّ في تعاليمه المقدّسة، فإنّهم يظهرون الإيمان بذلك كلّه و يبطنون الإعراض عنها و مخالفتها و تكذيبها و يتقرّبون الى الرسول و المؤمنين كيدا بهم، و لأجل تكرار ذلك منهم أو حصول الخداع منهم في كلّ واحد من تلك الأحكام الإلهيّة و التعاليم الربوبيّة، و الاستهانة بالرسول صلّى اللّه عليه و آله و المؤمنين صارت مخادعة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خادِعُهُمْ‌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اللّه تعالى هو خادعهم، أي يجازيهم على خداعهم، و إنّما عبّر سبحانه و تعالى عن فعله بالخداع مشاكلة، و هي نوع من أنواع البديع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السبب في ذلك أنّ الخديعة و المكر إنّما يستعملان في الشرور و المعاني المذمومة غالبا، و قد عبّر عنها في فعله عزّ و جلّ و سنّته في خلقه فيهم مخادعة؛ لأنّهم أوقعوا أنفسهم في ما يضلّون به أنفسهم و ينتهي بهم الى العقاب و 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أنّ اللّه تعالى هو مخادعهم في تركهم معصومي الدماء و لم يمنعهم و لم يعجّل على أعمالهم الشنيعة، فكان ذلك خدعة منه عزّ و جلّ لهم كما أرادوا خديعته تعالى، و قد تقدّم ما يتعلّق بذلك في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و مثل هذا الوزن يدلّ على الغلبة و المغالبة، أي أنّ اللّه تعالى يغلبهم في آخر المطاف مهما توغّلوا في الخديعة، فيجعل وبال خداعهم عليهم 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قامُوا إِلَى اَلصَّلاةِ قامُوا كُسالى‌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كسلان،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المتثاقل عمّا ينبغي النشاط فيه، أو الفتور في مورد القوّة، و منه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الإكسال إلاّ 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الرجل زوجته ثمّ يدركه فتور فلم ينزل، و في كتاب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 الفحل إذا فتر عن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تشير إلى صفة اخرى من صفات المنافقين، و هي تدلّ على أنّ قيامهم ببعض الشعائر تثاقلا كالمكره على الفعل ليراءوا الناس أنّهم من أهل الإيمان، فإنّ مجرّد دعواهم أنّهم منهم لا تكفي في مجتمع المؤمنين الّذين آمنوا و عملوا الصالحات، فلا بدّ من قيامهم ببعض الشعائر لا عن عقيدة بها، بل لأجل إراءة أنفسهم الى الناس أنّهم من المؤمنين خديعة و تغريرا بالمؤمنين، و لو لا ذلك لما أمكنهم الوقيعة بهم و إعمال كيدهم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يُراؤُنَ اَلنّاسَ‌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قيامهم بالصلاة إنّما هو لأجل أن يراهم الناس المؤمنين حتّى يعدوهم منهم فيتمكّنوا من إعمال كيدهم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المراءاة مشاركة في الرؤية، أي يكون المرء في مشهد من الناس بحيث يراه الناس و هو يراهم قصدا منه رؤية الناس لأعماله فيحسبونه من المؤمنين</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الذميمة المهلكة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أذن الشارع فيها كما في بعض التوصليات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قبحها أنّها من صفات المنافقين، و هي إظهار الجميل ليراه الناس لا عقيدة به و لا لاتباع أمر اللّه تعالى فيه، و هي من الشرك الخفي كما نطقت به جملة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قليلا مهما عظم، فعن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 عمل مع تقوى، كيف يقلّ ما يتقبّل‌؟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لهم توجّه إليه عزّ و جلّ أبدا، فإنّ من أحبّ شيئا خلب مشاعره، فإذا كان عملهم للّه تعالى حبّا و طاعة له، فإنّه يستولي على قلبهم و جميع جوانحهم و جوارحهم، فيكونون ذاكرين للّه تعالى حاضرين لديه مراقبين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تعرف أنّ المراد بالذكر هو الأعمّ من الباطني القلبي و الذكر اللساني، فالمنافقون اقتصروا على القليل منه و لم يقبل منهم ذكرهم هذا؛ لعدم التقوى فيهم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اخرى من صفات المنافقين، و هي التردّد في الإيمان و الكفر، فلم يستقرّوا على أحدهما فلا هم مؤمنون حقيقة و لا كافرون محضا، و إنّما كانوا كذلك لتردّدهم بين مجتمع المؤمنين و الصلاة معهم رياء، و بين موالاة الكافرين و مجالستهم، و يدلّ على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عنهم عزّ و جلّ في الآيات المباركة السابقة، فإنّ القرآن يفسّر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حالتهم النفسيّة المتردّدة المشكّكة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اللّه فهم كافرون كما يدلّ عليه الطبع على الكفر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بِأَنَّهُمْ آمَنُوا ثُمَّ كَفَرُوا فَطُبِعَ عَلى قُلُوبِهِمْ فَهُمْ لا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الحركة و الاضطراب،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اللّه أعطاك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كلّ ملك دونها يتذبذب</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حكاية صوت الحركه للشيء المعلّق، و منه أيضا المهتز المعلّق الّذي لا يثبت و لا يتمهّل، و الذال الثانية أصيلة عند الجمهور خلافا لبعض الكوفيين، حيث جعلوها مبدّلة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الذال الثانية، و هذا الوصف يدلّ على عدم حصول اليقين عندهم و فقدان الثقة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الحالات تحصل للإنسان إذا اقتصر على الماديات بجحود الحقّ‌، و ترك ما وراءها، و جعل همّه في الدنيا هو الاقتناء على وسائل العيش المادي و السعي وراء متاع </w:t>
      </w:r>
    </w:p>
    <w:p>
      <w:pPr>
        <w:pStyle w:val="BookText"/>
        <w:rPr/>
      </w:pPr>
      <w:r>
        <w:rPr>
          <w:rFonts w:ascii="Amiri" w:hAnsi="Amiri" w:eastAsia="Amiri" w:cs="Amiri"/>
          <w:color w:val="111111"/>
          <w:sz w:val="28"/>
          <w:sz w:val="28"/>
          <w:szCs w:val="28"/>
          <w:rtl w:val="true"/>
          <w:lang w:bidi="ar-SA"/>
        </w:rPr>
        <w:t>الدنيا و الإعراض عن تكميل النفس بالكمالات و التخلّق بمكارم الأخلاق، و السبب في ذلك هو حبّ الدنيا الّذي يعدّ رأس كلّ خطيئة، كما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هؤُلاءِ وَ لا إِلى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للآية السابقة،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ينتسبون الى المؤمنين ليعدّوا منهم حقيقة، و لا الى الكفّار ليعدّوا منهم بالكليّة، و إنّما يميلون مع كلّ ريح و يطلبون النفع في انحيازهم الى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يُضْلِلِ اَللّهُ فَلَنْ تَجِدَ لَهُ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لما سبق، أي من لم يوفقه اللّه تعالى فهو ضال لم يهتد الى سبيل؛ لأنّهم اتّصفوا بتلك الصفات المهلكة الموبقة، فلم يهيئوا أنفسهم لنيل الفيوضات الربوبيّة و الوصول الى المقامات الكريمة، و لم يستعدّوا للتوفيق و لم يصلحوا للهداية، فأضلّهم اللّه عن السبيل، فلا سبيل لهم ليوصلهم الى الحقّ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في الآية الشريفة عامّ يشمل الجميع؛ ليكون رادعا لهم عن سلوك السبل حتّى تؤدّي بهم الى الهلاك و إعراض اللّه تعالى عنهم و سلب التوفيق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السبيل هو المذهب و الدين الحقّ‌، و هو يرجع الى الأوّل أيضا، فإنّ المتديّن بالحقّ قد اكتسب و اقتنى أهمّ الكمالات الواقعيّة و العواقب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للمؤمنين بعد بيان صفات المنافقين و ما أوجب إضلال أنفسهم و عدم اهتدائهم سبيلا يفضي بهم الى الحقّ‌</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تحذّر المؤمنين عن أهمّ ما يوجب ضعف إيمانهم و الدخول في زمرة المنافقين، و تعظهم بعدم التقرّب الى ما يوجب سخط اللّه تعالى، و إشارة الى أهمّ تلك الموبقات، ألا و هي ولاية الكافرين الّتي هي صنيع المنافقين، و إلاّ كانوا مثلهم، و تؤكّد الآية الكريمة النهي السابق عن موالاة الكافرين الّتي هي حبّهم </w:t>
      </w:r>
    </w:p>
    <w:p>
      <w:pPr>
        <w:pStyle w:val="BookText"/>
        <w:rPr/>
      </w:pPr>
      <w:r>
        <w:rPr>
          <w:rFonts w:ascii="Amiri" w:hAnsi="Amiri" w:eastAsia="Amiri" w:cs="Amiri"/>
          <w:color w:val="111111"/>
          <w:sz w:val="28"/>
          <w:sz w:val="28"/>
          <w:szCs w:val="28"/>
          <w:rtl w:val="true"/>
          <w:lang w:bidi="ar-SA"/>
        </w:rPr>
        <w:t>و الاعتماد عليهم و طلب المعونة منهم، فتكون الولاية المنهي عنها هي نفس الولاية المأمور بها للمؤمنين من دون فرق، فإنّ اللّه تعالى يأمرنا بولاية المؤمنين، و هي حبّهم و الدخول في زمرتهم و الاعتماد عليهم و طلب المعونة منهم و نصرتهم، و هذه هي الّتي نهى المؤمنين أن يتّخذوها مع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التأكيد على هذا الأمر أنّ ولاية الكافرين تستلزم كلّ تلك الصفات الذميمة الّتي اتّصف بها المنافقون، فأوجبت إضلال أنفسهم و تحيّرهم و عدم اهتدائهم السبيل الّذي تنجيهم من الشقاء و الهلاك، و أنّ فيها محو أثر الإسلام و اطفاء نور الإيمان في القلوب، و تضعيف الروح المعنويّة في النفوس المؤمنة بالآخرة و المنقطعة إليه عزّ و جلّ‌، و هدم كيان المجتمع النبيل عن شريعة اللّه تعالى و تعاليمه المقدّسة و الدخول في سخطه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تُرِيدُونَ أَنْ تَجْعَلُوا لِلّهِ عَلَيْكُمْ سُلْطاناً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للنهي السابق و تهويل أمر ولاية الكافرين و بيان عظيم أثرها في نفوس المؤمنين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السلطان هو الحجّة و البرهان، و هو ممّا يجوز فيه التذكير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التأنيث باعتبار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يكون للّه تعالى عليكم حجّة ظاهرة واضحة في استحقاقكم للعذاب إذا اتّخذتم الكافرين أولياء من دون المؤمنين؛ لأنّ ولاية الكافرين دليل النفاق و الاستهزاء بأحكام اللّه تعالى و دين الحقّ‌، و هذه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تشير الى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نهى المؤمنين عن موالاة الكافرين، و هذه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موالاة الكافرين أوضح دليل على النفاق، و هذه حجّة ثانية، و كلتا الحجّتين قد ذكرهما عزّ و جلّ في الآيات السابقة، و إحديهما تكفي في استحقاق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الطبقة، و سمّي بها لأنّها طبقات متتابعة </w:t>
      </w:r>
    </w:p>
    <w:p>
      <w:pPr>
        <w:pStyle w:val="BookText"/>
        <w:rPr/>
      </w:pPr>
      <w:r>
        <w:rPr>
          <w:rFonts w:ascii="Amiri" w:hAnsi="Amiri" w:eastAsia="Amiri" w:cs="Amiri"/>
          <w:color w:val="111111"/>
          <w:sz w:val="28"/>
          <w:sz w:val="28"/>
          <w:szCs w:val="28"/>
          <w:rtl w:val="true"/>
          <w:lang w:bidi="ar-SA"/>
        </w:rPr>
        <w:t>متداركة بعضها فوق بعض كالدرج، إلاّ أنّ الأخير يقال باعتبار الصعود و الدرك باعتبار الهبوط؛ و لذا كانت للجنّة درجات و للنّار دركات، و في حديث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درك 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الجمع أدراك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منازل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أدرك كفلس و أفلس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الآية المباركة على وجود طبقات و منازل للنار، و هي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الاولى جهنم، و الثانية لظى، و الثالثة الحطمة، و الرابعة السعير، و الخامسة سقر، و السادسة الجحيم، و السابعة الهاوية، و قد تسمّى جميعها باسم الطبقة الاولى كما يسمّى بعض الطبقات باسم الطبقة الاخرى، و لفظ النار يجمعها أعاذنا اللّه تعالى بلطفه و رأفته و جميع المؤمنين برحمته و كرمه منها بحقّ محمّد و آله الأطهار و إنّما استحقّ المنافقون الدرك الأسفل؛ لأنّهم شرّ أهلها، و قد جمعوا بين الكفر و النفاق و اتّصفوا بصفات موبقة و مهلكة أفسدت عليهم فطرتهم، و جعلت أنفسهم أخسّ الأنفس و أرداها فاستحقّوا بها هذه الطبقة من النار كما حكي عنهم عزّ و جلّ في الآيات السابقة، فإنّ واحدة منها تكفي في استحقاق النار، و تدلّ الآية الشريفة على تناسب الجزاء مع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تَجِدَ لَهُمْ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الى استيلاء النفاق على جميع مشاعرهم و تنبيه الى أنّ النفاق يوجب انقطاع العصمة بينهم و بين كلّ شفيع و نصير يخرجهم من النّار أو يخفف من عذابها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الآية الشريفة بيانا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لَهُ سَبِيلاً في الدنيا و الآخرة فالنصير من السبيل الّذي نفاه عزّ و جلّ عنهم، فإنّ اللّه تعالى لم يوفقهم في الدنيا للهداية و كسب المكارم و لم يجعل لهم نصيرا ينصرهم من عذاب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استثناء عمّا سبق ذكره في النفاق و المنافقين و الوعيد الّذي ذكره عزّ و 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اشترط تعالى للرجوع عن النفاق شروطا ثقيلة لم تذكر في غيره من </w:t>
      </w:r>
    </w:p>
    <w:p>
      <w:pPr>
        <w:pStyle w:val="BookText"/>
        <w:rPr/>
      </w:pPr>
      <w:r>
        <w:rPr>
          <w:rFonts w:ascii="Amiri" w:hAnsi="Amiri" w:eastAsia="Amiri" w:cs="Amiri"/>
          <w:color w:val="111111"/>
          <w:sz w:val="28"/>
          <w:sz w:val="28"/>
          <w:szCs w:val="28"/>
          <w:rtl w:val="true"/>
          <w:lang w:bidi="ar-SA"/>
        </w:rPr>
        <w:t>المعاصي و الآثام، فإنّ في بعضها تكفي التوبة الجامعة للشرائط و الإنابة الى اللّه تعالى، و في بعضها التوبة و الإصلاح، و في بعضها الاعتصام باللّه تعالى و الإخلاص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واحدا منهما للرجوع عن النفاق و الدخول في جماعة المؤمنين و نيل جزاءهم، و هذا يدلّ على أنّ النفاق أسوء بكثير من المعاصي و سائر الصفات الرذيلة و الملكات السيئة، بل الكفر الصريح الّذي اكتفى فيه عزّ و جلّ بالإيمان و العمل الصالح،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اَلزَّكاةَ فَإِخْوانُكُمْ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الوجه في ذلك أنّ الكافر مستقيم الفطرة لكنّه على قاعدة منحرفة، فإذا أزال المانع و رجع الى الدين الحقّ اكتفي منه بالإيمان و الالتزام بلوازمه، بخلاف النفاق الّذي له منبت عميق في القلب و جذور متشعّبة في النفس، ممّا يوجب اختلال الفطرة المستقيمة، فيتكون للمنافق تركيبة سيئة مضطربة لم تقم على قاعدة و هي في غاية السوء، بخلاف بقية المعاصي؛ لأنّ في جميعها لم تضطرب الفطرة، و لأجل ذلك النفاق احتاج الى إصلاح كثير و جهاد مرير مع النفس يرجع المنافق الى رشده و يصلح نفسه حتّى يستقيم طبعه، فلم تكن هذه الشروط لتهويل الأمر و بيان فظاعة النفاق و شدّة أثره في النفس و الفطرة فحسب؛ لأنّ لكلّ شرط أثرا مختصّا به في الإصلاح و التربية، فأوّل تلك الشروط هو التوبة بالرجوع الى اللّه تعالى و العزم على ترك النفاق، و الندم على ما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الشرط هو القاعدة العريضة الّتي تبتني عليها التوبة عن جميع الذنوب و الآثام، و تقدّم في بحث التوبة ما يتعلّق بها، و ذكرنا أنّ التوبة بالمعنى المعروف الّذي سبق ذكره ممّا له الأثر النفسي و التربوي في المذنبين النادمين و العازمين على ترك المعاودة مع التدارك بما أمكنه من الأعمال الحسنة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أَصْلَحُوا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الشرط الثاني، أي الإصلاح الّذي يقترن بالتربية و ترويض النفس و قهرها على العمل بأحكام اللّه تعالى، فإنّ النفاق أفسد النيات و الأحوال </w:t>
      </w:r>
    </w:p>
    <w:p>
      <w:pPr>
        <w:pStyle w:val="BookText"/>
        <w:rPr/>
      </w:pPr>
      <w:r>
        <w:rPr>
          <w:rFonts w:ascii="Amiri" w:hAnsi="Amiri" w:eastAsia="Amiri" w:cs="Amiri"/>
          <w:color w:val="111111"/>
          <w:sz w:val="28"/>
          <w:sz w:val="28"/>
          <w:szCs w:val="28"/>
          <w:rtl w:val="true"/>
          <w:lang w:bidi="ar-SA"/>
        </w:rPr>
        <w:t>و الأعمال، و هذا الشرط له الأثر في تأسيس قاعدة قويمة محكمة يمكن أن يعتمد عليها المنافق فيخرج عن التذبذب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الشرط الثالث، و هو التمسّك بحبله المتين و اتباع تعاليم الرسول الكريم، فإنّه السبيل الّذي عيّنه سبحانه و تعالى لمن يريد أن يدخل في جماعة المؤمنين و يسلك مسلكهم، و غيره هو سبل الشيطان الّتي يتفرّق بكم عن سبيله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يفضي الى الدخول في جماعه المؤمنين و هدايته،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بِاللّهِ وَ اِعْتَصَمُوا بِهِ فَسَيُدْخِلُهُمْ فِي رَحْمَةٍ مِنْهُ وَ فَضْلٍ وَ يَهْدِيهِمْ إِلَيْهِ صِراطاً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آنفا أنّ اللّه تعالى قطع عن المنافق فيضه فجعله ضالا لا يهتدي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الاعتصام باللّه عزّ و جلّ يجعل له استعدادا للفيض بعد ما أفسده النفاق، و بهذا الشرط و سابقه تستقيم العقيدة و يحصل الجزم في النيّة و يزول الشكّ و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أَخْلَصُوا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الشرط الرابع، و هو الإخلاص للّه تعالى و نبذ الشرك و الرياء و التواني في طاعته، و بهذا الشرط تستقيم الفطرة بعد ما أفسدها النفاق، و يجعل نفسية المنافق نفسية صادقة مطمئنة مستقيمه ليس لها منبت سوء، فإذا تحقّقت جميع تلك الشروط و استقامت الفطرة و تحقّقت القاعدة الحكيمة المبنية على تعاليم اللّه عزّ و جلّ و دينه الحقّ و ثبت الإخلاص خرج عن النفاق و دخل في جماعة المؤمنين و نال الثواب الجزيل الّذي وعده سبحانه و تعالى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الصفات هي صفات المؤمنين المخلصين الّذين تمحّضوا في الإيمان، و قد وردت في الآيات الكريمة الّتي ذكر فيها صفات المؤمنين المخلصين، و 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اَلْمُؤْمِنِينَ‌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التائبون الّذين رجعوا عن النفاق و أصلحوا أنفسهم بعد ما </w:t>
      </w:r>
    </w:p>
    <w:p>
      <w:pPr>
        <w:pStyle w:val="BookText"/>
        <w:rPr/>
      </w:pPr>
      <w:r>
        <w:rPr>
          <w:rFonts w:ascii="Amiri" w:hAnsi="Amiri" w:eastAsia="Amiri" w:cs="Amiri"/>
          <w:color w:val="111111"/>
          <w:sz w:val="28"/>
          <w:sz w:val="28"/>
          <w:szCs w:val="28"/>
          <w:rtl w:val="true"/>
          <w:lang w:bidi="ar-SA"/>
        </w:rPr>
        <w:t>أفسدوها مع المؤمنين في الدارين و يعدون من عدادهم؛ لأنّ المنافقين قد أفسدوا فطرتهم فلم يمكنهم الرجوع بمجرّد التوبة بالشروط المذكورة، بل يحتاج الى جهاد و تحمّل مشقّة في ترويض النفس على الإيمان حتّى تستقرّ في قلوبهم تلك الأوصاف؛ و لذا كانوا في ابتداء الأمر مع المؤمنين الى أن يوفّقهم اللّه تعالى بالدخول فيهم فيكونوا منهم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يُؤْتِ اَللّهُ اَلْمُؤْمِنِينَ أَجْراً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يعطي اللّه المؤمنين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 منه النفاق ثمّ تاب، و من لم يتقدّم منه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عظيما لا يعلم كنهه و قدره إلاّ اللّه تعالى، فيساهم التائبون المؤمنين في ذلك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للوعد السابق للمنافقين بأنّهم إن تابوا فإنّ اللّه تعالى لن يعذبهم؛ لأنّه ما يفعل بعذابهم إن شكروا و آمنوا، و تطمين لقلوب المؤمنين جميعا بأنّ اللّه تبارك و تعالى لا يحبّ عذاب أحد، و إعلام لجميع الناس بأنّ اللّه غني لا يعذب أحدا من دون استحقاق له، و أنّ عذابه لم يكن انتقاما و لا تشفيا من الغيظ ليخمد ثورة الغضب الكامن في قلبه كما هو شأن الإنسان حين ما يغضب، كما لا يكون عذابه لدفع ضرر و لا لجلب منفعة، فهو الغني المتعال عن جميع ذلك</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التعبير ايحاء عجيب، و كمال العطف بخلقه، و يستفاد من هذا الأسلوب البديع الّذي اشتمل الاستفهام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النفي على الموجب عن العذاب بنفي الفعل، و هو أسلوب بلاغي فصيح، فما يفعل اللّه تعالى بعذاب أحد لأنّه لم يكن فيه موجب لعقابه تعالى، فلم يحبّ أن يعذب أحدا من غير استحقاق منه، بل يعاقب المسيء المصرّ على الإساءة؛ لأنّه يكشف عن فساد نيّته و سوء سريرته، فإذا زال ذلك بالشكر و الإيمان و نقّى نفسه و طهّرها بالتوبة، تخلّص من تبعات الكفر و الآثام، فكان في مأمن من العذاب كما وعد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شَكَرْتُمْ وَ آمَنْتُمْ‌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بأنّ العذاب وجودا و عدما إنّما هو يرجع الى كفرهم، أو شكرهم و إيمانهم، فلا موجب لعذابكم إن شكرتم اللّه تعالى على ما أنعم عليكم من الفواضل و الفضائل و آمنتم به و عملتم بشرائعه و تعاليمه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المفسّرون في وجه تقديم الشكر على الإيمان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الشكر يستدعي معرفة النعمة، و هي تقتضي معرفة المنعم ثم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الشكر طريق موصل الى الإيمان، بل هو أولى درجاته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مبني على تقديم المؤخّر،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آمنتم و شكرتم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 و لا يخفى ما في بعضها من المناقشة و الخروج عن الذوق البلاغي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تشير الى معنى أدق مما ذكروه، و هو أنّ الشكر من شؤون العبوديّة الّتي خلق اللّه تعالى الجن و الإنس لأجلها،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العبوديّة جوهرة تتضمّن جميع الحقوق على المخلوق اتّجاه خالقه، و الشكر للّه عنوان العبوديّة و من أهمّ أماراتها؛ لأنّه يوجب صرف جميع ما أنعم اللّه تعالى على العبد في ما خلق لأجله، و به يستعد الإنسان لنيل الفيض من خالقه المنعم عليه، فهو من أوثق الروابط بين المنعم و المنعم عليه؛ و لذا ورد التأكيد على الشكر في عدّة مواضع من القرآن الكريم حتى عدّوه من الحقوق الّتي تدعو الفطرة بمراعاتها و أدائها؛ لأنّه يستدعي معرفة النعمة و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الكفر يعني الخروج عن ناموس الفطرة و قطع تلك الرابطة و تحدّي ناموس الكون، و هو يعني الخروج عن شريعة اللّه تعالى و اتّخاذ المذاهب و الشرائع الّتي هي من صنع البشر، و هذا يعني حدوث الفساد في الأرض</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دفعا لذلك لا بدّ من الشكر و مراعاة النعمة و أداء حقّ الخالق المنعم بها علينا، ثم يستتبع الإيمان عن قاعدة رصينة و اعتقاد جازم، و لعلّ الإتيان به في </w:t>
      </w:r>
    </w:p>
    <w:p>
      <w:pPr>
        <w:pStyle w:val="BookText"/>
        <w:rPr/>
      </w:pPr>
      <w:r>
        <w:rPr>
          <w:rFonts w:ascii="Amiri" w:hAnsi="Amiri" w:eastAsia="Amiri" w:cs="Amiri"/>
          <w:color w:val="111111"/>
          <w:sz w:val="28"/>
          <w:sz w:val="28"/>
          <w:szCs w:val="28"/>
          <w:rtl w:val="true"/>
          <w:lang w:bidi="ar-SA"/>
        </w:rPr>
        <w:t>المقام مع الإيمان باللّه تعالى لدفع العذاب، و لأجل إزالة الشكوك في النفس و التذبذب في الاعتقاد الّذي كان عليه المنافقون، و فيه التأكيد على مراعاة المنهج الّذي وضعه عزّ و جلّ لمن يريد الرجوع عن النفاق و التوبة منه لشدّة أثره في النفس و القلب و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شاكِراً عَلِيماً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يرضى عن الشاكرين و يثيبهم على شكرهم، عليم بجميع الأمور الجزئيّة و الكليّة، فهو يعلم خائنة الأعين و ما تخفي الصدور، و يعلم الصادق في إيمانه و الراجع عن نفاقه فيثيبه، و يعلم الكاذب فيجزيه على كفره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 المقدّسة، و يراد منه الجزاء الكثير و العطاء المتواصل على القليل من الطاعات، 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يقبل اليسير و يعفو عن الكثير</w:t>
      </w:r>
      <w:r>
        <w:rPr>
          <w:rFonts w:eastAsia="Amiri" w:cs="Amiri" w:ascii="Amiri" w:hAnsi="Amiri"/>
          <w:color w:val="111111"/>
          <w:sz w:val="28"/>
          <w:szCs w:val="28"/>
          <w:rtl w:val="true"/>
          <w:lang w:bidi="ar-SA"/>
        </w:rPr>
        <w:t xml:space="preserve">». </w:t>
      </w:r>
      <w:bookmarkStart w:id="44" w:name="pg15406_165595"/>
    </w:p>
    <w:p>
      <w:pPr>
        <w:pStyle w:val="Heading4"/>
        <w:numPr>
          <w:ilvl w:val="3"/>
          <w:numId w:val="1"/>
        </w:numPr>
        <w:rPr/>
      </w:pPr>
      <w:bookmarkStart w:id="45" w:name="__RefHeading___Toc6308593_2142443653"/>
      <w:bookmarkStart w:id="46" w:name="_Toc17"/>
      <w:bookmarkEnd w:id="44"/>
      <w:bookmarkEnd w:id="45"/>
      <w:r>
        <w:rPr>
          <w:rtl w:val="true"/>
        </w:rPr>
        <w:t>بحوث المقام</w:t>
      </w:r>
      <w:bookmarkEnd w:id="46"/>
    </w:p>
    <w:p>
      <w:pPr>
        <w:pStyle w:val="Heading5"/>
        <w:numPr>
          <w:ilvl w:val="4"/>
          <w:numId w:val="1"/>
        </w:numPr>
        <w:rPr/>
      </w:pPr>
      <w:bookmarkStart w:id="47" w:name="__RefHeading___Toc6308595_2142443653"/>
      <w:bookmarkStart w:id="48" w:name="_Toc18"/>
      <w:bookmarkEnd w:id="47"/>
      <w:r>
        <w:rPr>
          <w:rtl w:val="true"/>
        </w:rPr>
        <w:t>بحث أدبي</w:t>
      </w:r>
      <w:bookmarkEnd w:id="48"/>
    </w:p>
    <w:p>
      <w:pPr>
        <w:pStyle w:val="BookText"/>
        <w:rPr/>
      </w:pPr>
      <w:r>
        <w:rPr>
          <w:rFonts w:ascii="Amiri" w:hAnsi="Amiri" w:eastAsia="Amiri" w:cs="Amiri"/>
          <w:color w:val="111111"/>
          <w:sz w:val="28"/>
          <w:sz w:val="28"/>
          <w:szCs w:val="28"/>
          <w:rtl w:val="true"/>
          <w:lang w:bidi="ar-SA"/>
        </w:rPr>
        <w:t>اختلف النحويون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لِيَغْفِرَ لَهُمْ وَ لا لِيَهْدِيَهُمْ سَبِيلاً فذهب الجمهور الى أنّ الخبر في أمثال هذا الموضع محذوف و به تتعلّق اللام،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تعالى مريدا للغفران لهم، و نفي إرادة الفعل أبلغ من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غيرهم الى أنّ اللام زائدة و الخبر هو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أشكل عليه بأنّ انتصاب ما بعدها إن كان باللام فليست زائدة، و إن 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يستلزم الإخبار بالمصدر عن الذات و 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 بأنّه لا مانع من العمل مع الزيادة، كما في حروف الجر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أجيب عن الثاني بأنّه لا مانع من الإخبار بالمصدر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بما هو مذكور في المطولات،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إِذا سَمِعْتُمْ آياتِ اَللّهِ يُكْفَرُ بِها وَ يُسْتَهْزَأُ بِها مخفّفة من الثقيلة و اسمها ضمير الشأن مقدّر، و ذكر بعضهم أنّ المقدّر ضمير المخاطبين،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لا تعمل في غير ضمير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بأنّه يجوز و لو لم تكن ضرورة و التفصيل مذكور في محلّه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إِذاً مِثْلُهُمْ‌ ملغاة؛ لأنّ شرط عملها الّذي هو النصب في الفعل أن تكون مصدرة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 ضمير الجمع، و يستوي فيه الواحد المذكر و غيره؛ لأنّه كالمصدر الّذي يقع على القليل و الكثير، و في المقام قد أضيف الى ضمير الجمع فيدلّ على العموم، و قد يطابق ما قبله في الجمع و الإفراد </w:t>
      </w:r>
      <w:bookmarkStart w:id="49" w:name="pg15406_165596"/>
    </w:p>
    <w:p>
      <w:pPr>
        <w:pStyle w:val="BookText"/>
        <w:rPr/>
      </w:pPr>
      <w:bookmarkEnd w:id="49"/>
      <w:r>
        <w:rPr>
          <w:rFonts w:ascii="Amiri" w:hAnsi="Amiri" w:eastAsia="Amiri" w:cs="Amiri"/>
          <w:color w:val="111111"/>
          <w:sz w:val="28"/>
          <w:sz w:val="28"/>
          <w:szCs w:val="28"/>
          <w:rtl w:val="true"/>
          <w:lang w:bidi="ar-SA"/>
        </w:rPr>
        <w:t xml:space="preserve">كقوله تعالى ثُمَّ لا يَكُونُوا أَمْثالَكُمْ‌ ، و يكتسب البناء إذا أضيف الى المبني، 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أَنَّكُمْ تَنْطِقُونَ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اشترط بعض النحويين في اكتساب البناء أن لا يقبل المضاف التثنية و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كدون، و غير، 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يصحّ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جامِعُ اَلْمُنافِقِينَ‌ بالتنوين حذف تخفيفا لأنّه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 المراد بالقلّة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يَذْكُرُونَ اَللّهَ إِلاّ قَلِيلاً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عليه توجيه الاستثناء، و أجيب بأنّ المعنى يرجع الى وَ لا يَذْكُرُونَ اَللّهَ إِلاّ قَلِيلاً ملحقا بالعدم، و لكن جعل القلّة بمعنى العدم مجاز يحتاج الى عناية، إلاّ على طريقة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إمّا حال من فاعل يُراؤُنَ‌ ، أو من فاعل يَذْكُرُونَ‌ ، أو يكون منصوبا على الذمّ بفعل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يُؤْتِ اَللّهُ اَلْمُؤْمِنِينَ‌ حذفت الياء منه في اللفظ كما حذفت في الخط لسكونها و سكون اللام الّتي بعدها، و مثله حذف الياء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يُنادِ اَلْمُنادِ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سَنَدْعُ اَلزَّبانِيَةَ‌ ،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يَدْعُ اَلدّاعِ‌ ، فإنّها حذفت لالتقاء الساكنين</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6308597_2142443653"/>
      <w:bookmarkStart w:id="51" w:name="_Toc19"/>
      <w:bookmarkEnd w:id="50"/>
      <w:r>
        <w:rPr>
          <w:rtl w:val="true"/>
        </w:rPr>
        <w:t>بحث دلالى</w:t>
      </w:r>
      <w:bookmarkEnd w:id="51"/>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على كمال الاختيار في الإنسان و الحرية في الاعتقاد؛ لأنّ التقلّب في </w:t>
      </w:r>
    </w:p>
    <w:p>
      <w:pPr>
        <w:pStyle w:val="BookText"/>
        <w:rPr/>
      </w:pPr>
      <w:r>
        <w:rPr>
          <w:rFonts w:ascii="Amiri" w:hAnsi="Amiri" w:eastAsia="Amiri" w:cs="Amiri"/>
          <w:color w:val="111111"/>
          <w:sz w:val="28"/>
          <w:sz w:val="28"/>
          <w:szCs w:val="28"/>
          <w:rtl w:val="true"/>
          <w:lang w:bidi="ar-SA"/>
        </w:rPr>
        <w:t>الإيمان و الكفر ينافي الجبر عليها و الالتزام بأحدهما، و يدلّ عليه أيضا امور يستفاد من الآيات الشريفة الّتي تقدّم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مجبورا لما اختلف في الإيمان و الكفر، و لم يكن متردّدا بينهما، ثم الازدياد في الكفر، و التوغّل في الطغيان، فإنّ ذلك ينافي الجبر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الجبر قد يتعلّق بذات التردّد أيضا، كما يتعلّق بالإيمان أو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 الجبر يتعلّق بالتردّد أيضا و كان له وجه معقول، و لكن الازدياد و الطغيان الحاصلان من العبد في كلّ من الإيمان و الكفر ينافي الجبر و لا يتعلّق بهما، فإنّ كلا منهما من فعل العبد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الجزاء الّذي ترتّب على الكفر و الارتداد عظيم جدا؛ لعظمة الذنب الّذي اقترفوه، و هو عدم الغفران و عدم اهتدائهم السبيل و العذاب الأليم، و هو يدلّ على اختيارهم، إذ لا وجه للجزاء على فعل يكون الإنسان مجبورا على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على نفي التفويض أيضا، فإنّه غير معقول أن يفوض اللّه تعالى الأفعال الى العباد، و لم يهدهم سبيلا للرشاد، و لم يوفقهم الى خيرهم و سعادتهم و يبعدهم عن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اَلْكافِرِينَ أَوْلِياءَ‌ فإنّ الاتّخاذ نصّ على الاختيار مادّة و هيئة كما هو واضح، إذا لا جبر في البين؛ لأنّ الاتّخاذ فعل العبد، فيدلّ على الاختيار،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اَلَّذِينَ اِتَّخَذُوا دِينَكُمْ هُزُواً وَ لَعِباً مِنَ اَلَّذِينَ أُوتُوا اَلْكِتابَ مِنْ قَبْلِكُمْ وَ اَلْكُفّارَ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اَلْعِجْلَ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اَلصّاعِقَةُ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استعمل القرآن هذه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التردّد و العصيان غالبا، بخلاف الأخذ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مِثْلُهُمْ‌ فإنّ إثبات المثليّة بين طائفتين في الإيمان و الكفر لا تحصل إلاّ في ظرف الاختيار، و لا يمكن أن تتحقّق بين طائفتين مجبورتين على الإيمان و الكفر؛ لأنّه لا يمكن أن يخرج المجبور عن ما اجبر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 قد يتعلّق لصفة غير اختياريّة، كما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الذمّ على أمر غير اختياري شيء و العقاب عليه شيء آخر، و انّه يتعلّق بأمر مختار، فبالاختيار يأكل الحنظل و يترتّب عليه آثاره الوضعيّة، و كذا في الكفر و هكذا، و للكلام تفصيل موكول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تَجْعَلُوا لِلّهِ عَلَيْكُمْ سُلْطاناً مُبِيناً فإنّه يدلّ على أن من أراد الكفر فقد اختار إلزام نفسه بالحجّة، و أراد لنفسه العقاب، و لا وجه لثبوت الحجّة على أمر هو مجبور على فعله أو مفوض إليه،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اَللّهُ بِعَذابِكُمْ إِنْ شَكَرْتُمْ وَ آمَنْتُمْ‌ فإنّه يدلّ بوضوح على نفي الجبر و التفويض، إذ العذاب وجودا و عدما معلّق على اختيار الإيمان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مجموع الآيات الشريفة تدلّ على النظرية الّتي أسّسها الأئمة الهداة عليهم السّلام في أفعال الإنسان، و هي نظرية الأمر بين الأمرين،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لِيَغْفِرَ لَهُمْ وَ لا لِيَهْدِيَهُمْ سَبِيلاً يدلّ على أنّ الهداية و التوفيق من اللّه تعالى، فلا بدّ منهما في كلّ فعل من الأفعال، فمن يختار الإيمان و الطاعة إنّما يكون بتوفيق منه عزّ و جلّ‌، و من كفر و أعرض عن الطاعة فقد سلب منه التوفيق، و من المعلوم أنّ التوفيق لم يكن العلّة التامّة في تحقّق أحدهما، و إلاّ كان مناقضا للأدلّة المتقدّمة الدالّة على نفي الجبر و ثبوت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التوفيق و الهداية من اللّه تعالى و إن لم تكونا العلّة التامّة، و لكنهما جزء العلّة، و المعلول ينتفي بانتفاء أحد أجزاء العلّة</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التوفيق جزء العلّة، و لكن الجزء الآخر هو اختيار الإنسان، </w:t>
      </w:r>
    </w:p>
    <w:p>
      <w:pPr>
        <w:pStyle w:val="BookText"/>
        <w:rPr/>
      </w:pPr>
      <w:r>
        <w:rPr>
          <w:rFonts w:ascii="Amiri" w:hAnsi="Amiri" w:eastAsia="Amiri" w:cs="Amiri"/>
          <w:color w:val="111111"/>
          <w:sz w:val="28"/>
          <w:sz w:val="28"/>
          <w:szCs w:val="28"/>
          <w:rtl w:val="true"/>
          <w:lang w:bidi="ar-SA"/>
        </w:rPr>
        <w:t>فالتوفيق له أثر كما أنّ لبقية الأمور من الزمان و المكان لها الأثر في تحقّق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أحد مباحثنا ما يتعلّق بالمقام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سَبِيلاً على أنّ التقلّب في الكفر يوجب الطغيان على اللّه تعالى و التمرّد على 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أنس بالكفر و طبع قلبه عليه و تمرّن على الردّة و كان الإيمان و الطاعة عنده أهون شيء، كيف يمكن أن يكون مؤهّلا للمغفرة و مهيئا للهداية‌؟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يوجب فساد الفطرة و انتشار الفساد و تغلّب الشرّ، و في ذلك ضياع للإنسانيّة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تختصّ تلك بالتقلّب في الإيمان و الكفر و الارتداد، بل الإصرار على ارتكاب المعاصي و الآثام و التطبّع عليها و التقلّب فيها توجيها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ما أصاب الإنسانيّة الحاضرة من الجاهليّة البغيضة ليست إلاّ نتيجة ارتكاب المعاصي و الخروج عن طاعة اللّه تعالى، و هو ممّا حذّرنا اللّه تعالى عنه بأحسن بيان و أبلغ أسلوب، و يكفي لوصول الإنسان الى المرتبة الدانية الّتي يعبّر عنها عزّ و جلّ ب‍ أَسْفَلَ سافِلِينَ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التين،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 تلك المواعظ البليغة في تلك القلوب الّتي طبعت على التمرّد و الأقسى من الحجارة، و قد أثّرت في القلوب الّتي كانت في عصر النزول مع ما عليها من الانحطاط و التخلّف و البعد عن الحقّ و الواقع، فما أبعد ما بين الجاهليتين، و ما أشدّ الثانية و أقساها، فقد أنست الإنسان نفسه،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إِنَّ اَللّهَ خَبِيرٌ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يمكن أن يتصوّر أمر أشدّ خطرا على أحد أن ينسى نفسه و لا يدري أنّه إنسان شرّفه اللّه تعالى على سائر خلقه، و هو من المهلكات، و سيأتي في الموضع المناسب تفصيل الكلام إن شاء اللّه تعالى</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اَللّهُ لِيَغْفِرَ لَهُمْ وَ لا لِيَهْدِيَهُمْ سَبِيلاً أنّ‌ </w:t>
      </w:r>
    </w:p>
    <w:p>
      <w:pPr>
        <w:pStyle w:val="BookText"/>
        <w:rPr/>
      </w:pPr>
      <w:r>
        <w:rPr>
          <w:rFonts w:ascii="Amiri" w:hAnsi="Amiri" w:eastAsia="Amiri" w:cs="Amiri"/>
          <w:color w:val="111111"/>
          <w:sz w:val="28"/>
          <w:sz w:val="28"/>
          <w:szCs w:val="28"/>
          <w:rtl w:val="true"/>
          <w:lang w:bidi="ar-SA"/>
        </w:rPr>
        <w:t>التوفيق و الهداية لا بدّ منهما في حياة الإنسان المادّية و المعنويّة، و لا يمكن بدونها أن يصل الى الكمال، بل و لا يستعدّ للاستكمال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تكلنا الى أنفسنا، فإنّك إن وكّلتنا الى أنفسنا تباعدنا من الخير و تقرّبنا الى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 جواز إطلاق الإيمان على الإيمان غير المستقرّ، كما يدلّ أيضا على أنّ للايمان مراتب، و كذا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الآيات المباركة العلل الّتي توجب النفاق، و هي عديدة، و منها راجعة الى نفسيّة المنافق، كالتذبذب في الاعتقاد، و عدم اليقين بآثاره الحسنة الّتي تقع في النفس، و من هذا القسم الرياء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الى عدم الاعتماد على اللّه تبارك و تعالى لانتفاء الثقة 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الى العمل، كالكسل في العبادة و ابتغاء المنفعة في جميع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الى فساد النيّة، و هي الخديعة، و عمدتها الاستهزاء باللّه و آياته و تعاليمه المقدّسة، و اتّخاذ الكافرين أولياء بالقعود معهم و إلقاء المودّة إليهم، و ابتغاء العزّة عندهم بالإعراض عن المؤمنين و طريقهم إلاّ في ما يثبتون نفاقهم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الشريفة من الآيات المعدودة الّتي تبيّن الجوانب المتعدّدة في صفة النفاق، و سيأتي في الموضع المناسب تفصيل الكلام فيها</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إِذاً مِثْلُهُمْ‌ أنّ القعود مع أهل الكبائر و الجلوس مع أرباب المعاصي، يستلزم الانخراط فيهم و الاشتراك معهم في المعصية، و انطباع آثارها عليهم، و لو لم يكن من آثارها إلاّ سلب التوفيق لكفى في الابتعاد عنهم، ففي دعاء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تعداد ما يوجب سلب التوفيق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لعلّك رأيتني في الغافلين فمن رحمتك آيستني، أو لعلّك رأيتني آلف مجالس البطّالين فبيني و بينهم خليتني، أو لعلّك لم تحبّ أن تسمع دعائي فباعدتني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جامِعُ اَلْمُنافِقِينَ وَ اَلْكافِرِينَ فِي جَهَنَّمَ جَمِيعاً أنّ المنافق بحكم الكافر، و أنّهما يشتركان في العذاب و إن اختلفا في شدّته، فإنّ المنافق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 أنّ اللّه تعالى وعد المؤمنين بإحباط جميع محاولات الكافرين للتسلّط عليهم و الاستيلاء على منافعهم، فإنّهم أقوى حجّة و أسدّ رأيا و أثبت عزيمة و أشدّ ثباتا، فلا يضرّهم استيلاؤهم برهة من الزمن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تُرِيدُونَ أَنْ تَجْعَلُوا لِلّهِ عَلَيْكُمْ سُلْطاناً مُبِيناً أنّ العذاب الإلهي إنّما يكون عن حجّة ملزمة للمعذّبين، فكل ضلال و سخط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كانا في الدنيا أم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عن حجّة واضحة يجعلها العباد على أنفسهم بسبب أعمالهم، فتكون من قبيل المقابلة و المجازاة، فلن يبدأ اللّه تبارك و تعالى بعذابهم أبدا، فالعذاب أو ما يستوجبه من الضلال و المعاصي إنّما يكون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بعض الآيات المباركة من إسناد العذاب إليه عزّ و جلّ‌، إنما يكون من قبيل إسناد الأثر الى موجده، و أما السبب في الاستحقاق و الأهلية فمن ناحية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الشريفة إِلاَّ اَلَّذِينَ تابُوا وَ أَصْلَحُوا وَ اِعْتَصَمُوا بِاللّهِ وَ أَخْلَصُوا دِينَهُمْ‌ أنّ أمر التوبة من النفاق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كسائر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تتحقّق إلاّ مع الشروط المذكورة، كما عرفت من أنّ النفاق مرض عضال يفسد النيّة و العقيدة و يؤثّر في النفس و العمل، و قد تكفّلت هذه الشروط جميع تلك الجوانب كما عرفت في التفسير</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اَلْمُؤْمِنِينَ‌ أنّ المنافق إذا طهّر قلبه عن النفاق و أخلص عقيدته بالتوجّه إليه تعالى، يكون مع المؤمنين لا امتياز بينهم و بينه، و أنّ أوزاره ذهبت بالتوبة الّتي استجمعت تلك الشروط، و لعلّ‌ </w:t>
      </w:r>
    </w:p>
    <w:p>
      <w:pPr>
        <w:pStyle w:val="BookText"/>
        <w:rPr/>
      </w:pPr>
      <w:r>
        <w:rPr>
          <w:rFonts w:ascii="Amiri" w:hAnsi="Amiri" w:eastAsia="Amiri" w:cs="Amiri"/>
          <w:color w:val="111111"/>
          <w:sz w:val="28"/>
          <w:sz w:val="28"/>
          <w:szCs w:val="28"/>
          <w:rtl w:val="true"/>
          <w:lang w:bidi="ar-SA"/>
        </w:rPr>
        <w:t>قاعدة الجب المستندة الى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 و التوبة تجبّ ما قبلها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يمحوان ما كان قبلهما من الكفر و النفاق و المعاصي و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هذه الآيات المباركة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يُؤْتِ اَللّهُ اَلْمُؤْمِنِينَ أَجْراً عَظِيماً أنّه في مقام الامتنان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تقدّم منه النفاق أو من لم يتقدّم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يضرّهم النفاق السابق بعد التوبة الخالصة، و أنّ كلمة الإطماع أو الترجئة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إيجاب؛ لأنّه أكرم الأكرمين، و وعد الكريم إنجاز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اتّصاف الأجر بالعظمة إما لأنّه من الكريم، و ما يفيض منه لا يقدر بقدر فيكون عظيما، كما في القدسيات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تقرّب إليّ شبرا، تقرّبت إليه ذراعا، و من تقرّب إليّ ذراعا تقرّبت إليه باعا، و من أتانى يمشي أتيته هرولة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توجّه الى عالم الغيب بالإيمان الكامل يهب له من نفحاته إلى أن يصل قرب ساحة كبرياء أنسه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لأهليّة الطرف، فإنّ الإيمان باللّه و صيرورة العبد مؤمنا باليقظة عن نومة الغفلة، بالرجوع الى الحقّ‌، يقتضي أن يكون أجره عظيما؛ لقانون النسبة و التناسب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اَللّهُ بِعَذابِكُمْ‌ أنّه سبحانه و تعالى منزّه عن الصفات غير الحميدة، و هي الصفات السيئة الّتي تخصّ الملوك غالبا، كالتشفّي من الغيظ و أخذ الثأر و استجلاب النفع و غيرها؛ لأنّه جلّت عظمته غني لذاته و بذاته،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قال 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النار بخلا مني، و لكن أكره أن أجمع أعدائي و أوليائي في دار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أدخل سبحانه تعالى بعض عصاة المؤمنين النار ليعرفوا قدر الجنّة و مقدار ما دفع اللّه عنهم من عظيم النقمة، و لتعظيم النعمة الّذي هو واجب عقلي</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تقديم الشكر على الإيمان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شَكَرْتُمْ وَ آمَنْتُمْ‌ أنّ المؤمن لا بدّ أوّلا أن يعترف بنعمة العبوديّة للّه تعالى، ثمّ‌ </w:t>
      </w:r>
      <w:bookmarkStart w:id="52" w:name="pg15406_165603"/>
    </w:p>
    <w:p>
      <w:pPr>
        <w:pStyle w:val="BookText"/>
        <w:rPr/>
      </w:pPr>
      <w:bookmarkEnd w:id="52"/>
      <w:r>
        <w:rPr>
          <w:rFonts w:ascii="Amiri" w:hAnsi="Amiri" w:eastAsia="Amiri" w:cs="Amiri"/>
          <w:color w:val="111111"/>
          <w:sz w:val="28"/>
          <w:sz w:val="28"/>
          <w:szCs w:val="28"/>
          <w:rtl w:val="true"/>
          <w:lang w:bidi="ar-SA"/>
        </w:rPr>
        <w:t>يتدرّج للوصول الى الكمالات بالإيمان و الطاعات؛ لأنّ الشكر من العبد اعتراف منه بعبوديته و من اللّه تعالى رضى باليسير من طاعة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شاكِراً عَلِيماً كمال العناية و اللطف بالمؤمنين، فإنّهم مع كونهم مخلوقين مربوبين لا يمكنهم الحياة إلاّ بألطافه المقدّسة، فإنّ اللّه تعالى يمنحهم عطية اخرى و يلطف بهم أن يشكرهم على يسير أعمالهم، و أنّه عليم بشكركم و إيمانكم، فيستحيل أن لا يوفيكم أجوركم</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6308599_2142443653"/>
      <w:bookmarkStart w:id="54" w:name="_Toc20"/>
      <w:bookmarkEnd w:id="53"/>
      <w:r>
        <w:rPr>
          <w:rtl w:val="true"/>
        </w:rPr>
        <w:t>بحث روائي</w:t>
      </w:r>
      <w:bookmarkEnd w:id="54"/>
    </w:p>
    <w:p>
      <w:pPr>
        <w:pStyle w:val="BookText"/>
        <w:rPr/>
      </w:pPr>
      <w:r>
        <w:rPr>
          <w:rFonts w:ascii="Amiri" w:hAnsi="Amiri" w:eastAsia="Amiri" w:cs="Amiri"/>
          <w:color w:val="111111"/>
          <w:sz w:val="28"/>
          <w:sz w:val="28"/>
          <w:szCs w:val="28"/>
          <w:rtl w:val="true"/>
          <w:lang w:bidi="ar-SA"/>
        </w:rPr>
        <w:t>ذكر الكليني في الكافي، و العياشي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سَبِيلاً روايات تدلّ على أنّ الآية الشريفة نزلت في شأن جماعة معينة لم يكن إيمانهم ناشئا من الواقع و الحقيقة، و إنّما كان إيمانهم باللّه العزيز و برسوله الكريم لأجل منافعهم الشخصيّة و مصالحهم الخاصّة الّتي كانت في نيّاتهم؛ و لذلك كانوا يكفرون باللّه العظيم و برسوله الأمين إن تعارض الإيمان مع تلك الأماني المزعومة أو تمسّ بمكانتهم الاجتماعيّة، فيؤمنون باللّه تعالى إن وافق الإيمان معها ثم يكفرون إن عاد التعارض و التباعد بينهما، فإذا يئسوا من التوافق بقوا على كفرهم و نموا عليه، كما هو شأن كلّ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هذه الروايات كلّها من باب التطبيق و الجري لا من باب التخصيص، لأنّ الآية المباركة عامّة لا تختصّ بزمن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كعصر نزول القرآن أو ما حصل من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كالغزوات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الرسول الأمين أو بعد ارتحاله صلّى اللّه عليه و آله الى الملأ الأعلى</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تختصّ بأفراد معيّنة خاصّة، بل إنّ مضمونها يشمل كلّ عصر و زمان و كلّ فرد انطبقت الآية المباركة عليه و اتّصف بالتذبذب؛ لأنّها في مقام بيان قاعدة </w:t>
      </w:r>
    </w:p>
    <w:p>
      <w:pPr>
        <w:pStyle w:val="BookText"/>
        <w:rPr/>
      </w:pPr>
      <w:r>
        <w:rPr>
          <w:rFonts w:ascii="Amiri" w:hAnsi="Amiri" w:eastAsia="Amiri" w:cs="Amiri"/>
          <w:color w:val="111111"/>
          <w:sz w:val="28"/>
          <w:sz w:val="28"/>
          <w:szCs w:val="28"/>
          <w:rtl w:val="true"/>
          <w:lang w:bidi="ar-SA"/>
        </w:rPr>
        <w:t>كلّية سارية في جميع الأزمنة و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بعد ذلك الى سرد تلك الروايات و المناقشة فيها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بإسناده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ثُمَّ كَفَرُوا ثُمَّ آمَنُوا ثُمَّ كَفَرُوا ثُمَّ اِزْدادُوا كُفْراً من زعم أنّ الخمر حرام ثمّ شربها، و من زعم أنّ الزنا حرام ثمّ زنا، و من زعم أنّ الزكاة حقّ و لم يؤدّها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فعل محرّم أو ترك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من الكفر و لو كانت أدناها، فلا تنافي بين هذه الرواية و ما تسالموا عليه من أنّ ترك الواجب أو فعل الحرام لا يوجب الكفر، أي بالمرتبة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يجمع بينهما بأنّ الرواية في مقام بيان إنكار أصل الحكم و جحوده، فيرجع الى إنكار الضروري الّذي يؤدّي الى الكفر بالاتّفاق، كما ذكرناه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الآية المباركة و إن كان في الكفر في اصول الدين بأعلى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تمسّك الإمام عليه السّلام بها في الكفر في الفروع تكون قرينة على أنّ الكفر الوارد فيها عامّ بجميع مراتبه، فيشمل الكفر في الفروع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الإيمان من الحجّة الظاهريّة؛ لأنّ الاعتقاد أو الزعم لا يتحقّق إلاّ بها و أنّ المدار عليها، لا الواقع المستور عنا، كما ذكرنا ذلك مفصّلا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للاختيار دخلا في كلّ منهما، فلا عبرة بما لا يكون كذلك، كما هو المنساق من الآية المباركة و ظاهر الرواية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اَلْعِزَّةَ لِلّهِ جَمِيعاً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كلّ يوم أنا ربّكم العزيز، فمن أراد عزّ الدارين فليطع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الحديث إنّ المراد من قوله تبارك و تعالى نوع من الإلهام الفطري لخلقه حتّى لا يستلزم أي محذور، و إنّ العزّة فيه جلّ شأنه هي بمعناها الحقيقي الواقعي، أي الغالب الّذي لا يغلب أصلا، و إنّه يهب العزّ لمن يشاء من عباده؛ لكرمه وجوده، و 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إطاعته تستلزم عزّ الدارين، فإنّه من باب الترتّب المسبّب على السبب، فإنّ الانقياد الى العزيز الفياض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يَبْتَغُونَ عِنْدَهُمُ اَلْعِزَّةَ فَإِنَّ اَلْعِزَّةَ لِلّهِ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امية حيث حالفوهم على أن لا يردّوا الأمر في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يَبْتَغُونَ عِنْدَهُمُ اَلْعِزَّةَ‌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الجري لا الحصر 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إِذا سَمِعْتُمْ آياتِ اَللّهِ يُكْفَرُ بِها وَ يُسْتَهْزَأُ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اللّه هم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باب ذكر أكمل المصاديق و أجلّها، و إلاّ فإنّ آيات اللّه تشمل كلّ خلق يدلّ على وحدانيته و قيّوميته الجامعة لجميع صفات الكمال، بل إنّ نظام الكون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شعيب العقرقوفي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الى آخر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بهذا الرجل يجحد الحقّ و يكذب به و يقع في الأئمة، فقم من عنده و لا تقاعده كائنا من كان</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عن أبي الحسن الرضا عليه السّلام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يقع في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الرواية من باب التطبيق، و النهي عن المجالسة من باب النهي عن المنكر و من مراتبه، فإنّ العنصر الفاسد الّذي يعلم بالحقّ و يجحده لا بدّ من مقاطعته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تؤثّر فيه المراتب المذكورة في كتاب الأمر بالمعروف و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يفسد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الكافي بإسناده عن أبي عمرو الزبيري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على السمع أن يتنزّه عن الاستماع الى ما حرّم اللّه، و أن يعرض عمّا لا يحلّ له ممّا نهى اللّه عزّ و جلّ عنه و الإصغاء الى ما أسخط اللّه عزّ و جلّ‌، فقال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اللّه تعالى عزّ و جلّ موضع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يُنْسِيَنَّكَ اَلشَّيْطانُ فَلا تَقْعُدْ بَعْدَ اَلذِّكْرى مَعَ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الوارد في هذه الرواية و أمثالها من تعلّق التكليف بالجارحة،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على السمع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هو باعتبار أن الجارحة الخاصّة هي المباشرة للعمل أو الصادرة منها، و إلاّ فإنّ التكليف يتعلّق بالنفس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بالجوارح الّتي هي تحت إرادة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المسؤولة عن التكاليف، كالغيبة مثلا تصدر عن اللسان أو الكذب أو غيرهما، فإذا كان شخص لم يكن له لسان كالأخرس فأشار بما يسوء أخاه المؤمن المعيّن أو كتب ذلك، فهل لا تشمله أدلّة حرمة الغيبة بدعوى أنّ الوارد فيها فرض اللّه على اللسان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العقاب على النفس و تمام الجسم كما ثبت في علم الكلام، و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على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السمع هو المباشر، و إلاّ فالتكليف متوجّه الى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الآية الشريفة أنّ الأعضاء هي المسؤولة،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في مقام بيان طلب الإقرار في يوم القيامة، نظير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 أَعْداءُ اَللّهِ إِلَى اَلنّارِ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جاؤُها شَهِدَ عَلَيْهِمْ سَمْعُهُمْ وَ أَبْصارُهُمْ وَ 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عَلَيْنا قالُوا أَنْطَقَنَا اَللّهُ اَلَّذِي أَنْطَقَ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العموم في الآية الشريفة أنّ المسؤولية فيها باعتبار الروح أو النفس الّتي تعلّق بها، فالمدار على الإرادة مع العمل، و إلاّ فنفس العضو لم يكن مسئولا لو صدر منه العمل بلا إرادة أو لا اختيار، و يدلّ على ما ذكره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فيها الاستماع، و هو قصد السماع الى ما حرّمه اللّه تعالى أو ما أسخطه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قصد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 الحكم، لفرض عدم الإرادة و فقدان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عنوان ما حرّمه اللّه تعالى أو ما أسخطه، فلو شكّ في تحقّق العنوان فلا يشمله الحكم المذكور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متقوّمة بالعلم و الاختيار، ففي حالة الجهل أو النسيان و الاضطرار لا يتنجّز التكليف، كما يستفاد ذلك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تَقْعُدْ بَعْدَ اَلذِّكْرى مَعَ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ارتكاب المناهي و المحرّمات ظلم على النفس؛ لإخراجها باختياره عن الفطرة المستقيمة و كسب استحقاق العقاب لها كما ذكرنا ذلك مكرّرا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الكشي في رجاله بإسناده عن محمّد بن عاصم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عاصم، بلغني أنّك تجالس الواقفيّة،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أجالسهم و أنا مخالف لهم،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يعني بالآيات الأوصياء و الّذين كفروا يعني الواقفية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الكشي في رجاله بإسناده عن محمّد بن عاصم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عاصم، بلغني أنّك تجالس الواقفيّة،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أجالسهم و أنا مخالف لهم،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يعني بالآيات الأوصياء و الّذين كفروا يعني الواقفية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النهي عن المجالسة معهم إمّا من باب حرمة إعانة الظالم في ظلمه، أو من باب وجوب النهي عن المنكر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الواقفية طائفة من الشيعة وقفوا على موسى بن جعفر عليهما السّلام، و قد ورد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التشنيع في حقّهم و ذمّهم كثيرا، و له مراتب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بإسناده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فرض الإيمان على جوارح بني آدم و قسّمه عليها، فليس من جوارحه جارحة إلاّ و قد وكّلت من الإيمان بغير ما وكّلت أختها،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أذناه اللتان يسمع بهما، ففرض على السمع أن يتنزّه عن الاستماع الى ما حرّم اللّه و أن يعرض عمّا لا يحلّ له فيما نهى اللّه عنه، و الإصغاء الى ما أسخط اللّه تعالى فقال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 ثمّ استثنى موضع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يُنْسِيَنَّكَ اَلشَّيْطانُ فَلا تَقْعُدْ بَعْدَ اَلذِّكْرى مَعَ اَلْقَوْمِ اَلظّالِمِينَ‌ ،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 ،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 ،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 ،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 مَرُّوا كِراماً ، فهذا ما فرض اللّه على السمع من الإيمان و لا يصغي الى ما لا يحلّ و هو عمله و هو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الرواية السابقة ما يتعلّق بفرض الإيمان على الجوارح و بسطه عليها، و الآيات الكريمة المذكورة فيها كلّها من باب ذكر أحد المصاديق، و الرواية من باب التطبيق</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يَتَرَبَّصُونَ بِكُمْ فَإِنْ كانَ لَكُمْ فَتْحٌ مِنَ اَللّهِ قالُوا أَ لَمْ نَكُنْ مَعَكُمْ وَ إِنْ كانَ لِلْكافِرِينَ نَصِيبٌ قالُوا أَ لَمْ نَسْتَحْوِذْ عَلَيْكُمْ وَ نَمْنَعْكُمْ مِنَ اَلْمُؤْمِنِينَ‌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عبد اللّه بن أبيّ و أصحابه الّذين قعدوا عن رسول اللّه صلّى اللّه عليه و آله في يوم احد، فكان إذا ظفر رسول اللّه صلّى اللّه عليه و آله بالكفّار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معكم، و إذا ظفر الكفّار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نستحوذ عليكم، ألم نعينكم و لم نعن عليكم،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يَحْكُمُ بَيْنَكُمْ يَوْمَ اَلْقِيامَةِ وَ لَنْ يَجْعَلَ اَللّهُ لِلْكافِرِينَ عَلَى اَلْمُؤْمِنِينَ سَبِيلاً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يَتَرَبَّصُونَ بِكُمْ فَإِنْ كانَ لَكُمْ فَتْحٌ مِنَ اَللّهِ قالُوا أَ لَمْ نَكُنْ مَعَكُمْ وَ إِنْ كانَ لِلْكافِرِينَ نَصِيبٌ قالُوا أَ لَمْ نَسْتَحْوِذْ عَلَيْكُمْ وَ نَمْنَعْكُمْ مِنَ اَلْمُؤْمِنِينَ‌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عبد اللّه بن أبيّ و أصحابه الّذين قعدوا عن رسول اللّه صلّى اللّه عليه و آله في يوم احد، فكان إذا ظفر رسول اللّه صلّى اللّه عليه و آله بالكفّار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معكم، و إذا ظفر الكفّار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نستحوذ عليكم، ألم نعينكم و لم نعن عليكم،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يَحْكُمُ بَيْنَكُمْ يَوْمَ اَلْقِيامَةِ وَ لَنْ يَجْعَلَ اَللّهُ لِلْكافِرِينَ عَلَى اَلْمُؤْمِنِينَ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تبيّن حقيقة النفاق، و أنّها من باب ذكر أحد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 بإسناده عن أبي الصلت الهروي، عن أبي الحسن الرضا عليه السّلام في 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حجّة، و لقد أخبر اللّه تعالى عن كفّار قتلوا أنبياءهم بغير الحقّ‌، و مع قتلهم إيّاهم لم يجعل اللّه لهم على أنبيائه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تفسيره عليه السّلام السبيل بالحجّة أعمّ من أن تكون في هذه الدنيا أو في الآخرة، فلا تنافي بينه و بين ما يأتي عن علي عليه السّلام، و المراد من ذيل الرواية أكثر أنبياء بني إسرائيل الّذين لم يتحقّق لهم الظفر الظاهري في هذه الدنيا مع أنّ الحجّة كانت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جرير 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عن ابن عباس أيضا، و لعلّ الوجه في ذلك أنّ ذلك اليوم هو يوم تجلّى الحقّ و ظهوره، كما في الآية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اَلْحَقُّ فَمَنْ شاءَ اِتَّخَذَ إِلى رَبِّهِ مَآباً ، و أنّ الحجّة هي الحقّ و المؤمن مع الحقّ في جميع عوالمه، و الكافر مع الباطل كذلك، و لكن في يوم القيامة يتجلّى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أنّه لا تنافي بينها و بين الرواية السابقة، و لنفي السبيل في الدنيا أو الآخرة مراتب كثيرة و جهات متعدّدة أشرنا إليها في التفسير</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علي بن إبراهيم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يُخادِعُونَ اَللّهَ وَ هُوَ خادِعُهُمْ‌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الخديعة من اللّه العذاب و إذا قاموا مع رسول اللّه صلّى اللّه عليه و آله </w:t>
      </w:r>
    </w:p>
    <w:p>
      <w:pPr>
        <w:pStyle w:val="BookText"/>
        <w:rPr/>
      </w:pPr>
      <w:r>
        <w:rPr>
          <w:rFonts w:ascii="Amiri" w:hAnsi="Amiri" w:eastAsia="Amiri" w:cs="Amiri"/>
          <w:color w:val="111111"/>
          <w:sz w:val="28"/>
          <w:sz w:val="28"/>
          <w:szCs w:val="28"/>
          <w:rtl w:val="true"/>
          <w:lang w:bidi="ar-SA"/>
        </w:rPr>
        <w:t>الى الصلاة قاموا كسالى، يراؤن الناس أنّهم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 لا إِلى هؤُلاءِ وَ لا إِلى هؤُلاءِ‌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من المؤمنين و لم يكونوا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عذاب اللّه تعالى للعاصين و الخادعين هو جزاء أفعالهم الشنيعة، أو ما يترتّب على أعمالهم السيئة، سواء كان ذلك وضعيّا أم غيره، ففي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 على كلّ مؤمن و منافق نور يمشون به يوم القيامة حتّى إذا انتهوا الى الصراط طفئ نور المنافقين، فيقومون في ظلمهم، و مضى المؤمنون بنورهم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من الطائفتين نال جزاء عمله، أو من باب أثره الوضعي، فخديعة اللّه تعالى في الحقيقة ليس إلاّ الجزاء، ففي المؤمن حسنة، و في المنافق كعمله خديعة، و أمّا ذيل الرواية فمن باب ذكر أجلى صفات المنافقين في أفعالهم الخارجية و هي الرياء لعدم رسوخ الإيمان و استقراره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منها ما 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أبي المعزى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عزّ و جلّ في السرّ، فقد ذكر اللّه كثيرا، أنّ المنافقين كانوا يذكرون اللّه علانية و لا يذكرونه في السرّ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يُراؤُنَ اَلنّاسَ وَ لا يَذْكُرُونَ اَللّهَ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ذكر اللّه تعالى في السرّ هو الفرائض الواجبة على المؤمن، و سمّي بذلك لأنّها بين العبد و المولى فقط لا يطّلع عليها أحد، و في حديث معاذ بن جبل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الطارق،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النبي صلّى اللّه عليه و آله ما هذه السرائر الّتي تبلى بها العباد يوم القيامة‌؟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سرائركم من الصلاة و الصيام و الغسل من الجنابة و كلّ مفروض، فالأعمال كلّها سرائر خفيّة، فإن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 لم 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فالمؤمن مع اللّه تعالى دائما في السرّ بأداء الفرائض</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سرّه و علانيته واحد بخلاف المنافق، فيختلف كلّ منهما حسب مصلحته الشخصيّة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الذكر أعمّ من الذكر اللفظي و القلبي أي التوجّه، أو العملي كالصلاة و الحجّ و غيرهما كما مرّ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المنافق إنّما يذكر اللّه علانية لأجل إغواء المؤمنين، و لجلب منفعته و مصلحته، و ليست الرواية في مقام بيان قلّة الذكر و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الى الصلاة متكاسلا و لا متناعسا و لا متثاقلا، فإنّهما من خلال النفاق، فإنّ اللّه تعالى نهى المؤمنين أن يقوموا الى الصلاة و هم سكارى، يعني سكر النوم، و قال للمنافقين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قامُوا إِلَى اَلصَّلاةِ قامُوا كُسالى يُراؤُنَ اَلنّاسَ وَ لا يَذْكُرُونَ اَللّهَ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هو ثقل انبعاث النفس للخير مع استطاعتها على ذلك، بخلاف العجز، و الوجه في تكاسل المنافقين في خصوص الصلاة لأنّها من الشعيرة الّتي بها يتميّز المسلم عن غيره، و هي الرابطة الكاملة بين العبد و مولاه؛ و لذلك كانت الصلاة عليهم ثقيلة، بخلاف المؤمن فيجد فيها الراحة و العروج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خلّة كالخصلة و الخصال لفظا و 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التكاسل و التثاقل من خصلة النفاق و علائمه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 بإسناده عن الحسن بن فضال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علي بن موسى الرضا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هُوَ خادِعُهُمْ‌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 تعالى لا يخادع، و لكنه يجازيهم جزاء 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ما ذكرناه آنفا بالوضوح</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العيون أيضا بإسناده عن مسعدة بن زياد عن جعفر بن محمّد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النجاة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النجاة غدا في أن لا تخادعوا اللّه فيخدعكم، فإنّه من يخادع اللّه يخدعه و يخلع منه الإيمان و نفسه يخدع لو يشعر،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كيف يخادع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أمره اللّه عزّ و جلّ ثم يريد به غيره، فاتّقوا الرياء فإنّه شرك باللّه عزّ و جلّ‌، إنّ المرائي يوم القيامة ينادى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 حبط عملك و بطل أجرك و لا خلاق لك اليوم، فالتمس أجرك ممّن كنت تعمل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يستفاد من هذه الروايات و الآيات المباركة أنّ اللّه تبارك و تعالى يحبّ الحقيقة و الواقع في كلّ شيء و يبغض العمل المزدوج و المكر و الخديعة في كلّ أمر، و من خادع معه جلّ شأنه يجازيه حسب عمله و يخلع منه الإيمان الفطري، فلا يستقيم في مناهجه و لا يثبت في عقيدته، فيكون في التذبذب دائما؛ لأنّه يضمر شيئا و يظهر شيئا آخر، فتكون نفوسهم في الشقاء الدائم و العذاب المستمر حتّى في الدنيا فكيف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يتنعّمون في الدارين، و الاختلاف في الأسماء لعلّه من باب الاختلاف في الجزاء و البعد عنه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أخرج ابن المنذر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 عمل مع تقوى، و كيف يقل ما يتقبّل‌؟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 الإخلاص في العمل بمنزلة الروح في الجسد، فالعمل إن لم يكن فيه إخلاص و تقوى، لم يكن له وزن أصلا و إن كان في غاية الكثرة، و لو كان فيه إخلاص فهو كثير و يدوم و يبقى و لو كان العمل قليلا، و لو وقع العمل مورد قبوله تعالى فهو يزكي و ينمو، كما يدلّ عليه كثير من الآيات الشريفة و الروايات المعصوميّة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البيهقي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صلاة المنافق، يجلس و يرقب الشمس حتّى إذا كانت بين قرني الشيطان قام فنقر أربعا، لا يذكر اللّه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صلّى اللّه عليه و آله كناية عن الاستخفاف بالصلاة و عدم توقيرها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إتيان مجرّد هيئة عجفاء، لأنّها لم تنبعث عن نفس مطمئنة بالإيمان</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من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فكما أنّ الإنسان ينادي و يخاف من القرن الّذي في جانبي رأس الحيوان، فكذلك من الشيطان لأنّه يبثّ جميع قوّاده و أعوانه عند طلوع الشمس و يجمعهم عند غروبها، ففي الوقتين يحتاج الى القوّة فيكون كالحيوان الّذي يجمع قواه في رأسه للدفاع عن نفسه أو لفريسته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 المراد حين تطلع الشمس يتحرّك الشيطان برأسه لإغراء الناس في يوم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التمثيل لمن يسجد للشمس، فكأنّ الشيطان سوّل له ذلك، فإذا سجد لها كان الشيطان مقترنا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 أنّ الشيطان مكبول بقرنيه و مغلوب تحت آية من آيات اللّه تعالى، فلو أراد التجاوز أهلكته بعذابها و نارها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كناية عن تحديد قوى الشيطان، لها طلوع و افول، و لم يكن عنده الاستيلاء التامّ‌، فيكون المراد من القرن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من جوامع كلماته الشريفة الّتي تفتخر أمته بإعطائها 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سلطان في القرآن فهو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الحجّة سلطانا؛ لأنّها تستقرّ في القلوب و تتأثّر بها، أو أنّ أكثر تسلّطه على أهل العلم و الحكمة من المؤمنين، و لكنّها تختلف حسب الإشراق و كسب الكمال،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وَ سُلْطانٍ 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فِي آياتِ اَللّهِ بِغَيْرِ سُلْطانٍ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النسائي بإسناده عن مصعب بن سعد عن أبيه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ينصر هذه الامة بضعيفها، بدعوتهم و صلاتهم و إخلاصهم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الضعيف من لا حول له و لا قوّة في هذه الدنيا، و أنّ انقطاعه الى اللّه تعالى أكثر من غيره،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عمله للّه تعالى و لا يحبّ أن يحمده الناس عليه، كما في بعض الروايات</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منها أنّ ما ورد فيها من أهمّ أسباب النصرة، فلا تنافي غيرها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أيضا عن الترمذي في نوادر الأصول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أخلص عبد للّه أربعين صباحا، إلاّ ظهرت ينابيع الحكمة من قلبه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للإخلاص آثار وضعيّة كثيرة، منها ما تقدّم في الرواية، و كان بعض مشايخنا في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التجربة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المشقّة بكثرة العمل، فعن نبيّنا الأعظم صلّى اللّه عليه و آله لمعاذ بن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دينك يكفيك القليل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الى مقام تربية الخلق و نجاتهم من عذاب الجهل و هلاك النفس،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للمخلصين، أولئك مصابيح الهدي تنجلي بهم كلّ فتنة 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امتيازهم عن سائر الناس بعدم سؤالهم من غيره تعالى و إقرارهم بالعبوديّة، و التوكّل عليه و خوفهم منه تعالى، كلّ ذلك دلّت عليه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الثقة في جميع أعماله، و البعد عن القنوط و اليأس، الى غير ذلك من الآثار الوضعيّة المذكورة في كتب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تقييد الرواية بالصباح، فقد تقدّم في البحث الفلسفي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واعَدْنا مُوسى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 بأربعين فلعلّه أنّ لهذا العدد خصوصية في تهذيب النفس، أو به يحصل الانقطاع الكامل إليه جلّت عظمته،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دخل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إخلاصها؟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تحجزها عن المحارم</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مستفيضة مذكورة في جوامع الشيعة و السنّة، و لا شكّ أنّ التوحيد لو كان عن عقيدة كاملة و إخلاص يوجب الفوز بنعيم الجنّة؛ لأنّ للإخلاص أثره، و منه الحجز عن المحارم</w:t>
      </w:r>
      <w:r>
        <w:rPr>
          <w:rFonts w:eastAsia="Amiri" w:cs="Amiri" w:ascii="Amiri" w:hAnsi="Amiri"/>
          <w:color w:val="111111"/>
          <w:sz w:val="28"/>
          <w:szCs w:val="28"/>
          <w:rtl w:val="true"/>
          <w:lang w:bidi="ar-SA"/>
        </w:rPr>
        <w:t xml:space="preserve">. </w:t>
      </w:r>
      <w:bookmarkStart w:id="55" w:name="pg15406_165615"/>
    </w:p>
    <w:p>
      <w:pPr>
        <w:pStyle w:val="BookText"/>
        <w:rPr/>
      </w:pPr>
      <w:bookmarkEnd w:id="55"/>
      <w:r>
        <w:rPr>
          <w:rFonts w:ascii="Amiri" w:hAnsi="Amiri" w:eastAsia="Amiri" w:cs="Amiri"/>
          <w:color w:val="111111"/>
          <w:sz w:val="28"/>
          <w:sz w:val="28"/>
          <w:szCs w:val="28"/>
          <w:rtl w:val="true"/>
          <w:lang w:bidi="ar-SA"/>
        </w:rPr>
        <w:t>و عن البيهقي في سننه بإسناده عن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أخلص قلبه للإيمان، و جعل قلبه سليما، و لسانه صادقا، و نفسه مطمئنة، و خليقته مستقيمة، و اذنه مستمعة، و عينه ناظرة، فأمّا الاذن فقمع، و العين مقرة لما يوعي القلب، و قد أفلح من جعل قلبه واعيا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مضمون ذلك كثيرة جدا في جوامع الشيعة و السنّة، و إنّ ما ذكره صلّى اللّه عليه و آله من صفات المخلصين و لا شكّ أنّ لكلّ منها مراتب و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الإناء الّذي يترك في رءوس الظروف لتملأ بالمايعات من الأشربة و الأدهان، فيسقى به أو يفرغ منه في ظرف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شبه صلّى اللّه عليه و آله السمع الّذي يسمع القول و لا يحفظه و لا يعنيه به، لأنّ القول يمرّ على السمع بلا درك و إصغاء، كما يمرّ الشراب في القمع اجتيازا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العين مقرة لما يوعى القلب،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بالعين و تظهر ما وعاه القلب، و هو كناية عن أنّ السرائر لا محالة تنكشف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اخرى وردت في شأن نزول الآيات المباركة لا حاجة الى نقلها بعد ما عرفت مكرّرا أنّها من باب الجري و التطبيق،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6308601_2142443653"/>
      <w:bookmarkStart w:id="57" w:name="_Toc21"/>
      <w:bookmarkEnd w:id="56"/>
      <w:r>
        <w:rPr>
          <w:rtl w:val="true"/>
        </w:rPr>
        <w:t>بحث فقهي</w:t>
      </w:r>
      <w:bookmarkEnd w:id="57"/>
    </w:p>
    <w:p>
      <w:pPr>
        <w:pStyle w:val="BookText"/>
        <w:rPr/>
      </w:pPr>
      <w:r>
        <w:rPr>
          <w:rFonts w:ascii="Amiri" w:hAnsi="Amiri" w:eastAsia="Amiri" w:cs="Amiri"/>
          <w:color w:val="111111"/>
          <w:sz w:val="28"/>
          <w:sz w:val="28"/>
          <w:szCs w:val="28"/>
          <w:rtl w:val="true"/>
          <w:lang w:bidi="ar-SA"/>
        </w:rPr>
        <w:t>تستفاد من الآيات المباركة بضميمة السنّة الشريفة الشارحة لها القواعد الفقهيّة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الإعانة على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الوارد في قوله تعالى</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 فإنّ الكفر و الاستهزاء بآياته عزّ و جلّ من مصاديق الإثم و الظلم، فيشمل غيرهما ممّا هو منهي عنه و يكون إثما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النهي عن القعود معهم يشمل عدم إعانتهم بالأولوية، أو المراد ذلك بالمنطوق، كما عن بعض المفسّرين، و يدلّ على ذلك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عَلَى اَلْبِرِّ وَ اَلتَّقْوى وَ لا تَعاوَنُوا عَلَى اَلْإِثْمِ وَ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عليها روايات كثيرة ذكرناها في المكاسب المحرمة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خصّصت القاعدة بموارد كالاضطرار، و التقيّة لحفظ النفس الّتي هي من باب تقديم الأهمّ على غيره، و هدايتهم الى الحقّ و غير ذلك ممّا هو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مِثْلُهُمْ‌ دلالة واضحة على وجوب النهي عن المنكر إن توفّرت شروطه من القدرة و زوال العذر و التأثير، و إلاّ فإنّ من رضي بمنكر رآه و خالط أهله كان شريكهم في الإثم و إن لم يفعل، و أنّ ترك المنكر مع القدرة على رفعه و توفّر سائر شروطه، ذنب عظيم و خطيئة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المباركة أنّه يجوز مجالستهم في غير ما ذكر في الآية الشريفة من الاستهزاء و الخوض في آيات اللّه تعالى، كما لو خاضوا في حديث غيره،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الأخبار الواردة في المقام تدلّ على وجوب الإعراض عن الكفّار المستهزئين، و تحريم الميل إليهم، ففي معتبرة عمر بن يزيد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تصحبوا أهل البدع و لا تجالسوهم فتصيروا عند الناس كواحد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مثلها غيرها</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اقتصر عزّ و جلّ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وَ إِمّا يُنْسِيَنَّكَ اَلشَّيْطانُ فَلا تَقْعُدْ بَعْدَ اَلذِّكْرى مَعَ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النهي عن القعود، و ذكر في هذه الآية الكريمة في هذه السورة إِنَّكُمْ إِذاً مِثْلُهُمْ‌ ؛ لأنّ سورة الأنعام مكيّة، و إنّما كان المسلمون في مكّة عاجزين عن الإنكار، فكان تركهم له لعجزهم، و أمّا الآية الّتي في سورة النساء، فقد نزلت و المسلمون يقدرون على الإنكار، فإذا لم </w:t>
      </w:r>
    </w:p>
    <w:p>
      <w:pPr>
        <w:pStyle w:val="BookText"/>
        <w:rPr/>
      </w:pPr>
      <w:r>
        <w:rPr>
          <w:rFonts w:ascii="Amiri" w:hAnsi="Amiri" w:eastAsia="Amiri" w:cs="Amiri"/>
          <w:color w:val="111111"/>
          <w:sz w:val="28"/>
          <w:sz w:val="28"/>
          <w:szCs w:val="28"/>
          <w:rtl w:val="true"/>
          <w:lang w:bidi="ar-SA"/>
        </w:rPr>
        <w:t>ينكروا مع قدرتهم عليه يكون ذلك كاشفا عن رضى منهم، فيصيرون مثلهم في الإثم أو الكفر؛ لأنّ الرضا بالكفر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السبيل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 ، و للأخبار الكثيرة المذكورة في أبواب متفرّقة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القاعدة فطريّة، و إنّ الآية المباركة و السنّة الشريفة من باب الإرشاد؛ لأنّ 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رضاؤه تعالى به، و ختم النبوّة به، يقتضي أن يكون متفوقا، أو ممتازا في جميع جهاته على غيره، ممّا يوجب البعد عنه تعالى، و إلاّ يستلزم الخلف و تعلّق رضائه بالناقص؛ لأنّ الإيمان الّذي يكون للكافر عليه سبيل لم يكن على حدّ الكمال فكيف يتعلّق رضاؤه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الأديان السابقة كلّها تكون مقدّمة لهذا الدين، فيستلزم عقلا أن يكون لهذا الدين تفوقا كاملا عليهم، و أنّ العمدة في التفوق الحجّة بل هي الأصل، و غيرها لا يكون تفوقا كما مرّ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كانت القاعدة غير قابلة للتخصيص لما عرفت أنّها عقليّة، هذا إن فسّرنا السبيل بالحجّة، كما تقدّم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فسّرناه بمطلق السلطة و الاستيلاء كما عن بعض الفقهاء، حيث تمسّكوا بها في كتاب العتق في مسألة ما لو أسلم العبد و كان مولاه كافرا، و كذا لو أسلمت الزوجة دون الزوج، و في الخيار عند ردّ المشتري العبد المسلم بالخيار الى البائع الكافر فيرجع الى البدل، فحينئذ تخرج عن كونها عقليّة و تختصّ بموارد خاصّة</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سياق الآية المباركة يأبى عن ذلك، و انّ المراد من نفي السبيل نفي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يكون المراد الأعمّ إن صحّ الجامع بينهما، و بقية الكلام موكولة الى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رياء حرام و يوجب بطلان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الدليل عليها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يُخادِعُونَ اَللّهَ وَ هُوَ خادِعُهُمْ وَ إِذا قامُوا إِلَى اَلصَّلاةِ قامُوا كُسالى يُراؤُنَ اَلنّاسَ‌ ، أي مع أنّهم كسالى في إقامة الصلاة يراءون الناس، فلا تكون العبادة له عزّ و جلّ‌، و قد أوعد على المرائي الويل في سورة الماعون أيضا، و تدلّ على ذلك الروايات المستفيضة الصادرة عن المعصومين عليهم السّلام الدالّة على الحرمة؛ لأنّه نحو خديعة مع اللّه تعالى، و لذا عدّه سبحانه و تعالى من صفات المنافقين،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يوجب بطلان العمل لانتفاء الشرط المهمّ الّذي هو قصد القربة في العبادات، فتشمله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المقرّره لذي جميع العقلاء، هذا كلّه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غيرها ممّا لا يتوقّف على قصد القربة، فهو لا يوجب البطلان و إن وجب نفي الثواب، و المؤمن يبتعد عنه دائما لئلاّ يقع في شرك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الرياء مبغوض عنده تعالى، و لم يترتّب عليه أي ثواب إلاّ في الخمر،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الخمر لا للّه أثابه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ذلك من أجل مبغوضيّة الخمر و شدّة كراهته تعالى لها، أو بطرو عناوين اخرى يوجب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اتّخاذ المؤمنين الكافرين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منها عدم متابعة المؤمنين الكافرين و نصرتهم في عقائدهم أو في أعمالهم، الّتي تستلزم ترويج عقائدهم الفاسدة، من بثّها في المجتمع أو تقويتها أو الدفاع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الميل القلبي الى أعمالهم أو تعلّم كمالاتهم الدنيويّة دون عقائدهم إن لم تترتّب عليه مفسدة، فلا محذور فيه</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استدلّوا على القاعدة المتقدّمة بالأدلة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اَلْكافِرِينَ أَوْلِياءَ مِنْ دُونِ اَلْمُؤْمِنِينَ‌ و غيره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روايات كثيرة، منها الحديث المشهور المعروف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ممّا ورد في الأبواب المتفرّقة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ضرورة الدين أيضا تقتضي ذلك، فضلا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فحكمه البتي بالفساد في متابعة عقائدهم و نصرتها و أنّ ذلك يوجب خسران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الفساد الّذي يكون موجبا لشمول القاعدة بين أن يكون في الحال أو في المستقبل من الزمان، فلو حصل للمؤمن الاطمئنان بأنّ متابعة الكافر تستلزم انقلاب عقيدته و فساد أخلاقه بتزلزل إيمانه في المستقبل، يحرم عليه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 عقليّة كشف عنها الشارع امتنانا، إذ العقل يحكم بالبعد عن ما يضرّ بالعقيدة و يوجب فسادها كما هو واضح، و تطبيق القاعدة على مواردها موكول الى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كيفيّة استظهارها من الآية الشريفة تقدّمت في البحث الدلالي فلا وجه للاعادة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المفسّرين أنّه استشهد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 ؛ للقاعدة المعروفة في القضاء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أصحاب الكبائر يقتلون في الثالثة أو الرابعة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الاستشهاد بها في غير محلّه؛ لعدم انطباقها على القاعدة، و أنّ سياقها في اصول الدين و العقيدة و القاعدة أعمّ‌، و لا بدّ في مورد القاعدة التخلّل بالحدّ في مرتكب الكبيرة كما هو مصبها، و الآية الكريمة لا تدلّ على ذلك أصلا، فإنّ محو الكفر يتحقّق بالتوبة أيضا، و أنّ القتل في القاعدة يوجب محو الذنب و الغفران، </w:t>
      </w:r>
      <w:bookmarkStart w:id="58" w:name="pg15406_165620"/>
    </w:p>
    <w:p>
      <w:pPr>
        <w:pStyle w:val="BookText"/>
        <w:rPr/>
      </w:pPr>
      <w:bookmarkEnd w:id="58"/>
      <w:r>
        <w:rPr>
          <w:rFonts w:ascii="Amiri" w:hAnsi="Amiri" w:eastAsia="Amiri" w:cs="Amiri"/>
          <w:color w:val="111111"/>
          <w:sz w:val="28"/>
          <w:sz w:val="28"/>
          <w:szCs w:val="28"/>
          <w:rtl w:val="true"/>
          <w:lang w:bidi="ar-SA"/>
        </w:rPr>
        <w:t>و الآية المباركة تدلّ على عدم الغفران، فالعمدة في القاعدة المذكورة الروايات الدالّة على القتل في الرابعة كما هو المشهور، و انّ ما ذكره لا يقع مورد القبول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للمؤمن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كسلان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للآية الشريفة الّتي هي في مقام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التسامح في أدلّة السنن</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6308603_2142443653"/>
      <w:bookmarkStart w:id="60" w:name="_Toc22"/>
      <w:bookmarkEnd w:id="59"/>
      <w:r>
        <w:rPr>
          <w:rtl w:val="true"/>
        </w:rPr>
        <w:t>بحث كلامي</w:t>
      </w:r>
      <w:bookmarkEnd w:id="60"/>
    </w:p>
    <w:p>
      <w:pPr>
        <w:pStyle w:val="BookText"/>
        <w:rPr/>
      </w:pPr>
      <w:r>
        <w:rPr>
          <w:rFonts w:ascii="Amiri" w:hAnsi="Amiri" w:eastAsia="Amiri" w:cs="Amiri"/>
          <w:color w:val="111111"/>
          <w:sz w:val="28"/>
          <w:sz w:val="28"/>
          <w:szCs w:val="28"/>
          <w:rtl w:val="true"/>
          <w:lang w:bidi="ar-SA"/>
        </w:rPr>
        <w:t>الإنسان بلحاظ عقيدته لا يخلو عن أقسام ثلاثة بالحصر العقلي، لأنّه إمّا مؤمن باللّه العظيم و نهجه القويم، أو كافر به، أو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الصراط المستقيم، أو منحرف عنه و في طريق الغواية، و إمّا مزدوج بين الطريقين، و كلّ طائفة تنال جزاءها المختصّ حسب عمله الناشئ عن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الإيمان باللّه تعالى يحصل باختيار الإنسان، إلاّ أنّ السعادة الكائنة في الفطرة كجزء المقتضي للاختيار، و أنّ السبب التامّ هو الاختيار، فيختار إمّا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الشقاء للانحراف عنها، فينتفي الجبر و شبهه كما ينتفي التفويض، على ما تقدّم في هذه الآيات المباركة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الجزاء على الأعمال الصالحة المنبعثة عن العقيدة، فلا شكّ أنّ المؤمن باللّه تعالى ينال جزاء عمله بالمقامات العالية و الدرجات الرفيعة، إما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أحد مباحثنا السابقة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ثَوابَ اَلدُّنْيا نُؤْتِهِ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في الآخرة من الجنّات و النعم و غيرها ممّا تشتهي الأنفس و تلذ الأعين، كما أنّ الجزاء على أعماله السيئة يكون كذلك، عقابا دنيويّا أو اخرويّا</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الى أعمال الكافر، فإن كان العمل سيئا بمقتضى عقيدته، فينال جزاءه السيء إمّا في هذه الدنيا أو في الآخرة أو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العمل حسنا </w:t>
      </w:r>
    </w:p>
    <w:p>
      <w:pPr>
        <w:pStyle w:val="BookText"/>
        <w:rPr/>
      </w:pPr>
      <w:r>
        <w:rPr>
          <w:rFonts w:ascii="Amiri" w:hAnsi="Amiri" w:eastAsia="Amiri" w:cs="Amiri"/>
          <w:color w:val="111111"/>
          <w:sz w:val="28"/>
          <w:sz w:val="28"/>
          <w:szCs w:val="28"/>
          <w:rtl w:val="true"/>
          <w:lang w:bidi="ar-SA"/>
        </w:rPr>
        <w:t>و صالحا ينبئ عن أنّ بعض عقائده يرضى الشارع به، فيجازيه عزّ و جلّ إمّا في هذه الدنيا، أو في عالم البرزخ، أو في عالم الخلود، كما في الروايات الصادرة عن المعصومين عليهم السّلام؛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إن كان مصدره عن عقيدة و ثبات في الرأي ينال جزاءه المناسب له، مؤمنا كان العامل أو كافرا، و أنّ الانحراف في العقيدة لا يوجب التأثير في أصل الجزاء و إن اختلفت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جزاء أعمال المنافق، فالمستفاد من الآيات الشريفة و السنن المطهّرة أنّ أعماله الحسنة لا تفيده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هذه الدنيا و لا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تصدر عن عقيدة راسخة و نهج معترف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 لا إِلى هؤُلاءِ وَ لا إِلى هؤُلاءِ‌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لا ينال جزاء المؤمن و لا ينال جزاء الكافر في أعماله الصالحة، فيكون المنافق أسوء حالا من الكافر،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 وَ لَنْ تَجِدَ لَهُمْ نَصِيراً ، و لم يرد هذا التعبير أو ما ينزل تلك المنزلة بالنسبة الى الكفّار و إن كان الكافر يرد جهنّم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جَهَنَّمَ لِلْكافِرِينَ حَصِيراً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جامِعُ اَلْمُنافِقِينَ وَ اَلْكافِرِينَ فِي جَهَنَّمَ جَمِيعاً الّذي يستفاد منه التسوية في العذاب، فباعتبار أصله لا باعتبار مراتبه و درجاته، فعذاب المنافقين أسوء و أشدّ كما تقدّم في الآية الكريمة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الآيات المباركة أنّ الجزاء تابع للعمل سواء كان العامل مؤمنا أو كافرا أو منافقا،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على القول بأنّ الجزاء و الثواب من الآثار الوضعيّة للعمل، و إن كانت تختلف باختلاف العقيدة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العمل في الآية الشريفة العمل الصادر عن عقيدة و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المنافق لم يكن له عقيدة؛ لأنّه مذبذب و مزدوج، فله صورة العمل و هيكله</w:t>
      </w:r>
      <w:r>
        <w:rPr>
          <w:rFonts w:eastAsia="Amiri" w:cs="Amiri" w:ascii="Amiri" w:hAnsi="Amiri"/>
          <w:color w:val="111111"/>
          <w:sz w:val="28"/>
          <w:szCs w:val="28"/>
          <w:rtl w:val="true"/>
          <w:lang w:bidi="ar-SA"/>
        </w:rPr>
        <w:t xml:space="preserve">. </w:t>
      </w:r>
      <w:bookmarkStart w:id="61" w:name="pg15406_165622"/>
    </w:p>
    <w:p>
      <w:pPr>
        <w:pStyle w:val="BookText"/>
        <w:rPr/>
      </w:pPr>
      <w:bookmarkEnd w:id="61"/>
      <w:r>
        <w:rPr>
          <w:rFonts w:ascii="Amiri" w:hAnsi="Amiri" w:eastAsia="Amiri" w:cs="Amiri"/>
          <w:color w:val="111111"/>
          <w:sz w:val="28"/>
          <w:sz w:val="28"/>
          <w:szCs w:val="28"/>
          <w:rtl w:val="true"/>
          <w:lang w:bidi="ar-SA"/>
        </w:rPr>
        <w:t>و على فرض الإطلاق، لا أثر لعمل المنافق؛ لأنّ الجزاء بيده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فرض أنّ الجزاء أو الثواب من الآثار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الرياء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الآثار الوضعيّة من شؤون الإمكان، و تقدّم في أحد مباحثنا أنّ يد القدرة تنالها أيضا،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النفاق لها مراتب و درجات، و إنّ الجزاء في أعماله الصالحة تابع لها حسب الشدّة و الضعف أو المراتب و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أيضا و اللّه العالم بالحقائق</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6308605_2142443653"/>
      <w:bookmarkStart w:id="63" w:name="_Toc23"/>
      <w:bookmarkEnd w:id="62"/>
      <w:r>
        <w:rPr>
          <w:rtl w:val="true"/>
        </w:rPr>
        <w:t>بحث أخلاقي</w:t>
      </w:r>
      <w:bookmarkEnd w:id="63"/>
    </w:p>
    <w:p>
      <w:pPr>
        <w:pStyle w:val="BookText"/>
        <w:rPr/>
      </w:pPr>
      <w:r>
        <w:rPr>
          <w:rFonts w:ascii="Amiri" w:hAnsi="Amiri" w:eastAsia="Amiri" w:cs="Amiri"/>
          <w:color w:val="111111"/>
          <w:sz w:val="28"/>
          <w:sz w:val="28"/>
          <w:szCs w:val="28"/>
          <w:rtl w:val="true"/>
          <w:lang w:bidi="ar-SA"/>
        </w:rPr>
        <w:t>ذكرنا في أحد مباحثنا الأخلاقيّة أنّ الإنسان يختلف عن غيره من المخلوقات، إنّه كائن أخلاقي له استعداد فطري بالاتّصاف بمكارم الأخلاق أو بمساويها، فهو يسعد أو يشقى بمكوّناته الأخلاقيّة، و ذكرنا أنّ نظرية القرآن تختلف عن سائر المذاهب الأخلاقيّة، فإنّ المهمّ في نظر القرآن الكريم أن يتّصف الإنسان بالتقوى و السعي في تحصيل هذه الملكة الّتي تجتمع فيها جميع الفضائل</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تعير أهميّة لما يقال في هذا المضمار من المذاهب و النظريات، الّتي تبعد الإنسان عن الواقع و الحقيقة أكثر ممّا تلتمس حلا لهذه المشكلة الّتي طالما كتب عنها الفلاسفة و العلماء، و قد ذكرنا نبذة منها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هذا بالنسبة الى كسب الكمال و اكتساب المكارم و التحلّي بالفضائل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تعير أهميّة لما يقال في هذا المضمار من المذاهب و النظريات، الّتي تبعد الإنسان عن الواقع و الحقيقة أكثر ممّا تلتمس حلا لهذه المشكلة الّتي طالما كتب عنها الفلاسفة و العلماء، و قد ذكرنا نبذة منها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هذا بالنسبة الى كسب الكمال و اكتساب المكارم و التحلّي بالفضائل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يتعلّق بما يضاد تلك من مساوئ الأخلاق و رذائلها، فإنّ القرآن الكريم قد عدّ جملة منها و بيّن آثارها السيئة الّتي تؤثّر في النفس و الفرد 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المستفاد من الآيات الّتي تقدّم تفسيرها أنّ النفاق يجمع كثيرا من الخصال السيئة و الأخلاق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بأنّ الآيات الشريفة تدلّ على أنّ النفاق و التقوى على طرفي النقيض في مساوئ الأخلاق و مكارمها، فقد ذكر عزّ و جلّ جملة من الصفات السيئة الّتي اتّصف بها المنافقون، الّتي تعدّ من أمهات الأخلاق السيئة و إليها ترجع سائرها،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التذبذب في الإيمان، و الترامي في الكفر و انهماكهم فيه لطول انسهم به، و يعتبر الكفر و الشرك من أعظم الرذائل و أخسّها، قال تعالى حاكيا عن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لا تُشْرِكْ بِاللّهِ إِنَّ اَلشِّرْكَ لَظُلْمٌ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الكفر و الشرك خروج عن ناموس الفطرة، و هدم للقاعدة الّتي يمكن أن يعتمد عليها الإنسان في حياته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موالاة الكافرين الّذين هم أعداء الحقّ‌؛ لأنّ فيها الإعراض عن تهذيب النفس بالاعتماد على إنسان تغلّب عليه الشرّ و التماس النفع المادي و المعنوي منه، و هي مع كونها في نفسها سيئة كبيرة و رذيلة أخلاقية، تستلزم سلب الثقة عن اللّه تعالى، و الاستهتار بالقيم الأخلاقيّة، و تذليل للنفس الّتي جعلها اللّه أبية ذات عزيمة و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 بآيات اللّه تعالى و تعاليمه المقدّسة، فإنّه يبعد الإنسان عن منبع الكمال و مصدر الاتقاء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لأحد أن يلتمس خيرا من شيء هو يستهزأ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هدم للإنسانيّة الّتي تبتني على قواعد حكمية و اصول قويمة</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المخادعة مع اللّه تعالى في إظهار الإيمان في مجالس المؤمنين، و هو </w:t>
      </w:r>
    </w:p>
    <w:p>
      <w:pPr>
        <w:pStyle w:val="BookText"/>
        <w:rPr/>
      </w:pPr>
      <w:r>
        <w:rPr>
          <w:rFonts w:ascii="Amiri" w:hAnsi="Amiri" w:eastAsia="Amiri" w:cs="Amiri"/>
          <w:color w:val="111111"/>
          <w:sz w:val="28"/>
          <w:sz w:val="28"/>
          <w:szCs w:val="28"/>
          <w:rtl w:val="true"/>
          <w:lang w:bidi="ar-SA"/>
        </w:rPr>
        <w:t>يبطن الكفر، و الاستهزاء بآيات اللّه تعالى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المخادعة تؤثّر في النفس و تجعلها مشكّكة و تسلب الثقة عنها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و الكسل في العبادة، فإنّ من لا يؤمن باللّه العظيم و لا يعتقد بآياته الكريمة و توجيهاته القيمة، و يطلب المنفعة في جميع أفعاله، و قد سلب الثقة عن جميع ما حوله، لا تصدر عنه العبادة، و لا رغبة له فيها، بل يأتي بها لأجل تحقق أغراضه و إرضاء نزواته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الكسل في العبادة من آثار سلب التوفيق، و لم يكن شيء أعظم أثرا على الإنسان من سلب التوفيق، و لا يمكن أن يشعر به إلاّ من تخلّى عن تلك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الصفات الّتي عدّها عزّ و جلّ من النفاق، و هي بحقّ أمهات الرذائل، و تتشعّب كلّ واحدة منها الى صفات اخرى مهلكة، فيكون النفاق مجمع الرذائل؛ و لذا كان الجزاء عليه عظيما، و إن كان يشترك مع الكفر في نار جهنّم إلاّ أنّ النفاق في الدرك الأسفل منها، و يدلّ عليه الشروط الّتي اشترطها عزّ و جلّ في التوبة منه؛ لأنّ النفاق يؤثّر في جميع جوانب الإنسان النفسيّة، و التربويّة، و الأخلاقيّة، و العقائديّة، و الفرديّة، و الاجتماعيّة، فهو الداء العضال الّذي لا يمكن أن يزول بأدنى استغفار كما في سائر المعاصي؛ لما له من الجذور الّتي يصعب قلعها من النفس، و يأتي التفصيل في موضع آخر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للنفاق وجوها مختلفة، فقد يكون في الاعتقاد، سواء كان بالنسبة الى الرسول صلّى اللّه عليه و آله بأن يظهر الإيمان بعلمه مثلا و هو يعتقد جهله و العياذ باللّه تعالى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بالنسبة إلى المؤمنين، كأن يظهر حسن النيّة و التصرّف معهم، و هو يعتقد فسقهم و فسادهم و نحو ذلك</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في الأعمال، كأن يصلّي مع المؤمنين و هو يريد الخديعة بهم أو يحضر مجالسهم و هو يريد الإيقاع بهم، أو يصلّي رياء، أو ينفق و هو يطلب المنفعة أو الخديعة بالمنفق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القسم إظهار الطاعة العلانية و عصيان اللّه </w:t>
      </w:r>
    </w:p>
    <w:p>
      <w:pPr>
        <w:pStyle w:val="BookText"/>
        <w:rPr/>
      </w:pPr>
      <w:r>
        <w:rPr>
          <w:rFonts w:ascii="Amiri" w:hAnsi="Amiri" w:eastAsia="Amiri" w:cs="Amiri"/>
          <w:color w:val="111111"/>
          <w:sz w:val="28"/>
          <w:sz w:val="28"/>
          <w:szCs w:val="28"/>
          <w:rtl w:val="true"/>
          <w:lang w:bidi="ar-SA"/>
        </w:rPr>
        <w:t>تعالى في الخفاء، و قد حذرنا عزّ و جلّ من هذا القسم في عدّة مواضع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اَللّهُ مَنْ يَخافُهُ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يَخْشَوْنَ رَبَّهُمْ بِالْغَيْبِ وَ هُمْ مِنَ اَلسّاعَةِ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في الصفات و الملكات، كأن يظهر الحلم و هو على خلاف ذلك، أو يظهر السخاء و هو بخيل،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في الأخلاق، كما إذا أحسن القول صدقا و عفوا و هو على خلاف ذلك، و أعظم النفاق ما إذا استولى على جميع مشاعر الإنسان و جوارحه و جوانحه، و الآيات الشريفة المتقدّمة بيّنت هذا القسم و عظيم أثره و تومي الى بقية الوجوه،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النفاق في أي وجه كان ربما يكون على دقّة لا يمكن التمييز بين الاعتقاد السليم عن غيره، 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يغرّنكم كثرة صلاة أحدكم و صيامه، و لكن انظروا الى حسن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ذلك لا ينافي ما ورد من الحكم بإسلام المرء إذا صلّى و صام و عاشر المسلمين، فإنّ ما ورد في النفاق إنّما هو بينه و بين اللّه تعالى، و أنّ اللّه عزّ و جلّ يخدعه لو أراد خديعته تعالى</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الآيات المباركة إيماء بأنّ نفاق الإنسان يظهر على أفعاله و أقواله و اعتقاداته، بعيدا أم قريبا، مهما اجتهد على اخفائه، و سيظهر أثر السيء على نفسيته ما لم يتب منه توبة نصوحا، كما فضّله عزّ و جلّ‌</w:t>
      </w:r>
      <w:r>
        <w:rPr>
          <w:rFonts w:eastAsia="Amiri" w:cs="Amiri" w:ascii="Amiri" w:hAnsi="Amiri"/>
          <w:color w:val="111111"/>
          <w:sz w:val="28"/>
          <w:szCs w:val="28"/>
          <w:rtl w:val="true"/>
          <w:lang w:bidi="ar-SA"/>
        </w:rPr>
        <w:t xml:space="preserve">. </w:t>
      </w:r>
      <w:bookmarkStart w:id="64" w:name="pg15406_165626"/>
    </w:p>
    <w:p>
      <w:pPr>
        <w:pStyle w:val="Heading3"/>
        <w:numPr>
          <w:ilvl w:val="2"/>
          <w:numId w:val="1"/>
        </w:numPr>
        <w:rPr/>
      </w:pPr>
      <w:bookmarkStart w:id="65" w:name="__RefHeading___Toc6308607_2142443653"/>
      <w:bookmarkStart w:id="66" w:name="_Toc24"/>
      <w:bookmarkEnd w:id="64"/>
      <w:bookmarkEnd w:id="65"/>
      <w:r>
        <w:rPr>
          <w:rtl w:val="true"/>
        </w:rPr>
        <w:t xml:space="preserve">لا يُحِبُّ اَللّهُ اَلْجَهْرَ بِالسُّوءِ مِنَ اَلْقَوْلِ إِلاّ مَنْ ظُلِمَ وَ كانَ اَللّهُ سَمِيعاً عَلِيماً </w:t>
      </w:r>
      <w:r>
        <w:rPr>
          <w:rtl w:val="true"/>
        </w:rPr>
        <w:t>(</w:t>
      </w:r>
      <w:r>
        <w:rPr/>
        <w:t>148</w:t>
      </w:r>
      <w:r>
        <w:rPr>
          <w:rtl w:val="true"/>
        </w:rPr>
        <w:t xml:space="preserve">) </w:t>
      </w:r>
      <w:r>
        <w:rPr>
          <w:rtl w:val="true"/>
        </w:rPr>
        <w:t>إِنْ تُبْدُو</w:t>
      </w:r>
      <w:r>
        <w:rPr>
          <w:rtl w:val="true"/>
        </w:rPr>
        <w:t>.......</w:t>
      </w:r>
      <w:bookmarkEnd w:id="66"/>
    </w:p>
    <w:p>
      <w:pPr>
        <w:pStyle w:val="Heading4"/>
        <w:numPr>
          <w:ilvl w:val="3"/>
          <w:numId w:val="1"/>
        </w:numPr>
        <w:rPr/>
      </w:pPr>
      <w:bookmarkStart w:id="67" w:name="__RefHeading___Toc6308609_2142443653"/>
      <w:bookmarkStart w:id="68" w:name="_Toc25"/>
      <w:bookmarkEnd w:id="67"/>
      <w:r>
        <w:rPr>
          <w:rtl w:val="true"/>
        </w:rPr>
        <w:t>اشارة</w:t>
      </w:r>
      <w:bookmarkEnd w:id="68"/>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يُحِبُّ اَللّهُ اَلْجَهْرَ بِالسُّوءِ مِنَ اَلْقَوْلِ إِلاّ مَنْ ظُلِمَ وَ كانَ اَللّهُ سَمِيعاً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سبحانه و تعالى في هاتين الآيتين الشريفتين أحد توجيهاته، القيمة الّتي لها الأثر الكبير في توحيد صفوف المؤمنين و اتّحاد كلمتهم، بعد أن حكي لهم عزّ و جلّ أحوال أعدائهم من الكافرين و المنافقين الّذين يريدون خديعتهم و الإيقاع فيهم، و إيجاد ثغرات ينفذ منها أعداء اللّه تعالى، ففي هذه الآية المباركة يومي عزّ و جلّ الى تصفية النفس من الأضغان و نبذ السوء من القول الّذي يؤثّر في النفوس فتوهن العزائم و يضعف التماسك، فيتخذها الأعداء وسيلة للنفوذ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محبّة اللّه تعالى هي رضاءه و إنعامه بالثواب و تفضّله على عبيده، و عدم محبّته هو سخطه و عقابه، و تقدّم ما يتعلّق بها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ذكرنا في ضمن تفسيره بحثا عرفانيا يتعلّق بالحبّ‌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الظهور و البروز بوضوح، و قد وردت هذه المادة في القرآن الكريم في ما يقرب من ستة عشر موضعا، استعملت جميعها في هذا العالم و ليس لها حظ في الآخرة، و متعلّقها إمّا حاسة البصر، كما في قوله تعالى حاكيا عن اليهود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 حاكيا عن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أَرِنَا اَللّهَ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حاسة السمع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مِنْكُمْ مَنْ أَسَرَّ اَلْقَوْلَ وَ مَنْ جَهَرَ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بِصَلاتِكَ وَ لا تُخافِتْ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أشدّها ما ورد في قصة نوح عليه السّلام، قال تعالى حاكيا عنه ثُمَّ إِنِّي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أَعْلَنْتُ لَهُمْ وَ أَسْرَرْتُ لَهُمْ إِسْراراً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أنّ الإعلان خلاف الإسرار، فيكون الإجهار خلاف الإخفات، و قد يستعمل خلاف الإسرار أيضا،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امتي معافي إلاّ المجاهرين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الّذين أظهروا المعاصي و كشفوا ما ستر اللّه عليهم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ما يغمّ الإنسان، سواء كان من الأمور الدنيويّة أم الأخرويّة، نفسيا كان أو بدنيا خارجيا كان، مثل فوت مال، أو شأنيا كفوات جاه أو فقد حميم، و السوء من القول كلّ ما يسوء المقول فيه فيشمل السبّ‌، و القذف، ثم عمّم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حكمه حتّى يشمل الغمز و اللمز و الاتّهام بالسيء من الصفات و الأعمال، و البهتان، و إلصاق العيوب و كلّ ما ليس في الطرف الآخر، و الدعاء عليه و نحو ذلك ممّا يسيئه، و هو يختلف باختلاف الأعصار و الأمصار و الأقوام، فربّ سيء في عصر و مصر أو عند قوم لا يكون كذلك عند غيرهم</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التعبير و عدم ذكر الخصوصية في المقام، ليشمل الجميع و كلّ ما ينطبق عليه السوء من القول عرفا، و التقييد بالقول من باب 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تقدّم أنّ عدم محبّته تعالى لأمر يدلّ على مبغوضيته و هو كاف في النهي التشريعي، سواء أ كان تنزيهيا أم إلزاميا، و الأدلّة الخاصّة تبيّن أحدهما و الاقتصار عليه من دون ذكر النهي و التحريم فيه، للإشارة الى أنّ المؤمنين لما تربّوا بالتربية الإلهية، و تحقّق فيهم شعور خاصّ بالنسبة الى التوجيهات الربوبيّة و إحساس عميق بالالتزام بالتكاليف الشرعيّة، يكفي لهم في الزجر عن شيء و الامتناع عنه أن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الجهر بالسوء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لأجل بيان أنّ الامتناع عن الجهر بالسوء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تقييد اللسان بقيد حتّى لا ينفلت منه الكلام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ينشأ عن شعور داخلي و ضمير حساس متصل بالحي القيوم لكلّ ما يصدر منه قولا و فعلا، من دون احتياج الى تكليف خارجي، و إذا تحقّق أيضا إنّما يكون تأكيدا لما في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الحكم في الآية الشريفة موافق للفطرة؛ لأنّه من أفراد الظلم الّذي هو مبغوض بالفطرة، و يكفي في أمثال ذلك إثارتها؛ و من أهمّ ما يثيرها إعلام الكراهية منه عزّ و جلّ و عدم محبّته للسوء من القول، و إليه يشير ما ورد في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التكاليف الواردة في الأحكام الفطريّة إنّما تكون إرشاديّة، لا أن تكون 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اسم الجلالة؛ لبيان أنّ التكاليف بجميع أنواعها سواء أ كانت مولويّة أم إرشاديّة و إثارة الفطرة، إنّما تكون من اختصاصه تعالى، و ليس لأحد غيره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استثناء منقطع من التحريم،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للمجهول،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الجهر بالسوء من القول إلاّ من ظلم فإنّه لا بأس له بأن يجهر بالسوء من القول انتصارا ممّن ظلمه، و إحقاقا للحقّ و إعلانا للواقع</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الاستثناء متّصلا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بالسوء إلاّ الصادر ممّن ظلم، فإذا لوحظ الاستثناء باعتبار الحكم يكون منقطعا، و إذا لوحظ </w:t>
      </w:r>
    </w:p>
    <w:p>
      <w:pPr>
        <w:pStyle w:val="BookText"/>
        <w:rPr/>
      </w:pPr>
      <w:r>
        <w:rPr>
          <w:rFonts w:ascii="Amiri" w:hAnsi="Amiri" w:eastAsia="Amiri" w:cs="Amiri"/>
          <w:color w:val="111111"/>
          <w:sz w:val="28"/>
          <w:sz w:val="28"/>
          <w:szCs w:val="28"/>
          <w:rtl w:val="true"/>
          <w:lang w:bidi="ar-SA"/>
        </w:rPr>
        <w:t xml:space="preserve">باعتبار الموضوع يكون متصلا، و قرئ على البناء للفاعل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 اللّه الجهر بالسوء إلاّ الظالم فإنّه يحبّه فيجهر بالسوء، فيكون الاستثناء حينئذ متصلا، و لكن ظاهر الآية الشريفة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مَنْ ظُلِمَ‌ لبيان أنّ الجهر بالسوء من مصاديق الظلم، و هو مبغوض بالفطرة، و إرشاد الى أنّ المظلوم إنّما يجوز له الانتصار ممّن ظلمه في الجهة الّتي ظلم بها، و لا يجوز التعدّي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سَمِيعاً عَلِيماً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لما 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سميع لأقوالكم، عليم بنواياكم، فهو يعلم الظالم منكم و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المباركة أنّ جواز الجهر بالسوء للمظلوم لم يكن اعتباطيا أو يباح له على الإطلاق، بل لا بدّ له من التأكيد و التبيين في الأمر، فإنّ اللّه سميع للأقوال عليم بأنّه مظلوم أو ظالم، فلعلّ من يكون يجهر بالسوء في القول ظالما و هو لا يدري، فيرتكب ما لا يحبّه اللّه تعالى، فتكون الآية الشريفة مبيّنة لملاك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 التحذير للظالم ليكفّ عن ظلمه، و للمظلوم حتّى لا يتعدّى عن الحدّ في الانتصار، و تثبيت الواقع و إحقاق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خَيْراً أَوْ تُخْفُوهُ‌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 ربوبي لتهذيب النفس و الترغيب الى الخير، و دعوة الى التحلّي بالعفو، و يظهر لطف هذا التوجيه التربوي الإصلاحي وقوعه بعد إباحة الجهر بالسوء، و قد تكفّلت الآية المباركة جميع صور الخير بادية و خافية، فإنّه لا يكتفي بالجهر بالخير و ابدائه، بل لا بدّ من إصلاح النفس و الهمس بالخير حتّى تتروض عليه، فيستولي على جميع مشاعرها</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الخير يشمل كلّ ما ينطبق عليه هذا العنوان المحبّب الى النفوس، سواء كان </w:t>
      </w:r>
    </w:p>
    <w:p>
      <w:pPr>
        <w:pStyle w:val="BookText"/>
        <w:rPr/>
      </w:pPr>
      <w:r>
        <w:rPr>
          <w:rFonts w:ascii="Amiri" w:hAnsi="Amiri" w:eastAsia="Amiri" w:cs="Amiri"/>
          <w:color w:val="111111"/>
          <w:sz w:val="28"/>
          <w:sz w:val="28"/>
          <w:szCs w:val="28"/>
          <w:rtl w:val="true"/>
          <w:lang w:bidi="ar-SA"/>
        </w:rPr>
        <w:t>قولا أم فعلا أم النية، فيحسن أن تكون النيات حسنة و النفوس خيرة، ففي الألفاظ اليسيرة الّتي لها وقع في النفوس المستعدة معان كثيرة، و قد ذكر القرآن الكريم مصاديق كثيرة للخير،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هِيَ وَ إِنْ تُخْفُوها وَ تُؤْتُوهَا اَلْفُقَراءَ فَهُوَ خَيْرٌ لَكُمْ وَ يُكَفِّرُ عَنْكُمْ مِنْ سَيِّئاتِكُمْ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الّذي يذكره عزّ و جلّ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تَعْفُوا عَنْ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لَأَمَةٌ مُؤْمِنَةٌ خَيْرٌ مِنْ مُشْرِكَةٍ وَ لَوْ أَعْجَبَتْكُمْ وَ لا تُنْكِحُوا اَلْمُشْرِكِينَ حَتّى يُؤْمِنُوا وَ لَعَبْدٌ مُؤْمِنٌ خَيْرٌ مِنْ مُشْرِكٍ وَ لَوْ أَعْجَبَكُمْ أُولئِكَ يَدْعُونَ إِلَى اَلنّارِ وَ اَللّهُ يَدْعُوا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و الإصلاح في مورد الخصومة و التباعد،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اَلصُّلْحُ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إِصْلاحٌ لَهُمْ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الموارد الّتي ذكرها اللّه تبارك و تعالى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إبداء الخير؛ لما فيه من الترغيب إليه و تشويق الناس له، كما ذكر الإخفاء فيه لقربه الى الخلوص و بعده عن الرياء؛ و لأنّ الإخفاء أوقع في النفس و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تَعْفُوا عَنْ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بعد تعميم تنويها لفضله و تنبيها لمنزلته العظيمة في تصفيه النفوس و ربط الصفوف، و بيان لأظهر مصاديق الخير</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العفو عن السوء هو الستر عليه، و إطلاقه يشمل العفو في القول بأنّ لا يذكر ظلم ظالمه، و العفو في الفعل بالصفح عن المسيء و أن لا يواجهه بما يسيئه، و لا ينتقم منه، و أعظم منه أن يكافأه بالإحسان، فإنّ اللّه يحبّ المحسنين، كما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 اَلضَّرّاءِ وَ اَلْكاظِمِينَ اَلْغَيْظَ وَ اَلْعافِينَ عَنِ اَلنّاسِ وَ اَللّهُ يُحِبُّ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كانَ عَفُوًّا قَدِيراً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الى أنّ العفو من صفات اللّه تبارك و تعالى، و لا بدّ للمؤمن أن يتحلّى بصفاته عزّ و جلّ الكماليّة و يكون مظهرا من مظاهرها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تبيّن أنّ العفو الّذي بيد المظلوم لا بدّ أن لا يكون من نوع عفو الذليل العاجز الّذي يخنع للظلم و يرضخ لسلطة الظالم، فإنّ ذلك أمر مرغوب عنه في الإسلام، بل هو التسامح بعد أن أباح الشارع له أن يقتصّ من الظالم و يجهر له بالسوء من القول، فيكون من العفو عند المقدرة، و هذا هو من الصفات الكماليّة له عزّ و جلّ‌</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خصّ عزّ و جلّ العفو بالذكر مع أنّه يحبّ الخير و هو أيضا من صفاته عزّ و جلّ‌؛ لأنّ المقام يستدعي التأكيد على العفو بعد الإباحة بالجهر بالسوء للمظلوم؛ و لأنّ العفو من مصاديق الخير، فيستدعي أن يكون الثاني أيضا من صفاته، ففي الكلام تلويح إليه</w:t>
      </w:r>
      <w:r>
        <w:rPr>
          <w:rFonts w:eastAsia="Amiri" w:cs="Amiri" w:ascii="Amiri" w:hAnsi="Amiri"/>
          <w:color w:val="111111"/>
          <w:sz w:val="28"/>
          <w:szCs w:val="28"/>
          <w:rtl w:val="true"/>
          <w:lang w:bidi="ar-SA"/>
        </w:rPr>
        <w:t xml:space="preserve">. </w:t>
      </w:r>
      <w:bookmarkStart w:id="69" w:name="pg15406_165632"/>
    </w:p>
    <w:p>
      <w:pPr>
        <w:pStyle w:val="Heading4"/>
        <w:numPr>
          <w:ilvl w:val="3"/>
          <w:numId w:val="1"/>
        </w:numPr>
        <w:rPr/>
      </w:pPr>
      <w:bookmarkStart w:id="70" w:name="__RefHeading___Toc6308611_2142443653"/>
      <w:bookmarkStart w:id="71" w:name="_Toc26"/>
      <w:bookmarkEnd w:id="69"/>
      <w:bookmarkEnd w:id="70"/>
      <w:r>
        <w:rPr>
          <w:rtl w:val="true"/>
        </w:rPr>
        <w:t>بحوث المقام</w:t>
      </w:r>
      <w:bookmarkEnd w:id="71"/>
    </w:p>
    <w:p>
      <w:pPr>
        <w:pStyle w:val="Heading5"/>
        <w:numPr>
          <w:ilvl w:val="4"/>
          <w:numId w:val="1"/>
        </w:numPr>
        <w:rPr/>
      </w:pPr>
      <w:bookmarkStart w:id="72" w:name="__RefHeading___Toc6308613_2142443653"/>
      <w:bookmarkStart w:id="73" w:name="_Toc27"/>
      <w:bookmarkEnd w:id="72"/>
      <w:r>
        <w:rPr>
          <w:rtl w:val="true"/>
        </w:rPr>
        <w:t>بحث دلالي</w:t>
      </w:r>
      <w:bookmarkEnd w:id="73"/>
    </w:p>
    <w:p>
      <w:pPr>
        <w:pStyle w:val="BookText"/>
        <w:rPr/>
      </w:pPr>
      <w:r>
        <w:rPr>
          <w:rFonts w:ascii="Amiri" w:hAnsi="Amiri" w:eastAsia="Amiri" w:cs="Amiri"/>
          <w:color w:val="111111"/>
          <w:sz w:val="28"/>
          <w:sz w:val="28"/>
          <w:szCs w:val="28"/>
          <w:rtl w:val="true"/>
          <w:lang w:bidi="ar-SA"/>
        </w:rPr>
        <w:t>تتضمّن الآيتان الشريفتان على حكم تربوي إصلاحي له الأثر الكبير في تهذيب النفس، و توحيد صفوف المجتمع الإسلامي الّذي طالما تمنّى الأعداء تقويضه باستعمال كلّ الأمور و الأساليب في إيجاد ثغرات ينفذون منها في تشتيت كلمتهم، و كان من أهمّ الأمور الّتي تفتّت عضد المسلمين و تشلّ قواهم و تهدّد كيانهم، و تقدح الفتنة بينهم، هي الأقوال السيئة الّتي تؤجّج البغضاء و العصبية، فإنّ ما يصدر من اللسان هو من أهمّ المؤثّرات في الإنسان، سواء أ كانت ايجابية أم سلبية، 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يكب الناس على مناخرهم في النار إلاّ حصائد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يقطعونه من الكلام الّذي 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الآيتان الشريفتان تعالجان هذا الموضوع من جوانب متعدّدة، فمن جانب تثبت فيه حكما شرعيا، و هو التحريم بأسلوب لطيف يجعل المؤمن يشعر شعورا داخليا بأنّ الأمر مكروه و له مخاطر عديدة على النفس و المجتمع، فقال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 اَللّهُ اَلْجَهْرَ بِالسُّوءِ مِنَ اَلْقَوْلِ‌ ، و يكفي للمؤمنين هذا الخطاب الربوبي في إثبات إحساس داخلي متّصل بالحي القيوم بالايتمار بأوامره و الانتهاء عن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يثبت الموضوع السوء من القول و يعتبره من أفراد الظلم الّذي تشمئزّ منه النفوس و تنفر منه الطباع و تنكره الفطرة، و تعميمه بحيث يشمل جميع أفراده قولا كالبهتان و الشتم و السباب، أو عملا كالهمز، و جميع ما يوجب إثارة الشحناء و البغضاء</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خصّ عزّ و جلّ السيء من الأقوال لعظيم أثرها في النفوس؛ و لأنّها الوسيلة الوحيدة في تضعيفها، و انتشار السيء من الأفعال و منها ينفذ الأعداء، ثمّ‌ </w:t>
      </w:r>
    </w:p>
    <w:p>
      <w:pPr>
        <w:pStyle w:val="BookText"/>
        <w:rPr/>
      </w:pPr>
      <w:r>
        <w:rPr>
          <w:rFonts w:ascii="Amiri" w:hAnsi="Amiri" w:eastAsia="Amiri" w:cs="Amiri"/>
          <w:color w:val="111111"/>
          <w:sz w:val="28"/>
          <w:sz w:val="28"/>
          <w:szCs w:val="28"/>
          <w:rtl w:val="true"/>
          <w:lang w:bidi="ar-SA"/>
        </w:rPr>
        <w:t>يعالج الفرد الواقع منه في المجتمع بأسلوب تربوي يحدّ من انتشار أمثاله و يقلّل من تأثيره على الإنسان المظلوم، فأباح له مثل ما ظلم به من سيء القول، و لم يبح له أكثر من ذلك،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 و أعطى الضمان عزّ و جلّ لهذا الحكم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سَمِيعاً عَلِيماً ، فإنّ اللّه تعالى يسمع أقوال الظالمين فيجازيهم عليها، كما يعلم شكاوي المظلومين و تظلّمهم، فأباح لهم التظلّم بإظهار ما ظلموا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و إن لوحظ في الجانب التربوي للتحديد من الظلم إلاّ أنّه لم يكن حاسما للموقف، فحبّب إليهم الخير و اعتبره عزّ و جلّ هو الأصلح في هذا الموقف الّذي لا بدّ من إزالة الشحناء و تطويق الخلاف، و اعتبره حكما إصلاحيا للنفوس بالترويض على الخير و جعله مستوليا على جميع مشاعرها، فلا يقتصر على الخير في حالة واحدة، بل من الأفضل تعميمه لجميع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من أفراد الخير العفو عن السيء كلّها؛ لأنّه من صفات الباري عزّ و جلّ‌؛ و لأنّه يزيل ما أوجب كدر الصفو بين الأفراد، و يرجع الثقة بينهم، فتضمّنت هاتان الآيتان حكما تربويا إصلاحيا، و اشتملتا على خلق كريم نبيل هو من أخلاق اللّه عزّ و جلّ‌، و قد عرفت في التفسير أنّ هذا الخلق له الأثر العظيم في ما إذا كان عند المقدرة، دون العفو التابع من الذلّة، فإنّه ليس بتلك المثابة و لم يعد أن يكون خلقا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 حبّه تعالى بأمر عقلي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اَلْمُحْسِنِينَ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ذلك لا يختصّ بهذا الدين الحنيف، و إنّما يعمّ جميع الأديان السماويّة؛ لأنّ محبّة المحسنين أمر فطري، و كذا عدم حبّه لشيء تبغضه الفطرة، فيكون قبح الجهر ممّا لا يختصّ بهذا الدين</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خَيْراً أَوْ تُخْفُوهُ‌ يمكن أن يكون إشارة الى المراتب في العمل، فمن كان قادرا على الإبداء و الجهر بأن صان نفسه عن المهالك </w:t>
      </w:r>
      <w:r>
        <w:rPr>
          <w:rFonts w:eastAsia="Amiri" w:cs="Amiri" w:ascii="Amiri" w:hAnsi="Amiri"/>
          <w:color w:val="111111"/>
          <w:sz w:val="28"/>
          <w:szCs w:val="28"/>
          <w:rtl w:val="true"/>
          <w:lang w:bidi="ar-SA"/>
        </w:rPr>
        <w:t xml:space="preserve">- </w:t>
      </w:r>
      <w:bookmarkStart w:id="74" w:name="pg15406_165634"/>
    </w:p>
    <w:p>
      <w:pPr>
        <w:pStyle w:val="BookText"/>
        <w:rPr/>
      </w:pPr>
      <w:bookmarkEnd w:id="74"/>
      <w:r>
        <w:rPr>
          <w:rFonts w:ascii="Amiri" w:hAnsi="Amiri" w:eastAsia="Amiri" w:cs="Amiri"/>
          <w:color w:val="111111"/>
          <w:sz w:val="28"/>
          <w:sz w:val="28"/>
          <w:szCs w:val="28"/>
          <w:rtl w:val="true"/>
          <w:lang w:bidi="ar-SA"/>
        </w:rPr>
        <w:t xml:space="preserve">كالرياء و العجب و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في العمل، و إلاّ فيخفي حفظا عنها و صونا عن الشوائب و المكائد الشيطانيّة</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6308615_2142443653"/>
      <w:bookmarkStart w:id="76" w:name="_Toc28"/>
      <w:bookmarkEnd w:id="75"/>
      <w:r>
        <w:rPr>
          <w:rtl w:val="true"/>
        </w:rPr>
        <w:t>بحث روائي</w:t>
      </w:r>
      <w:bookmarkEnd w:id="76"/>
    </w:p>
    <w:p>
      <w:pPr>
        <w:pStyle w:val="BookText"/>
        <w:rPr/>
      </w:pPr>
      <w:r>
        <w:rPr>
          <w:rFonts w:ascii="Amiri" w:hAnsi="Amiri" w:eastAsia="Amiri" w:cs="Amiri"/>
          <w:color w:val="111111"/>
          <w:sz w:val="28"/>
          <w:sz w:val="28"/>
          <w:szCs w:val="28"/>
          <w:rtl w:val="true"/>
          <w:lang w:bidi="ar-SA"/>
        </w:rPr>
        <w:t>في تفسير العياشي بإسناده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بِالسُّوءِ مِنَ اَلْقَوْلِ إِلاّ مَنْ ظُلِمَ‌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أضاف قوما فأساء ضيافتهم، فهو ممّن ظلم، فلا جناح عليهم فيما 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ما في الدرّ المنثور، و معنى الرواية أنّه لا يجوز التعدّي عن ما لاقاه الضعيف من سوء الضيافة، فغاية ما يجوز له 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يحسن ضيافتي، أو أساء في ضيافته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نوع من الظلم الخلقي، و من المعلوم أنّ للظلم أنواعا، و لكلّ نوع مراتب، و في كلّ مرتبة درجات، و الرواية من باب ذكر أحد المصاديق كما هو واضح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أبي الجارود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بِالسُّوءِ مِنَ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الرجل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يقيّد بما لم يكن من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أن يجهر الرجل بالظلم و السوء و لا يظلم، إلاّ من ظلم، فقد أطلق له أن يعارضه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ذيل الرواية بما لا يوجب التعدّي عليه أو ينافي الشرع، و إلاّ فلا يجوز كما تقدّم، 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جعل لكلّ شيء حدّا، و جعل على من تعدّى الحدّ حدّا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بِالسُّوءِ‌ إن جاءك </w:t>
      </w:r>
    </w:p>
    <w:p>
      <w:pPr>
        <w:pStyle w:val="BookText"/>
        <w:rPr/>
      </w:pPr>
      <w:r>
        <w:rPr>
          <w:rFonts w:ascii="Amiri" w:hAnsi="Amiri" w:eastAsia="Amiri" w:cs="Amiri"/>
          <w:color w:val="111111"/>
          <w:sz w:val="28"/>
          <w:sz w:val="28"/>
          <w:szCs w:val="28"/>
          <w:rtl w:val="true"/>
          <w:lang w:bidi="ar-SA"/>
        </w:rPr>
        <w:t>رجل و قال فيك ما ليس فيك من الخير و الثناء و العمل الصالح، فلا تقبله منه فكذّبه فقد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القبول لعدم الحقيقة و نفي الواقع، و إمّا تكذيبه لإرشاده الى الواقع، 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ظلمك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قال فيك ما ليس فيك، فإنّه يوجب حبّ الثناء و المحمدة، و يعتبر ذلك عند علماء الأخلاق أم الفساد و أصل المهلكات؛ لما يستلزم الغرور و صرف النفس عن نيل الكمال و البعد عن الحقائق و الوقوع في المساوئ و الضلال، و ذلك ظلم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الشتم في الانتصار، إلاّ من ظلم، فلا بأس له أن ينتصر ممّن ظلم بما يجوز الانتصار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اللّه تبارك و تعالى يبغض القول السيء أو الشتم كثيرة جدا، إلاّ من ظلم بما يجوز في الدين، فلو حصل التعدّي أو ممّا لا يجوز في الدين، فلم يرخّصه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على من ظلمه فقد انتصر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الروايات المستفيضة أنّ دعاء المظلوم لا يرد، و أنّها تخرق الحجب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المظلوم حقّه ممّا يهبه سبحانه و تعالى له؛ و لذا انتصر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آثار الاستجابة قد تتأخّر لمصالح لا يمكن دركها في عالم الإمكان إلاّ لأخصّ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التواريخ يحكى عن 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أبناء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معه المتوكّل يوما فجاء المعتز و المؤيد ابنا المتوكّل، فقال له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أيّما أحبّ إليك ابناي، أم الحسن و الحسين عليهما السّلام‌؟ 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قنبر خادم علي عليه السّلام خير منك و من ابنيك، فقال المتوكل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 ففعلوا فمات، و من العجب أنّه أنشد قبل ذلك للمعتزّ و المؤيد</w:t>
      </w:r>
      <w:r>
        <w:rPr>
          <w:rFonts w:eastAsia="Amiri" w:cs="Amiri" w:ascii="Amiri" w:hAnsi="Amiri"/>
          <w:color w:val="111111"/>
          <w:sz w:val="28"/>
          <w:szCs w:val="28"/>
          <w:rtl w:val="true"/>
          <w:lang w:bidi="ar-SA"/>
        </w:rPr>
        <w:t xml:space="preserve">. </w:t>
      </w:r>
      <w:bookmarkStart w:id="77" w:name="pg15406_165636"/>
    </w:p>
    <w:p>
      <w:pPr>
        <w:pStyle w:val="BookText"/>
        <w:rPr/>
      </w:pPr>
      <w:bookmarkEnd w:id="77"/>
      <w:r>
        <w:rPr>
          <w:rFonts w:ascii="Amiri" w:hAnsi="Amiri" w:eastAsia="Amiri" w:cs="Amiri"/>
          <w:color w:val="111111"/>
          <w:sz w:val="28"/>
          <w:sz w:val="28"/>
          <w:szCs w:val="28"/>
          <w:rtl w:val="true"/>
          <w:lang w:bidi="ar-SA"/>
        </w:rPr>
        <w:t xml:space="preserve">يصاب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يصاب المرء من عثرة الرجل</w:t>
      </w:r>
    </w:p>
    <w:p>
      <w:pPr>
        <w:pStyle w:val="BookText"/>
        <w:rPr/>
      </w:pPr>
      <w:r>
        <w:rPr>
          <w:rFonts w:ascii="Amiri" w:hAnsi="Amiri" w:eastAsia="Amiri" w:cs="Amiri"/>
          <w:color w:val="111111"/>
          <w:sz w:val="28"/>
          <w:sz w:val="28"/>
          <w:szCs w:val="28"/>
          <w:rtl w:val="true"/>
          <w:lang w:bidi="ar-SA"/>
        </w:rPr>
        <w:t>فعثرته في القول تذهب رأسه و عثرته في الرجل تبرأ على مهل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تكليفه في إظهار الحقيقة و الواقع، و علم أنّ المتوكّل أراد قتله على أي حال استعمل التقية أو لم يستعملها، و إلاّ كان له الفرار من البلاء بذريعة التقيّة أو بغيرها و لم يتجاهر بعقيدته أو بالواقع؛ لقاعدة تقديم الأهمّ و هو حفظ النفس المؤمنة على غيره و هو المهمّ‌، أو هيّجه حبّه لأهل البيت عليهم السّلام، و كيف كان فرضوان اللّه تعالى عليه</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6308617_2142443653"/>
      <w:bookmarkStart w:id="79" w:name="_Toc29"/>
      <w:bookmarkEnd w:id="78"/>
      <w:r>
        <w:rPr>
          <w:rtl w:val="true"/>
        </w:rPr>
        <w:t>بحث عرفاني</w:t>
      </w:r>
      <w:bookmarkEnd w:id="79"/>
    </w:p>
    <w:p>
      <w:pPr>
        <w:pStyle w:val="BookText"/>
        <w:rPr/>
      </w:pPr>
      <w:r>
        <w:rPr>
          <w:rFonts w:ascii="Amiri" w:hAnsi="Amiri" w:eastAsia="Amiri" w:cs="Amiri"/>
          <w:color w:val="111111"/>
          <w:sz w:val="28"/>
          <w:sz w:val="28"/>
          <w:szCs w:val="28"/>
          <w:rtl w:val="true"/>
          <w:lang w:bidi="ar-SA"/>
        </w:rPr>
        <w:t>يمكن أن تكون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بِالسُّوءِ مِنَ اَلْقَوْلِ إشارة الى ما تعرض على النفس من الحالات الّتي يتأثّر المؤمن بها، كالتحدّث مع النفس في الخواص، سواء أ كان ذلك في العقائد أم في العوائد، و لا فرق في العوائد بين أن تكون نفسيّة 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 الجاه و الرياسة، و طلب الخصوصية، و حبّ المدح، و خوف الفقر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ظاهريّة، مثل كثرة المخاصمة و العتاب و غيرها إِلاّ مَنْ ظُلِمَ‌ بداعي البشرية غير الاختياريّة كالابتلاء بالاضطرار، و دفع الحرج و غيرهما، فما يعرض على قلب المؤمن من الأوهام الّتي يتألّم و يتأثّر بها بلا أثر خارجي لتلك الأوهام و يصير المؤمن مظلوما، فلا عتاب عليه من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يُحِبُّ اَللّهُ اَلْجَهْرَ بِالسُّوءِ‌ بالخطرات الّتي تختلج على قلب أخصّ الخواص، فإنّها توجب النزول عن سمو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تمرّ على قلوبهم لها دخل في حطّ تقرّبهم لديه جلّ شأنه و إن لم يكن كذلك عند الخواص فضلا عن العوام،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المتقرّبين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أُوتُوا اَلْعِلْمَ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بالمنع من التمتع بحضرة قدسه بشهود الجمال بالاشتغال في امور العباد الّتي توجب </w:t>
      </w:r>
      <w:bookmarkStart w:id="80" w:name="pg15406_165637"/>
    </w:p>
    <w:p>
      <w:pPr>
        <w:pStyle w:val="BookText"/>
        <w:rPr/>
      </w:pPr>
      <w:bookmarkEnd w:id="80"/>
      <w:r>
        <w:rPr>
          <w:rFonts w:ascii="Amiri" w:hAnsi="Amiri" w:eastAsia="Amiri" w:cs="Amiri"/>
          <w:color w:val="111111"/>
          <w:sz w:val="28"/>
          <w:sz w:val="28"/>
          <w:szCs w:val="28"/>
          <w:rtl w:val="true"/>
          <w:lang w:bidi="ar-SA"/>
        </w:rPr>
        <w:t>هدايتهم الى معرفة ربّ الأرباب، و نجاتهم من المهالك و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يُحِبُّ اَللّهُ اَلْجَهْرَ بِالسُّوءِ‌ بإفشاء أسرار الربوبيّة و إعلام المواهب الألوهيّة على من لا يليق بالتشرّف لساحة قدسه، و ران على قلبه، و تاه في الظلمات فعمى عليه معرفة الخير من الشرّ إِلاّ مَنْ ظُلِمَ‌ بغلبات الأحوال من إظهار شيء من الحجّة و البرهان، لا بإفشاء الأسرار و رفع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كانَ اَللّهُ‌ في الأزل و الأبد سَمِيعاً لأقوالكم و عَلِيماً بأحوالكم و مقاماتكم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خَيْراً ممّا أفاض عليكم من النّعم و الحالات و ما وهب لكم من المكاشفات بترقّي النفوس الى المقامات و وصولها إلى أعلى الدرجات، أَوْ تُخْفُوهُ‌ حفظا عن الشوائب و صونا عن المكائد أَوْ تَعْفُوا عَنْ سُوءٍ‌ بترك إعلام ما جعل اللّه إظهاره سوءا، أو تعفوا بما تدعوكم به النفس الأمارة بالسوء بأن لا تتّبعوها أو تصفحوا عن المسيء كما يصفح عنكم الجليل، فَإِنَّ اَللّهَ‌ كان في الأزل و الأبد رحيما، و بمقتضى رحمته كان عَفُوًّا عنكم لو اتّصفتم بمظاهر أخلاقه جل شأنه، قَدِيراً على كلّ شيء، فإنّه قادر على أن لا يعفو عن أحد و يذلّ عبده بردّه إلى نفسه و هواه و إيكاله الى نفسه مع الاختيار و يؤاخذه لكفرانه، فإنّه لَظَلُومٌ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رحمته الّتي وسعت كلّ شيء، و محبّته لخلقه و رأفته لهم تقتضيان أن يعفو عن الجميع، فإنّه يَغْفِرُ اَلذُّنُوبَ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يعفو عن المسيء مهما توغّل في الظلمات و بعد عن ساحة قدس ربّ السماوات</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308619_2142443653"/>
      <w:bookmarkStart w:id="82" w:name="_Toc30"/>
      <w:bookmarkEnd w:id="81"/>
      <w:r>
        <w:rPr>
          <w:rtl w:val="true"/>
        </w:rPr>
        <w:t>بحث فقهي</w:t>
      </w:r>
      <w:bookmarkEnd w:id="82"/>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المعاصي الكبيرة الغيبة،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خلف إنسان ما هو مستور يغمّه لو سمعه، فإن كان صدقا سمّي غيبة و إلاّ فهو البهتان الّذي هو أشدّ من الغيبة، بل من الموبقات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فرق في الغيبة بين أن يكون بقصد الانتقاص أو لم يكن كذلك لإطلاق ما يأتي من الأدلّة، كما لا فرق في العيب المستور بين أن يكون في بدنه، أو في خلقه، أو في نسبه، أو في قوله، أو في دينه، أو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كان الذكر بالقول أو الكتابة أو بالحكاية بوجود العيب في الشخص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كالإشارات و التمثيليات، ففي جميع ذلك تتحقّق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أنّها أم الرذائل الأخلاقيّة و من المعاصي الكبيرة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يَغْتَبْ بَعْضُكُمْ بَعْضاً أَ يُحِبُّ أَحَدُكُمْ أَنْ يَأْكُلَ لَحْمَ أَخِيهِ مَيْتاً فَكَرِهْتُمُوهُ وَ اِتَّقُوا اَللّهَ إِنَّ اَللّهَ تَوّابٌ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سبحانه و تعالى لما يناله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بأفحش وجه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يبالي بالغيبة و هتك أعراض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 فإنّ الجهر بالسوء سواء كان أمام الطرف أو خلفه مبغوض عند اللّه تعالى، و إنّ إطلاق السوء فيها كما يشمل الغيبة و البهتان يشمل الكذب، بل يشمل ترك التقيّة المكلّف بها أيضا؛ فإنّه سوء للعامل أو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روايات كثيرة بلغت حدّ التواتر،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امرءا مسلما بطل صومه و نقض وضوؤه و جاء يوم القيامة تفوح من فيه رائحة من الجيفة يتأذّى بها أهل الموقف، و إن مات قبل أن يتوب مات مستحلا لما حرّمه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المحمول في بطلان الصوم و نقض الوضوء على المرتبة النازلة من الكمال، أو على الاستحباب بالقضاء أو التجديد، و المراد من الاستحلال عدم المبالاة في ارتكاب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أسرع في دين الرجل المسلم من الأكلة في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غير ذلك من الروايات المذكورة في كتب الأحاديث</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الإجماع ما هو مسلّم بين المسلمين بجميع مذاهبهم، بل عدّ حرمتها من الضروريات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العقل حكمه بالقبح؛ لأنّه نوع من التعدّي على الغائب و ظلم عليه؛ لفرض أنّه يغمّه و يتأذّى لو سمع بذكر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سامع بقصد إفهامه، فلو لم يكن سامع لا تكون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المغتاب و تشخيصه،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أهل البلد سارق، لا يكون غيبة،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أولاد زيد جبان، لا يكون غيبة،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أولاد الجار فاسق، لا يكون غيبة و إن حرّم من جهة انطباق عنوان الهتك أو الإهانة بالانتقاص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المستثنيات الّتي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لشرائط التكليف، و لو فقد أحد هذه الشروط انتفى الحكم و إن تحقّق مفهوم الغيبة لغة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استثنى من حرمة الغيبة موارد كثيرة مذكورة في كتب الفقه، و لكن أهمّها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المتجاهر بالفسق، فتجوز غيبته في العيب المتجاهر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العيب المستتر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من غيبته ارتداعه عن فسقه بعد وصول الخبر إليه أو يحذّر الناس عنه،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الفاسق بما فيه كي يحذره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علم أنّه لا يؤثّر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كغالب الفساق الّذين انحرفوا عن الصراط المستقيم و ران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غيبته إشكال من إمكان شمول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وَ اَللّهُ يَعْلَمُ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 سياق الآية الشريفة في غير المورد تحتاج الى دليل، و من شمول إطلاق بعض الروايات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يدع الانصراف عن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من جهة تحذير الناس في عدم وقوعهم في المهالك</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لغيره، فيجوز للمظلوم غيبته في ظلمه للانتصار و بلا تعدّي؛ </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 ، و إطلاق الآية الكريمة يشمل جميع أنواع الظلم و مراتبها، إلاّ إذا كان الظلم على نحو لا يعتنى به لدى عرف المتشرّعة و لا يحصل منه إيذاء، فالآية المباركة منصرفة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ما كان في مجلس عامّ أو لم يكن فيه، كما لا فرق في الظلم من أن يطرأ على المغتاب، أو على من ينتسب إليه، كما إذا غصب زيد دار عمرو فمات عمرو، فيجوز لورثته غيبة زيد انتصارا لحقّهم، و كذا لا فرق بين أن يكون الظالم حيّا أو ميّتا، كلّ ذلك لإطلاق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تجوز الغيبة في ما لو وقع الظلم على شخص لا ينتسب الى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إلاّ من باب الاخوة الإيمانيّة و لم يرد إليه نفعا؟ مقتضى الأدلّة عدم الجواز إلاّ من باب النهي عن المنكر إن توفّرت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المستشير لو استشاره شخص في أمر ذي بال كالتزويج، و شراء عقار، أو جعل وكيل، أو اتّخاذ أجير و غيرها، فيجوز نصحه و لو استلزمت الغيبة، و لا فرق في ذلك بين أن يكون ابتداء و من دون الاستشارة أو معها</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موارد اخرى مذكورة في الكتب الفقهيّة، كالخوف على الدين، فيجوز غيبته لئلاّ تترتّب عليه مفسدة دينيّة، أو كجرح الشهود، و قدح المقالات الباطلة و غيرها، و من شاء التفصيل فليرجع الى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bookmarkStart w:id="83" w:name="pg15406_165641"/>
    </w:p>
    <w:p>
      <w:pPr>
        <w:pStyle w:val="Heading3"/>
        <w:numPr>
          <w:ilvl w:val="2"/>
          <w:numId w:val="1"/>
        </w:numPr>
        <w:rPr/>
      </w:pPr>
      <w:bookmarkStart w:id="84" w:name="__RefHeading___Toc6308621_2142443653"/>
      <w:bookmarkStart w:id="85" w:name="_Toc31"/>
      <w:bookmarkEnd w:id="83"/>
      <w:bookmarkEnd w:id="84"/>
      <w:r>
        <w:rPr>
          <w:rtl w:val="true"/>
        </w:rPr>
        <w:t>إِنَّ اَلَّذِينَ يَكْفُرُونَ بِاللّهِ وَ رُسُلِهِ وَ يُرِيدُونَ أَنْ يُفَرِّقُوا بَيْنَ اَللّهِ وَ رُسُلِهِ وَ يَقُولُونَ نُؤْم</w:t>
      </w:r>
      <w:r>
        <w:rPr>
          <w:rtl w:val="true"/>
        </w:rPr>
        <w:t>.......</w:t>
      </w:r>
      <w:bookmarkEnd w:id="85"/>
    </w:p>
    <w:p>
      <w:pPr>
        <w:pStyle w:val="Heading4"/>
        <w:numPr>
          <w:ilvl w:val="3"/>
          <w:numId w:val="1"/>
        </w:numPr>
        <w:rPr/>
      </w:pPr>
      <w:bookmarkStart w:id="86" w:name="__RefHeading___Toc6308623_2142443653"/>
      <w:bookmarkStart w:id="87" w:name="_Toc32"/>
      <w:bookmarkEnd w:id="86"/>
      <w:r>
        <w:rPr>
          <w:rtl w:val="true"/>
        </w:rPr>
        <w:t>اشارة</w:t>
      </w:r>
      <w:bookmarkEnd w:id="87"/>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يَكْفُرُونَ بِاللّهِ وَ رُسُلِهِ وَ يُرِيدُونَ أَنْ يُفَرِّقُوا بَيْنَ اَللّهِ وَ رُسُلِهِ وَ يَقُولُونَ نُؤْمِنُ بِبَعْضٍ وَ نَكْفُرُ بِبَعْضٍ وَ يُرِيدُونَ أَنْ يَتَّخِذُوا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وَ 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وَ لَمْ يُفَرِّقُوا بَيْنَ أَحَدٍ مِنْهُمْ أُولئِكَ سَوْفَ يُؤْتِيهِمْ أُجُورَهُمْ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 آتَيْنا مُوسى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بِمِيثاقِهِمْ وَ قُلْنا لَهُمُ اُدْخُلُوا اَلْبابَ سُجَّداً وَ قُلْنا لَهُمْ لا تَعْدُوا فِي اَلسَّبْتِ وَ 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وَ كُفْرِهِمْ بِآياتِ اَللّهِ وَ قَتْلِهِمُ اَلْأَنْبِياءَ بِغَيْرِ حَقٍّ وَ قَوْلِهِمْ قُلُوبُنا غُلْفٌ بَلْ طَبَعَ اَللّهُ عَلَيْها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بِكُفْرِهِمْ وَ قَوْلِهِمْ عَلى مَرْيَمَ بُهْتاناً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حَرَّمْنا عَلَيْهِمْ طَيِّباتٍ أُحِلَّتْ لَهُمْ وَ بِصَدِّهِمْ عَنْ سَبِيلِ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أَكْلِهِمْ أَمْوالَ اَلنّاسِ بِالْباطِلِ وَ أَعْتَدْنا لِلْكافِرِينَ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الآيات المباركة تتحدّث عن فريق آخر من أعداء الإسلام و المؤمنين، و هم اليهود، و يذكر سبحانه و تعالى فيها أفاعيلهم الباطلة، و يعدّد جرائمهم و مظالمهم بالنسبة الى الدين الحقّ و الأنبياء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في الإيمان، فيؤمنون باللّه تعالى و يكفرون برسله، و قد عدّ سبحانه و تعالى هذه الصفة بأنّها كفر محض و أوعدهم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عزّ و جلّ في هذه الآيات المباركة أنّ المؤمنين هم الّذين لا يفرّقون بين اللّه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وعدهم الأجر و الغفران و العاقبة الحميدة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سؤالهم إنزال الكتاب من السماء إعراضا منهم عن القرآن الكريم و الوحي النازل على رسوله الأمين، و ربّما يشترك النصارى مع اليهود في هذين المطلبين؛ لأنّهم أعرضوا عن الإسلام و لم يقتنعوا برسالة نبيّنا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سؤالهم الرؤية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جَهْرَةً‌ جهلا بالحقيقة و عنادا للحقّ‌؛ و لذلك فَأَخَذَتْهُمُ اَلصّاعِقَةُ بِظُلْمِهِمْ‌ للتجرّي في سؤالهم و بعدهم عن الواقع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اتخاذهم العجل معبودا لهم بعد ما جاءتهم البينات و لكنهم لم يتبعوها، لانغماسهم في الجهالة باتباع سبل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الميثاق الغليظ الّذي أخذ منهم عند رفع الطور و تحت الشجرة، و قد تعهّدوا أن لا يخالفوا التعاليم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كفرهم بالآيات الّتي أتى بها موسى عليه السّلام و سائر أنبياء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الأنبياء عليهم السّلام بغير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إعراضهم عن قبول الحقّ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تقوّلهم على مريم البتول الطاهرة و اتّهامهم لها بأعظم 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تقوّلهم إنّهم قتلوا المسيح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ردّه عزّ و جلّ بنفي القتل و الصلب عنه عليه السّلام</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أخذهم الربا و قد نهوا عنه</w:t>
      </w:r>
      <w:r>
        <w:rPr>
          <w:rFonts w:eastAsia="IRNazanin" w:cs="IRNazanin"/>
          <w:color w:val="111111"/>
          <w:sz w:val="28"/>
          <w:szCs w:val="28"/>
          <w:rtl w:val="true"/>
          <w:lang w:bidi="fa-IR"/>
        </w:rPr>
        <w:t xml:space="preserve">. </w:t>
      </w:r>
      <w:bookmarkStart w:id="88" w:name="pg15406_165643"/>
    </w:p>
    <w:p>
      <w:pPr>
        <w:pStyle w:val="BookText"/>
        <w:rPr/>
      </w:pPr>
      <w:bookmarkEnd w:id="88"/>
      <w:r>
        <w:rPr>
          <w:rFonts w:ascii="Amiri" w:hAnsi="Amiri" w:eastAsia="Amiri" w:cs="Amiri"/>
          <w:color w:val="111111"/>
          <w:sz w:val="28"/>
          <w:sz w:val="28"/>
          <w:szCs w:val="28"/>
          <w:rtl w:val="true"/>
          <w:lang w:bidi="ar-SA"/>
        </w:rPr>
        <w:t>و لأجل تلك الأفاعيل المنكرة و ظلمهم و صدّهم عن سبيل اللّه تعالى و غيرها، أنّه جلّ شأنه حرّم عليهم الطيبات و أعدّ لهم عذابا أليما جزاء لذنوبهم، فإنّها آيات عظيمة تبيّن حقيقة هذه الطائفة المعاندة للحقّ بعد ما بيّن حقيقة الطائفة الاخرى و هم المنافقون، و يبيّن عزّ و جلّ فيها أصل الإيمان و حقيقته، و تذكّر المؤمنين بوعده الحقّ و أجرهم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ارتباط هذه الآيات الكريمة بما سبقتها، فإنّها جميعا تبيّن تلك الحقيقة و تذكّر المؤمنين بأعدائهم و ترشدهم الى نواياهم و خصالهم الذميمة، حتّى يأخذوا الحذر منهم و من مكائدهم و خداعهم</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6308625_2142443653"/>
      <w:bookmarkStart w:id="90" w:name="_Toc33"/>
      <w:bookmarkEnd w:id="89"/>
      <w:r>
        <w:rPr>
          <w:rtl w:val="true"/>
        </w:rPr>
        <w:t>التفسير</w:t>
      </w:r>
      <w:bookmarkEnd w:id="9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يَكْفُرُونَ بِاللّهِ وَ 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لحقيقة الإيمان المطلوب المبني على أصلين لا يمكن التفكيك بينهما في الاعتقاد، و هما العمودان و سائر الأمور المطلوبة في الإيمان الواقعي ترجع إليهما و تعتمد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العظيم، و الإيمان بالرسل، فإذا تحقّق الأوّل من دون الثاني يكون إيمانا ادّعائيا، و في نظر القرآن كفرا و إن لم يكن كذلك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المباركة تشير الى طوائف متعدّدة،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تعالى و كفر برسله أجمعين، زعما منهم بأنّ العقل يكفي لهداية البشر، أو لإنكارهم الوحي و أنّ ما جاء به الأنبياء و الرسل إنّما كان من عند أنفسهم</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تعالى و كفر ببعض الرسل، و هم أهل الكتاب الّذين يؤمنون باللّه و يفرّقون بين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اليهود أنّهم يؤمنون بموسى عليه السّلام و يكفرون برسالة عيسى و يحيى عليهما السّلام، كما أنّ النصارى تؤمن بموسى و عيسى عليهما السّلام و تكفر </w:t>
      </w:r>
    </w:p>
    <w:p>
      <w:pPr>
        <w:pStyle w:val="BookText"/>
        <w:rPr/>
      </w:pPr>
      <w:r>
        <w:rPr>
          <w:rFonts w:ascii="Amiri" w:hAnsi="Amiri" w:eastAsia="Amiri" w:cs="Amiri"/>
          <w:color w:val="111111"/>
          <w:sz w:val="28"/>
          <w:sz w:val="28"/>
          <w:szCs w:val="28"/>
          <w:rtl w:val="true"/>
          <w:lang w:bidi="ar-SA"/>
        </w:rPr>
        <w:t>بنبوّة محمّد صلّى اللّه عليه و آله، و كفرهم هذا ببعض الرسل أوجب أن يكونوا في عدد الكافرين باللّه تعالى و رسله جميعا، كما بيّنه عزّ و جلّ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جلّ شأنه و لم يؤمن برسله، كالمشركين و غيرهم من الكفّار المنكرين للمبدأ و المعاد و الرسل، و يأتي ما يتعلّق بهذه الطائفة في الآيات الكريمة في السور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 رسله، و هم المؤمنون، و لهم فضلهم و شأنهم عند اللّه تعالى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يُرِيدُونَ أَنْ يُفَرِّقُوا بَيْنَ اَللّهِ وَ 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للعلّة الّتي أوجبت دخول الطائفة الاولى في زمرة الكافرين، فإنّهم و إن اعتقدوا باللّه جلّ جلاله، و لكن ذلك بوحده غير كاف في الدخول في المؤمنين؛ لأنّ التفرقة بين اللّه تعالى و رسله كفر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ذلك من إرادتهم؛ لبيان أنّه لم ينزل اللّه به من سلطان، و إنّما كان بمحض إرادتهم و اختيارهم التابع لآرائهم الفاسدة و عقائدهم السخيفة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نُؤْمِنُ بِبَعْضٍ وَ نَكْفُرُ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و توضيح لما أرادوه من التفرقة بين اللّه تعالى و رسله،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ببعض الأنبياء و نكفر بالبعض الآخر، كما فعله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الأنبياء عليهم السّلام جميعا رسل اللّه تعالى و الردّ على واحد منهم ردّ على اللّه تعالى، فمن كفر بواحد منهم فقد كفر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الشريفة تبيّن حقيقة دينهم و ما يقتضيه مذهبهم في الإيمان ببعض الأنبياء و الكفر بالبعض الآخر، فإنّ ذلك كفر في الواقع و إن لم يصرّحوا به أو لم يشعروا به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عبّر سبحانه و تعالى ب‍ وَ يَقُولُونَ‌ ليماء الى أنّ ذلك مجرّد قول و ادعاء بالألسنة، و إلاّ فالحقيقة و الواقع خلاف ذلك، و قد اقتصر تبارك و تعالى على ذكر أهل الكتاب و لم يذكر الطائفة الاخرى المنكرين للرسالة بالكليّة لسخافة مذهبهم، </w:t>
      </w:r>
    </w:p>
    <w:p>
      <w:pPr>
        <w:pStyle w:val="BookText"/>
        <w:rPr/>
      </w:pPr>
      <w:r>
        <w:rPr>
          <w:rFonts w:ascii="Amiri" w:hAnsi="Amiri" w:eastAsia="Amiri" w:cs="Amiri"/>
          <w:color w:val="111111"/>
          <w:sz w:val="28"/>
          <w:sz w:val="28"/>
          <w:szCs w:val="28"/>
          <w:rtl w:val="true"/>
          <w:lang w:bidi="ar-SA"/>
        </w:rPr>
        <w:t>و وضوح بطلانه، و إنكارهم للّه تعالى؛ و لأنّ الكلام مع أعداء الإسلام من أهل الكتاب المدّعين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يُرِيدُونَ أَنْ يَتَّخِذُوا بَيْنَ ذلِكَ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تفسيري لمقالتهم،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من ذلك القول و التفرقة بين الإيمان أن يسلكوا منهجا معينا لهم و يبتدعوا طريقا مختصّا بهم يتبعوه، يكون وسطا بين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الحقّ لا يختلف، و الواقع لا واسطة فيه، فإمّا الإيمان باللّه تعالى و رسله جميعا من دون تفرقة بينهم، و إمّا الكفر سواء كان باللّه و رسله أو بالأخير منهما، أو بالتفرقة بين الرسل، فلا سبيل إلاّ الإيمان باللّه و رسله جميعا؛ لأنّ الإيمان بهم إيمان باللّه تعالى، و الكفر بواحد منهم كفر به عزّ و جلّ‌، فلا واسطة و لا سبيل غيره، و ما سواه كفر 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لحقيقة مذهبهم و واقع حالهم و تأكيد يزيل كلّ و هم و شكّ في إيمانهم، فأولئك المفرّقون هم كافرون حقّا لا مرية فيه و إن لم يشعروا به، فلم ينفعهم إيمانهم باللّه و ببعض الرسل إذا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تأكيد الحكم بالجملة المعرفة بين الجزءين، و بضمير الفصل و بالمصدر المؤكّد قطع لكلّ إرادة باطلة و تقوّل فاسد، فإنّه لا حقّ أثبت و أصحّ ممّا يحقّه اللّه تعالى حقّا، و السرّ في ذلك واضح؛ لأنّ ما يتوسّلون به في إثبات التفرقة باطل، و أنّ لازم إيمانهم كذلك الردّ على اللّه عزّ و جلّ‌، لأنّ الأنبياء وحدة متكاملة، يبشّر السابق باللاحق و يدعو إليه، كما ينوّه اللاحق بالسابق و يجعل الإيمان به من أجزاء الإيمان بدينه، فإذا أنكر واحد منهم، فقد أنكر الجميع، و هو الكفر باللّه العظيم، و لشناعة الفعل كان الجزاء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أَعْتَدْنا لِلْكافِرِينَ عَذاباً مُهِيناً </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وعيد لهم بعد ما أثبت كونهم كافرين، و وضع المظهر موضع المضمر تذكيرا بوصفهم الشنيع، و تعميما لجميع أصناف الكافرين، هذا الصنف و غيرهم، بعد ما </w:t>
      </w:r>
    </w:p>
    <w:p>
      <w:pPr>
        <w:pStyle w:val="BookText"/>
        <w:rPr/>
      </w:pPr>
      <w:r>
        <w:rPr>
          <w:rFonts w:ascii="Amiri" w:hAnsi="Amiri" w:eastAsia="Amiri" w:cs="Amiri"/>
          <w:color w:val="111111"/>
          <w:sz w:val="28"/>
          <w:sz w:val="28"/>
          <w:szCs w:val="28"/>
          <w:rtl w:val="true"/>
          <w:lang w:bidi="ar-SA"/>
        </w:rPr>
        <w:t>اجتمعوا في العلّة الّتي استحقّوا بها هذا العذاب المهين الّذي يشتمل على المذلّة و الإهانة، و في قوله تعالى التفات من الغيبة الى التكلّم مع الغير، إيماء الى أنّ العذاب تحقّق و قرب وقوعه، و للتنبيه و الإيقاظ لهم على ما غفلوا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وَ لَمْ يُفَرِّقُوا بَيْنَ أَحَدٍ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للصنف المقابل لأولئك المفرّقين بين اللّه و رسله، و فيه تعظيم لمقامهم و تشريف لهم ببيان عظيم أجرهم، و منه تظهر حقيقة الإيمان المطلوب، و هي الإيمان باللّه و عدم التفرقة بين أحد من رسله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أَحَدٍ في المقام؛ للبيان بأنّه لا بدّ أن لا يفرّق بين جميع الرسل، سواء أ كانوا ممّن اعتقد به أولئك الكافرون و من أنكروا الإيمان به أم لم يكن منهم، و تنطبق الآية الشريفة على أمة خاتم المرسلين صلّى اللّه عليه و آله، فإنّهم آمنوا به التزاما منهم بالإيمان بجميع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سَوْفَ يُؤْتِيهِمْ أُجُورَهُمْ‌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تعظيم للجزاء و إيذان بقرب الوقوع، و يدلّ عليه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تأكيد الموعود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يبيّن عزّ و جلّ نوع الأجور إيماء بأنّ المؤمنين يختلفون في الأجور، فكلّ يعطي بحسب حاله في العمل بعد ما ثبت فيهم أصل الإيمان المطلوب</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تعالى لم يذكر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المؤمنون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المباركة السابقة؛ للإعلام بأنّ ما ذكر إنّما هو أصل الإيمان المطلوب، و أمّا كماله الّذي يتمّ به الإيمان حقّا، فقد ذكر في آية اخرى،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زادَتْهُمْ إِيماناً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 مَغْفِرَةٌ وَ رِزْقٌ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الآية الكريمة الأخيرة يظهر الفرق بين الوعدين، الوعد الّذي ذكر في المقام و هو إعطاء أجورهم على أصل الإيمان، و الوعد الّذي ذكر في الآية الشريفة على كمال الإيمان و هو المغفرة و الدرجات و الرزق الكريم جزاء لصالح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بيّن عزّ و جلّ حقيقة مذهبهم و أنّه كفر محض لتفرّقهم بين اللّه و رسله، حيث آمنوا ببعض دون البعض الآخر، ففي هذه الآيات الشريفة يؤكّد تعالى ذلك ببيان جرائمهم و ظلمهم و يعدّد عليهم أفعالهم الشنيعة و عنادهم للحقّ و جحودهم له، و خصّ بالذكر اليهود الّذين لقى الرسول الكريم و دينه الحقّ و المؤمنون منهم الأذى و العناد و اللجاج في أشدّ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أهل الكتاب هم الّذين فرّقوا بين الرسل و هم اليهود و النصارى كما عرفت، و هم المراد أيضا في القرآن الكريم حيث أطلق أهل الكتاب إلاّ إذا كانت قرينة على التخصيص، و السؤال إنّما وقع من كلتا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تحكّما و مجازفة و على سبيل التعنت و التعجيز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الحجّة و البرهان، لأنّهم عرفوا منزلة القرآن في الهداية و نفوس المؤمنين، و كانوا يعلمون أنّ كتاب محمّد صلّى اللّه عليه و آله لا ينزل دفعة واحدة و إنّما ينزل نجوما متفرقة إلاّ أنّهم لم يعدونه كتابا سماويا، و لا كانوا يؤمنون به دليلا على نبوّته صلّى اللّه عليه و آله جحودا و استكبارا منهم للحقّ‌، فاقترحوا جزافا على الرسول العظيم صلّى اللّه عليه و آله أن ينزل عليهم كتابا محرّرا بخط سماوي، و أن يكون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المفسّرون في هذا الكتاب المقترح،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يحتوي على شريعة هذا النبي صلّى اللّه عليه و آله جملة واحدة، كالألواح الّتي نزلت على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كتاب يشهد بأنّك رسول اللّه صلّى اللّه عليه و آله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كتاب ينزّل باسم جماعتهم أو الى فرد معين من أحبارهم، أو بأسماء من اقترحوا على الرسول صلّى اللّه عليه و آله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فإنّ الظاهر من الآية الشريفة أنّهم اقترحوا من عند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جزافا و جحودا للحقّ و من غير خضوع للحقيقة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كتاب من عند اللّه تعالى، و كانوا يريدون من ذلك تشويه الأمر على المؤمنين الّذين آمنوا بالرسول صلّى اللّه عليه و آله و قلب الحقيقة عليهم و سلب الطمأنينة من نفوسهم؛ لأنّهم طالما كانوا يواجهون المؤمنين بمثل هذه المقترحات الباطلة لتضعيف الإيمان في قلوبهم، و إلاّ فإنّهم كانوا يعلمون أنّ القرآن نزل مع التحدّي و عرفوا عجز الناس عن معارضته و تحديه، و هذا شأن كلّ متمرّد على الحقّ‌، و من تعوّد الجحود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بعد ذلك وجه للنزاع في أنّ المقترح هل هو كتاب خاصّ أو عامّ أو نحو ذلك، بعد ما كان المناط هو معرفة نواياهم الخبيثة و كيدهم بالمؤمنين و جحودهم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شابهوا المشركين في هذا المقترح الباطل المعاند للحقّ الّذي صدر منهم في ابتداء الدعوة كما حكى عنهم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عَلَيْهِ آيَةٌ مِنْ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تَرْقى فِي اَلسَّماءِ وَ لَنْ نُؤْمِنَ لِرُقِيِّكَ حَتّى تُنَزِّلَ عَلَيْنا كِتاباً نَقْرَؤُهُ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المفسّرين ذكروا أنّ اليهود كانوا يغشّون المؤمنين و يغرّونهم بإنزال التوراة عليهم جملة واحدة، و أنّ شريعة موسى عليه السّلام قد نزلت دفعة واحدة و كذلك الإنجيل، فلم لم يكن القرآن كذلك و على خلاف تلك الكتب الإلهيّة، و أرادوا من ذلك تضعيف الإيمان في قلوبهم و إثبات الشكّ في نفوسهم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يظهر من القرآن الكريم و بعض الفقرات في التوراة خلاف ذلك، فإنّ التوراة لم تنزل دفعة واحدة، و إنّ النازل كذلك هو الوصايا العشر الّتي نقشت في الألواح، فأتى بها موسى عليه السّلام الى قومه، و لما رأى عبادة العجل ألقى الألواح كما حكى عنه عزّ و جلّ في القرآن الكريم، و أمّا شريعته عليه السّلام فإنّها نزلت متفرّقة و على سبيل التدرج و لم تنزل مكتوبة جملة واحدة، و سيأتي في الموضع المناسب تفصيل الكلام في كيفيّة نزول الكتب الإلهيّة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سَأَلُوا مُوسى أَكْبَرَ مِنْ ذلِكَ فَقالُوا أَرِنَا اَللّهَ جَهْرَةً‌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عن مسألتهم تتبيّن فيه حقيقتان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قوم متمادون في الجحود و منغمسون في الجهالة و الضلالة، ينكرون الحقّ و إن جاءتهم البينة، عرفوا بنقض العهود و المواثيق و اشتهروا بالكذب و البهتان، فمن كان هذا حاله لا يعتنى بمقترحاته و لا يجاب عن اسئلته، و من هنا عدّد عزّ و جلّ مظالمهم و موارد جحودهم على الحقّ و تمرّدهم على اللّه تعالى و أنبيائه العظام؛ لمعرفة تلك المفاسد الأخلاقيّة و ذلك الجحود و التمرّد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أنزل القرآن مع التحدّي، و مقارنا مع الشهادة منه عزّ و جلّ و من ملائكته على صدقه و واقعيته، فكلّ مقترح في إنزال كتاب آخر غيره يكون كذبا و مقترحة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 و جاحد للحقّ‌، و قد تكفّلت هذه الجهة آيات التحدّي الّتي وردت في مواضع متعدّدة من القرآن الكريم كما في سورة الإسراء و يونس و هود و البقرة، و كذلك الآيات المباركة الّتي تدلّ على صدق القرآن و شهادته عزّ و 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الآيات الكريمة في المقام فقد تكفّلت لبيان الجهة الاولى، فذكر عزّ و جلّ في ردّهم أنّهم سألوا موسى عليه السّلام أكبر ممّا سألوا الرسول صلّى اللّه عليه و آله من تنزيل كتاب من السماء،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جَهْرَةً‌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نعاينه بأبصارنا، و هذا السؤال يدلّ على غاية الجهل و الطغيان و العناد، فكان أكبر من سؤال إنزال الكتاب؛ لأنّه يدلّ على العناد و اللجاج فقط</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سؤال الرؤية و إن كان من أسلافهم إلاّ أنّ الخلف لما كانوا على طريقة السلف و سيرتهم و هم جميعا في الأخلاق و الصفات سواء، فكلّ ما فعله السلف يسند الى الخلف أيضا، و قد أسند في القرآن الكريم أفعال السلف الى الخلف في نحو ألف موضع، و هو يدلّ على كمال الاتحاد بينهم،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نِساءَكُمْ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من الآيات المباركة، و قد تقدّم ما يتعلّق بذلك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سؤال الرؤية و إن كان من أسلافهم إلاّ أنّ الخلف لما كانوا على طريقة السلف و سيرتهم و هم جميعا في الأخلاق و الصفات سواء، فكلّ ما فعله السلف يسند الى الخلف أيضا، و قد أسند في القرآن الكريم أفعال السلف الى الخلف في نحو ألف موضع، و هو يدلّ على كمال الاتحاد بينهم،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نِساءَكُمْ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من الآيات المباركة، و قد تقدّم ما يتعلّق بذلك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اَلصّاعِقَةُ بِظُلْمِهِمْ‌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النار السماويّة الّتي تحدث من أسباب معروفة في علم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و الفاقعة متقاربتان، إلاّ أنّ الثانية في الأجسام الأرضيّة و الاولى في الأجسام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عبّرت التوراة عنها بالنار و لا منافاة بينهما، فإنّ الآية الشريفة تفسّر تلك بالنار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الظلم في المقام هو تشبيه الربّ بالماديات و طلب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ظلم مع علمهم بأنّها مستحيلة بالنسبة إليه عزّ و جلّ‌، لتنزّهه عن مجانسة المخلوقات، و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و قلنا إنّ الآية الشريفة تدلّ على امتناع الرؤية، فإنّ ظاهرها هو أنّ أخذهم الصاعقة لم يكن إلاّ بسبب ظلمهم أنفسهم، و هو لم يكن إلاّ لأنّهم طلبوا الرؤية و إلاّ لما سموا ظالمين، و لما أخذتهم الصاعقة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أن يكون السؤال عن تعنّت من اليهود، فإنّ كلّ ظلم منهم إنّما كان كذلك و إن اختلفت أسبابه، و العقاب قد يكون عليهما معا أو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بطلان ما قيل من أنّ العقاب إنّما كان على تعنّتهم لا على سؤالهم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فالإماميّة يقولون بامتناع الرؤية لظواهر الآيات الشريفة، و نصوص وردت عن الأئمة الهداة عليهم السّلام، و أمّا الأشاعرة فإنّهم على خلاف ذلك و المسألة معروفة في كتب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اِتَّخَذُوا اَلْعِجْلَ مِنْ بَعْدِ ما جاءَتْهُمُ اَلْبَيِّناتُ‌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ارتكبوا ظلما أشنع و هو اتّخاذ العجل للعبادة مع علمهم بأنّها </w:t>
      </w:r>
    </w:p>
    <w:p>
      <w:pPr>
        <w:pStyle w:val="BookText"/>
        <w:rPr/>
      </w:pPr>
      <w:r>
        <w:rPr>
          <w:rFonts w:ascii="Amiri" w:hAnsi="Amiri" w:eastAsia="Amiri" w:cs="Amiri"/>
          <w:color w:val="111111"/>
          <w:sz w:val="28"/>
          <w:sz w:val="28"/>
          <w:szCs w:val="28"/>
          <w:rtl w:val="true"/>
          <w:lang w:bidi="ar-SA"/>
        </w:rPr>
        <w:t>شرك باطل، لقيام البينات و الحجج الواضحة الدالّة على توحيده و النافية للشرك، و ظهور البراهين لديهم على أنّ اللّه تعالى منزّه عن شؤون المادّة و شائبة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فَعَفَوْنا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فعفونا عن ذلك الذنب حين تابوا، و العفو هنا خاصّ‌، و هو رفع القتل عنهم كما حكى تعالى عن القصة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فَتُوبُوا إِلى بارِئِكُمْ فَاقْتُلُوا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تعليم للمذنبين،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أذنبوا فتابوا فعفونا عنهم، فتوبوا أنتم حتّى نعفو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مُوسى سُلْطاناً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أتى موسى عليه السّلام تسلّطا ظاهريا عليهم جميعا بما فيهم السامري و عجله، فخضعوا له فأمرهم ابتداء بقتل أنفسهم توبة عن اتخاذهم العجل، فاستولى على تمرّدهم و طغيانهم ثمّ انقادوا له فلم يخالفوه، و بذلك صارت له حجّة بيّنة قوى بها على من ناواه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بِمِيثاقِهِمْ‌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رفع الطور عليهم حتّى أخذ الميثاق منهم تحت الصخرة، و إنّما فعل ذلك تشديدا لأمر الميثاق و توكيدا عليه و ليأخذوا ما انزل إليهم بقوة و يعلموا مخلصين، و القصة مذكورة في سورة البقرة مرّتين، الاولى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لَهُمُ اُدْخُلُوا اَلْبابَ سُجَّداً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لمورد من الموارد الّتي أخذ الميثاق عليها،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خرجتم من التيه و دخلتم مدينة بيت المقدس، فادخلوها من الباب خاضعين كما أمر غير اليهود بأن يدخلوا البيوت من أبوابها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ذلك أنّ كلّ عمل يعمله الإنسان لا بدّ أن يكون من الوجه المشروع و لا يجوز أن يدخله من غير بابه الّذي شرّعه اللّه تعالى، و لعلّ ما أخذ من بني إسرائيل من الدخول من الباب إشارة إلى ذلك أيضا، فاتّحدت جميع الأديان </w:t>
      </w:r>
    </w:p>
    <w:p>
      <w:pPr>
        <w:pStyle w:val="BookText"/>
        <w:rPr/>
      </w:pPr>
      <w:r>
        <w:rPr>
          <w:rFonts w:ascii="Amiri" w:hAnsi="Amiri" w:eastAsia="Amiri" w:cs="Amiri"/>
          <w:color w:val="111111"/>
          <w:sz w:val="28"/>
          <w:sz w:val="28"/>
          <w:szCs w:val="28"/>
          <w:rtl w:val="true"/>
          <w:lang w:bidi="ar-SA"/>
        </w:rPr>
        <w:t>الإلهية على هذا الأمر و لا يقدح أن تكون الآية المباركة إشارة الى واقعة معينة، فإنّه قد يترتّب حكم كلّي على واقعة جزئيّة، كما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لَهُمْ لا تَعْدُوا فِي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لمورد آخر من موارد الميثاق،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لهم لا تتجاوزوا حدود اللّه تعالى و لا تحلّوا ما حرّمه اللّه تعالى في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خالفوا أوامره عزّ و جلّ كما حكى عنهم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أَخَذْنا مِنْهُمْ مِيثاقاً غَلِيظاً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 منهم عهدا وثيقا مؤكّدا ليأخذوا التوراة بقوّة و اجتهاد و يعملوا بها و يحفظوا عهودها و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وصف الميثاق بكونه غليظا إمّا لأجل تعهّدهم بالعمل بالتكاليف الإلهيّة و حفظ التوراة و مراعاة عهودها و التزامهم إذا أعرضوا، فاللّه تعالى يعذّبهم بأنواع العذاب، أو لأجل عظمة الميثاق الّذي أخذ منهم، و هو التصديق بنبوّة عيسى عليه السّلام و نبوّة خاتم الأنبياء صلّى اللّه عليه و آله، الّتي بشّر بها في جميع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ما سبق، و فيه تعداد لموارد ظلمهم و ما خالفوا فيه من المواثيق و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ما حلّ بهم من البلاء و ما نالوا من الجزاء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المجرور متعلّق بما يأتي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نقضهم المواثيق و تحليلهم ما حرّمه اللّه تعالى عليهم و كفرهم، و قتلهم الأنبياء بغير حقّ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غلف، و غير ذلك من جرائمهم، فبسبب ذلك كلّه حرّمنا عليهم الطيبات و باءوا بالغضب و ضربت عليهم الذلّة و 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بعضهم أن يكون الجار متعلّقا بمقدّر، و قيل غير ذلك، و سيأتي في البحث الأدبي ما يتعلّق بذلك</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تعداد جرائمهم في هذه الآية الشريفة إنّما هو لبيان أنّها أفسدت جميع أخلاقهم، و كدّرت صفاء نفوسهم، و أطفئت نور فطرتهم، فمرضت قلوبهم و ساءت </w:t>
      </w:r>
    </w:p>
    <w:p>
      <w:pPr>
        <w:pStyle w:val="BookText"/>
        <w:rPr/>
      </w:pPr>
      <w:r>
        <w:rPr>
          <w:rFonts w:ascii="Amiri" w:hAnsi="Amiri" w:eastAsia="Amiri" w:cs="Amiri"/>
          <w:color w:val="111111"/>
          <w:sz w:val="28"/>
          <w:sz w:val="28"/>
          <w:szCs w:val="28"/>
          <w:rtl w:val="true"/>
          <w:lang w:bidi="ar-SA"/>
        </w:rPr>
        <w:t>أحوالهم و تشتّت شملهم و ذهب ريحهم و قوتهم، فكلّ ما حلّ بهم من البلاء إنّما كان بسبب عصيانهم للّه تعالى و نقضهم المواثيق و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كُفْرِهِمْ بِآياتِ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أنواع الكفر الّذي صدر منهم بعد ظهور الحجج الواضحة الدالّة على صدق ما كفروا به، و قد ذكر عزّ و جلّ بعضا منها في ما سبق و بعضها في ما سيأتي،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كفرهم بأنّه منزّه عن شائبة الجسميّة، حيث طلبوا رؤيته كما حكى عزّ و جلّ في صدر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كفرهم باتّخاذهم العجل معبودا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إنكارهم للمعجزات الّتي صدرت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كفرهم بقتلهم الأنبياء بغير حقّ‌، و كفرهم بإنكار نبوّة بعض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عزّ و جلّ نقض المواثيق في المقام مع أنّ الكفر كان مقدّما في الذكر آنفا؛ لأنّ في هذه الآيات الكريمة تتعرّض للجزاء الّذي يترتّب على أعمالهم بعد ما استجابوا للحقّ و آمنوا باللّه تعالى، و بعد ما أخذ منهم المواثيق، فكان ذكرها أنسب مع أنّ نقض المواثيق في كلّ دين يوجب الكفر، فيكون من قبيل المعدّ و المقتضي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قَتْلِهِمُ اَلْأَنْبِياءَ بِغَيْرِ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جريمة فظيعة تدلّ على طغيانهم على اللّه جلّت عظمته و تمرّدهم على الحقّ‌، حيث قتلوا أنبياءه و رسله الّذين أرسلهم عزّ و جلّ لهدايتهم بغير جرم اجترحوه، مع أنّهم معصومون من كلّ نقص و بريئون من كلّ عيب، فلا حقّ يتوجّه عليهم، و قد أكّد تعالى على قبيح هذا العصيان و فظاعته كونه بِغَيْرِ حَقٍّ‌ ، و إلاّ فإنّ قتل كلّ شخص بريء و محقون الدم هو قبيح و يكون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للدلالة على أنّه لا حق مطلقا يتوجّه عليهم يستوجب هتك حرمتهم و قتلهم</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اكتفى القرآن الكريم بذكر القتل عليهم إجمالا من غير تسمية، و لكن التاريخ قد سجّل عليهم قتل جملة من الأنبياء، كزكريا و يحيى عليهما السّلام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قُلُوبُنا غُلْفٌ‌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أغلف، و هو الّذي عليه الغلاف ليمنع نفوذ الشيء إليه، كغلاف السيف، و قد ورد في وصف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يفتح قلوبا غلفا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مغشاة مغطاة،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أغلف، أي عليه غشاء يمنع عن قبول الحقّ و نفوذه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في أغشية تمنعها من قبول الحقّ و تأثير المواعظ فيها و نفوذ ما جاء به الرسول صلّى اللّه عليه و آله إليها،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يحكى عنهم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فِي أَكِنَّةٍ مِمّا تَدْعُونا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 المراد من الآية الشريفة أنّ قلوبنا في أوعية، فلا حاجة بنا الى علم جديد سوى ما عندنا و هو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الوجه الأوّل أولى بقرينة سائر الآيات الكريمة الّتي حكي فيها حال أقوام آخرين مع الدعوة الى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الإباء عن الاستماع الى الحقّ لا يصدر إلاّ ممّن انهمك في العصيان و استولى عليه الفساد و الطغيان، و من أخذته العزّة بالإثم فاستكبر عن قبول الحقّ‌، و هذا مرض نفسي عضال أعيى الأنبياء عليهم السّلام عن علاجه، و قد حكي عزّ و جلّ حال قوم نوح عليه السّلام من الدعوة و عدم قبول الحقّ‌، فقال حاكيا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كُلَّما دَعَوْتُهُمْ لِتَغْفِرَ لَهُمْ جَعَلُوا أَصابِعَهُمْ فِي آذانِهِمْ وَ اِسْتَغْشَوْا ثِيابَهُمْ وَ أَصَرُّوا وَ اِسْتَكْبَرُوا اِسْتِكْباراً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الشريفة أنّ ادعاءهم ذلك ناشئ عن خلقتهم كذلك و إن قلوبهم خلقت مغشّاة بأغشية تمنعها من قبول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عزّ و جلّ عليهم بأنّ ذلك نشأ عن كفرهم و تمرّدهم على اللّه تعالى و انهماكهم في المعاصي و ارتكاب الآثام فطبعت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طَبَعَ اَللّهُ عَلَيْها بِكُفْرِهِمْ‌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لزعمهم الفاسد،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إباءهم عن قبول الحقّ و استماع الدعوة لم يكن </w:t>
      </w:r>
    </w:p>
    <w:p>
      <w:pPr>
        <w:pStyle w:val="BookText"/>
        <w:rPr/>
      </w:pPr>
      <w:r>
        <w:rPr>
          <w:rFonts w:ascii="Amiri" w:hAnsi="Amiri" w:eastAsia="Amiri" w:cs="Amiri"/>
          <w:color w:val="111111"/>
          <w:sz w:val="28"/>
          <w:sz w:val="28"/>
          <w:szCs w:val="28"/>
          <w:rtl w:val="true"/>
          <w:lang w:bidi="ar-SA"/>
        </w:rPr>
        <w:t>مستندا الى كون قلوبهم في غلف، و ليس في خلق اللّه تعالى لقلوبهم ما يمنع عن قبول الدعوة الحقّة، و إنّما هو راجع الى صنع اللّه عزّ و جلّ فيهم لأجل كفرهم و جحودهم للحقّ و عصيانهم، و لذلك ترى أنّ منهم من يؤمن بالحقّ و إن كانوا قليلين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عزّ و جلّ بالطبع كالسكّة المطبوعة لبيان أنّ كفرهم الشديد و أعمالهم القبيحة قد أفسدت عليهم قلوبهم و طبعت عليها، فصارت قاسية لا تقبل غير ما طبع عليها، فإنّ القلوب لتتأثّر بكلّ ما يكسبه المرء و ينطبع عليها كما ينطبع على الصخرة الملساء ما ينقش فيها، فإن كان من الاعتقادات الحقّة أو الكمالات السامية و الأعمال الصالحة فهي تهتز و تنمو بإذن اللّه تعالى، و إلاّ فتفسد و تقسي كالصخرة أو أشدّ منها، كما حكي عزّ و جلّ حالها مع الإيمان و الكفر و الأعمال في مواضع متفرّقة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المطففين،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الفرق بين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كما تقدّم، و الثاني هو الدنس و الوسخ،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طمع يهدي إلى 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استجير باللّه العظيم من طمع يؤدّي إلى شين و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الرين أيسر من الطبع، و هو أيسر من الأقفال، و الأقفال أشدّ ذلك كلّه، و استدلّ بالآيات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المطففين،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اَللّهُ عَلى قُلُوبِهِمْ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يهوّن الأمر أنّ لكلّ منها مراتب، فيطلق كلّ مرتبة على غيرها كما يأتي في محلّه تفصيل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يُؤْمِنُونَ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الى أنّ غلف القلوب إنّما كان من صنع أنفسهم لا من صنع اللّه تعالى و خلقته، إلاّ بالمعنى الّذي تقدّم من أنّ كثرة ارتكاب المعاصي و الآثام و التمادي في الكفر و الطغيان يوجبان إعراض اللّه تعالى عنها، فيطبع اللّه تعالى أعمالهم فيها، فتصير قاسية لا تقبل الحقّ‌، فلم يخلق اللّه تعالى قلوبهم مغشية بالغشاء، و إلاّ فلا يؤمن منهم أحد أبدا، فيكون إيمان بعضهم و لو كانوا قليلين دليلا على أنّ الغشاء على القلوب إنّما حصل من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يعرف معنى الاستثناء في المقام، و قد أتى به لإثبات هذه الجهة و لنفي الإلجاء الّذي يستفاد من ظاهر كلامهم، فيرجع المعنى الى أنّهم بكفرهم و قتلهم الأنبياء و ارتكابهم سيئات الأعمال و توغّلهم في العصيان قد أفسدت أخلاقهم حتّى انطبعت تلك الآثار السيئة على قلوبهم، فلا يؤمنون لأنّ قلوبهم في غشاء صنعوه بأنفسهم، إلاّ من هداه اللّه تعالى و لم يصل الى هذه المرتبة من الطغيان، فيقبل الحقّ و يهتدي بنور الإيمان، و قد ذكر المفسّرون في المقام أقوالا كثيرة ذكرنا جملة منها في أمثاله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 المراد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إلاّ إيمانا قليلا، و هو الإيمان بموسى عليه السّلام، و لكن ذلك باطل؛ لأنّ الإيمان القليل بالمعنى الّذي ذكر لا اعتبار به عند القرآن كما عرفت في صدر هذه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هذه الآية الكريمة أنّها في صدد ذكر كلتا الطائفتين الكافرتين اللتين طبع على قلوبهم، و المؤمنين الّذين هم ليسوا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بِكُفْرِهِمْ وَ قَوْلِهِمْ عَلى مَرْيَمَ بُهْتاناً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آخر من الكفر الّذي ارتكبوه و هو الكفر بعيسى عليه السّلام و نسبة الفحشاء الى مريم العذراء الطاهرة، و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الّذي يبهت من يقال فيه و يدهشه و يحيّره، و هو من أقبح الكذب</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وصف هذا البهتان بكونه عظيما إمّا لكونه قد نسب الى من كانت </w:t>
      </w:r>
    </w:p>
    <w:p>
      <w:pPr>
        <w:pStyle w:val="BookText"/>
        <w:rPr/>
      </w:pPr>
      <w:r>
        <w:rPr>
          <w:rFonts w:ascii="Amiri" w:hAnsi="Amiri" w:eastAsia="Amiri" w:cs="Amiri"/>
          <w:color w:val="111111"/>
          <w:sz w:val="28"/>
          <w:sz w:val="28"/>
          <w:szCs w:val="28"/>
          <w:rtl w:val="true"/>
          <w:lang w:bidi="ar-SA"/>
        </w:rPr>
        <w:t>منزلتها عظيمة عند اللّه تعالى، و قد اختارها اللّه و اصطفاها على نساء العالمين مع علمهم ببراءتها ممّا نسب إليها لظهور الكرامات الدالّة على براءتها منها، كتكليمهم عيسى عليه السّلام و هو في المهد صبيا،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آتانِيَ اَلْكِتابَ وَ جَعَلَنِي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فأنكروا المعجزات كلّها و نسبوا الى مريم البتول عليهما السّلام بما هي بريئة منه و تجاهلوا منزلتها عند اللّه تعالى و لم يقدّروا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 الجزاء الّذي يترتّب على هذا البهتان كان عظيما، و قد كانوا هم السبب في ما حلّ بهم من الغضب و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عِيسَى اِبْنَ مَرْيَمَ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جريمة اخرى من جرائمهم الدالّة على كمال جرأتهم على اللّه تعالى و الاستهزاء بآياته و رسله و تماديهم في الكذب و الطغيان، و إنّما عبّر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على سبيل التبجح، و لبيان أنّه مجرّد قول يحكي عنهم لا حقيقة له، و هو بعيد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إمّا وصف لعيسى بن مريم، فيكون من جملة أقوالهم المحكيّة الرسالة تهكما و استهزاء بدعوته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سبيل المدح و الاختصاص للإشارة الى رفعة شأنه و عظيم منزلته و لبيان فظاعة عملهم و كمال جرأتهم على اللّه تعالى و نفي الألوهيّة المزعومة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اللّه تعالى وضع الذكر الحسن مقام ذكرهم القبيح له، فإنّهم قد وصفوه بأقبح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إبطال لما زعموه من قتلهم رسول اللّه تعالى عيسى ابن مريم، و الجملة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أنّهم لم يقتلوه و لم يصلبوه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نفى عزّ و جلّ القتل و الصلب معا عنه عليه السّلام، لبيان النفي التامّ‌، بحيث لا يشوبه شكّ و ريب فلم تصل أيديهم إليه بأي نحو من أنحاء القتل، و دفعا به لما قد يتوهّم من أن نفي مطلق القتل عنه عليه السّلام، لا ينافي أن يكون قتله غير عادي، فنفى عزّ و جلّ عنه جميع أنحائه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إيماء الى الاختلاف بينهم في كيفيّة قتله عليه السّلام، فبعضهم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قتلوه صلبا، و بعض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قتلوه بغير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شُبِّهَ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آخر على نفي جميع أنحاء القتل المزعوم عن عيسى عليه السّلام، فقد وقعت لهم الشبهة و التبس عليهم أمره فأخذوا غيره فقتلوه إمّا صلبا أو غير صلب، و اشتباه الأمر في اجتماع لم يكن منتظما و لم يعرف القاتل شخصية المقتول أمر عادي، فإنّه ربما يكون قد أخطأ من يراد قتله، أو كان الأمر إلهيّا لحفظ رسوله فأوقع الشبه عليهم و أمر رسوله بالخروج أو بعدم حضور ذلك الاجتماع، كما نصر رسوله صلّى اللّه عليه و آله محمّدا ليلة المبيت و اشتبه الأمر على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فاقصة معروفة في كتب التاريخ من أنّهم هجموا على ذلك الاجتماع الّذي حضر عيسى عليه السّلام فيه فأرادوا قتله، فألقى شبهه على غيره فقتلوه، و قد ذكرنا ما يتعلّق بذلك في سورة آل عمران فراجع، و يأتي أيضا في البحث التاريخي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اِخْتَلَفُوا فِيهِ لَفِي شَكٍّ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اختلفوا في أمر عيسى عليه السّلام رسالة و قتلا و غيرهما لفي تردّد و حيرة منه، فكلّ يدعي شيئا ما لهم به من علم ثابت إلاّ التخمين و اتباع لما يرتابه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التردّد و الجهل، فيكون أخصّ من الظن، و إن كان يستعمل في بعض الأحيان ما يضاد اليقين، فيشمل الشكّ و الظن في اصطلاح أهل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من أهل الكتاب في شأن عيسى عليه السّلام كبير، فاليهود زعموا قتله و إن اختلفوا في كيفيّة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نفى القتل عنه رأسا و القرآن الكريم يصرّح به كما عرفت، و قد نقلت لنا كتب التأريخ كثيرا من أباطيلهم في شأن عيسى عليه السّلام</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النصارى فأمرهم في نبيّهم أشدّ، فبعضهم ادّعى ربوبيّته عليه السّلام و أذعنوا للقتل، و لكنهم يقولون صلب الناسوت و صعد اللاهوت، و 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 xml:space="preserve">اليعقوبيّة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نفوا القتل عنه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باق باتّحاد الناسوت مع اللاهوت، و صار طبيعة واحدة، فلم يبق له ناسوت مميّز حتّى يموت و الشيء الواحد لا يمكن أن يقال له مات و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المحقّقين يرى أنّ المسمّى بالمسيح اثنان، و أنّ المتقدّم المحقّ غير مقتول، و المتأخّر المبطل هو المصلوب، و التاريخ المعروف بالميلادي لم يعرف أنّه ضبط من ميلاد الثاني أو من ميلاد الأوّل، و بينهما ما يزيد على 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نقل في الأناجيل المعتمدة عند النصارى أنّ المسيح عليه السّلام قال لتلامذته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تشكّون فيّ في هذه الليلة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مرقس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تصريحه عليه السّلام لتلاميذه بأنّه لا خبر صادق في أمره في ذلك الوقت، فحينئذ لا يبقى شكّ في صحّة ما قاله القرآن الكريم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إِلاَّ اِتِّباعَ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الاستثناء منقطع، و المراد من الظن في اصطلاح القرآن الكريم هو كلّ ما خالف الواقع، كما أنّ المراد من العلم هو الاطمئنان، و ليس المراد منهما ما هو المعروف عند المنطقيين،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ما يوجب اطمئنان النفس و اليقين إلاّ الحدس و 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يَقِيناً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يرجع الى عيسى عليه السّلام، و فيه التأكيد لما سبق من نفي القتل و الصلب عنه عليه السّلام و بعد أن أبطل مزاعمهم و أنّ كلّ ما قيل في شأنه هو ضرب من الحدس و التخمين، بل هم في شكّ منه، إذ لم يستندوا الى علم صحيح و لم يعتمدوا على حجّة قاطعة، فيأتي القرآن الكريم و يضع الحدّ الفاصل في هذا الأمر المهمّ‌، و أنّه ينفي القتل عنه يقينا، و هو الخير اليقين الّذي ينبغي أن يعتمد عليه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في قَتَلُوهُ‌ يرجع الى العلم، و المراد من قتل العلم هو تمحيصه و تخليصه من شائبة الشكّ و الريب،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يعود الى الظن،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قتلوا ظنهم يقينا،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بعدهما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ما يتعلّق بهذه الآية الشريفة،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إِنِّي مُتَوَفِّيكَ وَ رافِعُكَ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يستفاد من كلمة الاضرار أنّ الرفع إنّما كان بالبدن و الروح، لا بالأخير فقط كما يدّعيه بعض، فإنّه تعالى بعد أنّ نفى القتل و الصلب عن بدنه و أضرب عن جميع ما قيل في ذلك، فأثبت له الحياة و أنّه تعالى رفعه بكليهما معا يقينا، فلو خصّصنا الرفع بالروح فقط لما كان فيه فائدة جديدة و لم تكن ميّزة خاصّة لعيسى عليه السّلام، إذ أنّ روح كلّ مؤمن إنّما يصعد بعد التوفّي و الموت إليه عزّ و جلّ‌، فيكون المراد من الرفع هو تخليصه من العذاب الّذي أزمع اليهود أن يوقعوه فيه، و لكن لن يعرفه كيفيّة الرفع من نفس الآية الشريفة، فلا بدّ من الرجوع الى السنّة المعصوميّة، و قد ذكرنا ما يتعلّق بها في سورة آل عمران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 أنّ الرفع معجزة اخرى له عليه السّلام، كسائر معجزاته و معجزات سائر الأنبياء عليهم السّلام الّتي أثبتها لهم عزّ و جلّ‌، و لا بدّ من التسليم بها و إن لم نعرف حقيقتها، فلا يضرّ في هذه المعجزة الّتي أثبتها الكتاب العزيز له عليه السّلام أن لا نعرف حقيقة الرفع و كنهه بأي نحو كان، و المناط كلّه على ما يسبق إليه الظاهر و ما في السنّة الصحيحة الّتي وردت من المعصومين عليهم السّلام في تفسير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الكريمة أوضح دلالة على أنّ عيسى عليه السّلام لم يمت فهو حي، فتكون قرينة اخرى على آية سورة آل عمران فراجع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عَزِيزاً حَكِيماً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و لا يغالب فيما يريده، حكيم في أفعاله و من حكمته أنّه أنقذ عبده عيسى عليه السّلام من أيدي اليهود و ألقى الشبه على غيره و سيجزي كلّ عامل بعمله</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الشريفة التأكيد على ما ورد في الآيات السابقة في شأن عيسى عليه السّلام، و فيها الدلالة على حفظه له من أيدي اليهود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آخر على حياة عيسى عليه السّلام و عدم موته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الجار و المجرور متعلّق بمحذوف يدلّ عليه الكلام و هو نكرة في سياق النفي فيفيد العموم،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أحد من أهل الكتاب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عيسى عليه السّلام، و أمّا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فيه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المعروف بين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 و عود ضمير الجمع إليه لا بأس به لكونه في معنى الجمع، فيكون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كلّ أحد من أهل الكتاب قبل أن تزهق روحه و يدركه الموت ينكشف له الحقّ فيؤمن بعيسى عليه السّلام أنّه عبد اللّه و رسوله، فاليهودي يذعن أنّه رسول صادق غير دعي لم يقتل و لم يصلب، و النصراني يعلم أنّه عبد اللّه و رسوله، فليس هو إله و لا ابنه و لا ثالث ثلاثة، و يكون عيسى عليه السّلام شهيدا عليهم جميعا يوم القيامة، فيشهد للمؤمن منهم في حال الاختيار و التكليف بإيمانه كما يشهد على الكافر بكفره؛ لأنّه مبعوث و كلّ نبي شهيد على قومه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هذا القول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هو الظاهر المتبادر، و تخصيص عموم الآية الشريفة بخصوص الموجودين حين نزول عيسى عليه السّلام، كما ذكره بعضهم تخصيص بلا دليل عليه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المنذر عن شهر بن حوشب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شهر، آية من كتاب اللّه تعالى ما قرأتها إلاّ اعترض في نفسي منها شيء،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و إنّي أوتى بالأسارى فاضرب أعناقهم و لا أسمعهم يقولون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إليك على غير وجهها، إن النصراني إذا خرجت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قرب خروجها كما 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الملائكة من قبله و من دبره،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خبيث إنّ المسيح الّذي زعمت أنّه اللّه </w:t>
      </w:r>
    </w:p>
    <w:p>
      <w:pPr>
        <w:pStyle w:val="BookText"/>
        <w:rPr/>
      </w:pPr>
      <w:r>
        <w:rPr>
          <w:rFonts w:ascii="Amiri" w:hAnsi="Amiri" w:eastAsia="Amiri" w:cs="Amiri"/>
          <w:color w:val="111111"/>
          <w:sz w:val="28"/>
          <w:sz w:val="28"/>
          <w:szCs w:val="28"/>
          <w:rtl w:val="true"/>
          <w:lang w:bidi="ar-SA"/>
        </w:rPr>
        <w:t>تعالى، و أنّه ابن اللّه سبحانه، و أنّه ثالث ثلاثة عبد اللّه و روحه و كلمته، فيؤمن به حين لا ينفعه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اليهودي إذا خرجت نفسه ضربت الملائكة من قبله و دبره،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 إنّ المسيح الّذي زعمت أنّك قتلته عبد اللّه و روحه، فيؤمن به حين لا ينفعه الإيمان، فإذا كان عند نزول عيسى عليه السّلام آمنت به أحياؤهم كما آمنت به موتاهم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أخذتها من معدنها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تعالى ما حدثنيه إلاّ أم سلمة، و لكنّي أحببت أن أغيظه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يدلّ على أنّ عيسى عليه السّلام لم يمت و سينزل فيؤمن به الأحياء من أهل الكتاب حين نزوله، كما يدلّ على أنّ أهل الكتاب قبل نزوله عليه السّلام أيضا يؤمنون به حين موتهم لانكشاف الحقائق حين الموت و إن لم ينفعهم هذا الإيمان، لانقطاع التكليف حينئذ كما يدلّ عليه ردّ إيمان فرعون حين أدركه الغرق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بَنُوا إِسْرائِيلَ وَ 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عَصَيْتَ قَبْلُ وَ كُنْتَ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وَ إِنَّ كَثِيراً مِنَ اَلنّاسِ عَنْ آياتِنا 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ابن المنذر و غيره عن ابن عباس في تفسير الآية كذلك،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خرّ من فوق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به في الهواء،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ضربت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يتلجلج بها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الروايات الّتي تدلّ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مجموعها أنّها تحرّضهم على الإيمان به قبل أن يضطرّوا إليه مع انتفاء الجدوى، كما في آخر لحظات الانتزاع كما تقدّم</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عيسى عليه السّلام، و المراد به إيمان أهل الكتاب بعيسى عليه السّلام عند نزوله من السماء في آخر الزمان، فتختصّ الآية المباركة بخصوص الموجودين عند نزوله، و استدلّ عليه بجملة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أحمد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ابن مريم فيقتل الخنزير و يمحو الصليب، و تجمع له الصلاة، و يعطى المال حتّى لا يقبل، و يضع الخراج، و ينزل الروحاء فيحجّ منها أو يعتمر أو يجمعهما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هذا القول بأنّه تخصيص لعموم الآية الشريفة بالإحياء عند نزول عيسى عليه السّلام بلا دليل، بل هو خلاف ظاهر الآية الشريفة الدالّ على إيمان جميعهم، و أمّا الأخبار الّتي استدلّ بها على هذا المعنى فإنّها لم ترد مفسّرة للآية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الجواب عن ذلك بأنّ الأخبار هذه بمجموعها يمكن الاستدلال بها، لا سيما بعد ما ورد في بعضها من استشهاد أبي هريرة على ذلك بالآية الكريمة، فلا يمكن 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بعضهم على هذا المعنى أيضا بأنّه مبني على القول بأنّ عيسى عليه السّلام لم يمت و أنّه رفع الى السماء قبل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نصّ عليه في القرآن حتّى يكون قرينة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المناقشة بضميمة روايات صحاح متعدّدة دالّة على أنّ عيسى عليه السّلام لم يمت و أنّه رفع عن العذاب، لا تبقي مجالا لهذا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ظاهر الآية الشريفة، بل بعيد عن سياقها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جدا، فإنّه لم يجر ذكره صلّى اللّه عليه و آله قبل ذلك حتّى يعود إليه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ذلك في بعض الروايات و لكنّه ليس من باب التفسير، بل هو من ذكر بعض المصاديق كما هو شائع في الروايات الّتي وردت في بيان الآيات الشريفة</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هو رجوع الضمير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عيسى عليه السّلام، فتدل الآية المباركة على حياته عليه السّلام و إيمانهم جميعا به قبل موته عليه السّلام، و إن كان إيمان بعضهم اختياريا و هم الموجودون عند نزوله، و إيمان بعضهم الآخر اضطراريا و هم الّذين </w:t>
      </w:r>
    </w:p>
    <w:p>
      <w:pPr>
        <w:pStyle w:val="BookText"/>
        <w:rPr/>
      </w:pPr>
      <w:r>
        <w:rPr>
          <w:rFonts w:ascii="Amiri" w:hAnsi="Amiri" w:eastAsia="Amiri" w:cs="Amiri"/>
          <w:color w:val="111111"/>
          <w:sz w:val="28"/>
          <w:sz w:val="28"/>
          <w:szCs w:val="28"/>
          <w:rtl w:val="true"/>
          <w:lang w:bidi="ar-SA"/>
        </w:rPr>
        <w:t>يموتون قبل نزوله عليه السّلام كما عرفت، و لا يقدح ذلك في دلالة الآية الشريفة بعد ظهور عمومها، و يمكن أن يستدلّ 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الظاهر المتبادر من سياق الآية الكريمة، و إرجاع الضمير الثاني الى المبتدأ المقدّر يحتاج الى قرينة خاصّة لا سيما بعد رجوع الضمير الأوّل إليه عليه السّلام، و أفراد الضمير الثاني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هذه الآية الشريفة،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 لكِنْ شُبِّهَ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عَزِيزاً حَكِيماً ، لا بدّ أن يكون لبيان معنى زائد عمّا في الآية السابقة، و هو أنّ الّذين يدعون قتله و صلبه لا بدّ أن يذعنوا بأنّه حي لم يمت و يؤمنون به و لو كان إيمانهم اضطراريا</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ذيل الآية المباركة وَ يَوْمَ اَلْقِيامَةِ يَكُونُ عَلَيْهِمْ شَهِيداً يدلّ على شهادة عيسى عليه السّلام عليهم جميعا يوم القيامة، و لا بدّ أن تكون شهادته عليه السّلام عامّة شاملة لجميع أفراد أهل الكتاب من حين بعثته عليه السّلام الى حين موته، فإذا كانت هذه الآية الكريمة تدلّ على إيمانهم جميعا به قبل الموت ينتج أنّه حي، ثمّ يمت حتّى تتمّ دلالة الآيتين المباركتين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و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 يؤكّد ذلك قوله تعالى حاكيا عنه عليه السّلام في خصوص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 رَبَّكُمْ وَ كُنْتُ عَلَيْهِمْ شَهِيداً ما دُمْتُ فِيهِمْ فَلَمّا تَوَفَّيْتَنِي كُنْتَ أَنْتَ اَلرَّقِيبَ عَلَيْهِمْ وَ أَنْتَ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يدلّ على أنّ شهادته كانت في أيّام حياته فيهم قبل توفيه، و ذيل الآية الشريفة المتقدّمة يدلّ على أنّ شهادته كانت على الجميع، فلو كان المؤمن به هو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صدر الآية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أنّه لم يتوف إلاّ بعد الجميع، فهو حي و لم يمت و سيعود إليهم حتّى يؤمنوا به، فإن أدركه أحد منهم كان إيمانه اختياريا و إلاّ فيؤمنون به عند موته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كثيرة من الروايات الّتي تدلّ على أنّ عيسى عليه السّلام لم يمت و سيعود إليهم فيؤمن به أهل الكتاب، و يأتي نقل بعضها في البحث الروائي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المعنى يجمع القولين المزبورين، فإنّه يدلّ على أنّ كلّ أحد من أهل الكتاب يؤمن بحقيقة عيسى عليه السّلام قبل الموت و إزهاق روحه و إن كان إيمانه اضطراريا لا ينفعه، لانقطاع التكليف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مفاد القول الأوّل، كما يدلّ على أنّ عيسى عليه السّلام لم يمت و سيعود و يؤمن به من كان حيّا من أهل الكتاب قبل موته عليه السّلام، و هذا هو مفاد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الّذي استظهرناه يدلّ على إيمانهم جميعا قبل موته عليه السّلام، فمن كان حيا عند نزوله، فإيمانه مبني على اختياره، و إلاّ فهو يؤمن به عند موته لانكشاف الحقائق حين الموت،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نيام إذا ماتوا 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قرب خروج الروح تظهر الحقائق و تنكشف الواقعيات فيندم على ما فعل و قصّر، و لكن لا ينفعه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يستشكل على هذا المعنى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القول الثاني و قد أجبنا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الآيات المباركة الّتي وردت في مواضع متفرّقة ربما يستفاد منها خلاف ذلك،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قُلُوبُنا غُلْفٌ بَلْ طَبَعَ اَللّهُ عَلَيْها بِكُفْرِهِمْ فَلا يُؤْمِنُونَ إِلاّ قَلِيلاً يدلّ على أنّ غلف القلوب هو نقمة عظيمة كتبها اللّه تعالى عليهم، لسوء أفعالهم و قبح صفاتهم و فساد أخلاقهم كما عرفت في تفسيره آنفا، فلا يؤمن هذا الجمع بما هو جمع الى يوم القيامة</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ذكرنا سابقا أنّ هذه الآية الشريفة لا تدلّ على انتفاء الإيمان منهم البتة، بل الإيمان يتحقّق منهم و لو كان المؤمنون قليلا من كثير، يضاف الى ذلك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يدلّ على تحقّق </w:t>
      </w:r>
    </w:p>
    <w:p>
      <w:pPr>
        <w:pStyle w:val="BookText"/>
        <w:rPr/>
      </w:pPr>
      <w:r>
        <w:rPr>
          <w:rFonts w:ascii="Amiri" w:hAnsi="Amiri" w:eastAsia="Amiri" w:cs="Amiri"/>
          <w:color w:val="111111"/>
          <w:sz w:val="28"/>
          <w:sz w:val="28"/>
          <w:szCs w:val="28"/>
          <w:rtl w:val="true"/>
          <w:lang w:bidi="ar-SA"/>
        </w:rPr>
        <w:t>الإيمان منهم قبل الموت، سواء كان إيمانا مقبولا أم لم يكن بأن كان اضطراريا، فهو يدلّ على وقوع أصل الإيمان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إِنِّي مُتَوَفِّيكَ وَ رافِعُكَ إِلَيَّ وَ مُطَهِّرُكَ مِنَ اَلَّذِينَ كَفَرُوا وَ جاعِلُ اَلَّذِينَ اِتَّبَعُوكَ فَوْقَ اَلَّذِينَ كَفَرُوا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من يكفر بعيسى عليه السّلام منهم من هو باق الى يوم القيامة، و إن كانوا مغلولبين من قبل المؤمنين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أنّه لا يدلّ على بقائهم بعنوان كونهم أهل الكتاب و كافرين بعيسى عليه السّلام بالخصوص، بل الآية الشريفة تدلّ على أن الّذين آمنوا بعيسى عليه السّلام سوف يكون لهم منزلة و شوكة بعد نزوله و إيمان الناس به و اتّحاد الأديان كلّها في الاعتقاد، و أنّهم فوق الّذين كفروا الّذين يعاندون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عَلَيْهِمْ شَهِيداً ما دُمْتُ فِيهِمْ فَلَمّا تَوَفَّيْتَنِي كُنْتَ أَنْتَ اَلرَّقِيبَ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بقاء الكافرين بعد توفي عيسى عليه السّلام غير وجيه؛ لأنّ ظاهر الآية الشريفة تبيّن أنّه نبي مبعوث الى الناس جميعا، و أنّه منزّه عمّا نسب إليه، سواء كان من اليهود أم النصارى أم غيرهم، فهو بريء ممّا نسب إليه الناس مطلقا، فتكون شهادته على أعمالهم جميعا، و رقابته عزّ و جلّ بعد توفيه عليه السّلام لم تختص بأهل الكتاب بل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سيبقى الكافرون لكن لا بعنوان كونهم من أهل الكتاب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في المقام بضميمة سائر الآيات الكريمة تدلّ على أنّ جميع أهل الكتاب بل جميع الناس سوف يؤمنون بعيسى عليه السّلام، و أنّه حي لم يمت و يعود فيؤمن به الأحياء، فتتّحد الأديان كلّها، و أمّا من مات من أهل الكتاب قبل نزوله فإنّه يؤمن بحقّيته عند موته، و تقدّم ما يتعلّق بعدم موت عيسى عليه السّلام في سورة آل عمران فراجع، و سيأتي في البحث الروائي و التاريخي ما يتعلّق به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الزمخشري ذكر في المقام أنّ الآية الكريمة يجوز أن يراد منها أنّه لا يبقى </w:t>
      </w:r>
    </w:p>
    <w:p>
      <w:pPr>
        <w:pStyle w:val="BookText"/>
        <w:rPr/>
      </w:pPr>
      <w:r>
        <w:rPr>
          <w:rFonts w:ascii="Amiri" w:hAnsi="Amiri" w:eastAsia="Amiri" w:cs="Amiri"/>
          <w:color w:val="111111"/>
          <w:sz w:val="28"/>
          <w:sz w:val="28"/>
          <w:szCs w:val="28"/>
          <w:rtl w:val="true"/>
          <w:lang w:bidi="ar-SA"/>
        </w:rPr>
        <w:t>أحد من جميع أهل الكتاب إلاّ ليؤمنن به على أنّ اللّه تعالى يحييهم في قبورهم في ذلك الزمان و يعلّمهم نزوله و ما انزل إليه، و يؤمنون به حين لا ينفعهم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قول بالرجعة، و قد دلّت الأدلة الكثيرة على ثبوتها و تحقّقها، لكن لها حدودا و قيودا مذكورة في محلّها، و ليست هي بهذا العموم و الشمول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فصدور مثل هذا الكلام عن مثل الزمخشري لدليل على الاعتقاد بالرجعة الّتي ينكرها جمع كثير من علماء الجمهور، و سيأتي في الموضع المناسب تفصيل الكلام في هذا الموضع المهمّ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اَلْقِيامَةِ يَكُونُ عَلَيْهِمْ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عيسى عليه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يكون عيسى عليه السّلام شهيدا على أهل الكتاب جميعا ممّن آمن به إيمانا صادقا، فيشهد له كذلك، و من كان إيمانه اضطراريا لا ينتفع به يكون شهيدا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الآية المباركة قرينة اخرى على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عيسى عليه السّلام،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ما سبق، و الباء للسببية، و التنوين في فَبِظُلْمٍ‌ للتفخيم، و التنكير للتهويل، و إبهام الظلم و هو بدل ممّا تقدّم من مخازيهم و فجائعهم، و التعبير عن اليهود بهذا العنوان إيذانا لشناعة فعلهم و عظمة ظلمهم، كما هو دأبه تبارك و تعالى عند تقريعهم و تذكيرهم بمظالمهم و فجائعهم التعبير به كما في غير هذا المقام أيضا، و فيه تذكير لهم بأنّهم هم الّذين تابوا من عبادة العجل و المعاصي و أخذ منهم 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بسبب ظلمهم العظيم الخارج عن حدود الوصف و الأشباه و النظائر، حرّمنا عليهم الطيبات بعد أن أحلّها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حَرَّمْنا عَلَيْهِمْ طَيِّباتٍ أُحِلَّتْ لَهُمْ‌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أحلّ عزّ و جلّ كلّ الطيبات لهم، كما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أحلّ عزّ و جلّ كلّ الطيبات لهم، كما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تقديم فَبِظُلْمٍ‌ على حَرَّمْنا للدلالة على الحصر،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يحرّم عليهم شيئا من الطيبات إلاّ بسبب مظالمهم الفجيعة، و قد حكي عزّ و جلّ ما حرّم عليهم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كُلَّ ذِي 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في التوراة ذكر بعض ما حرّم عليهم من حيوانات البرّ و البحر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تدلّ على أنّ كلّ معصية و ظلم يصدر من الإنسان له أثر خاصّ به، سواء كان دنيويّا أم اخرويّا أم يكون كلاهما معا، و من تلك الآثار أنّه يوقع صاحبه في شدّة من التكليف، فإذا كان الظلم نوعيّا صادرا من الامة، فإنّه يوجب رفع التوسعة عليهم،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كبني إسرائيل، شدّدوا فشدّد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بِصَدِّهِمْ عَنْ سَبِيلِ اَللّهِ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المتكرّر و إعراضهم المستمر، و الصدّ الّذي هو من مظالمهم الفجيعة، فقد صدّوا عن سبيل اللّه بعصيانهم لأحكام اللّه تعالى و تعليمات موسى عليه السّلام و معاندتهم له و إعراضهم عن أنبيائه عزّ و جلّ و تكذيبهم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آخر من مظالمهم الشنيعة، و هو يدلّ على هتكهم حرمات اللّه تعالى، فإنّه عزّ و جلّ حرّم عليهم الربا كما حرّمه علينا، و لكنّهم خالفوه و أخذوا الربا حتّى عرفوا به في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أَكْلِهِمْ أَمْوالَ اَلنّاسِ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بسبب أكلهم أموال الناس بالوجه المحرّم، كالرشوة و الخيانة و غيرهما من وجوه الظلم</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أَعْتَدْنا لِلْكافِرِينَ مِنْهُمْ عَذاباً أَلِيماً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عطف على حَرَّمْنا و هو بيان لجزائهم في الآخرة بعد بيان الجزاء في الدنيا، فإنّهم استوجبوا بسبب ظلمهم جزاءين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قد حكى اللّه تعالى بعضه، من تحريم ما أحلّه اللّه تعالى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 يشمل جميع الّذين هادوا من الظالمين و غيرهم</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و هو خاصّ بالكافرين منهم، و هو العذاب الأليم، و الاعتداد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التهيئة</w:t>
      </w:r>
      <w:r>
        <w:rPr>
          <w:rFonts w:eastAsia="Amiri" w:cs="Amiri" w:ascii="Amiri" w:hAnsi="Amiri"/>
          <w:color w:val="111111"/>
          <w:sz w:val="28"/>
          <w:szCs w:val="28"/>
          <w:rtl w:val="true"/>
          <w:lang w:bidi="ar-SA"/>
        </w:rPr>
        <w:t xml:space="preserve">. </w:t>
      </w:r>
      <w:bookmarkStart w:id="91" w:name="pg15406_165670"/>
    </w:p>
    <w:p>
      <w:pPr>
        <w:pStyle w:val="Heading4"/>
        <w:numPr>
          <w:ilvl w:val="3"/>
          <w:numId w:val="1"/>
        </w:numPr>
        <w:rPr/>
      </w:pPr>
      <w:bookmarkStart w:id="92" w:name="__RefHeading___Toc6308627_2142443653"/>
      <w:bookmarkStart w:id="93" w:name="_Toc34"/>
      <w:bookmarkEnd w:id="91"/>
      <w:bookmarkEnd w:id="92"/>
      <w:r>
        <w:rPr>
          <w:rtl w:val="true"/>
        </w:rPr>
        <w:t>بحوث المقام</w:t>
      </w:r>
      <w:bookmarkEnd w:id="93"/>
    </w:p>
    <w:p>
      <w:pPr>
        <w:pStyle w:val="Heading5"/>
        <w:numPr>
          <w:ilvl w:val="4"/>
          <w:numId w:val="1"/>
        </w:numPr>
        <w:rPr/>
      </w:pPr>
      <w:bookmarkStart w:id="94" w:name="__RefHeading___Toc6308629_2142443653"/>
      <w:bookmarkStart w:id="95" w:name="_Toc35"/>
      <w:bookmarkEnd w:id="94"/>
      <w:r>
        <w:rPr>
          <w:rtl w:val="true"/>
        </w:rPr>
        <w:t>بحث أدبي</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أَرِنَا اَللّهَ جَهْرَةً‌ في موضع الحال إمّا من المفعول الأوّل أو من المفعول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معاينيين، و لا ضير في ذلك لاستلزام كلّ واحد للآخر،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الثاني لقربه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لَهُمْ لا تَعْدُوا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تتجاوزوا، 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بواوين، فاستثقلت الضمّة على لام الكلمة فحذفت فالتقى الساكنان فحذفت الواو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قرأه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 تشديد الدال، و هو افتعال من العدوان، فأريد ادغام تاؤه في الدال فنقلت حركتها الى العين و قلبت دالا و أدغمت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مقدّر و الجار و المجرور متعلّق به، و 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مزيدة لتوكيدها، و يفيد سياق الجملة الحصر، و جوّز بعضهم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تامّة،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مؤخّرا لوروده مصرّحا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جمع الى أنّ الجار و المجرور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فيكون قوله تعالى فَبِظُلْمٍ‌ بدلا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بعضهم بأنّ فيه بعدا، لكثرة الفواصل بين البدل و المبدّل منه؛ و لأنّ المعطوف على السبب سبب، فيلزم تأخّر بعض أجزاء السبب للتحريم، و ذكروا وجوها أخر في المقام، فراجع المطولات</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طَبَعَ اَللّهُ عَلَيْها بِكُفْرِهِمْ‌ جملة معترضة بين المعطوف و المعطوف عليه، مسارعة لردّ زعمهم الفاسد</w:t>
      </w:r>
      <w:r>
        <w:rPr>
          <w:rFonts w:eastAsia="Amiri" w:cs="Amiri" w:ascii="Amiri" w:hAnsi="Amiri"/>
          <w:color w:val="111111"/>
          <w:sz w:val="28"/>
          <w:szCs w:val="28"/>
          <w:rtl w:val="true"/>
          <w:lang w:bidi="ar-SA"/>
        </w:rPr>
        <w:t xml:space="preserve">. </w:t>
      </w:r>
      <w:bookmarkStart w:id="96" w:name="pg15406_165671"/>
    </w:p>
    <w:p>
      <w:pPr>
        <w:pStyle w:val="BookText"/>
        <w:rPr/>
      </w:pPr>
      <w:bookmarkEnd w:id="9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يُؤْمِنُونَ إِلاّ قَلِيلاً قيل إنّه منصوب على أنّه نعت لمصدر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إيمانا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فساد هذا الاحتمال آنفا، لأنّ الإيمان بالمعنى الّذي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الإيمان ببعض الأنبياء و الكفر بالبعض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به، كما صرّح به في الآيات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أنّه منصوب على الاستثناء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عَلى مَرْيَمَ بُهْتاناً عَظِيماً منصوب إمّا على أنّه مفعول به ل‍ قَوْلِهِمْ‌ ، و إمّا أن يكون صفة 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يَقِيناً صفة للمقدّر،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قتلوه قتلا يقينا،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مفعول مطلق لفعل محذوف، و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تيقنوا ذلك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تطويل بلا طائل تحته</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6308631_2142443653"/>
      <w:bookmarkStart w:id="98" w:name="_Toc36"/>
      <w:bookmarkEnd w:id="97"/>
      <w:r>
        <w:rPr>
          <w:rtl w:val="true"/>
        </w:rPr>
        <w:t>بحث دلالي</w:t>
      </w:r>
      <w:bookmarkEnd w:id="98"/>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مُوسى أَكْبَرَ مِنْ ذلِكَ‌ أنّ هذا السؤال الّذي يدلّ على عظيم جرأتهم على اللّه تعالى هو المقتضي للسؤال الثاني، و هو تنزيل كتاب من السماء، كما يدلّ على أنّ التجرّي على اللّه تعالى و رسله العظام ارتكز في نفوسهم من ذلك السؤال العظيم، و لعلّه لأجل هذا صار أكبر من السؤال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أنّه لا بدّ للإنسان مراقبة أقواله و أفعاله، فإنّه ربّما يوجب قول أو فعل سلب التوفيق عنه و يخلّف أثرا كبيرا على النفس و لو لم يظهر إلاّ بعد حين</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يستفاد من الآية الشريفة أنّ الأقوال تكشف عن نوايا النفوس و مخفيات القلوب، مهما حاول الشخص إخفاء منوياته و الستر على بواطن نفسه إلاّ أنّه قد </w:t>
      </w:r>
    </w:p>
    <w:p>
      <w:pPr>
        <w:pStyle w:val="BookText"/>
        <w:rPr/>
      </w:pPr>
      <w:r>
        <w:rPr>
          <w:rFonts w:ascii="Amiri" w:hAnsi="Amiri" w:eastAsia="Amiri" w:cs="Amiri"/>
          <w:color w:val="111111"/>
          <w:sz w:val="28"/>
          <w:sz w:val="28"/>
          <w:szCs w:val="28"/>
          <w:rtl w:val="true"/>
          <w:lang w:bidi="ar-SA"/>
        </w:rPr>
        <w:t>تظهر على فلتات لسانه، فتؤدي به الى الهلاك و الخسران، و تخلّف آثارا و خيمة على الذرية و الأعقاب، كما حكى عزّ و جلّ عن اليهود في الآيات المباركة المتقدّمة، فإنّ كلّ ما حلّ بهم من البوار و الخسران إنّما كان نتيجة أقوال السلف و أفعالهم الشنيعة،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مُوسى سُلْطاناً مُبِيناً أنّ النكوص عن الطاعة و الإعراض عن متابعة الرسل و الأنبياء و الإصرار على المعاصي و الآثام، كلّ ذلك يوجب التشديد في التكليف و تفويض الأمر الى الرسل في إنزال العقاب، و تدلّ عليه آيات كثيرة، و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عَلَيْكُمْ مِنَ اَلْكِتابِ وَ اَلْحِكْمَةِ‌ بعض الروايات الدالّة على ذلك أيضا، فإن إيتاء موسى عليه السّلام السلطان المبين إنّما كان بعد العصيان و سؤال الرؤية الّتي تدلّ على كفرهم و اتّخاذ العجل معبودا، فقد فوّض اللّه تعالى إليه ما يريد الأصلح 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هذه الآيات الشريفة النازلة في حقّ اليهود و أحوالهم لفظ الميثاق ثلاث مرّات، و استعمل فيهم في غير المقام كثيرا، و لعلّ الوجه في ذلك إمّا للإعلام بحقيقة حالهم بالنسبة الى العهود و المواثيق حتّى عرفوا بنقضها، فلا يغتر غيرهم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كثرة إصرارهم على المعاصي و ارتكاب الآثام، فشدّدوا على أنفسهم بإحكام العهود و تشديد المواثيق عليهم، كما حكى عزّ و جلّ عنهم، فيعتبر غيرهم من الأمم منهم، فلا يضيّقوا على أنفسهم بالإصرار على المعاصي حتّى لا يضيّق اللّه عليهم</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لأجل أنّ شريعة موسى عليه السّلام الّتي هي واحدة من الشرائع الإلهيّة المعروفة تعتبر الركيزة الاولى في بقية الشرائع، بل هي أولى شريعة كاملة بعد شريعة نوح عليه السّلام، و قد نزلت في مرحلة ما من النضج الفكري للإنسانيّة، و لذا عرفت هذه الشريعة بشريعة الوصايا و المواثيق، و أمّا شريعة خاتم النبيين صلّى اللّه عليه و آله فقد عرفت بشريعة الكمال و الاستكمال، لأنّها احتضنت جميع الشرائع السماويّة، لا سيما </w:t>
      </w:r>
    </w:p>
    <w:p>
      <w:pPr>
        <w:pStyle w:val="BookText"/>
        <w:rPr/>
      </w:pPr>
      <w:r>
        <w:rPr>
          <w:rFonts w:ascii="Amiri" w:hAnsi="Amiri" w:eastAsia="Amiri" w:cs="Amiri"/>
          <w:color w:val="111111"/>
          <w:sz w:val="28"/>
          <w:sz w:val="28"/>
          <w:szCs w:val="28"/>
          <w:rtl w:val="true"/>
          <w:lang w:bidi="ar-SA"/>
        </w:rPr>
        <w:t>الحنيفيّة الّتي أقرب الى الفطرة، و أمّا شريعة عيسى عليه السّلام فقد كانت امتدادا لشريعة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القيد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قَتْلِهِمُ اَلْأَنْبِياءَ بِغَيْرِ حَقٍّ‌ أنّ قتل الأنبياء عليهم السّلام حرام في جميع الوجوه و الحالات، و أنّه لا يكون حقّا مطلقا، فإذا كان القتل حراما و باطلا لأنّه غير حقّ‌، فيشمل الأذية و الإهانة و نحوهما؛ لأنّهما غير حقّ أيضا، فهي حرام و باطل بالنسبة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 وَ لكِنْ شُبِّهَ لَهُمْ‌ على نفي القتل الّذي زعمه اليهود و نفي الصلب الّذي يزعمه النصارى، و أنّ القتل أو الصلب كان في حقّ شبيه عيسى عليه السّلام، و لعلّ السرّ في هذا التشبيه هو أنّه لو رفع الى السماء ظاهرا بمرأى من الناس، لاستحكمت شبهة الألوهيّة فيه و سرت إلى بعض المؤمنين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غيّب عنهم المسيح عليه السّلام و رفع الى السماء في الخفاء من دون إلقاء الشبه على غيره، لاتّهموا أهله و المؤمنين به بإخفائه فعمّهم البلاء و كثر فيهم القتل و التنكيل و فضيحة النساء طلبا لإظهاره، و لعلّه لذلك عقّب سبحانه هذه الآية الشريفة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عَزِيزاً حَكِيماً ، و هذا هو المكر الّذي أثبته لنفسه عزّ و جلّ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مكره و تدبيره الخفي لا يكون إلاّ جاريا على الحكمة، و هو القوي العزيز الّذي لا يغلبه مكر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أنّ الغاية من رفعه هو تكريم السيد المسيح برفعه من الأرض الّتي فيها الكافرون و الفساق و تطهيره منهم الى السماء الممحضة لتسبيحه عزّ و جلّ‌، فكنّى سبحانه و تعالى عن ذلك برفعه إليه، و إلاّ فإنّ اللّه جلّ شأنه لا يخلو عنه مكان، و يؤكّد ذلك قوله تعالى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رافِعُكَ إِلَيَّ وَ مُطَهِّرُكَ مِنَ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على حياة السيد المسيح عليه السّلام و أنّه حي، و هو في مكان بعيد عن متناول أيدي الكافرين و المعاندين، و سينزل فيؤمن به أهل الكتاب الأحياء فتتّحد الأديان، و لعلّ هذا هو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جاعِلُ اَلَّذِينَ اِتَّبَعُوكَ فَوْقَ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النصارى الّذين يدعون الإيمان به عليه السّلام قد أشركوا باللّه العظيم و ألّهوا المسيح و ثلّثوا الآلهة فلم تبق لهم شريعة، و أمّا اليهود فحالهم معروفة و قد حكى اللّه تعالى عنهم في مواضع متفرّقة، فلم يبق من الّذين اتّبعوه على دين الحقّ سوى ملّة إبراهيم عليه السّلام، و هم المؤمنون الموحدون حقّ التوحيد من قومه و من بعدهم المسلمون بدعوة رسول اللّه صلّى اللّه عليه و آله، فهؤلاء فوق الّذين كفروا مستمرين الى يوم القيامة و هو يكون شهيدا عليهم، فيحكم على المؤمنين بإيمانهم و على الكافرين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الرجعة الّتي هي رجوع بعض المؤمنين و بعض الكافرين عند ظهور مهدي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اَلْكِتابِ‌ الشامل للأحياء الموجودين حين نزول المسيح عليه السّلام و بعضا من غيرهم الذين ماتوا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فالرجعة هي من الأمور الّتي ثبتت بأدلّة كثيرة، و سيأتي في الموضع المناسب تفصيل الكلام فيها إن شاء اللّه تعالى</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جَهْرَةً‌ على أنّ سؤالهم الرؤية لم يكن لأجل الشوق و لا لألم الفراق، و لا لزيادة اليقين و نحو ذلك من الصفات الحسنة و الغايات المحمودة، بل كان عن عناد و لجاج و طغيان</w:t>
      </w:r>
      <w:r>
        <w:rPr>
          <w:rFonts w:eastAsia="Amiri" w:cs="Amiri" w:ascii="Amiri" w:hAnsi="Amiri"/>
          <w:color w:val="111111"/>
          <w:sz w:val="28"/>
          <w:szCs w:val="28"/>
          <w:rtl w:val="true"/>
          <w:lang w:bidi="ar-SA"/>
        </w:rPr>
        <w:t xml:space="preserve">. </w:t>
      </w:r>
      <w:bookmarkStart w:id="99" w:name="pg15406_165675"/>
    </w:p>
    <w:p>
      <w:pPr>
        <w:pStyle w:val="Heading5"/>
        <w:numPr>
          <w:ilvl w:val="4"/>
          <w:numId w:val="1"/>
        </w:numPr>
        <w:rPr/>
      </w:pPr>
      <w:bookmarkStart w:id="100" w:name="__RefHeading___Toc6308633_2142443653"/>
      <w:bookmarkStart w:id="101" w:name="_Toc37"/>
      <w:bookmarkEnd w:id="99"/>
      <w:bookmarkEnd w:id="100"/>
      <w:r>
        <w:rPr>
          <w:rtl w:val="true"/>
        </w:rPr>
        <w:t>بحث روائي</w:t>
      </w:r>
      <w:bookmarkEnd w:id="101"/>
    </w:p>
    <w:p>
      <w:pPr>
        <w:pStyle w:val="BookText"/>
        <w:rPr/>
      </w:pPr>
      <w:r>
        <w:rPr>
          <w:rFonts w:ascii="Amiri" w:hAnsi="Amiri" w:eastAsia="Amiri" w:cs="Amiri"/>
          <w:color w:val="111111"/>
          <w:sz w:val="28"/>
          <w:sz w:val="28"/>
          <w:szCs w:val="28"/>
          <w:rtl w:val="true"/>
          <w:lang w:bidi="ar-SA"/>
        </w:rPr>
        <w:t>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بِاللّهِ وَ رُسُلِهِ وَ يُرِيدُونَ أَنْ يُفَرِّقُوا بَيْنَ اَللّهِ وَ رُسُلِهِ وَ يَقُولُونَ نُؤْمِنُ بِبَعْضٍ وَ نَكْفُرُ بِبَعْضٍ‌ أنّه نزل في رسول اللّه صلّى اللّه عليه و آله و أوصيائه المعصومين، فأقرّوا برسول اللّه صلّى اللّه عليه و آله و أنكروا أمير المؤمنين عليه السّلام وَ يُرِيدُونَ أَنْ يَتَّخِذُوا بَيْنَ ذلِكَ سَبِيلاً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ينالوا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 أمثالها كلّها من باب الجري و التطبيق و بيان أكمل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يعني في نقضهم ميثاقهم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هو العهد المؤكّد، و قد أخذ اللّه تعالى منهم ذلك لأجل إكمال الحجّة عليهم؛ لأنّهم كانوا كثيرا ينقضون العهود، فأكّده سبحانه و تعالى بالميثاق، و مع ذلك نقضوه بكفرهم بآيات اللّه و قتل الأنبياء فحلّ عليهم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كُفْرِهِمْ بِآياتِ اَللّهِ وَ قَتْلِهِمُ اَلْأَنْبِياءَ بِغَيْرِ 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لم يقتلوا الأنبياء و إنّما قتلهم أجدادهم و أجداد أجدادهم فرضوا هؤلاء بذلك، فألزمهم اللّه القتل بفعل أجدادهم، فكذلك من رضي بفعل فقد لزمه و إن لم يفعله و الدليل على ذلك أيضا قوله تعالى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تَقْتُلُونَ أَنْبِياءَ اَللّهِ مِنْ قَبْلُ إِنْ كُنْتُمْ مُؤْمِنِينَ‌ ، فهؤلاء لم يقتلوهم و لكنّهم رضوا بفعل آبائهم فلزمهم قتلهم</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بفعل قوم حشر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هذه الآيات الشريفة، و تقتضيه القاعدة أيضا؛ لأنّه نوع من التأييد و أنّ العقل يحكم بأنّ تأييد الظلم ظلم و قبيح، فإنّ نفس المقدمات الّتي كانت موجودة في نفس الفاعل و بها حصل الفعل من العلم، و الاختيار، و رفع الموانع و الغرض المزعوم، كلّها </w:t>
      </w:r>
    </w:p>
    <w:p>
      <w:pPr>
        <w:pStyle w:val="BookText"/>
        <w:rPr/>
      </w:pPr>
      <w:r>
        <w:rPr>
          <w:rFonts w:ascii="Amiri" w:hAnsi="Amiri" w:eastAsia="Amiri" w:cs="Amiri"/>
          <w:color w:val="111111"/>
          <w:sz w:val="28"/>
          <w:sz w:val="28"/>
          <w:szCs w:val="28"/>
          <w:rtl w:val="true"/>
          <w:lang w:bidi="ar-SA"/>
        </w:rPr>
        <w:t>موجودة في نفس هذا الشخص، و إنّما لم يتحقّق الفعل خارجا لأجل ظروف خاصّة يترقّب فرصة رفعها حتّى يوجد الفعل، و يشمله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حسب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باب التجرّي أنّه لا عقاب على الفعل المخالف للواقع، فكيف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الثواب و العقاب بيده تعالى، فجعل الثاني على الواقع و الأوّل أعمّ كما يدلّ عليه كثير من الآيات المباركة و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الأحكام الفرعيّة و لا يجري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ليس من باب التجرّي أصلا؛ لأنّ حقيقته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الاطمئنان المنجز شرعا أو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للواقع المتعلّق بالموضوعات الخارجيّة على تفصيل مذكور في علم الأصول، 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العقائد هي أفعال الجوانح، فلا مانع من جريانه فيها كما في أفعال الجوارح، فإنّ العقيدة ليست موضوعا خارجيا، و إنّ الإيمان يدور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فإنّ المقام عناد مع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الجهل و العلم أمران متضادان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للباطل و تضييع للحقّ مع العلم و الاختيار و ذلك مبغوض عنده تعالى، و تقدّم في سورة البقرة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بإسناده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قُلُوبُنا غُلْفٌ بَلْ طَبَعَ اَللّهُ عَلَيْها بِكُفْرِهِمْ‌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قلوبنا غلف يكبتها الى أدبارها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 الرواية على التفسير،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هذه الآية هكذا، و إلاّ تدلّ الرواية على التحريف الّذي تنكره الإماميّة بل المسلمون، و قد دلّت روايات على صون التنزيل عن يد التحريف، و تعرّضنا لهذا البحث في المقدّمة للتفسير الّتي هي قيد التدوين نسأل اللّه تبارك و تعالى التيسر و التسهيل</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العيون بإسناده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وَ عَلى سَمْعِهِمْ‌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على قلوب الكفّار عقوبة على كفرهم كما قال اللّه عزّ و جلّ بَلْ طَبَعَ اَللّهُ عَلَيْها بِكُفْرِهِمْ فَلا يُؤْمِنُونَ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الطبع و إن كان منه تعالى لأنّه نحو عقوبة منه على العبد إلاّ أنّه باختياره كما اختار الكفر، فالمقدّمات أو الأسباب من العبد و إيجاد المسبّب عليها منه تعالى، و تقدّم ما يتعلّق بالاستثناء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بِكُفْرِهِمْ وَ قَوْلِهِمْ عَلى مَرْيَمَ بُهْتاناً عَظِيماً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رموها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فالرواية تدلّ على شدّة عداوة اليهود مع النصارى، حتّى بلغت باتّهام السيدة العذراء والدة المسيح اتهاما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 بإسناده عن علقمة عن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ينسبوا مريم بنت عمران الى أنّها حملت بصبي من رجل نجار اسمه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الإمام عليه السّلام في مقام بيان أنّ الكافرين فرّطوا في الطغيان و تمادوا فيه، فقد افتروا على جميع المقدّسات حتّى بالنسبة الى الباري جلّ شأنه،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بالأنبياء و الأوصياء الأمثل فالأمثل، و يستفاد ذلك من الآيات الشريفة و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البخاري في تاريخه و الحاكم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 من عيسى مثلا، أبغضته اليهود حتّى بهتوا امه، و أحبّته النصارى حتّى أنزلوه المنزل الّذي ليس له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شأن كلّ ولي، فكيف بسيد الأوصياء و إمام العارفين، فقد شقي فيه فرقتان، أهل الإفراط و أهل التفريط، فمن أنزله عن مقامه الّذي جعله اللّه تعالى </w:t>
      </w:r>
    </w:p>
    <w:p>
      <w:pPr>
        <w:pStyle w:val="BookText"/>
        <w:rPr/>
      </w:pPr>
      <w:r>
        <w:rPr>
          <w:rFonts w:ascii="Amiri" w:hAnsi="Amiri" w:eastAsia="Amiri" w:cs="Amiri"/>
          <w:color w:val="111111"/>
          <w:sz w:val="28"/>
          <w:sz w:val="28"/>
          <w:szCs w:val="28"/>
          <w:rtl w:val="true"/>
          <w:lang w:bidi="ar-SA"/>
        </w:rPr>
        <w:t>له و أنكره فهو شقي، و من رفعه عن ذلك المقام بالغلو و عظّمه بأزيد ممّا وصفه اللّه تعالى فهو إفراط و معتقده كافر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الروايات الواردة عن نبيّنا الأعظم صلّى اللّه عليه و آله في فضل علي عليه السّلام فوق حدّ التواتر بكثير، مروية بطرق مختلفة عن العامّة و الخاصّة، و ليست الروايات من باب التمجيد و الترغيب، و إنّما هي من باب إظهار الحقيقة و الواقع و إعلام الحقّ الساطع، و سيأتي ما يتعلّق بها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ما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القاسم بن محمّد عن سليمان بن داود المنقري، عن أبي حمزة،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شهر آية في كتاب اللّه قد أعيتني،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أية آية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 و اللّه إنّي لآمر باليهودي و النصراني فيضرب عنقه ثم أرمقه بعيني فما أراه يحرّك شفتيه حتّى يخمد،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على ما أوّلت،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ينزل قبل يوم القيامة الى الدنيا، فلا يبقى أهل ملّة يهودي و لا غيره إلاّ آمن به قبل موته و يصلّي خلف المهدي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 أنّي لك هذا؟ و من أين جئت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محمّد بن علي بن الحسين بن علي بن أبي طالب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جئت بها من عين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تقتضيه القاعدة العقليّة أنّ الأديان السماويّة النازلة بواسطة الأنبياء عليهم السّلام على وجه هذه البسيطة، إنّما هدفها إنقاذ البشرية من الشقاء و العذاب و سوقها إلى السعادة و ترقيتها؛ للوصول الى أسمى الفضائل و منتهى الكمال اللائق من الربّ الجليل في إفاضته على من يعمّرها،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يكن كذلك تكون الغاية حينئذ ناقصة و النقص في تعالى مستحيل، فالغاية لا بدّ منها</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الهدف تحقّق في عصر النبي صلّى اللّه عليه و آله مع ما طرأ عليه من الكدر و الاتعاب </w:t>
      </w:r>
    </w:p>
    <w:p>
      <w:pPr>
        <w:pStyle w:val="BookText"/>
        <w:rPr/>
      </w:pPr>
      <w:r>
        <w:rPr>
          <w:rFonts w:ascii="Amiri" w:hAnsi="Amiri" w:eastAsia="Amiri" w:cs="Amiri"/>
          <w:color w:val="111111"/>
          <w:sz w:val="28"/>
          <w:sz w:val="28"/>
          <w:szCs w:val="28"/>
          <w:rtl w:val="true"/>
          <w:lang w:bidi="ar-SA"/>
        </w:rPr>
        <w:t xml:space="preserve">و الآلام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هذه السنّة جارية في كلّ عصر من حياة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ارتحاله و ارتحالهم الى الملأ الأعلى لم يبق ذلك مع أنّه لا بدّ و أن يتحقّق و يستمر، و إلاّ يستلزم الخلف المذكور، فتطبيق القوانين الإلهيّة على عامّة سكنة هذه الأرض ممّا لا بدّ منه، و لا يتحقّق ذلك إلاّ بإشراف شخص كامل من جميع الجهات لائق، مؤيّد، مرتبط بالسماء، يعرفه جميع الأنبياء، فهذه الصفات لا تجتمع إلاّ في مهدي هذه الامة، فبه يملأ الأرض عدلا و ينشر القسط فيها، و يرفع الظلم عنها، و يهبط المسيح من السماء حينئذ و يقتدي بداعي اللّه تعالى بعد ما أشرقت الأرض بنور ربّها و تحقّقت الأهداف السماويّة، فلا بدّ من مهدي هذه الامة و هبوط المسيح من السماء للهدف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للكلام تتمّة يأتي التعرّض له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تدلّ على ما اخترناه في التفسير، فراجع و لا حاجة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السيوطي ذكر في الدرّ المنثور في ضمن الآية الشريفة وَ إِنْ مِنْ أَهْلِ اَلْكِتابِ إِلاّ لَيُؤْمِنَنَّ بِهِ قَبْلَ مَوْتِهِ‌ رواية عن شهر بن حوشب أيضا، و تقدّمت الرواية في التفسير و هي متّفقة في أصل المضمون مع السابقة و إن اختلفت في بعض الجهات و هو لا يضرّ، سواء كانتا من باب التعدّد في القضية أم غير ذلك</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عن ابن حبان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إخوان لعلات أمهاتهم شتى، و دينهم واحد، و إنّى أولى الناس بعيسى بن مريم، لأنّه لم يكن بيني و بينه نبي، و أنّه خليفتي على امتي، و أنّه نازل، فإذا رأيتموه فاعرفوا، رجل مربوع، الى الحمرة و البياض، عليه ثوبان ممصران، كأنّ رأسه يقطر و إن لم يصبه بلل، فيدق الصليب، و يقتل الخنزير و يضع الجزية و يدعو الناس الى الإسلام، و يهلك اللّه في زمانه الملل كلّها إلاّ الإسلام، و يهلك اللّه في زمانه المسيح الدجال، ثمّ تقع الامنة على الأرض حتّى ترتع الأسود مع الإبل، و النمار مع البقر، و الذئاب مع الغنم، و تلعب الصبيان بالحيات لا تضرّهم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فيمكث أربعين سنة ثمّ يتوفّى و يصلّي </w:t>
      </w:r>
    </w:p>
    <w:p>
      <w:pPr>
        <w:pStyle w:val="BookText"/>
        <w:rPr/>
      </w:pPr>
      <w:r>
        <w:rPr>
          <w:rFonts w:ascii="Amiri" w:hAnsi="Amiri" w:eastAsia="Amiri" w:cs="Amiri"/>
          <w:color w:val="111111"/>
          <w:sz w:val="28"/>
          <w:sz w:val="28"/>
          <w:szCs w:val="28"/>
          <w:rtl w:val="true"/>
          <w:lang w:bidi="ar-SA"/>
        </w:rPr>
        <w:t>عليه المسلمون و يدفنوه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إخوان لعلات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أمهاتهم مختلفة و أبوهم واحد، فإنّ أكثرهم يرجعون الى إبراهيم عليه السّلام، 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أولاد علات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لعلّه إشارة الى أن إيمانهم واحد و شرائعهم مختلفة حسب السير الاستكمالي، و أمّا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ثوبان ممصّران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الّتي فيها صفرة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تدلّ على ما ذكرنا، و ذيل الحديث يدلّ على عموم ما دل أنّ كلّ حي يذوق طعم الموت إلاّ 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البيهقي في الأسماء و 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أنتم إذا نزل فيكم ابن مريم و إمامكم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الأحاديث في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نبيّنا الأعظم صلّى اللّه عليه و آله عن الفريقين متواترة، و قد جمع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 تلك الروايات في كتاب خاصّ‌، كما أنّ الروايات في نزول عيسى عليه السّلام عند ظهور المهدي مستفيضة بين الفريقين، فلا يبقى مجال للشكّ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الحارث بن المغيرة عن الصادق عليه السّلام في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صلّى اللّه عليه و آله</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حمل هذه الرواية و أمثالها على محامل؛ لأنّها لا توافق ما تقدّم من الروايات، و مخالفة لسياق الآيات كما ذكرنا، و لعلّ مراده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بعيسى عليه السّلام حسب ما يريده الربّ جلّت عظمته يستلزم الإيمان برسالة محمّد صلّى اللّه عليه و آله،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فيظهر </w:t>
      </w:r>
    </w:p>
    <w:p>
      <w:pPr>
        <w:pStyle w:val="BookText"/>
        <w:rPr/>
      </w:pPr>
      <w:r>
        <w:rPr>
          <w:rFonts w:ascii="Amiri" w:hAnsi="Amiri" w:eastAsia="Amiri" w:cs="Amiri"/>
          <w:color w:val="111111"/>
          <w:sz w:val="28"/>
          <w:sz w:val="28"/>
          <w:szCs w:val="28"/>
          <w:rtl w:val="true"/>
          <w:lang w:bidi="ar-SA"/>
        </w:rPr>
        <w:t>للكتابي حقيقة نبوّة محمّد صلّى اللّه عليه و آله، كما يظهر له أنّ عيسى عليه السّلام نبي من أنبيائه تعالى و أنّ شريعته كسائر الشريعة الإلهيّة الّتي هي على حقّ‌، و أنّها في طريق الاستكمال و الكمال حسب ما تقتضيه الظروف و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منافاة بين الروايات، و قد تقدّم منّا مكرّرا أنّ الأديان السماويّة إنّما نزلت لأجل إنقاذ البشرية من الشقاء و العذاب و استكمالها، و اختلافها إنّما يكون حسب اللياقة و الاستعداد، و إلاّ فالواقع و الحقيقة لا 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أيضا عن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تعالى في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أهل الكتاب إنّما هو لمحمّد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 ذلك من أنّ الإيمان بعيسى عليه السّلام يستلزم الإيمان بمحمّد صلّى اللّه عليه و آله، و أنّ شريعة عيسى عليه السّلام الواقعيّة لا تخالف شريعة محمّد صلّى اللّه عليه و آله لأجل مصالح كثيرة، و أنّ المؤخّر من الأديان امتداد لما سبق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أحد من جميع الأديان يموت إلاّ رأى رسول اللّه صلّى اللّه عليه و آله و أمير المؤمنين عليه السّلام حقّا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في مقام التشبيه و التمثيل، و لا يستفاد منها أنّه في مقام التطبيق و التفسير، و قد دلّت روايات كثيرة على أنّ المؤمن يرى أولياء اللّه تعالى عند نزع الروح أو في عالم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أيضا عن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نزلت فينا خاصّة، أنّه ليس رجل من ولد فاطمة يموت و لا يخرج من الدنيا حتّى يقرّ للإمام بإمامته كما أقرّ ولد يعقوب ليوسف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آثرك اللّه علينا</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 هذه الرواية ممّا تقدّم في الرواية السابقة، و أنّها من باب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هذه الرواية ممّا تقدّم في الرواية السابقة، و أنّها من باب الجري، 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الجري و التشبيه ينطبق عليهم خاصّة، و غيرهم لا يمكن له التمثيل بالآية و التخصيص بولد فاطمة عليها السّلام؛ لأنّ فيهم من كان يرغب في الإمامة أو كان يدّعيها، و الإمامة منحة إلهيّة يهبها لمن له الأهليّة لها، و حين الموت يقرّ للإمام المعصوم و يعترف بإمامته، فإنّ الحقائق تنكشف في ذلك الوقت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رهطا من اليهود سبّوا عيسى عليه السّلام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الساحر ابن الساحر و الفاعل ابن الفاعلة، فقذفوه و امه، فلما سمع عيسى عليه السّلام ذلك دعا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ربّي و أنا من روحك خرجت و بكلمتك خلقتني و لم آتهم من تلقاء نفسي، اللهم فالعن من سبّني و سبّ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فاستجاب اللّه دعاءه و مسخ الّذين سبّوه و سبّوا امه قردة و خنازير، فلما رأى ذلك يهودا رأس القوم و أمير هم فزع لذلك و خاف دعوته عليه أيضا، فاجتمعت كلمة اليهود على قتل عيسى عليه السّلام، فبعث اللّه تعالى جبرئيل فأخبره بأنّه يرفعه الى السماء،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يرضى بأن يلقى عليه شبهي فيقتل و يصلب و يدخل الجنّة،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فألقى اللّه تعالى شبهه عليه فقتل و صلب</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الرجل الّذي القي عليه شبه عيسى عليه السّلام، ففي بعض الرويات أنّه الرجل الّذي ينافق عيسى عليه السّلام فقتل و هم يظنّون أنّه عيسى عليه السّلام، و في بعضها أنّه طيفانوس اليهودي دخل بيتا كان هو فيه فلم يجده فلما خرج ظنّوا أنّه عيسى عليه السّلام فأخذوه 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الاختلاف طبيعي و لم يكن مستبعدا؛ لأنّه يحصل في المجتمعات الّتي لا يسيطر عليها النظام و لا الحكم، فعند ما يفقد القانون هيمنته و يحصل الهرج و المرج و يريد كلّ حزب أو فئة أن يأخذ السلطة، ترى أنّ البريء يؤخذ عوض المجرم و يشتبه العامل بغيره، فالاشتباه غير عزيز، و لا جدوى في تعيين المشتبه بالذات بعد ما عرفت أنّ أصل التشبيه كان من الخوارق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عن نبيّنا الأعظم صلّى اللّه عليه و آله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طَبَعَ اَللّهُ عَلَيْها بِكُفْرِهِمْ فَلا يُؤْمِنُونَ إِلاّ قَلِيلاً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خصال إذا ابتليتم بهنّ و أعوذ باللّه إن تدركوهن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تظهر الفاحشة في قوم قط حتّى يعلنوا بها إلاّ فشافيهم الطاعون، و الأوجاع الّتي لم تكن مضت في أسلافهم الّذين مضوا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ينقصوا الكيل و الميزان إلاّ أخذوا بالسنين و شدّة المؤنة و جور السلطان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يمنعوا زكاة أموالهم إلاّ منعوا القطر من السماء، و لو لا البهائم لم يمطروا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ينقضوا عهد اللّه و عهد رسول اللّه صلّى اللّه عليه و آله إلاّ سلّط اللّه عليهم عدوا من غيرهم، فأخذ بعض ما في 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لم يحكم أئمتهم بكتاب اللّه و يتخيّروا فيما أنزل اللّه، إلاّ جعل اللّه بأسهم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الخصال السيئة و الصفات المذمومة لها آثار وضعيّة، و المعروف بين أهل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ارتكاب المحظورات يستلزم تحريم المباحات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الإسراف في ارتكاب المباحات يوجب حرمان 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الآثار قد تعمّ و إن كان سبب وجودها أشخاصا معنيين، و قد تتّصف بالشدّة و الضعف</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عبد اللّه 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حنطة في أرض فلم يزك زرعه و خرج زرعه كثير الشعير فبظلم عمله في ملك رقبة الأرض أو بظلم لمزارعيه و أكرته،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اَلَّذِينَ هادُوا حَرَّمْنا عَلَيْهِمْ طَيِّباتٍ أُحِلَّتْ لَهُمْ‌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الإبل و البقر و الغنم،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إسرائيل كان إذا أكل من لحم الإبل هيّج عليه وجع </w:t>
      </w:r>
      <w:bookmarkStart w:id="102" w:name="pg15406_165684"/>
    </w:p>
    <w:p>
      <w:pPr>
        <w:pStyle w:val="BookText"/>
        <w:rPr/>
      </w:pPr>
      <w:bookmarkEnd w:id="102"/>
      <w:r>
        <w:rPr>
          <w:rFonts w:ascii="Amiri" w:hAnsi="Amiri" w:eastAsia="Amiri" w:cs="Amiri"/>
          <w:color w:val="111111"/>
          <w:sz w:val="28"/>
          <w:sz w:val="28"/>
          <w:szCs w:val="28"/>
          <w:rtl w:val="true"/>
          <w:lang w:bidi="ar-SA"/>
        </w:rPr>
        <w:t>الخاصرة فحرّم على نفسه لحم الإبل، و ذلك من قبل أن تنزّل التوراة لم يحرمه و لم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أنّ قلّة الزرع و رفع البركة نحو عقوبة دنيويّة على ترك الواجب، و لعلّ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زرعه كثير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قلّة الحنطة؛ لأنّه تطلق على مساحة حدّها ست شعرات من شعر البغل، أو من باب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من باب الجري و التطبيق</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308635_2142443653"/>
      <w:bookmarkStart w:id="104" w:name="_Toc38"/>
      <w:bookmarkEnd w:id="103"/>
      <w:r>
        <w:rPr>
          <w:rtl w:val="true"/>
        </w:rPr>
        <w:t>بحث قرآني</w:t>
      </w:r>
      <w:bookmarkEnd w:id="104"/>
    </w:p>
    <w:p>
      <w:pPr>
        <w:pStyle w:val="BookText"/>
        <w:rPr/>
      </w:pPr>
      <w:r>
        <w:rPr>
          <w:rFonts w:ascii="Amiri" w:hAnsi="Amiri" w:eastAsia="Amiri" w:cs="Amiri"/>
          <w:color w:val="111111"/>
          <w:sz w:val="28"/>
          <w:sz w:val="28"/>
          <w:szCs w:val="28"/>
          <w:rtl w:val="true"/>
          <w:lang w:bidi="ar-SA"/>
        </w:rPr>
        <w:t>تدلّ الآيات الشريفة على ذمّ أهل الكتاب و تأنيبهم و التشنيع على اليهود منهم خاصّة؛ لكثرة جرائمهم و فظاعة مظالمهم كما عدّدها عزّ و جلّ عليهم، و من المعلوم أنّ كثيرا من تلك الجرائم لم تصدر من اليهود الّذين عاصروا رسول اللّه صلّى اللّه عليه و آله بل صدرت من أسلافهم الّذين سألوا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جهرة، و هم الّذين أخذتهم الصاعقة بظلمهم، و هم الّذين عبدوا العجل، و هم الّذين قتلوا الأنبياء و كفروا بهم، و هم الّذين بهتوا على مريم عليها السّلام و نسبوا إليها أعظم فرية مع علمهم بطهارتها و تفضيلها على نساء العالمين، و هم الذين ادّعوا قتل المسيح عيسى بن مريم و غير ذلك ممّا سجّله عزّ و جلّ عليهم من أنواع الكفر و الظلم، و مؤاخذة الخلف بما فعله السلف أمر مرفوض في الشرائع الإلهيّة، لا سيما شريعة الإسلام فقد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توجيه ذلك بأحد وجهين على سبيل منع الخلو</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الخلف قد رضي بما فعله السلف و اتّبع سيرتهم كما حكي عزّ و جلّ عن أقوام آخرين،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 إِنّا عَلى آثارِهِمْ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مُتْرَفُوها إِنّا وَجَدْنا آباءَنا عَلى أُمَّةٍ وَ إِنّا عَلى آثارِهِمْ مُقْتَدُونَ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تصل هذه المتابعة المذمومة إلى مرحلة تسمّى بعبادة السلف، فتستولي على جميع مشاعرهم فلم تنفعهم هداية المهتدين و لا موعظة الواعظين و لا حجج المحتجّين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الخلف قد رضي بما فعله السلف و اتّبع سيرتهم كما حكي عزّ و جلّ عن أقوام آخرين،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 إِنّا عَلى آثارِهِمْ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مُتْرَفُوها إِنّا وَجَدْنا آباءَنا عَلى أُمَّةٍ وَ إِنّا عَلى آثارِهِمْ مُقْتَدُونَ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تصل هذه المتابعة المذمومة إلى مرحلة تسمّى بعبادة السلف، فتستولي على جميع مشاعرهم فلم تنفعهم هداية المهتدين و لا موعظة الواعظين و لا حجج المحتجّين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يصل الإنسان الى هذه المرحلة من عبادة السلف إلاّ بعد طي مراحل متعدّدة؛ لأنّ الإنسان كائن إرادي أخلاقي حساس مختار، فلا تصدر منه الأفعال عفوا من دون فكر و روية بخلاف غيره من الحيوانات الّتي يصدر منها كثير من الأفعال بالمتابعة فقط، فإذا وصل الإنسان الى هذه الحالة و صار كغيره من الحيوانات، فلا بدّ أن يكون له أسباب عديدة قد ذكرها العلماء في مواضع متفرّقة من العلوم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الأخلاق، و علم السير و السلوك، و علم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ما يتعلّق بهذا الموضوع في أحد مباحثنا السابقة فراجع، و لعلّ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إشارة الى هذا الوجه، فإن الخلف اتّبعوا سيرة السلف في السؤال عن امور من الأنبياء تكشف عن كفرهم و نقضهم للمواثيق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المعاصي الّتي صدرت من السلف و عظمتها كان لها الأثر الشديد في نفوسهم، بحيث سلبت منهم كلّ سبل الهداية كما يستفاد من قوله تعالى</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طَبَعَ اَللّهُ عَلَيْها بِكُفْرِهِمْ‌ ، و لم تقتصر تلك الآثار عليهم فقط، بل تأثّرت بها الأجيال الّتي من بعدهم، فإنّ للذنوب و الآثام آثارا واقعيّة لا بدّ من تحقّقها و تأثّر النفوس بها، و لا يمكن التخلّف عن ذلك كما ذكرنا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ليس من باب الجزاء حتّى يقال إنّه يخالف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حقيقة واقعيّة لا دخل للاختيار فيها، إلاّ ما اختاره الشخص من السبب و المؤثّر، كما هو شأن سائر الحقائق الواقعيّة، فإنّ السمّ لا بدّ من أن يؤثّر في من </w:t>
      </w:r>
      <w:bookmarkStart w:id="105" w:name="pg15406_165686"/>
    </w:p>
    <w:p>
      <w:pPr>
        <w:pStyle w:val="BookText"/>
        <w:rPr/>
      </w:pPr>
      <w:bookmarkEnd w:id="105"/>
      <w:r>
        <w:rPr>
          <w:rFonts w:ascii="Amiri" w:hAnsi="Amiri" w:eastAsia="Amiri" w:cs="Amiri"/>
          <w:color w:val="111111"/>
          <w:sz w:val="28"/>
          <w:sz w:val="28"/>
          <w:szCs w:val="28"/>
          <w:rtl w:val="true"/>
          <w:lang w:bidi="ar-SA"/>
        </w:rPr>
        <w:t>يشربه، و لا دخل للاختيار فيه إلاّ بالمعنى المعروف من أنّ الامتناع بالاختيار لا ينافي الاختيار، و يمكن أن يستشهد لهذا الوجه بآيات المباركة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حكاية عن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 لا يَلِدُوا إِلاّ فاجِراً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طَبَعَ اَللّهُ عَلَيْها بِكُفْرِهِمْ‌ إشارة الى هذا الوجه، كما أنّ العلم الحديث كشف عن وراثة بعض الصفات عن الأسلاف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البحث نفيس ذكرنا ما يتعلّق بأصل الموضوع في سورة البقرة و غيرها في جملة من الآيات الشريفة و لا يسع الحال للتفصيل فيه، و سيأتي ما يتعلّق بالبحث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6308637_2142443653"/>
      <w:bookmarkStart w:id="107" w:name="_Toc39"/>
      <w:bookmarkEnd w:id="106"/>
      <w:r>
        <w:rPr>
          <w:rtl w:val="true"/>
        </w:rPr>
        <w:t>بحث عقائدي</w:t>
      </w:r>
      <w:bookmarkEnd w:id="107"/>
    </w:p>
    <w:p>
      <w:pPr>
        <w:pStyle w:val="Heading6"/>
        <w:numPr>
          <w:ilvl w:val="5"/>
          <w:numId w:val="1"/>
        </w:numPr>
        <w:rPr/>
      </w:pPr>
      <w:bookmarkStart w:id="108" w:name="__RefHeading___Toc6308639_2142443653"/>
      <w:bookmarkStart w:id="109" w:name="_Toc40"/>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كانت حياة المسيح عليه السّلام من حين حمله و ولادته الى رفعه إلى السماء مليئة بالمعجزات و خوارق العادات كحياة أكثر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 موسى، و يوسف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لخاتم الأنبياء صلّى اللّه عليه و آله أسماها و 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هناك جوانب مهمة في حياة عيسى عليه السّلام اقتضت البحث عنها</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6308641_2142443653"/>
      <w:bookmarkStart w:id="111" w:name="_Toc41"/>
      <w:bookmarkEnd w:id="110"/>
      <w:r>
        <w:rPr>
          <w:rtl w:val="true"/>
        </w:rPr>
        <w:t>رفع المسيح الى السماء</w:t>
      </w:r>
      <w:bookmarkEnd w:id="111"/>
    </w:p>
    <w:p>
      <w:pPr>
        <w:pStyle w:val="BookText"/>
        <w:rPr/>
      </w:pPr>
      <w:r>
        <w:rPr>
          <w:rFonts w:ascii="Amiri" w:hAnsi="Amiri" w:eastAsia="Amiri" w:cs="Amiri"/>
          <w:color w:val="111111"/>
          <w:sz w:val="28"/>
          <w:sz w:val="28"/>
          <w:szCs w:val="28"/>
          <w:rtl w:val="true"/>
          <w:lang w:bidi="ar-SA"/>
        </w:rPr>
        <w:t xml:space="preserve">الآيات الشريفة الّتي تقدّم تفسيرها تدلّ بوضوح على نفي الموت بجميع أنحائه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القتل، و الصلب، و 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عليه السّلام بوجوه كثيرة</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 ، فإنّه عزّ و جلّ نفى القتل الّذي يدّعيه جماعة من أهل الكتاب كما نفى الصلب عنه عليه السّلام كما يزعمه جماعة اخرى، و كذا حتف الأنف؛ لأنّ جميعهم يتّفقون على نفيه عنه عليه السّلام، فقد نفي عنه الموت بجميع أسبابه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الآية الشريفة أنّهم يدّعون إصابة القتل و الصلب بشخصه البدني عليه السّلام الّذي رفعه اللّه تعالى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شُبِّهَ لَهُمْ‌ ، فإنّه يدلّ على أنّ القتل و الصلب المزعومين في حقّه عليه السّلام إنّما كان بالنسبة إلى الشخص الّذي أوقع اللّه تعالى عليه شبه عيسى عليه السّلام لحكم كثيرة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هو فقد نجّاه اللّه تعالى من أيديهم و سلم من قتلهم و صلبهم و حتف الأنف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 فإنّه يدلّ على أنّ الرفع إنّما كان بهذا البدن الجسماني، فإنّ الإضراب عن ادّعاء القتل و الصلب بشخصه الجسماني لدليل واضح على أنّ الرفع بالبدن مع روحه لا أحدهما من دون الآخر، و إلاّ فلا فائدة في الإضراب، فإنّ الرفع لا يتمّ بمجرّد الروح بعد الموت بأي نحو كان، كما لا يتمّ بالبدن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التفسير أنّ الرفع هو تخليص له عليه السّلام من أيدي الكافرين المعاندين و نجاة من تعذيبهم، ثم بعد الرفع لا يعلم حاله من هذه الآية المباركة، بل دليل آخر يثبت حياته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 فإنّه يدلّ على حياته عليه السّلام و عدم موته بعد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ببعيد عنه عليه السّلام، فإنّ حياته مليئة بالمعجزات من حين ولادته الى حين رفعه إليه عزّ و جلّ حتّى بعد نزوله و موته، فرفعه من الأرض تخليصا له من أيدي العتاة و الجبابرة و المعاندين و تكريما له، ثمّ حفظه تعالى بعد الرفع بعدم إصابة أي مكروه به و لا يذيقه الموت حتّى يقضي اللّه بنزوله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خارقة للعادة دلّ الكتاب العزيز على ثبوتها و عضدته السنّة الشريفة، فلا يبقى بعد ذلك مجال لتأويل المبغضين و زيغ المعاندين</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عقيدة المسلمين في المسيح عيسى بن مريم عليه السّلام الّتي هي معروفة من عصر نزول القرآن الكريم</w:t>
      </w:r>
      <w:r>
        <w:rPr>
          <w:rFonts w:eastAsia="Amiri" w:cs="Amiri" w:ascii="Amiri" w:hAnsi="Amiri"/>
          <w:color w:val="111111"/>
          <w:sz w:val="28"/>
          <w:szCs w:val="28"/>
          <w:rtl w:val="true"/>
          <w:lang w:bidi="ar-SA"/>
        </w:rPr>
        <w:t xml:space="preserve">. </w:t>
      </w:r>
      <w:bookmarkStart w:id="112" w:name="pg15406_165688"/>
    </w:p>
    <w:p>
      <w:pPr>
        <w:pStyle w:val="Heading6"/>
        <w:numPr>
          <w:ilvl w:val="5"/>
          <w:numId w:val="1"/>
        </w:numPr>
        <w:rPr/>
      </w:pPr>
      <w:bookmarkStart w:id="113" w:name="__RefHeading___Toc6308643_2142443653"/>
      <w:bookmarkStart w:id="114" w:name="_Toc42"/>
      <w:bookmarkEnd w:id="112"/>
      <w:bookmarkEnd w:id="113"/>
      <w:r>
        <w:rPr>
          <w:rtl w:val="true"/>
        </w:rPr>
        <w:t>عقيدة اليهود في رفع المسيح</w:t>
      </w:r>
      <w:bookmarkEnd w:id="114"/>
    </w:p>
    <w:p>
      <w:pPr>
        <w:pStyle w:val="BookText"/>
        <w:rPr/>
      </w:pPr>
      <w:r>
        <w:rPr>
          <w:rFonts w:ascii="Amiri" w:hAnsi="Amiri" w:eastAsia="Amiri" w:cs="Amiri"/>
          <w:color w:val="111111"/>
          <w:sz w:val="28"/>
          <w:sz w:val="28"/>
          <w:szCs w:val="28"/>
          <w:rtl w:val="true"/>
          <w:lang w:bidi="ar-SA"/>
        </w:rPr>
        <w:t xml:space="preserve">قد عرفت أنّهم اختلفوا فيه، فمنهم من يقول إنّه قتل، و منهم من يقول إنّه صلب، تبعا لاختلاف الروايات الواردة عنهم في هذا الموضوع، فالمعروف بينهم أنّ قتله كان بوشاية من اليهود و سعايتهم في قتله لدى الحاكم الروماني في بيت المقدس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بالشدّة و القسوة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رهطا من اليهود سبّوه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الساحر ابن الساحرة و الفاعل ابن الفاعلة، فقذفه و امه، فلما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دعا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ربّي و أنا من روحك خرجت و بكلمتك خلقتني، و لم آتهم من تلقاء نفسي، اللهم فالعن من سبّني و سبّ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فاستجاب اللّه دعاءه و مسخ الّذين سبّوه و سبّوا امه قردة و خنازير، فلما رأى ذلك يهودا رأس القوم و أميرهم فزع لذلك و خاف دعوته عليه أيضا، فاجتمعت كلمة اليهود على قتل عيسى عليه السّلام فبعث اللّه تعالى جبرئيل فأخبره أنّه يرفعه الى السماء،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يرضى بأن يلقى عليه شبهي فيقتل و يصلب و يدخل الجنّة‌؟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فألقى اللّه شبهه فقتل و صلب،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منافق فلما أرادوا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أدلكم عليه، فدخل بيت عيسى، فرفع عليه السّلام و ألقى شبهه على المنافق، فدخلوا عليه فقتلوه، و هم يظنّون أنّه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جمع كثير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لما قصدوا قتله رفعه اللّه الى السماء فخاف رؤساء اليهود من وقوع الفتنة بين عوامهم، فأخذوا إنسانا فقتلوه صلبوه، و لبّسوا على الناس أنّه هو المسيح، و الناس ما كانوا يعرفون المسيح إلاّ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غير ذلك</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جميع تلك الروايات لا يمكن الاعتماد عليها؛ لضعفها و تعارضها و فقد المرجّح بينها، فيتعين الرجوع الى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وافقه يؤخذ </w:t>
      </w:r>
      <w:bookmarkStart w:id="115" w:name="pg15406_165689"/>
    </w:p>
    <w:p>
      <w:pPr>
        <w:pStyle w:val="BookText"/>
        <w:rPr/>
      </w:pPr>
      <w:bookmarkEnd w:id="115"/>
      <w:r>
        <w:rPr>
          <w:rFonts w:ascii="Amiri" w:hAnsi="Amiri" w:eastAsia="Amiri" w:cs="Amiri"/>
          <w:color w:val="111111"/>
          <w:sz w:val="28"/>
          <w:sz w:val="28"/>
          <w:szCs w:val="28"/>
          <w:rtl w:val="true"/>
          <w:lang w:bidi="ar-SA"/>
        </w:rPr>
        <w:t>به و غيره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عزّ و جلّ ذكر هذا الموضوع بإسهاب و بأسلوب واضح رصين ممّا لم يذكره عزّ و جلّ في غيره من قتل الأنبياء و المصلحين الّذين عرفت اليهود بقسوتهم عليهم و ضراوتهم بسفك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إنّ مسألة الصلب لا تكون أكثر أهميّة من قتل اليهود للأنبياء بغير حقّ‌، كما حكى عزّ و جلّ عنهم في القرآن الكريم حيث جعل ذلك من مظاهر كفرهم و شدّد النكير عليهم و وبخهم عليه أعظم توبيخ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النصارى جعلوها أساس العقيدة المسيحيّة و أصل الدين عندهم، فمن آمن بالصلب و الفداء فقد فاز بالملكوت الأعلى و صحبة المسيح و الصلحاء و نجي من المهالك، و من كفر به فقد خاب و كان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نحن نذكر في هذا البحث عقيدة النصارى في هذا الموضوع و ما استدلّوا به في إثباته و ما يمكن أن يورد عليه من الدليل العقلي و النقلي و بعض شبههم على سبيل الإيجاز</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6308645_2142443653"/>
      <w:bookmarkStart w:id="117" w:name="_Toc43"/>
      <w:bookmarkEnd w:id="116"/>
      <w:r>
        <w:rPr>
          <w:rtl w:val="true"/>
        </w:rPr>
        <w:t>عقيدة النصارى في الصلب</w:t>
      </w:r>
      <w:bookmarkEnd w:id="117"/>
    </w:p>
    <w:p>
      <w:pPr>
        <w:pStyle w:val="BookText"/>
        <w:rPr/>
      </w:pPr>
      <w:r>
        <w:rPr>
          <w:rFonts w:ascii="Amiri" w:hAnsi="Amiri" w:eastAsia="Amiri" w:cs="Amiri"/>
          <w:color w:val="111111"/>
          <w:sz w:val="28"/>
          <w:sz w:val="28"/>
          <w:szCs w:val="28"/>
          <w:rtl w:val="true"/>
          <w:lang w:bidi="ar-SA"/>
        </w:rPr>
        <w:t>ترى النصارى أنّ صلب المسيح عيسى بن مريم عليه السّلام إنّما كان فداء عن البشر؛ لأنّ آدم أبا البشر لما عصى اللّه تعالى بالأكل من الشجرة الّتي نهاه عزّ و جلّ عن الأكل منها، صار بذلك هو و جميع أفراد ذرّيته الى يوم يبعثون خطاة مستحقّين للعقاب بسبب ذنب أبيهم</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أنّهم مستحقّون للعقاب بذنوبهم أنفسهم و لما كان اللّه تعالى متّصفا بالعدل و الرحمة، فإذا أراد أن يعاقب آدم و ذرّيته كان منافيا لرحمته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يعاقبهم كان منافيا لعدله، فلا يكون عادلا، فكان عزّ و جلّ متردّدا بين العقاب و العفو حتّى عصر المسيح عليه السّلام، فحلّ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نفسه في بطن امرأة من ذرّية آدم عليه السّلام فأولده منها ليكون إنسانا كاملا من حيث هو ابنها، و إلها كاملا من حيث </w:t>
      </w:r>
      <w:bookmarkStart w:id="118" w:name="pg15406_165690"/>
    </w:p>
    <w:p>
      <w:pPr>
        <w:pStyle w:val="BookText"/>
        <w:rPr/>
      </w:pPr>
      <w:bookmarkEnd w:id="118"/>
      <w:r>
        <w:rPr>
          <w:rFonts w:ascii="Amiri" w:hAnsi="Amiri" w:eastAsia="Amiri" w:cs="Amiri"/>
          <w:color w:val="111111"/>
          <w:sz w:val="28"/>
          <w:sz w:val="28"/>
          <w:szCs w:val="28"/>
          <w:rtl w:val="true"/>
          <w:lang w:bidi="ar-SA"/>
        </w:rPr>
        <w:t xml:space="preserve">هو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اللّه هو اللّه في عقيدتهم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فهو معصوم من جميع معاصي بني آدم، و إن كان مثلهم يأكل مثل ما يأكلون و يشرب ممّا يشربون و يتلذّذ مثل ما يتلذّذون و يتألّم و مثل ما يتألّمون، و قد 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أعداءه لقتله أفظع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فداء البشر و خلاصهم من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أنّ المسيح و اثنين معه صلبوا و لم يكن المسيح وحده، و سيأتي في الآيات المناسبة بطلان ذلك</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6308647_2142443653"/>
      <w:bookmarkStart w:id="120" w:name="_Toc44"/>
      <w:bookmarkEnd w:id="119"/>
      <w:r>
        <w:rPr>
          <w:rtl w:val="true"/>
        </w:rPr>
        <w:t>فداء المسيح</w:t>
      </w:r>
      <w:bookmarkEnd w:id="120"/>
    </w:p>
    <w:p>
      <w:pPr>
        <w:pStyle w:val="Heading6"/>
        <w:numPr>
          <w:ilvl w:val="5"/>
          <w:numId w:val="1"/>
        </w:numPr>
        <w:rPr/>
      </w:pPr>
      <w:bookmarkStart w:id="121" w:name="__RefHeading___Toc6308649_2142443653"/>
      <w:bookmarkStart w:id="122" w:name="_Toc45"/>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تعتقد النصارى أنّ المسيح فدى نفسه لأجل خلاصهم من الخطايا و الأدناس، كما قال يوحنا في رسالته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كفّارة لخطايا، ليس لخطايانا فقط بل لخطايا كلّ العالم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على هذه العقيدة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متواترة ثابتة عندهم خلفا عن سلف، لا يمكن إنكاره كما في غيره من المتواترات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وردت في جميع الأناجيل و رسائل العهد الجديد، و هي كتب مقدّسة لا يجوز إنكار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العهد العتيق بشّرت بالصلب و الفداء و نوّهت بهما تنويها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إذا كان قد نجا من أعدائه بعناية إلهية خاصّة، فأين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لم يقف له أحد على عين و لا أثر؟</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أهمّ ما استدلّوا به لإثبات هذه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نذكر المناقشة في أدلتهم تلك لا بدّ أن نطرح هذه المسألة على الأدلّة العقليّة</w:t>
      </w:r>
      <w:r>
        <w:rPr>
          <w:rFonts w:eastAsia="Amiri" w:cs="Amiri" w:ascii="Amiri" w:hAnsi="Amiri"/>
          <w:color w:val="111111"/>
          <w:sz w:val="28"/>
          <w:szCs w:val="28"/>
          <w:rtl w:val="true"/>
          <w:lang w:bidi="ar-SA"/>
        </w:rPr>
        <w:t xml:space="preserve">. </w:t>
      </w:r>
      <w:bookmarkStart w:id="123" w:name="pg15406_165691"/>
    </w:p>
    <w:p>
      <w:pPr>
        <w:pStyle w:val="Heading6"/>
        <w:numPr>
          <w:ilvl w:val="5"/>
          <w:numId w:val="1"/>
        </w:numPr>
        <w:rPr/>
      </w:pPr>
      <w:bookmarkStart w:id="124" w:name="__RefHeading___Toc6308651_2142443653"/>
      <w:bookmarkStart w:id="125" w:name="_Toc46"/>
      <w:bookmarkEnd w:id="123"/>
      <w:bookmarkEnd w:id="124"/>
      <w:r>
        <w:rPr>
          <w:rtl w:val="true"/>
        </w:rPr>
        <w:t>الأدلة العقليّة تنافي الفداء</w:t>
      </w:r>
      <w:bookmarkEnd w:id="125"/>
    </w:p>
    <w:p>
      <w:pPr>
        <w:pStyle w:val="BookText"/>
        <w:rPr/>
      </w:pPr>
      <w:r>
        <w:rPr>
          <w:rFonts w:ascii="Amiri" w:hAnsi="Amiri" w:eastAsia="Amiri" w:cs="Amiri"/>
          <w:color w:val="111111"/>
          <w:sz w:val="28"/>
          <w:sz w:val="28"/>
          <w:szCs w:val="28"/>
          <w:rtl w:val="true"/>
          <w:lang w:bidi="ar-SA"/>
        </w:rPr>
        <w:t>و الحقّ أنّ الأدلة العقليّة تنافي الفداء بوجوه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العقيدة تنادي بتجسّم الخالق و حلوله في أحد مخلوقاته و اتّخاذه أحد ذرّية آدم ابنا له، و كلّ ذلك مخالف للأدلّة القطعيّة الدالّة على أنّه الإله الواحد الأحد الّذي لم يتّخذ صاحبة و لا ولدا، و ليس كمثله شيء، الّذي تنزّه عن مجانسة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العلماء تلك الأدلّة العقليّة و النقليّة في مواضع متفرّقة من علوم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منها نسبة الجهل إليه تعالى و أنّه ظلّ مترددا و جاهلا لحلّ تلك المعضلة حتّى العصر الّذي ولد فيه عيسى عليه السّلام، فتفطّن الى حلّها، فجمع بين الرحمة و العدل في فداء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باطل بأدلّة عقليّة و نقليّة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بهذه العقيدة يستلزم منه نقيضها؛ لأنّه تبارك و تعالى جمع بين صفتي الرحمة و العدل في صلب المسيح بن مريم عليه السّلام و فداه عن جميع البشر، و هذا يستلزم إعدام شخص بريء و تعذيبه بأشدّ العذاب و هو لا يستحقّه، و قد كان عليه السّلام لا يرغب هذا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مناف لعدله عزّ و جلّ و رحمته، فصار عزّ و جلّ بذلك عادلا و غير عادل، و رحيما و غير رحيم، و هذا من التناقض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النقض بقوله تعالى بالنسبة لإبراهيم عليه السّلام حين أراد أن يذبح ولده إسماعيل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الاستحقاق مشترك بين الذبيح و بين أولئك فنتعدّى من فدية إبراهيم عليه السّلام الى فدية عيسى عليه السّلام</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فدية إبراهيم عليه السّلام لولده كان تكليفا شخصيا لأجل الوصول </w:t>
      </w:r>
    </w:p>
    <w:p>
      <w:pPr>
        <w:pStyle w:val="BookText"/>
        <w:rPr/>
      </w:pPr>
      <w:r>
        <w:rPr>
          <w:rFonts w:ascii="Amiri" w:hAnsi="Amiri" w:eastAsia="Amiri" w:cs="Amiri"/>
          <w:color w:val="111111"/>
          <w:sz w:val="28"/>
          <w:sz w:val="28"/>
          <w:szCs w:val="28"/>
          <w:rtl w:val="true"/>
          <w:lang w:bidi="ar-SA"/>
        </w:rPr>
        <w:t>الى المقام السامي الّذي خصّه اللّه تعالى به، كتكليف الجهاد بالنسبة الى من ثبتت شرائطه له أو التهجّد بالنسبة الى نبيّنا الأعظم صلّى اللّه عليه و آله، فإنّ كلّ شيء له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الفدائين فإنّ فداء إبراهيم لولده لأجل الوصول الى المقام الأعلى، فإبراهيم و ولده عليهما السّلام نالا تلك المنزلة بالعمل الخاصّ المأمور به أي كائن وضعي له، لا لأجل نفي الجزاء الّذي يستحقّه غيرهما كما تقول النصارى بالنسبة الى عيسى عليه السّلام، و سياق الآيات المباركة يدلّ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يعتقد بهذه العقيدة يقول إنّها لا تفيد إلاّ إذا آمن بها الناس، فلم ينفعهم الصلب و الفداء إذا كانوا كافرين بها، فيردّ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الأقوام الّتي قد خلت من قبل عيسى عليه السّلام، الّذين لم يعرفوه و لم يعتقدوا بهذه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تفيد لبقية الأقوام الّتي لم تعتقد بهذه العقيدة، فيختصّ الفداء بأفراد معدودين، فليس هو فداء لجميع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بعد مصادمة هذه العقيدة للعقل و الأدلّة العقليّة الكثيرة كما عرفت، فهل ينفع مثل هذه العقيدة الباطلة‌؟ و هل تسمّى مثل ذلك عقيدة و إيمانا يرفع أهمّ أمر عن الإنسان و هو الجزاء الّذي استحقّه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ثابت بدليل قطعي يحتاج رفعه الى دليل قطعي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بهذه العقيدة يستلزم الجرأة على اللّه تعالى و على ارتكاب المعاصي و الآثام، فإنّ من أمن من الجزاء و المؤاخذة على أعماله هانت عليه جميع المعاصي فيرتكب جميع الشرور و الآثام، و هو يستلزم الإباحيّة المطلقة، و هذا ممّا فرضه جميع الملل و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بها يستلزم مساواة المجرم و غير المجرم، و كونهما على حدّ سواء، فإنّ من اعتقد بهذه العقيدة تغفر ذنوبه كلّها، فكأنّما ليس له ذنب، و من لم يرتكب ذنبا و كان صالحا ليس له ذنب فصارا سيان في هذا الأمر، فإن قالوا</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يعذّب المجرم على شروره و خطاياه،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هذه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لا فرق بينها و بين الشفاعة الّتي ترفع العقاب و تحطّ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يفترقان في كثير؛ لأنّ الشفاعة إنّما تتحقّق في مورد يكون للشخص ذنب مؤاخذ عليه و يستحقّ به العذاب، فيأتي الشفيع و يطلب من اللّه تعالى الغفران له و التوبة عليه، و هما من صفات الباري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هي طلب من اللّه تعالى إسقاط حقّه عن العبد المذنب، فأين هذا و عقيدة الصلب 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العفو الابتدائي عن المسيء من اختياره جلّ شأنه لو كان المسيء قابلا لشموله بأداء ما عليه من الكفّارات و غيرها، و هذا غير مرتبط بالفداء الّذي تقول به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فداء إبراهيم و إسماعيل عليهما السّلام أو فداء الحسين و موسى بن جعفر عليهم السّلام إمّا لأجل النيل الى أرفع المقامات، أو لأجل حفظ المبدأ و العقيدة، كالجهاد لأجل العقيدة، أو لأجل وجود صلاحية في المفدّين بكونهم مؤمنين منقطعين الى اللّه تعالى مظلومين، لا لكونهم ظالمين و معتدين على أنفسهم و على غيرهم، كما تقول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العفو ارتكاز كلّ خاطئ أو مسيء و لو لم يطلب خارجا، ففداء عيسى عليه السّلام و صلبه كان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نوع من تأنيب الضمير النفسي، فللعبد أن يخلّص نفسه بالتوبة و أداء ما عليه من الحقّ‌، و لا ربط له بالفداء أصلا كما هو واضح</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أفراد الإنسان يعتقدون أنّ العفو عن المسيء المذنب شيء حسن جميل، بل يعدّونه من مكارم الأخلاق و أحسن الفضائل، و لا يكون منافيا للعدل أبدا، فإذا كان من صفاته العليا المقدّسة العفو و الرحمة، فهو قادر على العفو عن المذنبين و غفران ذنوبهم من دون حاجة الى الصلب و الفداء، فيكون هذا عبثا و لغوا، و ينزّه الخالق عنهما</w:t>
      </w:r>
      <w:r>
        <w:rPr>
          <w:rFonts w:eastAsia="Amiri" w:cs="Amiri" w:ascii="Amiri" w:hAnsi="Amiri"/>
          <w:color w:val="111111"/>
          <w:sz w:val="28"/>
          <w:szCs w:val="28"/>
          <w:rtl w:val="true"/>
          <w:lang w:bidi="ar-SA"/>
        </w:rPr>
        <w:t xml:space="preserve">. </w:t>
      </w:r>
      <w:bookmarkStart w:id="126" w:name="pg15406_165694"/>
    </w:p>
    <w:p>
      <w:pPr>
        <w:pStyle w:val="BookText"/>
        <w:rPr/>
      </w:pPr>
      <w:bookmarkEnd w:id="126"/>
      <w:r>
        <w:rPr>
          <w:rFonts w:ascii="Amiri" w:hAnsi="Amiri" w:eastAsia="Amiri" w:cs="Amiri"/>
          <w:color w:val="111111"/>
          <w:sz w:val="28"/>
          <w:sz w:val="28"/>
          <w:szCs w:val="28"/>
          <w:rtl w:val="true"/>
          <w:lang w:bidi="ar-SA"/>
        </w:rPr>
        <w:t>هذه بعض الأدلّة العقليّة الّتي تدلّ على بطلان هذه العقيدة، و لأجل ذلك ذهب بعض من المسيحيين الى أنّ هذه العقيدة و عقيدة التثليث لا تعقل، و أنّ العمدة في إثباتهما النقل عن الكتب المقدّسة، و حينئذ لا بدّ من النظر في ما استدلّوا به كما ذكرناه آنفا</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6308653_2142443653"/>
      <w:bookmarkStart w:id="128" w:name="_Toc47"/>
      <w:bookmarkEnd w:id="127"/>
      <w:r>
        <w:rPr>
          <w:rtl w:val="true"/>
        </w:rPr>
        <w:t>المناقشة في ما استدلّوا على الفداء</w:t>
      </w:r>
      <w:bookmarkEnd w:id="128"/>
    </w:p>
    <w:p>
      <w:pPr>
        <w:pStyle w:val="BookText"/>
        <w:rPr/>
      </w:pPr>
      <w:r>
        <w:rPr>
          <w:rFonts w:ascii="Amiri" w:hAnsi="Amiri" w:eastAsia="Amiri" w:cs="Amiri"/>
          <w:color w:val="111111"/>
          <w:sz w:val="28"/>
          <w:sz w:val="28"/>
          <w:szCs w:val="28"/>
          <w:rtl w:val="true"/>
          <w:lang w:bidi="ar-SA"/>
        </w:rPr>
        <w:t>أمّا الدليل الأوّل و هو دعوى التواتر، فهي مردودة؛ لأنّ التواتر عبارة عن إخبار عدد كثير في كلّ طبقة، و لا يحتمل فيهم تواطؤهم على الكذب، قد أدرك الطبقة الاولى منهم الخبر عن حسّ و عيان لا شبهة فيه، و إذا لاحظنا التواتر الّذي ادّعوه في إثبات هذه العقيدة نرى أنّه لا تتوفّر فيه الشروط، فإنّ الطبقة الاولى لا تخبر عن الصلب مشاهدة و لا تستند عن حسّ و عيان، بل تستند الى الّذين كتبوا الأناجيل، و هم بعد عصر الصلب و لا يؤمن عليهم الاشتباه؛ لأنّهم غير معصومين و لم يصل عددهم الى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 أنّ جماعة من النصارى أنكروا الصلب و هم فرقة كبيرة منهم التاتوتسيون اتباع تاتيانوس تلميذ بوستينوس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يتوفّر الشرط الآخر من التواتر و هو إخبار كلّ طبقة عن سابقتها، بحيث يؤمن عليهم الوهم و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دعوى التواتر في هذه المسألة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الثاني و هو ورود هذه القصة في جميع الأناجيل و رسائل العهد الجديد،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تكن معصومة عن الخطأ و التحريف، و لم يوجد دليل على نسبتها الى المعصوم</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بإنجيل برنابا الّذي ينكر الصلب قبل أن تصل إليه يد التحريف، فلا ندري حال بقية الأناجيل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الكتب المتقدّمة على تدوين الأناجيل تنكر الصلب، قال فوتيوس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 كتاب رحلة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أخبار بطرس، و يوحنا، و اندرواس، و توما، و نولس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المسيح لم يصلب و لكن صلب غيره، و قد ضحك من صالبيه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لاشتمال هذه الكتب على كثير من الحقائق الّتي تخالف الأناجيل الأربعة، فقد حرّمت المجاميع الاولى من كتبهم قراءة هذه الكتب و الرسائل الّتي تخالف الأناجيل الأربعة، حتّى أنّهم أحرقوها و أتلفوها لئلاّ يقرأها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هذه الأناجيل من قصة الصلب و الفداء يناقض ما ورد في القرآن الكريم الكتاب الإلهي الّذي يقول في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إِلاَّ اِتِّباعَ اَلظَّنِّ‌ كما هو الواقع كذلك، فلا دليل لهم على صحّتها، و سيأتي في الموضع المناسب البحث في حجّية الأناجيل الأربعة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التنزيل، فإنّ الأناجيل في حدّ نفسها متعارضة في قضية الصلب، ننقل شاهدا واحدا، فإنّ النصارى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المسيح بذل نفسه باختياره فداء و كفّارة عن البشر، و لكن ورد في إنجيل متى أنّه حزن و كئب عند ما شعر بقرب أجله و طلب من اللّه أن يصرف عنه البلاء، فقد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معه بطرس و ابني زبدي و ابتدأ يحزن و يكتئب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حزينة جدا حتّى الموت امكثوا هنا و اسهروا معي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تقدّم قليلا و خرّ على وجهه و كان يصلّي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إن أمكن، فلتعبّر عني هذه الكأس، و لكن ليس كما أريد أنا بل كما تريد أنت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أيضا ثانية، و صلّى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 لم يمكن أن تعبّر عني هذه الكأس إلاّ أن أشربها فلتكن مشيتك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من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ورد في لوقا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من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جهله عليه السّلام بالحال، و تألّمه بل طلبه من أبيه إبطال هذه القضيّة الّتي اجتمع فيها العدل و الرحمة، و هذا كلّه مناف لألوهيّته المزعومة</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الدليل الثالث، و هو بشارة كتب العهد العتيق بمسألة الصلب، فهي </w:t>
      </w:r>
      <w:bookmarkStart w:id="129" w:name="pg15406_165696"/>
    </w:p>
    <w:p>
      <w:pPr>
        <w:pStyle w:val="BookText"/>
        <w:rPr/>
      </w:pPr>
      <w:bookmarkEnd w:id="129"/>
      <w:r>
        <w:rPr>
          <w:rFonts w:ascii="Amiri" w:hAnsi="Amiri" w:eastAsia="Amiri" w:cs="Amiri"/>
          <w:color w:val="111111"/>
          <w:sz w:val="28"/>
          <w:sz w:val="28"/>
          <w:szCs w:val="28"/>
          <w:rtl w:val="true"/>
          <w:lang w:bidi="ar-SA"/>
        </w:rPr>
        <w:t>موهونة بأنّه لم يرد فيها شيء يشير الى هذه القضية فضلا عن بشارتها، و ما ذكروه إن هو إلاّ من الموضوعات الّتي ذكروها في كتبهم و نسبوه الى السيد المسيح عليه السّلام، كما اعترف به جمع ممّن له خبرة بهذه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الرابع، فإنّه أشبه بالسفسطة، فهو يردّ على من يقول بأنّه عليه السّلام توفّاه اللّه تعالى في الدنيا ثم رفعه إليه عزّ و جلّ كما رفع إدريس عليه السّلام، و أمّا من قال بأنّ اللّه تعالى رفع جسده مع روحه إليه، فهو في مأمن من هذا الإشكال، و مع ذلك فإنّه لا إشكال في اختفاء قبر عيسى عليه السّلام، كما اختفت قبور كثيرة من الأنبياء و الصالحين، فهذا إخوة موسى عليه السّلام مات و لم يعرفه أحد منهم كما هو منصوص في آخر سفر تثنية الاشتراع من أسفار التوراة، فليكن عيسى عليه السّلام كذلك فإنّه بعد أن فرّ من أعداء اللّه تعالى الّذين أحاطوا به و قد خذله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انفضوا من حوله فمات في مكان مجهول، و لا غرابة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يتعلّق بمسألة الصلب و الفداء الّتي يعتقد بهما المسيحيون، و قد عرفت أنّها بالمعنى الّذي ذكروه مرفوضة عقلا و نقلا</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6308655_2142443653"/>
      <w:bookmarkStart w:id="131" w:name="_Toc48"/>
      <w:bookmarkEnd w:id="130"/>
      <w:r>
        <w:rPr>
          <w:rtl w:val="true"/>
        </w:rPr>
        <w:t>الفداء لرفع المكروه</w:t>
      </w:r>
      <w:bookmarkEnd w:id="131"/>
    </w:p>
    <w:p>
      <w:pPr>
        <w:pStyle w:val="BookText"/>
        <w:rPr/>
      </w:pPr>
      <w:r>
        <w:rPr>
          <w:rFonts w:ascii="Amiri" w:hAnsi="Amiri" w:eastAsia="Amiri" w:cs="Amiri"/>
          <w:color w:val="111111"/>
          <w:sz w:val="28"/>
          <w:sz w:val="28"/>
          <w:szCs w:val="28"/>
          <w:rtl w:val="true"/>
          <w:lang w:bidi="ar-SA"/>
        </w:rPr>
        <w:t>هناك موضوع آخر و هو الفداء، بأن يفدي وليّ من أولياء اللّه تعالى نفسه و يعرضها لأنواع البلاء و المحن و صنوف التعذيب و يريق دمه في سبيل اللّه تعالى فداء عن المؤمنين به ليرفع عنهم المكروه و البلاء كما مرّ، فإنّ هذا أمر معقول، بل هو من أسمى الكمالات، و لم يتحمّل الأنبياء و الأوصياء صنوف العذاب و البلاء إلاّ لهذا الغرض، ففي الحديث أنّه كلما اشتدّ أذى المشركين لرسول اللّه صلّى اللّه عليه و آله قال صلّى اللّه عليه و آله</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رفع الذبح عن إسماعيل الذبح و دفع عنه المكروه بسبب فداء الحسين بن علي، فتحمّل أنواع المكاره و صنوف </w:t>
      </w:r>
      <w:bookmarkStart w:id="132" w:name="pg15406_165697"/>
    </w:p>
    <w:p>
      <w:pPr>
        <w:pStyle w:val="BookText"/>
        <w:rPr/>
      </w:pPr>
      <w:bookmarkEnd w:id="132"/>
      <w:r>
        <w:rPr>
          <w:rFonts w:ascii="Amiri" w:hAnsi="Amiri" w:eastAsia="Amiri" w:cs="Amiri"/>
          <w:color w:val="111111"/>
          <w:sz w:val="28"/>
          <w:sz w:val="28"/>
          <w:szCs w:val="28"/>
          <w:rtl w:val="true"/>
          <w:lang w:bidi="ar-SA"/>
        </w:rPr>
        <w:t xml:space="preserve">العذاب من المؤمنين، و في بعض الأخبار أنّ موسى بن جعفر عليه السّلام دخل سجن هارون الرشيد و تحمّل من البلاء تفدية عن شيعته و دفع العذاب عنهم، فالفداء بهذا المعنى صحيح بل هو من المكارم و لم ينكره أحد، و لكنّه غير الفداء الّذي يدّعيه النصارى في رفع العذاب المستحقّ بسبب الذنوب و الآثام، فإنّ كلّ مَنْ يَعْمَلْ سُوءاً يُجْزَ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يراد منه الشفاعة بضرب من التأويل، و لكن لها شروط و حدود خاصّة ذكرناها في بحث الشفاعة،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المؤرخين ذكر أنّ لهذه القضية جذورا تاريخيّة ترجع الى ما قبل عصر عيسى عليه السّلام، فقد وجدت في الأمم الوثنيّة،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تصوّر الخلاص بواسطة تقديم أحد الآلهة ذبيحة فداء عن الخطيئة قديم العهد عند الهنود الوثنيين و غيرهم، و ذكر الشواهد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يعتقد الهنود أنّ كرشنا المولود الّذي هو نفس الآله فشنوا تحرّك حنوا كي يخلّص الأرض من ثقل حملها، فأتاها و خلص الإنسان بتقديم ذبيحة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أراد المزيد فليرجع الى كتب تأريخ الديانات</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308657_2142443653"/>
      <w:bookmarkStart w:id="134" w:name="_Toc49"/>
      <w:bookmarkEnd w:id="133"/>
      <w:r>
        <w:rPr>
          <w:rtl w:val="true"/>
        </w:rPr>
        <w:t>الفرق بين الشفاعة و الفداء</w:t>
      </w:r>
      <w:bookmarkEnd w:id="134"/>
    </w:p>
    <w:p>
      <w:pPr>
        <w:pStyle w:val="BookText"/>
        <w:rPr/>
      </w:pPr>
      <w:r>
        <w:rPr>
          <w:rFonts w:ascii="Amiri" w:hAnsi="Amiri" w:eastAsia="Amiri" w:cs="Amiri"/>
          <w:color w:val="111111"/>
          <w:sz w:val="28"/>
          <w:sz w:val="28"/>
          <w:szCs w:val="28"/>
          <w:rtl w:val="true"/>
          <w:lang w:bidi="ar-SA"/>
        </w:rPr>
        <w:t>قد عرفت أنّ الفداء بالمعنى الّذي يقوله المسيحيون بالنسبة للسيد المسيح عليه السّلام لا يمكن قبوله لما يترتّب عليه من المحظورات العقليّة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الشفاعة، فقد ثبتت بالأدلّة العقليّة و النقليّة، بل هي ممّا يأمله الخطاة الّذين عملوا السيئات و ذوو الحاجات في الدارين، و قد ذكرنا أنّ الشفاعة لها شروط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إنّما تكون في الأعمال السيئة، فلا شفاعة في العقائد الفاسدة لجهة من الجهات، لا سيما إذا استلزمت الشرك باللّه العزيز</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إنّما تكون في حقوق اللّه تعالى، و أمّا في حقوق الناس فلا بدّ فيها من التراضي عن صاحب الحقّ‌، و لا تنفع الشفاعة بدون رضاه</w:t>
      </w:r>
      <w:r>
        <w:rPr>
          <w:rFonts w:eastAsia="Amiri" w:cs="Amiri" w:ascii="Amiri" w:hAnsi="Amiri"/>
          <w:color w:val="111111"/>
          <w:sz w:val="28"/>
          <w:szCs w:val="28"/>
          <w:rtl w:val="true"/>
          <w:lang w:bidi="ar-SA"/>
        </w:rPr>
        <w:t xml:space="preserve">. </w:t>
      </w:r>
      <w:bookmarkStart w:id="135" w:name="pg15406_165698"/>
    </w:p>
    <w:p>
      <w:pPr>
        <w:pStyle w:val="BookText"/>
        <w:rPr/>
      </w:pPr>
      <w:bookmarkEnd w:id="13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إنّما تكون لأولياء اللّه تعالى بإذنه جلّ شأنه،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الشروط الّتي ذكرناها في بحث الشفاعة، و لم تتحقّق واحدة منها في الفداء المزبور، فهما على طرفي التخالف، و لذا كانت الشفاعة أمرا مرغوبا و محبوبا، و أمّا الفداء بالمعنى الّذي يقوله المسيحيون، فهو أمر لا يقبله العقل و يرفضه الشرع</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308659_2142443653"/>
      <w:bookmarkStart w:id="137" w:name="_Toc50"/>
      <w:bookmarkEnd w:id="136"/>
      <w:r>
        <w:rPr>
          <w:rtl w:val="true"/>
        </w:rPr>
        <w:t>بحث عرفاني</w:t>
      </w:r>
      <w:bookmarkEnd w:id="137"/>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أفضل أفراد البشر و أكملهم حسب درجاتهم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مظاهر شؤونه تعالى و أفعاله، و كلّ واحد منهم مظهر لأسمائه الخاصّة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فضّل بعضهم على بعض بشرف تقرّبهم الى حضرته 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جميعهم نالوا التقرّب إليه بمكانتهم و ارتباطهم معه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ذلك التشرّف العظيم إلاّ بأداء أمانة الحقّ الملقاة على عواتقهم و تحمّل المشاق في سبيل إعلاء كلمته عزّ اسمه و التكلّف مع المشقّة الشديدة في إبلاغ رسالته، و تحمّل الأذى في سبيل هداية البشر الى السعادة بعد إنقاذهم من المهالك و القيام بالوساطة بينه تعالى و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كانت الامة بعيدة عن الكمالات و المثل الإنسانيّة و الأخلاقيّة و منغمسة في الشرور و الماديات، كان تعب النبي و تحمّله أشدّ و تقرّبه الى اللّه أكثر، و لذا ورد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اوذي نبيّ مثل ما أوذيت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لكمالات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صلّى اللّه عليه و آله على جميع الأنبياء و إلاّ فإنّ الأنبياء جميعهم على حدّ سواء في إبلاغ الرسالة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خصّ سبحانه و تعالى كلّ نبي بمعجزة خاصّة لتناسب زمانه بها </w:t>
      </w:r>
    </w:p>
    <w:p>
      <w:pPr>
        <w:pStyle w:val="BookText"/>
        <w:rPr/>
      </w:pPr>
      <w:r>
        <w:rPr>
          <w:rFonts w:ascii="Amiri" w:hAnsi="Amiri" w:eastAsia="Amiri" w:cs="Amiri"/>
          <w:color w:val="111111"/>
          <w:sz w:val="28"/>
          <w:sz w:val="28"/>
          <w:szCs w:val="28"/>
          <w:rtl w:val="true"/>
          <w:lang w:bidi="ar-SA"/>
        </w:rPr>
        <w:t>بالتحدّي من أهل عصره و قبولها من أمته؛ لأنّ المعجزات الصادرة عن الأنبياء عليهم السّلام ليست هي إلاّ خوارق العادات لإثبات دعوى رسالتهم بطريقة يقتنع بها المدّعون الى الإيمان، فيؤمنون بشريعتهم مثل إحياء الموتى و شفاء المرضى و غيرهما من معجزات المسيح عليه السّلام، فهي ليست إلاّ كإلقاء العصا فتصير حيّة تسعى، و نجاة بني إسرائيل من العذاب، و غرق فرعون و غيرها من معجزات موسى عليه السّلام الّتي تناسب عصر كلّ منهما</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معجزات نبيّنا الأعظم صلّى اللّه عليه و آله من تسبيح الحصا بين يديه، و نصرته في الغزوات مع قلّة عدد المسلمين، و تفوق حجّته على الخصام، و إخباره عن المغيّبات، و عروجه بجسمه الشريف الى السماء، و البشارة بنبوّته في كتب السماء على لسان الأنبياء عليهم السّلام و معجزته الباقية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هو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بعض الحكماء أنّ العقل الأوّل ليس إلاّ نفوسهم القدسية و باقي النفوس تتشرّف بالقرب إليه بالإفاضة من المعارف إليهم، أو التقرّب إليه تعالى بهدايتهم، أو استكمال نفوسهم بالإلهام منه عزّ و جلّ بواسطة تلك النفوس المعبّر عنها بالعقل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قدسية نفوسهم و تفوّقها على البقيّة؛ و لذا يحصل لهم المعراج الجسماني لقرب نفوسهم به تعالى و تربية أجسامهم بالتربية الرحمانيّة و توطّن تلك الأرواح في تلك الأجسام، و سيأتي في الآيات المناسبة تفصيل الكلام</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نفس نبيّنا الأعظم صلّى اللّه عليه و آله، فهي في مقام جمع الجمع و مظهر للاسم الجامع الإلهي أصالة، فإنّ الكمالات و المعارف تفاض منها، و في الحديث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 الأرواح و أنا من نور اللّه و المؤمنون فيض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فيستفاد منه أنّ الأرواح المقدّسة وارثة أوليّة منه، و أنّ الأبوة هنا بمعنى الأشرفيّة و الأكمليّة، و يستفاد ذلك من بعض الآيات الشريفة كما يأتي، فأقرب النفوس و الأرواح الى نفس الأقدس هي نفوس المؤمنين حسب درجاتهم، و هذا بحث دقيق شريف نتعرّض له مفصّلا إن شاء اللّه تعالى، و إنّ قل الطالب له في هذه الأعصار</w:t>
      </w:r>
      <w:r>
        <w:rPr>
          <w:rFonts w:eastAsia="Amiri" w:cs="Amiri" w:ascii="Amiri" w:hAnsi="Amiri"/>
          <w:color w:val="111111"/>
          <w:sz w:val="28"/>
          <w:szCs w:val="28"/>
          <w:rtl w:val="true"/>
          <w:lang w:bidi="ar-SA"/>
        </w:rPr>
        <w:t xml:space="preserve">. </w:t>
      </w:r>
      <w:bookmarkStart w:id="138" w:name="pg15406_165701"/>
    </w:p>
    <w:p>
      <w:pPr>
        <w:pStyle w:val="Heading3"/>
        <w:numPr>
          <w:ilvl w:val="2"/>
          <w:numId w:val="1"/>
        </w:numPr>
        <w:rPr/>
      </w:pPr>
      <w:bookmarkStart w:id="139" w:name="__RefHeading___Toc6308661_2142443653"/>
      <w:bookmarkStart w:id="140" w:name="_Toc51"/>
      <w:bookmarkEnd w:id="138"/>
      <w:bookmarkEnd w:id="139"/>
      <w:r>
        <w:rPr>
          <w:rtl w:val="true"/>
        </w:rPr>
        <w:t xml:space="preserve">لكِنِ اَلرّاسِخُونَ فِي اَلْعِلْمِ مِنْهُمْ وَ اَلْمُؤْمِنُونَ يُؤْمِنُونَ بِما أُنْزِلَ إِلَيْكَ وَ ما أُنْزِلَ مِنْ قَبْلِكَ </w:t>
      </w:r>
      <w:r>
        <w:rPr>
          <w:rtl w:val="true"/>
        </w:rPr>
        <w:t>.......</w:t>
      </w:r>
      <w:bookmarkEnd w:id="140"/>
    </w:p>
    <w:p>
      <w:pPr>
        <w:pStyle w:val="Heading4"/>
        <w:numPr>
          <w:ilvl w:val="3"/>
          <w:numId w:val="1"/>
        </w:numPr>
        <w:rPr/>
      </w:pPr>
      <w:bookmarkStart w:id="141" w:name="__RefHeading___Toc6308663_2142443653"/>
      <w:bookmarkStart w:id="142" w:name="_Toc52"/>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ظَلَمُوا لَمْ يَكُنِ اَللّهُ لِيَغْفِرَ لَهُمْ وَ لا لِيَهْدِيَهُمْ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خالِدِينَ فِيها أَبَداً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سبحانه و تعالى مظالم اليهود و جرائمهم من عنادهم مع الرسول صلّى اللّه عليه و آله و نقضهم للمواثيق المؤكّدة، و كفرهم باللّه تعالى و آياته و رسله، و قتلهم الأنبياء بغير حقّ‌، و غيرها من المظالم الّتي عدّدها تفصيلا للتذكير، و التحذير، و الموعظة، و بين جلّ شأنه أنّ كفرهم إنّما كان عن عناد و 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بيّن عزّ و جلّ الجزاء الّذي استحقّوه بسبب ظلمهم و فعلهم السيئات، و قد ذكر تعالى نوعين من العقاب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التكاليف الشاقّة من تحريم الطيبات، و الحدود و التعزيرات و غيرها ممّا ذكره في غير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الاخروي و هو العذاب الأليم الّذي أعدّه اللّه تعالى لهم</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سبحانه و تعالى في هذه الآيات الشريفة جملة اخرى من الحقائق الّتي تتعلّق بأهل الكتاب، فقد استثنى عزّ و جلّ ممّا ذكره في اليهود آنفا الأخيار الّذين </w:t>
      </w:r>
    </w:p>
    <w:p>
      <w:pPr>
        <w:pStyle w:val="BookText"/>
        <w:rPr/>
      </w:pPr>
      <w:r>
        <w:rPr>
          <w:rFonts w:ascii="Amiri" w:hAnsi="Amiri" w:eastAsia="Amiri" w:cs="Amiri"/>
          <w:color w:val="111111"/>
          <w:sz w:val="28"/>
          <w:sz w:val="28"/>
          <w:szCs w:val="28"/>
          <w:rtl w:val="true"/>
          <w:lang w:bidi="ar-SA"/>
        </w:rPr>
        <w:t>آمنوا إيمانا صادقا، و هم الراسخون في العلم المؤمنون باللّه العظيم حق الإيمان فلا يشملهم ما شمل اليهود من الخسران و سوء العاقبة، فإنّ لهؤلاء المؤمنين أجرا عظيما لا يدركه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يعقّب جلّت عظمته بعد بيان حال الطائفتين الكافرة الظالمة و المؤمنة إيمانا صادقا توطئة للمحاجّة مع النصارى بذكر حقيقة رئيسية في حياة الرسل و البشرية، و هي أنّ الوحي الى جميع الأنبياء و المرسلين شيء واحد، فما اوحي الى رسول اللّه صلّى اللّه عليه و آله هو ذاته الّذي اوحي الى النبيين من قبل، سواء كانوا المذكرين في القرآن الكريم الّذين قصّ عزّ و جلّ علينا أخبارهم أم غير المذكورين، فإنّه وحي واحد للرسل جميعا، و هو الدعوة الى عبادة الواحد الأحد الّذي لا شريك له كما أنّهم جميعا يشتركون في غاية واحدة، و هي لِئَلاّ يَكُونَ لِلنّاسِ عَلَى اَللّهِ حُجَّةٌ بَعْدَ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يأخذ عزّ و جلّ الناس بميثاق الفطرة وحده، و لم يكلهم الى أنفسهم رحمة بهم، لأنّهم عرضة الأهواء الباطلة و الانحراف عن الفطرة، بل أرسل إليهم رسلا مبشّرين لاختلاف طبائع الناس في هذا الأمر، و أخذ عهدا على نفسه أن لا يعذّب أحدا حتّى يبعث فيهم رسولا، فإذا كان الوحي واحد و الغاية متّحدة، فالإيمان بواحد من الرسل إيمانا صادقا يستدعي الإيمان ببقية المرسلين، فيكون الإيمان بخاتم المرسلين من جملة الإيمان بهم جميعا، و كفى بذلك شهادة على نبوّة رسول اللّه صلّى اللّه عليه و آله، فإنّ اللّه يشهد للرسول و الملائكة يشهدون و كفى باللّه شهيدا، فلا يضرّه صلّى اللّه عليه و آله إنكارهم و لا عدم شهادتهم بنبوّته صلّى اللّه عليه و آله، و إنّما يضرّوا أنفسهم، أو يضرّون مجتمعهم، كما تدلّ عليه الآيات الشريفة</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إقامة الحجّة عليهم و تذكيرهم بالفطرة المستقيمة، يعنف السياق على المنكرين و ينذر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 يعرضون الناس عن الإيمان بمحمّد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العاقبة و يوعدهم أشدّ الوعيد، فلم يهدهم طريقا إلاّ طريق جهنّم</w:t>
      </w:r>
      <w:r>
        <w:rPr>
          <w:rFonts w:eastAsia="Amiri" w:cs="Amiri" w:ascii="Amiri" w:hAnsi="Amiri"/>
          <w:color w:val="111111"/>
          <w:sz w:val="28"/>
          <w:szCs w:val="28"/>
          <w:rtl w:val="true"/>
          <w:lang w:bidi="ar-SA"/>
        </w:rPr>
        <w:t xml:space="preserve">. </w:t>
      </w:r>
      <w:bookmarkStart w:id="143" w:name="pg15406_165703"/>
    </w:p>
    <w:p>
      <w:pPr>
        <w:pStyle w:val="BookText"/>
        <w:rPr/>
      </w:pPr>
      <w:bookmarkEnd w:id="143"/>
      <w:r>
        <w:rPr>
          <w:rFonts w:ascii="Amiri" w:hAnsi="Amiri" w:eastAsia="Amiri" w:cs="Amiri"/>
          <w:color w:val="111111"/>
          <w:sz w:val="28"/>
          <w:sz w:val="28"/>
          <w:szCs w:val="28"/>
          <w:rtl w:val="true"/>
          <w:lang w:bidi="ar-SA"/>
        </w:rPr>
        <w:t>و يوجّه الخطاب بعد أن كان مع أهل الكتاب الى الناس كافّة بشأن بعثة خاتم المرسلين رسول اللّه صلّى اللّه عليه و آله بعد إقامة الشهادة على صدق نبوّته، و يأمرهم بالإيمان به و بالرسل جميعا على استقامة، فإنّ الإيمان خير لهم من الكفر الّذي يوردهم الى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تختتم الآيات المباركة بحقيقة واقعيّة فيها تذكير للكافرين بأنّ اللّه تعالى غني عنهم لا يضرّه كفرهم، فإنّ للّه ملك السموات و الأرض و هو العليم الحكيم، و من حكمته أنّه لا يعاقبهم بكفرهم إلاّ بعد إرسال الرسل و إقامة الحجّة مع علمه بالكافرين و المؤمنين منهم</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6308665_2142443653"/>
      <w:bookmarkStart w:id="145" w:name="_Toc53"/>
      <w:bookmarkEnd w:id="144"/>
      <w:r>
        <w:rPr>
          <w:rtl w:val="true"/>
        </w:rPr>
        <w:t>التفسير</w:t>
      </w:r>
      <w:bookmarkEnd w:id="14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اَلرّاسِخُونَ فِي اَلْعِلْمِ مِنْهُمْ‌ </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استدراك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أَعْتَدْنا لِلْكافِرِينَ مِنْهُمْ عَذاباً أَلِيماً لبيان أنّ بعضهم على خلاف حالهم في الآجل و العاجل، و استثناء من أهل الكتاب الّذين ذكرت أحوالهم في الآيات الشريفة السابقة، فإنّ بعضهم لم يكن كذلك فقد علموا بالحقّ و ثبتوا على علمهم، فلم ينكروه عنادا و لجاجا كما فعله غيرهم من أهل الكتاب، و لم يتّبعوهم في مظالمهم و جرائمهم، فلم يسألوا النبي صلّى اللّه عليه و آله أن ينزل عليهم كتابا من السماء، إنكارا لما جاء به النبي صلّى اللّه عليه و آله، و إعلاما منهم بأنّه لا يكفي ما انزل على الرسول من الكتاب و الحكمة في دعوته الى الحقّ‌، مع أنّه صلّى اللّه عليه و آله لم يكن بدعا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سائر الأنبياء و المرسلين لم يدعهم إلاّ الى ما دعوا إليه، فآمن هؤلاء الراسخون في العلم العارفون حقيقة الحال بالرسول صلّى اللّه عليه و آله و ما انزل إليه و ما انزل من قبله، بعد أن عرفوا أنّ الأنبياء على كثرتهم متّحدون في الدعوة و الغاية و هم مشتركون في أغلب السجايا و الأخلاق،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إِلاّ رِجالاً نُوحِي إِلَيْهِمْ 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يَأْكُلُونَ اَلطَّعامَ وَ ما كانُوا 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فيستفاد منه أن لا امتياز بينهم في أصل الرسالة، كما تقدّم في البحث العرفاني في الآيات المباركة السابقة،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إِلَيْكُمْ كِتاباً فِيهِ ذِكْرُكُمْ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استدراك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أَعْتَدْنا لِلْكافِرِينَ مِنْهُمْ عَذاباً أَلِيماً لبيان أنّ بعضهم على خلاف حالهم في الآجل و العاجل، و استثناء من أهل الكتاب الّذين ذكرت أحوالهم في الآيات الشريفة السابقة، فإنّ بعضهم لم يكن كذلك فقد علموا بالحقّ و ثبتوا على علمهم، فلم ينكروه عنادا و لجاجا كما فعله غيرهم من أهل الكتاب، و لم يتّبعوهم في مظالمهم و جرائمهم، فلم يسألوا النبي صلّى اللّه عليه و آله أن ينزل عليهم كتابا من السماء، إنكارا لما جاء به النبي صلّى اللّه عليه و آله، و إعلاما منهم بأنّه لا يكفي ما انزل على الرسول من الكتاب و الحكمة في دعوته الى الحقّ‌، مع أنّه صلّى اللّه عليه و آله لم يكن بدعا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سائر الأنبياء و المرسلين لم يدعهم إلاّ الى ما دعوا إليه، فآمن هؤلاء الراسخون في العلم العارفون حقيقة الحال بالرسول صلّى اللّه عليه و آله و ما انزل إليه و ما انزل من قبله، بعد أن عرفوا أنّ الأنبياء على كثرتهم متّحدون في الدعوة و الغاية و هم مشتركون في أغلب السجايا و الأخلاق،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إِلاّ رِجالاً نُوحِي إِلَيْهِمْ 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يَأْكُلُونَ اَلطَّعامَ وَ ما كانُوا 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فيستفاد منه أن لا امتياز بينهم في أصل الرسالة، كما تقدّم في البحث العرفاني في الآيات المباركة السابقة،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إِلَيْكُمْ كِتاباً فِيهِ ذِكْرُكُمْ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فِي اَلْعِلْمِ مِنْهُمْ‌ على أنّ أهل الكتاب كلّهم كانوا يعلمون الحقّ و لكنهم أنكروه جحودا و عنادا، إلاّ من رسخ في علمه و ثبت عليه و استقام، فتحقّق فيه سجيّة اتّباع الحقّ و الإيمان بالرسول العظيم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يُؤْمِنُونَ بِما أُنْزِلَ إِلَيْكَ وَ ما أُنْزِلَ مِنْ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لهم بالإيمان بعد ما وصفهم بما يوجبه من الرسوخ في العلم، و إنّما عطف بينها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الى اختلافهما في الذات كما اختلفا في العنوان، و إعلاما بأنّ إيمانهم إيمان إذعان لا إيمان عصبيّة و 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الوصفان من أعلى الأوصاف، فإنّهما يدلان على كون الإيمان منهم على معرفة و يقين و ثبات، فلم يكن عن جهل و قوميّة أو عصيبة ظلماء، فيكون ذلك بأهل الكتاب أنسب منه بالمؤمنين من غيرهم، الّذين وصفهم عزّ و جلّ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آمنوا بما انزل على الرسول و ما انزل من قبله؛ لأنّهم عرفوا أنّ الأنبياء كلّهم متّحدون في الدعوة و الغاية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اَلْمُقِيمِينَ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مثلها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المؤتون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 وصفا آخر و هو إقامة الصلاة، أي أدائها على وجه الكمال و التمام، كما عرفت في اشتقاق هذه الكلمة في غير المقام</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العلماء في إعراب هذه الجملة،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منصوبة على وجه المدح و الاختصاص،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 أخصّ المقيمين الصلاة، فإنّهم أجدر بالرسوخ في </w:t>
      </w:r>
    </w:p>
    <w:p>
      <w:pPr>
        <w:pStyle w:val="BookText"/>
        <w:rPr/>
      </w:pPr>
      <w:r>
        <w:rPr>
          <w:rFonts w:ascii="Amiri" w:hAnsi="Amiri" w:eastAsia="Amiri" w:cs="Amiri"/>
          <w:color w:val="111111"/>
          <w:sz w:val="28"/>
          <w:sz w:val="28"/>
          <w:szCs w:val="28"/>
          <w:rtl w:val="true"/>
          <w:lang w:bidi="ar-SA"/>
        </w:rPr>
        <w:t>الإيمان، فيكون لإقامة الصلاة شأن خاصّ في الرسوخ في العلم و توفيقهم الى الإيمان و عنايته عزّ و جلّ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مفردات الخطاب في الإعراب أسلوب بلاغي رفيع؛ لأنّه ينبّه الذهن الى التأمّل فيه، و يهدي الفكر الى استخراج المزايا الّتي وردت في الكلام، و له نظائر كثيرة في النطق كالتغيير في جرس الصوت و رفعه و خفضه و نحو ذلك، و في غير النطق أيضا ممّا استحدثت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جملة مستأنفة منصوبة على المدح 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المجرور قبله،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بما انزل إليك، و ما انزل من قبلك على الرسل، و بالمقيمين الصلاة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الأنبياء الّذين وصفهم اللّه عزّ و جلّ بإقام الصلاة،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المؤمنون الّذين أمرنا اللّه تعالى باتّباع سبيلهم،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 سَبِيلَ مَنْ أَنابَ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الملائكة الّذين حكى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اعترضوا على القول السابق بأنّ النصب على المدح إنّما يكون بعد إتمام الكلام، و هنا ليس كذلك لأنّ الخبر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أنّه لا دليل على ذلك، فيجوز الاعتراض بين المبتدأ و الخبر، فالنصب يجوز أن يكون لأجل مزيّة خاصّة،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الكريم، فإن أردت أن تعرف زيدا الكريم من زيد غير الكريم فالوجه الجرّ، و إن أردت المدح و الثناء فإن شئت نصبت،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الكريم،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رفعت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على تقدير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معطوف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في العلم منهم و من المقيمين الصلاة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معطوف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انزل من قبل و من قبل المقيمين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الكلمة في مصحف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المقيمون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ردّه بعضهم بأنّه ضعيف لم تثبت روايته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 الوجه الأوّل؛ لما فيه من النكتة البلاغيّة الّتي لم توجد في غيره من الأقوال، و لبيان فضل الصلاة و عظيم أثرها من التوفيق و الهداية، و مثل ذلك غير عادم النظير في القرآن الكريم و كلمات الفصحاء، و قد تقدّم مثله في سورة البقرة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بطلان ما قيل في أنّ النصب و هم أو لحن، استنادا الى ما روي عن عروة عن عائشة،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سألتها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اَلْمُقِيمِينَ اَلصَّلاةَ‌ و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اختي، هذا عمل الكتّاب أخطئوا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في كتاب اللّه أشياء ستصلحها العرب بألسنتها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لا دليل عليه و لم تثبت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نصب على المدح لبيان فضل الصلاة، و هو باب واسع قد كسّره سيبويه على أمثلة و شواهد، و لا يلتفت الى ما زعموا من وقوعه ظنّا في خطّ المصحف، و ربما التفت إليه من لم ينظر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يعرف مذاهب العرب و ما لهم من النصب على الاختصاص من الافتنان، و غبي عليه أنّ السابقين الأوّلين كانوا أبعد همّة في الغيرة على الإسلام و ذبّ المطاعن عنه من أن يتركوا في كتاب اللّه ثلمة ليسدّها من بعدهم، و خرقا يرفوه من يلحق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اَلْمُؤْتُونَ اَلزَّكاةَ‌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آخر من أوصاف الراسخين في العالم من أهل الكتاب، و هو إيتاء </w:t>
      </w:r>
    </w:p>
    <w:p>
      <w:pPr>
        <w:pStyle w:val="BookText"/>
        <w:rPr/>
      </w:pPr>
      <w:r>
        <w:rPr>
          <w:rFonts w:ascii="Amiri" w:hAnsi="Amiri" w:eastAsia="Amiri" w:cs="Amiri"/>
          <w:color w:val="111111"/>
          <w:sz w:val="28"/>
          <w:sz w:val="28"/>
          <w:szCs w:val="28"/>
          <w:rtl w:val="true"/>
          <w:lang w:bidi="ar-SA"/>
        </w:rPr>
        <w:t>الزكاة الّتي هي قرين الصلاة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الصلاة عليها؛ لأنّ الصلاة تزكّي النفوس و تعلي همّة الإنسان، فيهون عليها بذل المال، فإقامة الصلاة تستلزم إيتاء الزكاة دون العكس،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إِلاَّ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بِاللّهِ وَ اَلْيَوْمِ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لوصف آخر و هو الإيمان بالمبدأ و المعاد، فإنّ الإيمان الحقّ ما كان مشتملا على الإيمان بالمبدأ الواقعي، و هو اللّه جلّ شأنه، و الإيمان بالمعاد، و الإيمان برسل اللّه تعالى الّذين أرسلهم لهداية البشر، و الإيمان بما جاء به الرسل من الحكمة و المعارف و التشريعات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وصف عزّ و جلّ إيمان الراسخين في العلم من أهل الكتاب بأوصاف جليلة تبيّن علوّ منزلتهم و كبر شأنهم، فقد ذكر عزّ و جلّ أركان الإيمان المطلوب كما عرفت، و وصف إيمانهم بأنّه إيمان علم و معرفة و إذعان، و هو من أعلى درجات الإيمان، و لعلّه لأجل ذلك تكرّر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تنويها لشرفهم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سَنُؤْتِيهِمْ أَجْراً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الموصوفون بما ذكر من الأوصاف الجليلة الشأن سنعطيهم في الآخرة أجرا عظيما لا يوصف كنهه و لا يدرك حقيقته أحد إلاّ اللّه تعالى؛ لتناسب العطاء مع المعطي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أكّد عزّ و جلّ هذا الوعد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فخّمه بتنكير الأجر، و بيّن أهميّته بذكره مقابل ما أوعدهم غيرهم من أهل الكتاب بالعذاب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وَ اَلنَّبِيِّينَ مِنْ بَعْدِهِ‌ </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لما سبق ذكره في إيمان المستثنين، و ردّ على ما زعمه أهل الكتاب من الفرق بين أفراد الموحى إليهم، فقد أنكروا نبوّة خاتم النبيين صلّى اللّه عليه و آله، و طلبوا منه إنزال </w:t>
      </w:r>
    </w:p>
    <w:p>
      <w:pPr>
        <w:pStyle w:val="BookText"/>
        <w:rPr/>
      </w:pPr>
      <w:r>
        <w:rPr>
          <w:rFonts w:ascii="Amiri" w:hAnsi="Amiri" w:eastAsia="Amiri" w:cs="Amiri"/>
          <w:color w:val="111111"/>
          <w:sz w:val="28"/>
          <w:sz w:val="28"/>
          <w:szCs w:val="28"/>
          <w:rtl w:val="true"/>
          <w:lang w:bidi="ar-SA"/>
        </w:rPr>
        <w:t xml:space="preserve">كتاب من السماء، فالآية الشريفة تبيّن أنّه رسول اللّه و أنّ شأنه في الوحي شأن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الوحي النازل منه تعالى واحد للرسل جميعا، فإنّه عزّ و جلّ بما له من العظمة و الكبرياء و ما له من مقام رحمته الّتي هي من شؤون ألوهيته و ربوبيّته أنزل الوحي على نوح و النبيين من بعده، و أنزل الوحي على رسول اللّه خاتم النبيين لهداية البشر، و لم يسأل أحد من الأنبياء قبلك أن ينزل عليهم كتابا كما سألوك؛ عنادا و لجاجا و تشكيكا منهم في نبوّتك، و إن سألوا موسى أكبر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اَللّهَ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الوحي لشاهد قوي على صدقك و صدق الأنبياء قبلك إلاّ الراسخين في العلم منهم فقد آمنوا بك؛ لأنّهم علموا أنّ الوحي واحد، و الأنبياء عليهم السّلام كلّهم على نهج واحد، فإنّهم رسل مبشرون و منذرون، أرسلهم اللّه تعالى لإتمام الحجّة، و أنزل عليهم الوحي الّذي يشتمل على التوجيهات و التكاليف الّتي هي في صالح البشر و ترشدهم الى كمالهم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نوحا لأنّه أوّل نبي انزل عليه الكتاب و جاء بشريعة، و أمّا الأنبياء بعده فقد كانوا على شريعته الى إبراهيم خليل الرحمن عليه السّلام، فقد جاء بالحنيفيّة و شريعة جديدة، ثم الأنبياء من بعده على شريعته الى عصر موسى كليم اللّه عليهم السّلام، الّذي أتى بشريعة جديدة و انزل عليه التوراة، و أمّا الأنبياء بعده، فإنّهم كانوا على شريعته و منهاجا حتّى عصر عيسى عليه السّلام الّذي انزل عليه الإنجيل و أتى بشريعة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هو المعروف من أنّ المسيح ليست له شريعة غير شريعة موسى عليه السّلام كما هو ظاهر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في شأن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بَيْنَ يَدَيَّ مِنَ اَلتَّوْراةِ وَ لِأُحِلَّ لَكُمْ بَعْضَ اَلَّذِي حُرِّمَ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الآيات المباركة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المناقشة فيه من أنّ التغيير أو التبديل في الشريعة السابقة يكفي في تأسيس الشريعة، و قد تقدّم منّا مكرّرا من أنّ الشرائع كلّها متّحدة، و أنّ كلّ‌ </w:t>
      </w:r>
    </w:p>
    <w:p>
      <w:pPr>
        <w:pStyle w:val="BookText"/>
        <w:rPr/>
      </w:pPr>
      <w:r>
        <w:rPr>
          <w:rFonts w:ascii="Amiri" w:hAnsi="Amiri" w:eastAsia="Amiri" w:cs="Amiri"/>
          <w:color w:val="111111"/>
          <w:sz w:val="28"/>
          <w:sz w:val="28"/>
          <w:szCs w:val="28"/>
          <w:rtl w:val="true"/>
          <w:lang w:bidi="ar-SA"/>
        </w:rPr>
        <w:t>شريعة مكمّلة لما قبلها، و أنّ شريعة خاتم الأنبياء أكملها، و تدلّ على ذلك روايات كثيرة، منها ما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لاتّمم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فشريعة عيسى عليه السّلام مكمّلة لشريعة موسى عليه السّلام و كانت شريعة عيسى عليه السّلام مستمرة الى عصر خاتم الأنبياء و المرسلين صلّى اللّه عليه و آله، فقد انزل عليه القرآن الكريم و أتى بشريعة تضمّنت جميع الشرائع الإلهيّة، فصارت خاتمة لها، فهو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 لما سبق و الفاتح لما استقبل و المهيمن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إِبْراهِيمَ وَ إِسْماعِيلَ وَ إِسْحاقَ وَ يَعْقُوبَ وَ اَلْأَسْباطِ وَ عِيسى وَ أَيُّوبَ وَ يُونُسَ وَ هارُونَ وَ سُلَيْمانَ وَ آتَيْنا داوُدَ زَبُوراً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بعد إجمال، فإنّ هؤلاء كلّهم أنبياء اللّه تعالى، و قد آمن بهم أهل الكتاب و انزل عليهم الوحي، و بعضهم جاء بشريعة و كتاب كإبراهيم و عيسى، و بعضهم أرسلوا بغير كتاب كأيوب و يونس، و هارون و سليمان و لكنّهم جميعا مشتركون في الوحي الإلهي، فلم يعترض عليهم أحد بإنزال كتاب كما اعترضوا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إبراهيم عليه السّلام تشريفا له؛ لأنّه عليه السّلام أبو الأنبياء الّذين بعده، و قد اعترفت بنبوّته جميع الأديان الإلهيّة، و ذكر عيسى عليه السّلام مقدّما على غيره من الأنبياء عليهم السّلام تحقيقا لنبوّته و قطعا لمنازعة اليهود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ذرّية يعقوب عليه السّلام، و هي جمع سبط الّذي يطلق على ولد الولد، و هم اثنا عشر،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يَعْقُوبَ وَ اَلْأَسْباطِ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زبور داود عليه السّلام بالذكر؛ لأنّ له شأنا خاصّا عند أهل الكتاب، و إلاّ فلا يخرج عن سائر أفراد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مِنْ قَبْلُ‌ </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رسلا غير هؤلاء المذكورين قد قصصناهم عليك من قبل </w:t>
      </w:r>
    </w:p>
    <w:p>
      <w:pPr>
        <w:pStyle w:val="BookText"/>
        <w:rPr/>
      </w:pPr>
      <w:r>
        <w:rPr>
          <w:rFonts w:ascii="Amiri" w:hAnsi="Amiri" w:eastAsia="Amiri" w:cs="Amiri"/>
          <w:color w:val="111111"/>
          <w:sz w:val="28"/>
          <w:sz w:val="28"/>
          <w:szCs w:val="28"/>
          <w:rtl w:val="true"/>
          <w:lang w:bidi="ar-SA"/>
        </w:rPr>
        <w:t>نزول هذه السورة، فإنّهم رسل اللّه تعالى و أوحى عزّ و جلّ إليهم ما أوحى الى هؤلاء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تعالى جملة من قصصهم في سورتي هود و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لَمْ نَقْصُصْهُمْ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القرآن الكريم لم يذكر جميع الأنبياء و المرسلين، و إنّما ذكر بعضهم و بعضا من أحوالهم و أحوال أمتهم للعظة و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مزيّة خاصّة لموسى عليه السّلام لم تكن لغيره من الأنبياء عليهم السّلام حتّى عرف بينهم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نوع من أقسام الوحي الّتي سيأتي ذكرها في بحث خاصّ‌، و قد تقدّم البحث في كلام اللّه تعالى في سورة البقرة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أكّد عزّ و جلّ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تَكْلِيماً ؛ لرفع كلّ تأويل و مجاز في المقام، فإنّ التكلّم حصل بين موسى عليه السّلام و بينه جلّ شأنه كرارا و مرارا، كما حصل لنبيّنا الأعظم صلّى اللّه عليه و آله في ليلة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أولئك الرسل الّذين منهم من قصصنا عليك و منهم من لم نقصص عليك إنّما هو ذو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أوصاف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أرسلهم اللّه تعالى لهداية البشر و إخراجهم من الضلالة و العمى الى النور، و أوحى إليهم ما يوجب كمالهم، لعدم كفاية داعي الفطرة و العقل في الهداية، و عدم اغنائهما عن بعث الرسل، مبشرين لمن آمن و أطاع و عمل صالحا بالثواب الجزيل و الأجر العظيم، و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تولّى و كفر و عصى بالوعيد 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كانوا مبشّرين و منذرين؛ لاختلاف طبائع الناس؛ لأنّ منهم من يكتفي فيه بالبشارة فيؤمن، و منهم من لا يهتدي إلاّ بالإنذار و التخويف</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لأنّ الإنسان لما كان مركبا من قوى متخالفة و ذا أمزجة متعدّدة فبعضها تقهر بالتطميع و التبشير، و بعضها لا يفيده إلاّ التخويف و التشديد، و العاقل إنّما </w:t>
      </w:r>
    </w:p>
    <w:p>
      <w:pPr>
        <w:pStyle w:val="BookText"/>
        <w:rPr/>
      </w:pPr>
      <w:r>
        <w:rPr>
          <w:rFonts w:ascii="Amiri" w:hAnsi="Amiri" w:eastAsia="Amiri" w:cs="Amiri"/>
          <w:color w:val="111111"/>
          <w:sz w:val="28"/>
          <w:sz w:val="28"/>
          <w:szCs w:val="28"/>
          <w:rtl w:val="true"/>
          <w:lang w:bidi="ar-SA"/>
        </w:rPr>
        <w:t>يتحكّم في هذه القوى بهاتين الركيزتين اللتين ذكرهما عزّ و جلّ في هذه الآية الشريفة، و هما مصدر الرجاء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يستفاد من الآيات المباركة الواردة في الثواب و العقاب في القرآن الكريم أنّ الإنسان إنّما يحيي و يكون صالحا بهاتين الخصلتين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أهمّ الدعامات في التربية الإسلاميّة، و لا يمكن أن تستوفي الفوائد المترتّبة عليها إلاّ بهما، فلما اقترن ذكرها بأهمّ حدث في الإنسانيّة و هو الرسالة لعظيم أثرها و عدم استغنائها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من غايات بعث الرسل و الأنبياء، و هي تنبئ عن عظيم لطفه بعباده و عنايته بهم، حيث جعل لهم حجّة عليه عزّ و جلّ لو لم يبعث الرسل إليهم، و لم يكتف بما أنعم عليهم من السمع و الأبصار و الأفئدة، و ما أودع فيهم من الفطرة الداعية الى التوحيد و الحقّ و العدل، و أنّ من كرمه عزّ و جلّ بهم أنّه لم يكلهم الى أنفسهم رغم ما وهب لهم العقل، لعلمه الأتم بأنّهم عرضة للهوى و الانحراف و الضلال في العقل الموهوب، و انتكاس الفطرة، بل أرسل إليهم رسلا مبشّرين و منذرين لينيروا لهم الطريق و يرشدوهم الى ما أفسدوه من الفطرة باتّباع الشهوات و فعل المعاصي و الآثام؛ لئلاّ يكون للناس على اللّه حجّة بعد إرسال الرسل و تبليغهم للشريعة، فلا يعتذروا بالجهل و يكون الثواب و العقاب على طبق قانون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عَزِيزاً حَكِيماً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العزّة و الحكمة المطلقتان، فلم يغلبه أحد في أمر يريده، و يستحيل أن يغلبه شخص بحجّة، فإنّ له الحجّة البالغة، لكن من حكمته أنّه قطع حجّتهم بإرسال الرسل و بعث الأنبياء و تشريع الشرائع و إنزال الكتب لهدايتهم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استدراك عمّا قبله و يتضمّن معنى الاستثناء و الردّ عليهم و تبكيتهم بإنكارهم </w:t>
      </w:r>
    </w:p>
    <w:p>
      <w:pPr>
        <w:pStyle w:val="BookText"/>
        <w:rPr/>
      </w:pPr>
      <w:r>
        <w:rPr>
          <w:rFonts w:ascii="Amiri" w:hAnsi="Amiri" w:eastAsia="Amiri" w:cs="Amiri"/>
          <w:color w:val="111111"/>
          <w:sz w:val="28"/>
          <w:sz w:val="28"/>
          <w:szCs w:val="28"/>
          <w:rtl w:val="true"/>
          <w:lang w:bidi="ar-SA"/>
        </w:rPr>
        <w:t>لنبوّته صلّى اللّه عليه و آله و عدم شهادتهم بها مع علمهم بالمشهود به و وضوحه لديهم، و مع ذلك كلّه ينكرون و يكابرون بالشهادة و الإيمان و يكفرون به صلّى اللّه عليه و آله و بما أنزلنا إليه فيسألونه أن ينزل عليهم كتابا من السماء، و قد ردّ عليهم بأنّهم سألوا موسى عليه السّلام أكبر من ذلك، و أنّهم في سؤالهم هذا مكابرون؛ لأنّ ما جاء به النبي صلّى اللّه عليه و آله و ما اوحي إليه هو نفس ما اوحي الى سائر النبيين، و أنّ الوحي واحد و الغاية متّحدة، فإن لم تلزمهم الحجّة و يشهدوا لك بالنبوّة و الرسالة، فاللّه تعالى يشهد بنبوّة محمّد صلّى اللّه عليه و آله و صدق ما انزل إليه، و هذه مزيّة خاصّة لنبوّة خاتم الأنبياء صلّى اللّه عليه و آله، فإنّه عزّ و جلّ يشهد بحقيقة ما انزل إليه، و هو يكفي في الشهادة على نبوّته و صدقه صلّى اللّه عليه و آله لإعجازه، فلا يحتاج الى إنزال كتاب آخر، و فيه الردّ على سؤالهم و لجاجهم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بِعِلْمِهِ‌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تأييد آخر لصدق ما انزل الى الرسول صلّى اللّه عليه و آله و حقيقته، و بيان الى أنّ ما انزل إليه إنّما كان عن علم بجميع خصوصيات المنزل و إحاطته به إحاطة تامّة يسلم عن كلّ باطل و زيغ، و تتضمّن الآية الشريفة أمورا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انزل إليه صلّى اللّه عليه و آله هو من علمه الأتم، فيحتوي على جميع الحقائق الواقعيّة و التوجيهات الربوبيّة و التشريعات الربانيّة فتكون هذه مزيّة فائقة على جميع الكتب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أنزله بعلمه الخاصّ الّذي لا يعلمه غيره، فيكون معجزة خارقة للعادة، يعجز عنه كلّ بليغ و صاحب بيان</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أنزله بعلمه لئلاّ يفسده الشيطان، فيضع الباطل مكان الحقّ أو يخلطه، فيدخل شيئا من الباطل في الوحي الإلهي الحقّ‌،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قَدْ أَبْلَغُوا رِسالاتِ رَبِّهِمْ وَ أَحاطَ بِما لَدَيْهِمْ وَ أَحْصى كُلَّ شَيْ‌ءٍ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أنزله بعلمه فقط فلم يعلم به غيره عزّ و جلّ أبدا، لا أنت و لا قومك و لا غيرهم،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فَاصْبِرْ إِنَّ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أنزله بعلم تامّ بأنّك أهل لإنزاله عليك، و علمه بأنّك تقوم بأعباء الرسالة خير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الجملة المباركة تتضمّن هذه المعاني الدقيقة و غيرها ممّا لم يسع أفهامنا إليه، و هي تكفي في الدلالة على إعجاز هذا الكتاب العظيم و صدق المنزل عليه، و حقيقة ما جاء صلّى اللّه عليه و آله به، فسبحان من يعلم دقائق الأمور و خفياتها، كما فيه التبكيت العظيم لجهلهم و عنادهم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بِاللّهِ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تعالى هو العالم بجميع الأمور، فقد بالغ في الشهادة بجميع جوانبها و وجوهها على وجه لا تحتاج معه إلى شهادة غيره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قُلِ اَللّهُ شَهِيدٌ بَيْنِي وَ بَيْنَكُمْ وَ أُوحِيَ إِلَيَّ هذَا اَلْقُرْآنُ لِأُنْذِرَكُمْ بِهِ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حكى عزّ و جلّ في القرآن الكريم ما أوضح السبيل، و أنار الطريق، و نصب الدليل، و أزال الشبهة و كلّ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حقّا أن يقول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الأسراء،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مع أهل الكتاب، و فيه من التعنيف و التشديد عليهم ما لا يخفى؛ لأنّ الكفر إنّما كان بعد بيان الحجّة البالغة و الاحتجاج عليهم بثبوت نبوّته صلّى اللّه عليه و آله و شهادته عزّ و جلّ و شهادة الملائكة عليها و تصديقه لما أنزله عزّ و جلّ‌ </w:t>
      </w:r>
    </w:p>
    <w:p>
      <w:pPr>
        <w:pStyle w:val="BookText"/>
        <w:rPr/>
      </w:pPr>
      <w:r>
        <w:rPr>
          <w:rFonts w:ascii="Amiri" w:hAnsi="Amiri" w:eastAsia="Amiri" w:cs="Amiri"/>
          <w:color w:val="111111"/>
          <w:sz w:val="28"/>
          <w:sz w:val="28"/>
          <w:szCs w:val="28"/>
          <w:rtl w:val="true"/>
          <w:lang w:bidi="ar-SA"/>
        </w:rPr>
        <w:t>عليه صلّى اللّه عليه و آله، و بيان أنّ ما أنزله من الوحي عليه إنّما كان مثل ما اوحي الى النبيين من قبله، فمن أعرض بعد وضوح الحجّة، فإنّما يكون إعراضه عن ضلال، و كفره عن عناد و 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كفروا من أهل الكتاب بما انزل إليك، و صدّوا عن الحقّ بإنكار نبوّتك و كلّ ما يوجب السلوك الى رضوان اللّه تعالى، و حملوا غيرهم على الإعراض و التشكيك و التمويه و تلبيس الحقّ بالباطل، و المراد بسبيل اللّه هو بعثة خاتم الأنبياء و رسالته و الكتاب الّذي انزل عليه و كلّ ما اوحي إليه من التشريعات و التوجيهات و الحكم و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ذكره عزّ و جلّ بدل الكتاب؛ للدلالة على أنّه من طرق الحقّ و من سبل رضوان اللّه تعالى، و هذه شهادة اخرى على حقيقته، و ليشمل ما ورد في كتبهم من الأدلّة على نبوّة نبيّنا الأعظم صلّى اللّه عليه و آله و البشارة ببعثته الّتي حرّفوها و أوّلوها بالباطل، و لبيان شناعة فعلهم بصدّهم عن سبيل اللّه تعالى مع ادّعائهم الإيمان به عزّ و جلّ‌، و لترتيب الجزاء العظيم على فعلهم الّذي يذكره في الآية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ضَلُّوا ضَلالاً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بعدوا عن الحقّ و سلوك طريق الهدى بعدا شاسعا بالكفر و الصدّ عن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كانوا على الضلال البعيد؛ لأنّهم كفروا و صدّوا و ضلّوا و أضلّوا، و لأن كفرهم كان بعد وضوح الحجّة و إلزامهم بها، فكان عن عناد للحقّ و استكبار عن قبوله، فكان ضلالهم بعيدا عن قبول كلّ ما يرشدهم الى الصراط المستقيم، فقد استولى الكفر على سمعهم و أبصارهم و لم يكادوا يفقهون سبيلا يوصلهم الى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ظَلَمُوا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لما ورد في الآية الكريمة السابقة، و تثبيت لمضمونها لأهمّيّته، و المراد بالظلم هو الكفر و الصدّ عن سبيل للّه تعالى، فقد احتملوا ظلما كبيرا بصدّهم عنه و إضلال غيرهم عن الوصول الى الحقّ بكتمانه و تحريفه و تمويهه، فتكون الآية </w:t>
      </w:r>
    </w:p>
    <w:p>
      <w:pPr>
        <w:pStyle w:val="BookText"/>
        <w:rPr/>
      </w:pPr>
      <w:r>
        <w:rPr>
          <w:rFonts w:ascii="Amiri" w:hAnsi="Amiri" w:eastAsia="Amiri" w:cs="Amiri"/>
          <w:color w:val="111111"/>
          <w:sz w:val="28"/>
          <w:sz w:val="28"/>
          <w:szCs w:val="28"/>
          <w:rtl w:val="true"/>
          <w:lang w:bidi="ar-SA"/>
        </w:rPr>
        <w:t>المباركة بمنزلة التعليل لما ورد في الآية الشريفة السابقة، و تبيّن وجه كونهم على الضلال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اَللّهُ لِيَغْفِرَ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الظلم كان بعد وضوح الحجّة، و قد استولى الظلم على قلوبهم و أثّر في نفوسهم، فأفسد فطرتهم فلم تحتمل الغفران، و من سنّته جلّت عظمته أنّه لا يغفر لمن كان هذا حاله، بل يستحيل أن تتعلّق المغفرة بمثل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ضلّوا ضلالا بعيدا و بعدوا عن جميع مسالك الخير و ما يوصل الى الكمال و الهداية و ابتعدوا عن سبيل اللّه تعالى، و ليس من سنّته عزّ و جلّ أن يهديهم طريقا يوصلهم الى الهداية و الجزاء الحسن إلاّ طريق جهنّم الّتي اختاروها بسوء أفعالهم و الفاسد من عقائدهم و أوغلوا السير فيه، فلم يستعدّوا للمغفرة و الهداية الى الحقّ و التوفيق الى الأعمال الصالحة الّتي هي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لسوء سرائرهم و فساد فطرتهم، فيدخلون جهنّم فيمكثون فيها أبدا، و إنّما أكّد الخلود بالتأييد لدفع احتمال أن يراد من الخلود المكث الطويل، أو للإعلام بأنّه لا تشملهم المغفرة و الشفاعة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عَلَى اَللّهِ يَسِيراً </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الجزاء سهلا على اللّه تعالى، فإنّه القادر على كلّ شيء و لا يستعصي على قدرته ذلك، فلا ملجأ إلاّ الى اللّه تعالى و لا منجا من عذابه، فالكافرون و إن كفروا و صدّوا عن سبيل اللّه تعالى و ضلّوا و أضلّوا و أوغلوا في الكفر و الظلم، و لكنّهم عاجزون أمام قدرته، و لا بدّ أن يرجعوا إليه ليروا جزاء أعمالهم، و لا مفرّ منه جلّ شأنه</w:t>
      </w:r>
      <w:r>
        <w:rPr>
          <w:rFonts w:eastAsia="Amiri" w:cs="Amiri" w:ascii="Amiri" w:hAnsi="Amiri"/>
          <w:color w:val="111111"/>
          <w:sz w:val="28"/>
          <w:szCs w:val="28"/>
          <w:rtl w:val="true"/>
          <w:lang w:bidi="ar-SA"/>
        </w:rPr>
        <w:t xml:space="preserve">. </w:t>
      </w:r>
      <w:bookmarkStart w:id="146" w:name="pg15406_165716"/>
    </w:p>
    <w:p>
      <w:pPr>
        <w:pStyle w:val="Heading4"/>
        <w:numPr>
          <w:ilvl w:val="3"/>
          <w:numId w:val="1"/>
        </w:numPr>
        <w:rPr/>
      </w:pPr>
      <w:bookmarkStart w:id="147" w:name="__RefHeading___Toc6308667_2142443653"/>
      <w:bookmarkStart w:id="148" w:name="_Toc54"/>
      <w:bookmarkEnd w:id="146"/>
      <w:bookmarkEnd w:id="147"/>
      <w:r>
        <w:rPr>
          <w:rtl w:val="true"/>
        </w:rPr>
        <w:t>بحوث المقام</w:t>
      </w:r>
      <w:bookmarkEnd w:id="148"/>
    </w:p>
    <w:p>
      <w:pPr>
        <w:pStyle w:val="Heading5"/>
        <w:numPr>
          <w:ilvl w:val="4"/>
          <w:numId w:val="1"/>
        </w:numPr>
        <w:rPr/>
      </w:pPr>
      <w:bookmarkStart w:id="149" w:name="__RefHeading___Toc6308669_2142443653"/>
      <w:bookmarkStart w:id="150" w:name="_Toc55"/>
      <w:bookmarkEnd w:id="149"/>
      <w:r>
        <w:rPr>
          <w:rtl w:val="true"/>
        </w:rPr>
        <w:t>بحث أدبي</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اَلرّاسِخُونَ فِي اَلْعِلْمِ مِنْهُمْ‌ تبعيضيّة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الحال، و يشارك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وصف الإيمان بعد وصف الرسوخ في العلم؛ لبيان أنّ الأخير هو الموجب له تنزيلا للاختلاف العنواني منزلة الاختلاف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ما يتعلّق بإعراب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اَلْمُقِيمِينَ اَلصَّلاةَ‌ ، و هو أحد المواضع في القرآن الكريم الّتي وقع الخلاف بين علماء النحو في 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فَأَصَّدَّقَ وَ أَكُنْ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سَنُؤْتِيهِمْ أَجْراً عَظِيماً مبتدأ 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الإشارة بالبعيد تنويها بجلالة قدرهم، و الجملة خبر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فِي اَلْعِلْمِ‌ ، و السين لتوكيد الوعد، و التنوين للتفخيم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المناسبة بين طرفي الاستدراك، حيث أو عد الأوّلين بالعذاب الأليم، و وعد الراسخين بالأجر العظيم</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جوّز بعضهم أن يكون خبر المبتدأ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المناسبة على هذا غير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الأسماء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عِيسى وَ أَيُّوبَ وَ يُونُسَ وَ هارُونَ وَ سُلَيْمانَ‌ كلّها أعجميّة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وقع الخلاف فيها، فالمعروف أنّها ليست بأعجميّة،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لغات أفصحها بضمّ النون من غير همز،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فتحها و كسرها مع الهمز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 هي القراءة المعروفة، و هو فعول بمعنى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كالحلوب و 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بعضهم بضمّ الزاي حيث وقع، و هو جمع زبر بالكسر فالسكون بمعنى مزبور،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زبر بالفتح و السكون كفلس و 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مصدر كالقعود و الجلوس،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زبور على حذف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اسم لما انزل على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قَدْ قَصَصْناهُمْ عَلَيْكَ‌ منصوب بإضمار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 اَللّهُ مُوسى تَكْلِيماً برفع اسم الجلالة و نصب موسى، و قرأها بعضهم على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مؤكّد جيء به لرفع احتمال المجاز في الكلمة بأن يكون المراد من التكليم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احتمال المجاز في الإسناد بأن يكون المكلّم رسله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إمّا أحوال ثلاثة و الأوّل حال و الأخيران وصفان له، أو أنّ الأوّل منصوب على المدح أو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غير ذلك، و لكنّها بعيدة عن سياق الآية الشريفة</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بِعِلْمِهِ‌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للملابسة؛ لبيان أنّ جميع ما ورد في الكتاب إنّما يكون مع علمه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للآليّة،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بعلمه، إذا كان متقنا، فيكون وصفا للقرآن الكريم بكمال الحسن و البلاغة و الإتقان</w:t>
      </w:r>
      <w:r>
        <w:rPr>
          <w:rFonts w:eastAsia="Amiri" w:cs="Amiri" w:ascii="Amiri" w:hAnsi="Amiri"/>
          <w:color w:val="111111"/>
          <w:sz w:val="28"/>
          <w:szCs w:val="28"/>
          <w:rtl w:val="true"/>
          <w:lang w:bidi="ar-SA"/>
        </w:rPr>
        <w:t xml:space="preserve">. </w:t>
      </w:r>
      <w:bookmarkStart w:id="151" w:name="pg15406_165718"/>
    </w:p>
    <w:p>
      <w:pPr>
        <w:pStyle w:val="Heading5"/>
        <w:numPr>
          <w:ilvl w:val="4"/>
          <w:numId w:val="1"/>
        </w:numPr>
        <w:rPr/>
      </w:pPr>
      <w:bookmarkStart w:id="152" w:name="__RefHeading___Toc6308671_2142443653"/>
      <w:bookmarkStart w:id="153" w:name="_Toc56"/>
      <w:bookmarkEnd w:id="151"/>
      <w:bookmarkEnd w:id="152"/>
      <w:r>
        <w:rPr>
          <w:rtl w:val="true"/>
        </w:rPr>
        <w:t>بحث دلالي</w:t>
      </w:r>
      <w:bookmarkEnd w:id="153"/>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فِي اَلْعِلْمِ‌ على فضل العلم و أثره الكبير في كسب الكمالات و الحقائق الواقعيّة، و لعلّ 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بعده؛ لبيان أنّ هؤلاء هم المؤمنون حقّا، و يؤكّد هذا أنّه عزّ و جلّ قد ذكر من أحوال أهل الكتاب عموما و اليهود على الخصوص، و وصفهم بالتذبذب و عدم الرسوخ في العلم و عدم الاستقرار على شيء من الحقّ مع ما استوثق منهم المواثيق المؤكّدة و العهود الغليظة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الآية فضل الّذين استثناهم اللّه تعالى؛ لأنّهم اتّصفوا بأوصاف تدلّ على علوّ منزلتهم و رفيع مقامهم، و عظيم أجرهم الّذي وعده اللّه عزّ و جلّ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تدلّ الآية الشريفة على أنّ الإيمان مع العلم أعظم درجة من غيره؛ لأنّهم تلبّسوا بحقيقته و علموا بالذي اعتقدوه، فآمنوا بالنبي صلّى اللّه عليه و آله و بما انزل إليه لما وجدوا أنّ نبوّته و الوحي الّذي انزل إليه مثل ما اوحي الى الأنبياء الماضين عليهم السّلام، فكان إيمانهم عن علم و معرفة، بخلاف غيرهم ممّن وصفه اللّه تعالى بالغفلة،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الوجه في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مِنْ قَبْلِكَ‌ ؛ لأنّ الإيمان به يستلزم الإيمان بما انزل قبله، للتأكيد على صدق إيمانهم، و لأنّ المقام مقام الفرق بين المؤمنين حقّا و أهل الكتاب الّذين يدّعون الإيمان بما انزل الى الأنبياء السابقين، فاستدعي ذكر ما انزل قبلا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بمجموعها تدلّ على ما يوجب الرسوخ في العلم، و هو الإيمان باللّه العظيم و الإيمان بالأنبياء على أنّهم رسل اللّه تعالى، بلا فرق بينهم إلاّ ما فضّله اللّه تعالى بما ذكره عزّ و جلّ في هذا المقام و غيره، و أنّ الغاية من بعثهم هي </w:t>
      </w:r>
    </w:p>
    <w:p>
      <w:pPr>
        <w:pStyle w:val="BookText"/>
        <w:rPr/>
      </w:pPr>
      <w:r>
        <w:rPr>
          <w:rFonts w:ascii="Amiri" w:hAnsi="Amiri" w:eastAsia="Amiri" w:cs="Amiri"/>
          <w:color w:val="111111"/>
          <w:sz w:val="28"/>
          <w:sz w:val="28"/>
          <w:szCs w:val="28"/>
          <w:rtl w:val="true"/>
          <w:lang w:bidi="ar-SA"/>
        </w:rPr>
        <w:t>تبليغ أحكامه عزّ و جلّ و تشريعاته المقدّسة، و الإيمان بأنّهم حقيقة واحدة بالنسبة الى الوحي، بلا فرق بينهم من هذه الجهة إلاّ في سعة التكاليف الّتي أنزلها اللّه تعالى عليهم و ضيّقها، و لكن الوحي واحد، و لذا عدّد عزّ و جلّ ذكر الأنبياء في المقام؛ لبيان أنّهم و إن كثروا في الأفراد إلاّ أنّهم واحد في الوحي كما تقدّم، و يدلّ على ذلك أنّ اللّه تعالى حكى عن الّذين استثناهم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اَلرّاسِخُونَ فِي اَلْعِلْمِ مِنْهُمْ وَ اَلْمُؤْمِنُونَ يُؤْمِنُونَ بِما أُنْزِلَ إِلَيْكَ وَ ما أُنْزِلَ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 وَ اَلنَّبِيِّينَ مِنْ بَعْدِهِ وَ أَوْحَيْنا إِلى إِبْراهِيمَ وَ إِسْماعِيلَ وَ إِسْحاقَ وَ يَعْقُوبَ وَ اَلْأَسْباطِ وَ عِيسى وَ أَيُّوبَ وَ يُونُسَ وَ هارُونَ وَ سُلَيْمانَ‌ الدال على أنّه بمنزل التعليل لإيمانهم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المستفاد من هذه الآيات الشريفة أنّ من شروط الإيمان الواقعي و الرسوخ في العلم، هو العمل بما علمه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اَللّهِ حُجَّةٌ بَعْدَ اَلرُّسُلِ أنّ اللّه تعالى من عظيم لطفه بعباده و واسع رحمته أنّه لم يكل الإنسان الى نفسه، و لم يؤاخذهم بميثاق الفطرة؛ لعلمه بأنّهم عرضة للهوى و الانحراف و انتكاس الفطرة، فأثبت لهم حقّا قد يطالبوه به يوم الحساب، مع أنّ له الحجّة البالغة، فأرسل الرسل لهدايتهم و إرشادهم الى الكمال و تبيّن لهم الفطرة الّتي أودعها اللّه تعالى فيهم و تبعّدهم عن الفطرة المنحرفة الّتي تصدّهم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الآية الشريفة على أنّ هذا الحقّ الّذي أثبته عزّ و جلّ لهم لم يكن عن ضعف منه و غلبتهم عليه تعالى، بل كان عن حكمة متعالية رحمة بهم، و قد أكّد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عَزِيزاً حَكِيماً ، فهذه الآية المباركة درس عملي تربوي للإنسان بأنه لا بدّ من أن يبذل جهده في أن لا يثبت لغيره حقّا عليه يطالبه به في يوم لا يمكنه الأداء</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بِعِلْمِهِ‌ يدلّ على عظيم فضل ما انزل على رسول اللّه صلّى اللّه عليه و آله حيث تشرّف على سائر ما انزل على الأنبياء العظام عليهم السّلام بأنّه وحي </w:t>
      </w:r>
      <w:bookmarkStart w:id="154" w:name="pg15406_165720"/>
    </w:p>
    <w:p>
      <w:pPr>
        <w:pStyle w:val="BookText"/>
        <w:rPr/>
      </w:pPr>
      <w:bookmarkEnd w:id="154"/>
      <w:r>
        <w:rPr>
          <w:rFonts w:ascii="Amiri" w:hAnsi="Amiri" w:eastAsia="Amiri" w:cs="Amiri"/>
          <w:color w:val="111111"/>
          <w:sz w:val="28"/>
          <w:sz w:val="28"/>
          <w:szCs w:val="28"/>
          <w:rtl w:val="true"/>
          <w:lang w:bidi="ar-SA"/>
        </w:rPr>
        <w:t>خاصّ من علم الباري عزّ و جلّ العالم بحقائق الأمور، و قد أبان فضله بأنّه ممّا يشهد عزّ و جلّ بذلك و الملائكة يشهدون، فإذا لم يشهد أحد بذلك، فإنّ اللّه تعالى شهيد، فصار للايحاء إليه صلّى اللّه عليه و آله مزيّة تفوق على الإيحاء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عزّ و جلّ في آخر الآيات المباركة حكم الّذين كفروا و صدّوا عن سبيل اللّه تعالى، و عنّف في الكلام معهم و شدّد النكير عليهم، و بيّن سوء حالهم يوم القيامة؛ لأنّهم ضلّوا عن عناد و لجاج و كفر بعد وضوح الحجّة و أضلّوا غيرهم، فكان عذابهم شديدا يناسب شناعة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الشريفة بمجموعها تبيّن أحوال المؤمنين و الكافرين و المعاندين و تقابل بينهم في أوصافهم و جزاء أعمالهم؛ ليكون عبرة لغيرهم</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6308673_2142443653"/>
      <w:bookmarkStart w:id="156" w:name="_Toc57"/>
      <w:bookmarkEnd w:id="155"/>
      <w:r>
        <w:rPr>
          <w:rtl w:val="true"/>
        </w:rPr>
        <w:t>بحث روائي</w:t>
      </w:r>
      <w:bookmarkEnd w:id="156"/>
    </w:p>
    <w:p>
      <w:pPr>
        <w:pStyle w:val="BookText"/>
        <w:rPr/>
      </w:pPr>
      <w:r>
        <w:rPr>
          <w:rFonts w:ascii="Amiri" w:hAnsi="Amiri" w:eastAsia="Amiri" w:cs="Amiri"/>
          <w:color w:val="111111"/>
          <w:sz w:val="28"/>
          <w:sz w:val="28"/>
          <w:szCs w:val="28"/>
          <w:rtl w:val="true"/>
          <w:lang w:bidi="ar-SA"/>
        </w:rPr>
        <w:t>في الكافي بإسناده عن أبي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الأنبياء مستخفين، و لذلك خفي ذكرهم في القرآن، فلم يسمّوا كما سمّي من استعلن من الأنبياء،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قَدْ قَصَصْناهُمْ عَلَيْكَ مِنْ قَبْلُ وَ رُسُلاً لَمْ نَقْصُصْهُمْ عَلَيْكَ‌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اسم المستخففين كما سميت المستعلنين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إخفاؤهم في القرآن لا يستلزم إخفاءهم في السنّة أو في التواريخ المعتبرة، و عدم إظهاره في القرآن لأجل مصالح لا يعلمها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الفرق بين الرسول و النبي، فإنّ الأوّل يوحى إليه بواسطة جبرائيل، بخلاف الثاني يوحى إليه بواسطة ملك آخر أو بنوع من الإلهام</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أيضا بإسناده عن محمّد بن سالم عن أبي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 وَ اَلنَّبِيِّينَ مِنْ بَعْدِهِ‌ ، و أمر كلّ نبي بالأخذ بالسبيل 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السبيل هو الدين الحنيف، أي ملّة إبراهيم، و المراد من السنّة هي الطريقة المتّبعة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 وَ اَلنَّبِيِّينَ مِنْ بَعْدِهِ‌ عن أبي جعفر و أبي عبد اللّه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أوحيت إليك كما أوحيت الى نوح و النبيّين من بعده، فجمع له كلّ 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الرواية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النازل عليه كالوحي النازل على سائر الأنبياء لا تفاوت فيه، و يدلّ عليه ما تقدّم، و ما ورد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مسكين و عدي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نعلم اللّه أنزل على بشر من شيء بعد موسى عليه السّلام، 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وَ اَلنَّبِيِّينَ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النازل عليه صلّى اللّه عليه و آله أشرف و أكمل من الوحي النازل على غيره من الأنبياء؛ لتشرّف الموحى إليه على سائر الأنبياء، فمقتضى قاعدة التناسب و السنخيّة أن يكون وحيه كذلك، و يدلّ عليه ذيل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المعارف الإلهيّة و الأحكام الكليّة الّتي اوحيت الى سائر الأنبياء قد اوحيت إليك مع زيادة، و يدلّ على ذلك بعض الآيات الشريفة،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عَلَيْكُمُ اَلصِّيامُ كَما كُتِبَ عَلَى اَلَّذِينَ مِنْ قَبْلِكُمْ‌ و غيره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النازل عليه صلّى اللّه عليه و آله هو الوحي النازل على سائر الأنبياء عليهم السّلام بعينه في الأحكام جزئيّة و كلّية، و هذا بعيد عن سياق الآيات الشريفة و لم يوافقه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من باب التفسير للآية الكريمة</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السور الطوال مكان التوراة، و أعطيت المئين مكان الإنجيل، و أعطيت المثاني مكان الزبور، و فضّلت بالمفصل ثمان و ستين 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مقام بيان أفضليّة القرآن على غيره من سائر الكتب السماويّة، و السور الطوال في القرآن الكريم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آل عمران و النساء و المائدة و الأنعام و الأعراف و التوبة، على أن يعدّ الأنفال و البراءة سورة واحدة، و سمّيتا بالقرينتين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المئين من بني إسرائيل الى سبع سور؛ لأنّ كلا منها تقرب مائة آية، و المفصل من سورة محمّد صلّى اللّه عليه و آله الى آخر القرآن الكريم، سمّيت به لكثرة الفواصل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السور، و لا إشكال في أنّ المثاني من الأمور الإضافيّة، فيصحّ إطلاقها على جميع سور القرآن ما عدى الفاتحة، بل و يطلق عليها أيضا باعتبار تكرّرها في الصلاة كما تقدّم، و المراد من المثاني في المقام المعنى الإضافي لا الحقيقي،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بِما أَنْزَلَ إِلَيْكَ أَنْزَلَهُ بِعِلْمِهِ وَ اَلْمَلائِكَةُ يَشْهَدُونَ وَ كَفى بِاللّهِ شَهِيداً بإسناده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نزلت في علي عليه السّلام، أنزله بعلمه و الملائكة يشهدون و 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التفسير و التطبيق بأجلّ المصاديق و أشرفها، و لا يكون من التحريف و لا قراءة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ناجى موسى عليه السّلام بمائة ألف كلمة و أربع و عشرين ألف كلمة في ثلاثة أيّام و لياليهن، ما طعم فيها موسى عليه السّلام و لا شرب فيها، فلما انصرف الى بني إسرائيل و سمع كلامهم، مقتهم لما كان وقع في مسامعه من حلاوة كلام اللّه عزّ و جلّ‌</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العدد المذكور تقريبي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أكثر أو أقلّ‌، و إنّما كان ذلك في زمن معين لعلّه ذلك كان من سؤال موسى عليه السّلام من اللّه جلّت عظمته و من فعله، حتّى يستلذّ أكثر؛ و لذلك نسي كلّ شيء حتّى نفسه فلم يحس بالجوع و لا بالعطش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انصرافه عليه السّلام من المناجاة لم يألف بأي كلام و استوحش </w:t>
      </w:r>
    </w:p>
    <w:p>
      <w:pPr>
        <w:pStyle w:val="BookText"/>
        <w:rPr/>
      </w:pPr>
      <w:r>
        <w:rPr>
          <w:rFonts w:ascii="Amiri" w:hAnsi="Amiri" w:eastAsia="Amiri" w:cs="Amiri"/>
          <w:color w:val="111111"/>
          <w:sz w:val="28"/>
          <w:sz w:val="28"/>
          <w:szCs w:val="28"/>
          <w:rtl w:val="true"/>
          <w:lang w:bidi="ar-SA"/>
        </w:rPr>
        <w:t>منه و حصل له النفرة و البغض منه من أثر تلك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الاحتجاج في مكالمة اليهود النبي صلّى اللّه عليه و آله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خير منك‌؟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كلّمه أربعة آلاف كلمة، و لم يكلّمك بشيء،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أنا أفضل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المواجهة أفضل من المكالمة؛ لأنّ كلامه تعالى مع موسى عليه السّلام كان إحداث كلام في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منبعثا منها؛ و لذا كان يسمع من فوق و أسفل و يمين و شمال و وراء و أمام، كما يأتي تفصيل ذلك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اللّه موسى تكليما بلا جوارح و أدوات و شفة و لا لهوات، سبحانه و تعالى عن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الفلسفة الإلهيّة بالأدلّة القطعية تنزّهه سبحانه و تعالى عن الجسم و الجسمانيات، و تقدّم في سورة البقرة ما يتعلّق بكلامه عزّ و جلّ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بإسناده عن محمّد بن الفضيل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بهذه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ظلموا آل محمّد منهم لم يكن اللّه ليغفر لهم و لا ليهديهم طريقا إلاّ طريق جهنّم خالدين فيها أبدا و كان ذلك على اللّه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الرسول بالحقّ من ربّكم في ولاية علي فآمنوا خيرا لكم و إن تكفروا بولايته فإنّ للّه ما في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 هذه الرواية بأنّ المراد من نزول جبرئيل الوحي مع التفسير بالمصداق، و إلاّ فالرواية تدلّ على نوع من التحريف، و نحن لا نقول به و ذكرنا في المقدّمة ما يتعلّق به</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المصاديق من كلام الإمام عليه السّلام، ذكرها في ضمن الآية المباركة من باب الجري و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157" w:name="pg15406_165724"/>
    </w:p>
    <w:p>
      <w:pPr>
        <w:pStyle w:val="Heading3"/>
        <w:numPr>
          <w:ilvl w:val="2"/>
          <w:numId w:val="1"/>
        </w:numPr>
        <w:rPr/>
      </w:pPr>
      <w:bookmarkStart w:id="158" w:name="__RefHeading___Toc6308675_2142443653"/>
      <w:bookmarkStart w:id="159" w:name="_Toc58"/>
      <w:bookmarkEnd w:id="157"/>
      <w:bookmarkEnd w:id="158"/>
      <w:r>
        <w:rPr>
          <w:rtl w:val="true"/>
        </w:rPr>
        <w:t>يا أَيُّهَا اَلنّاسُ قَدْ جاءَكُمُ اَلرَّسُولُ بِالْحَقِّ مِنْ رَبِّكُمْ فَآمِنُوا خَيْراً لَكُمْ وَ إِنْ تَكْفُرُوا فَإِنَّ لِ</w:t>
      </w:r>
      <w:r>
        <w:rPr>
          <w:rtl w:val="true"/>
        </w:rPr>
        <w:t>.......</w:t>
      </w:r>
      <w:bookmarkEnd w:id="159"/>
    </w:p>
    <w:p>
      <w:pPr>
        <w:pStyle w:val="Heading4"/>
        <w:numPr>
          <w:ilvl w:val="3"/>
          <w:numId w:val="1"/>
        </w:numPr>
        <w:rPr/>
      </w:pPr>
      <w:bookmarkStart w:id="160" w:name="__RefHeading___Toc6308677_2142443653"/>
      <w:bookmarkStart w:id="161" w:name="_Toc59"/>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 إِنْ تَكْفُرُوا فَإِنَّ لِلّهِ ما فِي اَلسَّماواتِ وَ اَلْأَرْضِ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وَ لاَ اَلْمَلائِكَةُ اَلْمُقَرَّبُونَ وَ مَنْ يَسْتَنْكِفْ عَنْ عِبادَتِهِ وَ يَسْتَكْبِرْ فَسَيَحْشُرُهُمْ إِلَيْهِ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 عَمِلُوا اَلصّالِحاتِ فَيُوَفِّيهِمْ أُجُورَهُمْ وَ يَزِيدُهُمْ مِنْ فَضْلِهِ وَ أَمَّا اَلَّذِينَ اِسْتَنْكَفُوا وَ اِسْتَكْبَرُوا فَيُعَذِّبُهُمْ عَذاباً أَلِيماً وَ لا يَجِدُونَ لَهُمْ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بِاللّهِ وَ اِعْتَصَمُوا بِهِ فَسَيُدْخِلُهُمْ فِي رَحْمَةٍ مِنْهُ وَ فَضْلٍ وَ يَهْدِيهِمْ إِلَيْهِ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سبحانه و تعالى أنّ جميع الرسل و الأنبياء وحدة متكاملة و على سنّة واحدة، و هي الوحي من اللّه تعالى، و أنّ ما انزل الى الرسول صلّى اللّه عليه و آله هو من سنخ ما انزل على سائر الأنبياء العظام عليهم السّلام، و احتجّ على أهل الكتاب بحجج دامغة، و ردّ على سؤال أهل الكتاب من رسول اللّه صلّى اللّه عليه و آله تنزيل كتاب من اللّه تعالى بأنّ رسوله جاء بالحقّ و انزل عليه ما فيه من الحجج القاطعة الّتي لا يحتاج بعدها الى تنزيل كتاب، ثمّ عنّف على المنكرين من أهل الكتاب</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الآيات الشريفة يوجّه الخطاب الى الناس جميعا بعد وضوح الحجّة </w:t>
      </w:r>
    </w:p>
    <w:p>
      <w:pPr>
        <w:pStyle w:val="BookText"/>
        <w:rPr/>
      </w:pPr>
      <w:r>
        <w:rPr>
          <w:rFonts w:ascii="Amiri" w:hAnsi="Amiri" w:eastAsia="Amiri" w:cs="Amiri"/>
          <w:color w:val="111111"/>
          <w:sz w:val="28"/>
          <w:sz w:val="28"/>
          <w:szCs w:val="28"/>
          <w:rtl w:val="true"/>
          <w:lang w:bidi="ar-SA"/>
        </w:rPr>
        <w:t>بشأن بعثة خاتم الأنبياء صلّى اللّه عليه و آله، فإنّ الحجّة إذا قامت على أهل الكتاب بشهادة من اللّه تعالى و شهادة الملائكة و وجب عليهم الإيمان، فبالأولى تقوم على غيرهم، و بعد ظهور صدق التسوية فإنّه تصحّ دعوة الناس كافّة الى الرسول و الى ما انزل إليه، ثمّ يوجّه الخطاب الى أهل الكتاب مرّة اخرى؛ ليكفّوا عن انحرافاتهم، و يخاطب النصارى منهم بالخصوص لنبذ الغلو في دينهم و يلحقوا بالموحّدين و يؤمنوا بالرسول صلّى اللّه عليه و آله و بالرسل جميعا على استقامة، و يقرّوا بعيسى عليه السّلام بما أقرّوا به في غيره من الأنبياء و الرسل عليهم السّلام بأنّهم عباد اللّه و رسله الى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الحجّة على بطلان ما اعتقدوه في عيسى عليه السّلام بأسلوب واضح 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يختم عزّ و جلّ الآيات المباركة بنداء ربوبي رقيق للناس جميعا بالإيمان باللّه جلّ شأنه و الاعتصام به، فإنّه عزّ و جلّ سيدخلهم في رحمة منه و فضل، و يهديهم الى ما يسعدهم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الإعجاز القرآني أنّ هذا النداء الربوبي يشتمل على أسلوب رقيق يحبّب الإيمان الى قلوب الناس، بعد تلك الجولة الطويلة مع المؤمنين و الزائغين و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زاد في تأثير هذا النداء أنّه يتضمّن الوعد فقط، و لم يذكر فيها جزاء الكافرين؛ لأنّه نداء التحبّب و العطف، و ليس نداء الإنذار و العنف، و من حسن الختام أنّه كان في آخر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نزل في ختام تلك الجولة الطويلة الّتي كانت مع الناس و تناولت العقيدة و الإيمان و السلوك و المشاعر، و قد اشتملت على جميع سبل التربية الإسلاميّة لأهمّ قضية في حياة الإنسان، و هي قضية الإيمان باللّه تعالى و ما يترتّب عليها من المقتضيات</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هذه السورة من أمهات السور القرآنيّة الّتي تناولت العقيدة بجميع جوانبها بأحسن أسلوب و أتمّ وجه، فاشتملت على جميع التوجيهات الّتي تعدّ الامة المؤمنة لتحمل الأمانة الكبرى</w:t>
      </w:r>
      <w:r>
        <w:rPr>
          <w:rFonts w:eastAsia="Amiri" w:cs="Amiri" w:ascii="Amiri" w:hAnsi="Amiri"/>
          <w:color w:val="111111"/>
          <w:sz w:val="28"/>
          <w:szCs w:val="28"/>
          <w:rtl w:val="true"/>
          <w:lang w:bidi="ar-SA"/>
        </w:rPr>
        <w:t xml:space="preserve">. </w:t>
      </w:r>
      <w:bookmarkStart w:id="162" w:name="pg15406_165726"/>
    </w:p>
    <w:p>
      <w:pPr>
        <w:pStyle w:val="BookText"/>
        <w:rPr/>
      </w:pPr>
      <w:bookmarkEnd w:id="162"/>
      <w:r>
        <w:rPr>
          <w:rFonts w:ascii="Amiri" w:hAnsi="Amiri" w:eastAsia="Amiri" w:cs="Amiri"/>
          <w:color w:val="111111"/>
          <w:sz w:val="28"/>
          <w:sz w:val="28"/>
          <w:szCs w:val="28"/>
          <w:rtl w:val="true"/>
          <w:lang w:bidi="ar-SA"/>
        </w:rPr>
        <w:t>و تضمّنت من الأحكام العمليّة الفرديّة و الاجتماعيّة الّتي تجعل الامة المسلمة سعيدة و 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السورة و إن طالت و تعدّدت موضوعاتها إلاّ أنّها ذات وحدة شاملة تربط بين موضوعاتها بصورة واضحة، و لها شخصيتها المميّزة و إن تشابهت موضوعاتها مع غيرها من السور</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6308679_2142443653"/>
      <w:bookmarkStart w:id="164" w:name="_Toc60"/>
      <w:bookmarkEnd w:id="163"/>
      <w:r>
        <w:rPr>
          <w:rtl w:val="true"/>
        </w:rPr>
        <w:t>التفسير</w:t>
      </w:r>
      <w:bookmarkEnd w:id="16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اَلرَّسُولُ بِالْحَقِّ مِنْ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عامّ لجميع الناس، فإنّه بعد وضوح الحجّة و ظهور صدق الرسول صلّى اللّه عليه و آله و شهادة اللّه تعالى على نبوّته و ما انزل إليه، فقد صلحت الدعوة إلى كافّة الناس و لزمت الحجّة كلّ الأفراد لعموم رسالته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الرسول معرّفا؛ لأنّه هو الرسول الكامل المعروف لدى أهل الكتاب الّذي بشّر به، أو أنّه هو الّذي أقيمت الحجّة على صدقه و شهد تبارك و تعالى على بعثته آنفا، و أنّه قد ذكر موصوفا بالرسالة لتأكيد وجوب طاعته، و قد جاء بالحقّ من عند اللّه جلّ شأنه الّذي هو ربّكم و يريد من بعثته إليكم تربيتكم و إرشادكم الى الكمال اللائق بكم، فهذا تأكيد آخر و ترغيب للامتثال بعد الأمر بالإيمان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خَيْراً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عرفتم ذلك و ظهرت الحجّة لكم فآمنوا به، فإنّ الإيمان خير لكم؛ لأنّه يزكّيكم و يطهّركم من الذنوب و الآثام و يؤهّلكم الى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العلماء في إعراب هذه الآية المباركة، و سيأتي في البحث الأدبي ما يتعلّق بذلك</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الشريفة الترغيب الى الإيمان و تحبيب الناس إليه، فإنّ الإنسان بفطرته يسعى الى الخير و يطلبه في أي مورد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تَكْفُرُوا فَإِنَّ لِلّهِ ما فِي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إنّما يأمركم بالإيمان لأنّه خير لكم، و إن عرضتم و كفرتم فإنّ اللّه غني عنكم و لا ينقص بكفركم منه شيء، فإنّ له كلّ شيء في السموات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 ملكا و تصرّفا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يتضرّر بالكفر كما لا ينتفع بالإيمان، فلا يخرج الإنسان بكفره عن ملكه و عبوديته، فهو القادر على جزائه بما يقتضيه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الآية الكريمة على أنّ الكافر مكابر لفطرته و عقله، فإنّه كيف يتأتّى منه الكفر مع علمه بأنّ له تعالى ما في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عَلِيماً حَكِيماً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عليم بجميع الأمور و محيط بمخلوقاته إحاطة علميّة لا يخفى عليه إيمان أحد و لا كفر آخر، حكيم في أفعاله، فلم يخلق عباده عبثا، فإذا أمر الإنسان بالإيمان، فلعلمه بأنّه خير له، و إنّه يعذّب الكافر لأنّه استكبر و لم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خاصّة نزلت في محاجّة النصارى بعد محاجّة اليهود الّذين كانوا على طرف النقيض مع النصارى في شأن المسيح عيسى بن مريم عليه السّلام،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عنهم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بتحقيره و إهانته و رميه بما يمسّ كرامته، و الكفر به، فكانوا في أعلى درجات التفريط في حقّه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النصارى فقد غلوا في تعظيمه و تقديسه و تجاوزا حدود اللّه تعالى فيه، فأفرطوا كلّ الإفراط، فلما أبطل عزّ و جلّ شبهات اليهود عقبه بإبطال شبهات النصارى و تفنيد مزاعمهم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وصفهم بأهل الكتاب مع أنّه خطاب عامّ يشمل اليهود أيضا؛ إرشادا لهم بعدم تجاوز الحقّ في شأن المسيح، و زجرا لهم عمّا هم عليه من الضلال البعيد</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القول بأنّ الخطاب لهم جميعا، فإنّ اليهود كالنصارى غلوا في الدين و تجاوزوا الحقّ في شأن المسيح عليه السّلام، فالاولى غلت فيه ففرّطت كلّ التفريط، و الثانية غلت أيضا فأفرطت كلّ الإفراط،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عِيسَى اِبْنُ مَرْيَمَ‌ تخصيصا بعد تعميم بتجريد الخطاب و تخصيص له بالنصارى بعد معلوميّة حكم اليهود من الآيات السابقة، و مثل ذلك كثير في القرآن الكريم و كلمات البلغاء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القول بأنّ الخطاب لهم جميعا، فإنّ اليهود كالنصارى غلوا في الدين و تجاوزوا الحقّ في شأن المسيح عليه السّلام، فالاولى غلت فيه ففرّطت كلّ التفريط، و الثانية غلت أيضا فأفرطت كلّ الإفراط،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عِيسَى اِبْنُ مَرْيَمَ‌ تخصيصا بعد تعميم بتجريد الخطاب و تخصيص له بالنصارى بعد معلوميّة حكم اليهود من الآيات السابقة، و مثل ذلك كثير في القرآن الكريم و كلمات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عَلَى اَللّهِ إِلاَّ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لنفي الغلو في الدين، و إرشادهم لهم بعدم نسبة أمر الى اللّه تعالى إلاّ الحقّ‌؛ لأنّه حقّ و لا يصدر منه إلاّ الحقّ‌، فيجب عليهم التماس الحقّ في جميع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الحقّ هنا هو المعارف الإلهيّة و الحقائق الواقعيّة و التشريعات الربوبيّة و التوجيهات السماويّة الّتي أنزلها عزّ و جلّ على أنبيائه العظام عليهم السّلام، و ثبتت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القول هنا الأعمّ من الاعتقاد و الذكر اللساني،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تعتقدوا و لا تذكروا إلاّ الحقّ الثابت، فليس لكم أن تزعموا في دينكم ما لم يقم عليه برهان و تنسبوه الى اللّه تعالى، فتكون الآية الشريفة تمهيدا لنبذ ما زعموه في المسيح و إلزاما لهم بأنّهم أهل الكتاب، فيجب عليهم قول الحقّ و ابتغاؤه في جميع أمورهم، فتدلّ الآية الكريمة على بطلان ما اعتقدوه في عيسى بن مريم من الحلول و الاتّحاد و غير ذلك من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اَلْمَسِيحُ عِيسَى اِبْنُ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بعد تعميم الخطاب لأهل الكتاب تطبيقا لما بيّنه عزّ و جلّ من نفي الغلو و عدم نسبة شيء إلى اللّه جلّ شأنه إلاّ الحقّ‌، و الخطاب موجّه للنصارى الّتي غلت في المسيح عليه السّلام و اعتقدت فيه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المسيح كلمة غير عربية قرئ مخفّفا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مشدّدا بكسر الميم و تشديد السين كالسكّيت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المبارك</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صرّح عزّ و جلّ باسمه و اسم الام؛ للدلالة على كونه إنسانا مخلوقا تكوّن في رحم امرأة كأي إنسان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لا يقبل التفسير و التأويل بأي </w:t>
      </w:r>
    </w:p>
    <w:p>
      <w:pPr>
        <w:pStyle w:val="BookText"/>
        <w:rPr/>
      </w:pPr>
      <w:r>
        <w:rPr>
          <w:rFonts w:ascii="Amiri" w:hAnsi="Amiri" w:eastAsia="Amiri" w:cs="Amiri"/>
          <w:color w:val="111111"/>
          <w:sz w:val="28"/>
          <w:sz w:val="28"/>
          <w:szCs w:val="28"/>
          <w:rtl w:val="true"/>
          <w:lang w:bidi="ar-SA"/>
        </w:rPr>
        <w:t>وجه كان، و هي تدلّ على بطلان ما زعموه فيه من البنوّة 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لشأن المسيح عنده عزّ و جلّ‌، الّذي يجب أن يعتقدوه فيه عليه السّلام، و هو الحقّ‌، و غيره باطل لا يجوز نسبته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الصفة تدلّ على بطلان الألوهيّة في حقّه، و إنّما قدّمها على ما سيأتي تعظيما لشأنه عليه السّلام؛ و لبيان أنّ نفي الحلول و الاتّحاد و البنوّة عنه لا يوجب الانتقاص منه، فإنّه رسول اللّه، و لعلّ الوجه في تأخيرها لبيان أنّه لا يخرج بالرسالة عن كونه إنسانا، فهو فرد تولّد من رحم امرأة و يصيبه ما يصيب غيره من سائر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كَلِمَتُهُ أَلْقاها إِلى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للحقّ الّذي لا بدّ أن يقال على اللّه تعالى، و ردّ لما زعموه فيه من الألوهيّة و البنوّة بتوضيح خلق المسيح عيسى ابن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الكلمة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التكوين بمحض قدرته التامّة و إرادته الفعليّة الّتي تعلّقت بخلق عيسى عليه السّلام،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أَلْقاها إِلى مَرْيَمَ‌ تفسير لمعنى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الطرح و الإيصال، و يستعمل في الأمور الماديّة و المعنويّة،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إِلَى اَللّهِ يَوْمَئِذٍ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فَأَلْقَوْا إِلَيْهِمُ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و إن كان مطلقا في المقام إلاّ أنّه عزّ و جلّ بيّنه في موضع آخر أنّه كان بواسطة الملك على نحو البشارة،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معان متعدّدة، و يجمعها أنّها من أمر اللّه تعالى، قال عزّ و جلّ‌</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اَلرُّوحُ مِنْ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روح مخلوقة للّه تعالى؛ بسبب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 الّتي أودعت في مريم الطاهرة، لا بواسطة نطفة و توالد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الآيات المباركة جميعها تدلّ على أنّ خلق عيسى عليه السّلام كان معجزة، و قد تحقّق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 من غير دخل للأسباب العاديّة الّتي يجب أن تتحقّق في خلق سائر أفراد البشر من الأب و النكاح و غيرها،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أَمْراً فَإِنَّما يَقُولُ لَهُ كُنْ فَيَكُونُ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سواه تعالى من المخلوقات هي كلمات اللّه تعالى، فليكن خلق عيسى عليه السّلام أيضا كذلك، و إنّما خصّه بالذكر تشريفا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مصنوعاته تعالى كلماته عزّ و جلّ صحيح لا ريب فيه، إلاّ أنّه لا ينافي أن تكون مختلطة بالأسباب العاديّة القريبة و البعيدة المترتّبة في سلسلة التكوين، فإنّ اللّه تعالى أبى أن يجري الأمور إلاّ بأسبابها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خلق عيسى عليه السّلام، فإنّه كان أمرا خاصّا به تكوّن بسبب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 الخالصة من الأسباب العاديّة القريبة و البعيدة الّتي يجب تحقّقها في تولّد الإنسان، فكان خلق عيسى عليه السّلام آية من آيات اللّه تعالى أودعها في رحم مريم العذراء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خلق عيسى عليه السّلام معجزة و خارق العادة، فلما ذا لم يخلقه عزّ و جلّ من دون رحم امرأة و بشارة الملك لها، فإنّ اللّه تعالى على كلّ شيء قدير</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ذكرنا في أحد مباحثنا السابقة أنّ الأمور الخارقة للعادة الّتي تتحقّق بسبب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و المعاجز الّتي تقع على يد الأنبياء و الأولياء بإذن منه عزّ و جلّ‌، اقتضت سنّته تعالى فيها أن يجريها في موضوع من الموضوعات الماديّة و يخرجها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الملك و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المناسبة لهذا العالم، ففي خلق عيسى عليه السّلام مثلا هو قادر على أن يخلقه من غير أم و لا نفخ الملك، و لكنّه عزّ و جلّ خلقه من أم بواسطة بشارة ملك و نفخ منه؛ ليكون بمنزلة الأب و نفخه بمنزلة التلقيح، كما أنّ خلق ناقة صالح إنّما كان من الجبل ليكون بمنزلة الام، و كذا تسبيح الحصى في يد رسول اللّه صلّى اللّه عليه و آله، و هكذا بقية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لم </w:t>
      </w:r>
    </w:p>
    <w:p>
      <w:pPr>
        <w:pStyle w:val="BookText"/>
        <w:rPr/>
      </w:pPr>
      <w:r>
        <w:rPr>
          <w:rFonts w:ascii="Amiri" w:hAnsi="Amiri" w:eastAsia="Amiri" w:cs="Amiri"/>
          <w:color w:val="111111"/>
          <w:sz w:val="28"/>
          <w:sz w:val="28"/>
          <w:szCs w:val="28"/>
          <w:rtl w:val="true"/>
          <w:lang w:bidi="ar-SA"/>
        </w:rPr>
        <w:t>يكن بعضها خارجة عن قانون الأسباب و المسبّبات، و إن كانت بظاهرها فاقدة لها إلاّ أن الأسباب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واضحة و معروفة،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خفيّة و غير معلومة لأحد إلاّ من علّمه عزّ و جلّ‌، فيجريها الرسول أو الولي بالسبب الّذي علّمه عزّ و 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نفيس نذكره في الموضع المناسب إن اقتضى الحال إن شاء اللّه تعالى و ساعدنا الزمان بعد ما نستمد منه العون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جمع من المفسّرين أنّ المراد من الروح هو النفخة،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بنفخ الملك المعبّر عنه بالروح، و روح القدس في مريم عليها السّلام بأمره سبحانه و تعالى، و قد جاء تسمية النفخ روحا في كلامهم، كما قال ذو الرمة في إضرام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ارفعها إليك و أحيها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بروحك و اجعلها لها فيئة قدرا</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يحيا به الإنسان مأخوذ من اسم الريح، و إنّ أصل الريح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الواو ياء لتناسب الكسرة، و جمعه أرواح و رياح، و إن كان أصل هذه الرواح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ليس بشيء، فإنّ الروح و إن استعمل في غير المقام في النفخ، لكن لا يصير دليلا على كونه في المقام كذلك، لا سيما بعد دلالة القرائن الكثيرة على أنّ المراد به غير ذلك، فإنّ العطف بين الأمرين في المقام يقتضي المغايرة بينهما</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الأمرين يمثّل جانبا من جوانب هذا النبي العظيم الّذي ظهرت آيات اللّه تعالى فيه من قبل ولادته الى حين رفعه الى السماء و بعده أيضا، فإنّ الكلمة الّتي ألقاها الى مريم عليها السّلام من دون أب، و أمّا الجانب الروحاني منه عليه السّلام فيكون في أنّه خلق بروح منه، أي بأمر صادر منه عزّ و جلّ‌، و هو أمر قدسي و سرّ إلهي يفيضه اللّه تعالى على من يشاء من خلقه و يختصّ به بعض عباده المخلصين، منهم آدم عليه السّلام أبو البشر كما عرفت؛ و لذا كان خلق كلّ واحد منهما خلاف السنّة في خلق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الأمر فاق على جمع كثير من الأنبياء عليهم السّلام، و يشهد لهذا أنّ الناس إذا وصفوا شيئا في غاية الطهارة و النظافة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روح، و لما كان عيسى لم يتكوّن من نطفة الأب، بل كان بأمر صادر منه عزّ و جلّ و نفخة من روح القدس، وصف بأنّه 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فساد ما قاله بعض المتكلّفين من النصارى، حيث 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مِنْهُ‌ ؛ لإثبات دعواهم في المسيح عليه السّلام من كونه جزءا منه عزّ و جلّ‌، جاعلا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 الجزاء الآخر هو روح القدس الّذي انبثق من الأب، بل إنّه عينه، و يستدلّون على ذلك بقول يوحنا حكاية عن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جاء المعزى الّذي أرسله أنا إليكم من الأب روح الحقّ الّذي من عند الأب ينبثق فهو يشهد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بعضهم عبّر عن الانبثاق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فإنّ الآية المباركة بمعزل عن ما ذكروه،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لا تكون تبعيضيّة، بل هي للصدور، و نظيره ما ورد في شأن آدم عليه السّلام،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نَفَخْتُ فِيهِ مِنْ رُوحِي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صدر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عرفتم أمر عيسى بن مريم عليه السّلام فآمنوا باللّه وحده الّذي اختصّ بالالوهية، و جمع جميع صفات الكمال و تنزّه عن جميع صفات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برسله كلّهم بوصف كونهم رسل ربّ العالمين، و لا تخرجوا واحدا منهم الى ما يستحيل وصفه من الألوهيّة و نحوها، فهم عبيد مأمورون خصّهم عزّ و جلّ بالفيض و أنزل إليهم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الآلهة ثلاثة، و هي المعرفة عندهم بالأقانيم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الأب، و الابن، و 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عندهم واحد بالجوهر و ثلاثة بالأقانيم،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منها عين الآخر، و كلّ منها إله كامل، و مجموعها إله واحد</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المراد من الثلاثة هي الّتي حكى عزّ و جلّ عنها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اِتَّخِذُونِي وَ أُمِّي إِلهَيْنِ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الثلاثة اللّه، و عيسى، و مريم، و لعلّ هذا الاعتقاد هو الأساس للاعتقاد الأخير في الأقانيم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البحث العقائدي تفصيل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اِنْتَهُوا خَيْراً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عن مقالتكم الدالّة على الشرك و اتّصاف اللّه تعالى بصفات المخلوقين أو اتّصافهم بصفات الخالق، فإنّ هذا الانتهاء خير لكم في الدنيا و الآخرة، و إنّ الخير أن تؤمنوا باللّه الواحد الأحد المنزّه عن مجانسة المخلوقين و عمّا لا يليق به، و تؤمنوا برسله المبعوثين لهداية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إِلهٌ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نفى مقالة النصارى و بيّن الإيمان الصحيح و ردف عزّ و جلّ ذلك بالنهي عن ما يوجب الشرك و ما يصادم المعقول، أكّد ذلك بأنّ اللّه تعالى واحد ليس له أجزاء، فهو واحد بالذات منزّه عن التعدّد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ردّ على مقالتهم الّتي تدلّ على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أَنْ يَكُونَ لَهُ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السبحان مفعول مطلق لفعل محذوف،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أسبحه تسبيحا و سبحانا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منصوب بنزع الخافض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و تقدّس عن أن يكون له ولد، كما تقوله النصارى في المسيح إنّه ابنه، فإنّه ليس كمثله شيء، و لم يكن له جنس يقترن به ليكون زوجا له، فتلد له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لفظ الولد دون الابن الّذي يذكرونه في كلماتهم؛ للدلالة على أنّ الولد إنّما يكون مولودا من أب و أم و اقتراب منهما بالنكاح، و كلّ ذلك محال على اللّه تعالى</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المباركة تدلّ على التعظيم و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يستلزم التقديس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استينافيّة مسوقة للتعليل و الاحتجاج على وحدانيّة تعالى و نفي الولديّة منه و تنزّهه عن مجانسة مخلوقاته، فإنّ كلّ ما في السموات و الأرض مخلوق له و مملوك له في أصل ذاته و جميع آثاره، فتدلّ على وحدانيّته و مظاهر صفاته، فهو القيوم على جميعها، و لا يمكن أن يكون الأثر مماثلا للمؤثّر ليتّخذ صاحبة و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سنخيّة العلّة مع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المبحوث عنها في الفلسفة شيء آخر و لا ربط لها بالمماثلة،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بِاللّهِ وَكِيلاً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 على ثبوت جميع ما ورد في الآيات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الوكيل من أسمائه الحسنى،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الولي لما سواه و الحافظ له، يدبّر أمره و يرعى شؤونه، فهو الكافي و لا يكفي منه غيره، و أنّه يهديكم الى ما هو خير لكم و يدعوكم الى ما يسعدكم في الدنيا و الآخرة، و يراقب أعمالكم و أقوالكم فيحاسبكم عليها، إن خيرا فخيرا و إن شرّا فشرّا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لما سبق من التنزيه، و تأكيد على نفي الوهيّة المسيح مطلقا و لو فرض كونه ولدا له، و قد أخذ عزّ و جلّ على النصارى بما هو معترف به لديهم، فإنّهم لا ينكرون كون المسيح عبدا للّه و لن يستنكف عن عبادته، كما صرّحت به الأناجيل الدائرة عندهم أنّه كان يعبد اللّه تعالى</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في البحث السابق عن مرقس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حزينة حتّى الموت، ثمّ خرّ على وجهه يصلّي للّه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الأب كلّ شيء بقدرتك، أخّر عني هذا الكأس، لكن كما تريد لا كما أريد، ثمّ خرّ على وجهه يصلّي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وجه لعبادة الولد الّذي يكون من سنخ الوالد الّذي يكون إلها، و لا معنى لعبادة الشيء لنفسه أو عبادة أحد الثلاثة لثالثها الّذي يكون هو المجموع، و كلّ واحد هو إله كما عرفت، و هذا من أحسن الحجج و أتمّها، حيث يذكر في </w:t>
      </w:r>
    </w:p>
    <w:p>
      <w:pPr>
        <w:pStyle w:val="BookText"/>
        <w:rPr/>
      </w:pPr>
      <w:r>
        <w:rPr>
          <w:rFonts w:ascii="Amiri" w:hAnsi="Amiri" w:eastAsia="Amiri" w:cs="Amiri"/>
          <w:color w:val="111111"/>
          <w:sz w:val="28"/>
          <w:sz w:val="28"/>
          <w:szCs w:val="28"/>
          <w:rtl w:val="true"/>
          <w:lang w:bidi="ar-SA"/>
        </w:rPr>
        <w:t>الاحتجاج ما هو المعترف به لدى الخصم، فيحاج به و يسمّى في علم المنطق ب‍ دليل الاقتناع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الامتناع عن الشيء و الانقباض منه أنفا و حميّة،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نكفت الشيء نحيّته،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لا ينكف،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آخره، و غيث لا ينكف،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ينقطع، و منه الاستنكاف و هو التكبّر الّذي يكون الترك عن أنفة، و يتعدّى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يستكبر المسيح عن أن يعبد اللّه تعالى، و لن يأنف أبدا أن يكون عبدا له عزّ و جلّ‌؛ لأنّ العبوديّة للّه العظيم شرف له، و إنّما المذلّة في غيرها ممّن ادّعى الألوهيّة لنفسه الّتي لا يستحقّها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يستنكف عن عبوديّة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العبوديّة دون غيرها من الألفاظ المرادفة؛ لأنّ الكلام مع الكفرة الّذين ادّعوا الألوهيّة فيه و رفعوه عن مقام العبوديّة؛ و لهذا 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عَبْداً لِلّهِ‌ ،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اللّه،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الآية الشريفة على كمال نزاهته و عدم استنكافه بالكليّة؛ لأنّها تدلّ على العليّة،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عدم استنكافه هي كونه عبدا للّه، بخلاف التعابير الاخرى الّتي لا تدلّ أكثر من اتّصافه بها و لو كانت مرّة واحدة، و لا تدلّ على الدوام و التجدّد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الشخص بالعبادة يكفي فيه أن يكون مرّة واحدة و تحقّقها فيه كذلك، فعدم الاستنكاف عنها لا يستلزم عدم الاستنكاف عن دوامها، و يدلّ على ذلك أيضا التعبير عن عيسى عليه السّلام بالمسيح الدالّ على العبوديّة؛ لأنّه مبارك و لا ريب في أنّ عبادة من يعلم عظمة اللّه تعالى و يقرّ بأنّه عبد للّه أفضل من كلّ عبادة</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اَلْمَلائِكَةُ اَلْمُقَرَّبُونَ‌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توصيفهم بأنّهم مقرّبون فيه العلّية على كونهم عبيدا للّه تعالى؛ لأنّهم مقرّبون، فلو كانوا يستنكفون لما كانوا 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ترجع هذه العلّة إلى المسيح أيضا؛ لأنّه عزّ و جلّ وصفه بأنّه مقرّب أيضا في موضع آخر، قال تعالى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وَجِيهاً فِي اَلدُّنْيا وَ اَلْآخِرَةِ وَ مِنَ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يستنكف عن أن يكون عبدا لغيره لأنّه مبارك و 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تدلّ الآية الشريفة على أفضليّة الملائكة من الأنبياء، كما زعمه بعض المفسّرين، مع أنّها غير ناظرة الى هذه الجهة أصلا، و البحث مذكور في علم الكلام، نذكره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يَسْتَنْكِفْ عَنْ عِبادَتِهِ وَ يَسْتَكْبِرْ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الكبر من غير استحقاق، بمعنى أن يجعل نفسه كبيرة فوق ما هي عليه؛ غرورا و إعجابا، لا بمعنى طلب تحصيله مع اعتقاد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بل هو أم المهالك، و في الحديث عن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كان في قلبه مثقال ذرّة من كبر،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الرجل يحبّ أن يكون ثوبه حسنا و نعله حسنة،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و يحبّ الجمال، الكبر بطر الحقّ و غمط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ما جعله اللّه تعالى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توحيده و عبادته و قوانينه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أو يتجبّر عند مطلق الحقّ‌، فلا يقبله و لا ينقاد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غمط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استهانة بهم و استحقارهم، فالحديث يفسّر الكبر المذموم بأحسن وجه</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الآيات الشريفة و الأحاديث الواردة في ذمّ الكبر أن للكبر درجات، أعظمها الّتي تمنع صاحبه عن دخول الجنّة، و هو الكبر على اللّه تعالى، و ذلك بعدم دخول الشخص في طاعته عزّ و جلّ كما مرّ، و أمّا سائرها فإنّها تشترك في أنّ الصدّ عن نيل الكمال، و تمنع السعادة و تؤدي بصاحبها إلى الخسران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بعض أنّ الاستكبار هو الاستنكاف، و لكنه ليس بشيء، فإنّ الاستكبار دون الاستنكاف كما عرفت آنفا، مع أنّ الأخير يستعمل حيث لا استحقاق مطلقا، بخلاف التكبير، فإنّه قد يكون باستحقاق كما هو في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الشريفة في موضع التعليل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يستنكف المسيح بل الملائكة المقرّبون عن عبادته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من يستكبر عن عبادته و يرجع عنها أنفة و حمية فسيحشرهم إليه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سبحانه و تعالى الاستنكاف و الاستكبار كليهما؛ لاختلاف درجات العباد في العلم و الجهل، فيشمل جميع الأفراد، سواء كان ترك العبادة عن استنكاف أم استكبار، فإنّ الاستنكاف قد لا يوجب السخط الإلهي إذا لم يكن عن استكبار كما في الجهلاء و المستضعفين، و أمّا الأنبياء و الملائكة، فإنّ استنكافهم لا يكون إلاّ عن علم و التفات، فيكون تركهم عن استكبار، لكونهم عالمين بمقام ربّهم؛ و لهذا اكتفى بذكر الاستنكاف فقط في المسيح و الملائكة و لم يذكر الاستكبار، و في المقام ذكرهما معا ليشمل جميع عباده من الإنس و الجن 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فَسَيَحْشُرُهُمْ إِلَيْهِ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فسيحشرهم اللّه تعالى إليه جميعا، سواء أ كانوا صالحين أم ظالمين و سيحاسبهم على أعمالهم و يجزون عليها، و الملائكة و المسيح يعلمون بذلك، فيكون تركهم للعبادة عن استكبار، فهذه الآية الشريفة تكون بيانا للآية المباركة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استنكافهم إنّما يكون عن علم، فتدلّ على نفي ذلك بالكليّة عنهم، فهذا تأكيد آخر على عبوديّتهم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 عَمِلُوا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بعد إجمال لبيان الجزاء المترتّب على كلّ واحد من الفريقين المستنكفين المستكبرين عن عبادته، و غيرهم الّذين آمنوا و عملوا الصالحات و لم يستنكفوا عن عبادة اللّه تعالى، و إنّما قدّمهم تعظيما لجزائهم و تنويها بشرفهم</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فَيُوَفِّيهِمْ أُجُورَهُمْ‌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التوفية هي الاستيفاء تامّا من غير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يعطيهم أجورهم من غير أنّ ينقص منها شيئا أصلا، جزاء لإيمانهم و أعمالهم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عزّ و جلّ عن الجزاء بالأجر لبيان أنّ أعمالهم محفوظة لديه جلّت عظمته، و قد استوفاها منهم تامّا، فسيجدون عوضها عنده سبحانه و تعالى كذلك، و هذا يدلّ على كمال عطفه و رعايته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يَزِيدُهُمْ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فيزيد المؤمنين العاملين في أجورهم بتضعيفها أضعافا مضاعفة؛ لأنّه الجواد الكريم ذو المن العظيم، و إطلاق الزيادة يشمل جميع أنحائها كما و كيفا و مدّة، و في جميع العوالم، فلا يعلم مقدارها و لا كنهها أحد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اِسْتَنْكَفُوا وَ اِسْتَكْبَرُوا فَيُعَذِّبُهُمْ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لجزاء الفريق الآخر الّذين استنكفوا و استكبروا عن عبادة اللّه تعالى، فيعذبهم عذابا مؤلما لا يحيط به الوصف كما يستحقّون، و لم تكن هنا زيادة؛ لأنّ الجزاء لا بدّ أن يكون على قدر العمل، فإنّ كان خيرا فالزيادة فيه إنّما تكون فضلا و امتنانا منه عزّ و جلّ‌، و أمّا الزيادة في الشرّ فلا تجوز؛ لأنّهم لا يستحقّونها، فهو يجازي المسيء بالعدل فقط و يجازي المحسن بالعدل و الفضل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يَجِدُونَ لَهُمْ مِنْ دُونِ اَللّهِ وَلِيًّا وَ لا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يجدون لهم من غير اللّه تعالى وليا يلي أمورهم و يدبّرها و يرعى مصالحهم، و لا نصيرا ينصرهم من بأس اللّه تعالى و ممّا هم عليه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ذكرهما عزّ و جلّ في المقام إبطالا لما زعموه في المسيح من الألوهيّة و التخليص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بُرْهانٌ مِنْ رَبِّكُمْ‌ </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نداء ربوبي الى الناس كافة يحبّب إليهم الإيمان بعد الجولة الطويلة مع الزائغين و الكافرين، إنّه نداء يرشدهم الى الكمال المنشود الّذي أعدّه اللّه تعالى لهم، </w:t>
      </w:r>
    </w:p>
    <w:p>
      <w:pPr>
        <w:pStyle w:val="BookText"/>
        <w:rPr/>
      </w:pPr>
      <w:r>
        <w:rPr>
          <w:rFonts w:ascii="Amiri" w:hAnsi="Amiri" w:eastAsia="Amiri" w:cs="Amiri"/>
          <w:color w:val="111111"/>
          <w:sz w:val="28"/>
          <w:sz w:val="28"/>
          <w:szCs w:val="28"/>
          <w:rtl w:val="true"/>
          <w:lang w:bidi="ar-SA"/>
        </w:rPr>
        <w:t>إنّه نداء توجيه و تربية تعدّ الامة إعدادا كاملا لتحمّل الأمانة الكبرى، و تحتل الصدارة بين الأمم، إنّه نداء للتحبّب و ليس للإنذار و التخويف، فقد تضمّن هذا الخطاب العطف و الرحمة من ربّ رؤوف رحيم، يعلم جميع مصالح عباده و يدعوهم فيه إلى ما يسعدهم في الدنيا و الآخرة، و لأجل ذلك كان هذا الخطاب من المواضع المعدودة القليلة جدا في القرآن الكريم الّتي يذكر فيها جزاء المؤمنين وحدهم دون أن يذكر في مقابلها جزاء الكافرين 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أنّ الحجّة قد تمّت على الناس و لزمتهم، فلم يبق بعد ذلك عذر لمتعذّر، و لا علّة لمتعلّل،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الحجّة يأتي مصدرا كما في المقام، و يأتي بمعنى الفاعل في ما إذا اطلق على نفس الدليل و الحجّة، و منه إطلاقه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جاءكم من قبل ربّكم الّذي تكفّل تربيتكم و تزكية نفوسكم ما فيه الحجّة القاطعة الّتي يبيّن فيها حقيقة إيمانكم و جميع ما تحتاجون إليه في أمر دينكم و دنياكم و آخرتكم و يتضمّن سعادتكم، و هو عامّ يشمل جميع ما يكون من قبله عزّ و جلّ ممّا له دخل في هداية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كالأحكام الشرعيّة، و التوجيهات الربوبيّة، و الحقائق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الرسول الكريم صلّى اللّه عليه و آله فإنّه برهان عظيم، و مظهر الحقّ‌، و مصداق العدل و القسط بين حقيقة الشريعة و واقعها بسيرته العمليّة، فهو معلّم البشريّة حقائق العلوم الإلهيّة و التوجيهات الربوبيّة، و مظهر صفات الخالق العظيم، و معجزة الدهر، فهو خير برهان و أتمّ دليل،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وَ ذَكَرَ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إِلَيْكُمْ نُوراً مُبِيناً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لما سبق إذا كان المراد من النور هو البرهان، فإنّه نور بيّن في نفسه </w:t>
      </w:r>
    </w:p>
    <w:p>
      <w:pPr>
        <w:pStyle w:val="BookText"/>
        <w:rPr/>
      </w:pPr>
      <w:r>
        <w:rPr>
          <w:rFonts w:ascii="Amiri" w:hAnsi="Amiri" w:eastAsia="Amiri" w:cs="Amiri"/>
          <w:color w:val="111111"/>
          <w:sz w:val="28"/>
          <w:sz w:val="28"/>
          <w:szCs w:val="28"/>
          <w:rtl w:val="true"/>
          <w:lang w:bidi="ar-SA"/>
        </w:rPr>
        <w:t>و مبيّن للآخرين، فتتجلّى لكم الحقائق، و أمّا إذا كان المراد به القرآن الكريم فيكون من قبيل ذكر الخاصّ بعد العامّ‌، فإطلاق البرهان عليه لأنّه أقوى دليل و أتمّ حجّة على صدق ما جاء به الرسول الكريم، و أمّا كونه نورا فإنّه بيّن بنفسه و حقّ واضح لا يحتاج الى إثبات كونه من عند اللّه تعالى، فهو معجزة خالدة في أسلوبه و بلاغته و حقيقته، و قد تضمّن من المعارف الإلهيّة و الحقائق الواقعيّة و التوجيهات الربوبيّة و الأحكام التشريعيّة ما يبهر منه العقول، و هو مبيّن لغيره بإخراجهم من الظلمات الى النور و إرشادهم الى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لثواب من اتّبع برهان ربّه و آمن بالنور الّذي أنزله على الرسول صلّى اللّه عليه و آله، و ذكرنا أنّ هذه الآية الشريفة من المواضع المعدودة في القرآن الكريم الّتي يذكر فيها جزاء المؤمنين الصادقين و إيمانهم، و لم يذكر فيها جزاء الكافرين و المعاندين؛ لأنّ أسلوب الخطاب أسلوب التحبّب و الرأفة، و لأنّه عزّ و جلّ ذكر جزاءهم في الآيات السابقة، و قد كان معهم جولة طويلة في هذه السورة، و لأنّه جلّ شأنه أراد أن يكون ختام هذه السورة باستثناء آية الكلالة بالذكر الجميل و الثواب الجزيل و العطف و الرحمة دون الخوف و الخيبة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تبيّن حقيقة الإيمان المطلوب من الناس، و هي الإيمان باللّه العظيم وحده لا شريك له، حسبما أوجبه البرهان الذي جاءهم دون ما يقترحه أهل الزيغ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يعصم و يحفظ، و هو مأخوذ من العصام و هو الحبل الّذي تشدّ به القربة و الإداوة لتحمل به،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باشتقاق هذه الكلمة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الاعتصام به عزّ و جلّ هو الأخذ بكتاب اللّه عزّ و جلّ و اتّباع رسوله </w:t>
      </w:r>
    </w:p>
    <w:p>
      <w:pPr>
        <w:pStyle w:val="BookText"/>
        <w:rPr/>
      </w:pPr>
      <w:r>
        <w:rPr>
          <w:rFonts w:ascii="Amiri" w:hAnsi="Amiri" w:eastAsia="Amiri" w:cs="Amiri"/>
          <w:color w:val="111111"/>
          <w:sz w:val="28"/>
          <w:sz w:val="28"/>
          <w:szCs w:val="28"/>
          <w:rtl w:val="true"/>
          <w:lang w:bidi="ar-SA"/>
        </w:rPr>
        <w:t>الكريم صلّى اللّه عليه و آله، فمن أطاعه عزّ و جلّ فيهما فقد اعتصم به تعالى و حصّن نفسه من زيغ الشيطان و مكائده و شبهات أهل الضلال و أكاذيبهم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تبيّن الجانب العملي من الإيمان، فإنّ الاعتصام لا يتحقّق إلاّ بالعمل بكتاب اللّه و اتّباع رسوله العظيم صلّى اللّه عليه و آله، و إطاعتهما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المباركة الاولى تبيّن الجانب العقائدي، و هو الإيمان باللّه الواحد الأحد الّذي اتّصف بجميع صفات الكمال و تنزّه عن جميع صفات الجلال، و الّذي ليس كمثله شيء، فاستجمع الإيمان ركيزتيه الّتي بهما يتمّ‌، و هما العقيدة و العمل، كما أكّد عزّ و جلّ عليهما في مواضع كثيرة في القرآن الكريم، و لا فائدة في الإيمان الّذي فقد فيه إحداهما؛ و لذا كان الجزاء عظيما بقدر عظمة الإيمان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فَسَيُدْخِلُهُمْ فِي رَحْمَةٍ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لجزاء المؤمنين الّذين آمنوا حقّ الإيمان، بل إنّ ما ورد في هذه الآية المباركة آثار الإيمان الصحيح، و هي الدخول في رحمة منه عزّ و جلّ و هي الثواب العظيم الّذي لا يعرف كنهه إلاّ اللّه تعالى جزاء لإيمانهم و طاعتهم 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الإحسان الزائد على الجزاء، و هو أيضا لا يقدّر قدره و يمكن أن يكون بيانا؛ لقوله تعالى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يَزِيدُهُمْ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يَهْدِيهِمْ إِلَيْهِ صِراطاً مُسْتَقِيماً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خاصّ مترتّب على الاعتصام باللّه تعالى كما بيّنه عزّ و جلّ في موضع آخر،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يَعْتَصِمْ بِاللّهِ فَقَدْ هُدِيَ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الهداية الى الصراط المستقيم من أعظم عنايات اللّه تعالى على من يشاء من خلقه، و قد خصّ بها الأنبياء العظام عليهم السّلام و الأولياء الكرام و بعض الخلّص من عباده</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بها التوفيق للطاعة و العبادة الّتي توصلانه الى اللّه تعالى و يبلغ بها </w:t>
      </w:r>
    </w:p>
    <w:p>
      <w:pPr>
        <w:pStyle w:val="BookText"/>
        <w:rPr/>
      </w:pPr>
      <w:r>
        <w:rPr>
          <w:rFonts w:ascii="Amiri" w:hAnsi="Amiri" w:eastAsia="Amiri" w:cs="Amiri"/>
          <w:color w:val="111111"/>
          <w:sz w:val="28"/>
          <w:sz w:val="28"/>
          <w:szCs w:val="28"/>
          <w:rtl w:val="true"/>
          <w:lang w:bidi="ar-SA"/>
        </w:rPr>
        <w:t>الغاية من القرب و الزلفى لديه عزّ و جلّ و نيل جزائه العظيم و الدخول في رحمته، و قد تقدّم ما يتعلّق بالصراط المستقيم في سورة الفاتحة فراجع</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الهداية إليه عزّ و جلّ في المقام إنّما هو للتأكيد على رعايته عزّ و جلّ للمؤمنين، و مقابلة لقوله تعالى في جزاء الكافرين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ظَلَمُوا لَمْ يَكُنِ اَللّهُ لِيَغْفِرَ لَهُمْ وَ 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خالِدِينَ فِيها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165" w:name="pg15406_165743"/>
    </w:p>
    <w:p>
      <w:pPr>
        <w:pStyle w:val="Heading4"/>
        <w:numPr>
          <w:ilvl w:val="3"/>
          <w:numId w:val="1"/>
        </w:numPr>
        <w:rPr/>
      </w:pPr>
      <w:bookmarkStart w:id="166" w:name="__RefHeading___Toc6308681_2142443653"/>
      <w:bookmarkStart w:id="167" w:name="_Toc61"/>
      <w:bookmarkEnd w:id="165"/>
      <w:bookmarkEnd w:id="166"/>
      <w:r>
        <w:rPr>
          <w:rtl w:val="true"/>
        </w:rPr>
        <w:t>بحوث المقام</w:t>
      </w:r>
      <w:bookmarkEnd w:id="167"/>
    </w:p>
    <w:p>
      <w:pPr>
        <w:pStyle w:val="Heading5"/>
        <w:numPr>
          <w:ilvl w:val="4"/>
          <w:numId w:val="1"/>
        </w:numPr>
        <w:rPr/>
      </w:pPr>
      <w:bookmarkStart w:id="168" w:name="__RefHeading___Toc6308683_2142443653"/>
      <w:bookmarkStart w:id="169" w:name="_Toc62"/>
      <w:bookmarkEnd w:id="168"/>
      <w:r>
        <w:rPr>
          <w:rtl w:val="true"/>
        </w:rPr>
        <w:t>بحث أدبي</w:t>
      </w:r>
      <w:bookmarkEnd w:id="169"/>
    </w:p>
    <w:p>
      <w:pPr>
        <w:pStyle w:val="BookText"/>
        <w:rPr/>
      </w:pPr>
      <w:r>
        <w:rPr>
          <w:rFonts w:ascii="Amiri" w:hAnsi="Amiri" w:eastAsia="Amiri" w:cs="Amiri"/>
          <w:color w:val="111111"/>
          <w:sz w:val="28"/>
          <w:sz w:val="28"/>
          <w:szCs w:val="28"/>
          <w:rtl w:val="true"/>
          <w:lang w:bidi="ar-SA"/>
        </w:rPr>
        <w:t>خيرا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خَيْراً لَكُمْ‌ منصوب بفعل محذوف وجوبا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الفراء الى أنّه نعت لمصدر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خيرا لكم، فيكون صفة مؤكّدة لا للتبيين حتّى يستلزم أن يكون الإيمان منقسما الى خير و غيره، مضافا إلى أنّه لا اعتبار بمفهوم الصفة، بل لا مفهوم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كان مضمرة،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الإيمان 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تحذف مع اسمها دون خبرها إلاّ في مواضع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ألقاها الى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حال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العامل فيها معنى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ضميرها عليهما السّلام المستكن في ما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المشتق الّذي هو العمل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مع إذ المتعلّقة بالكلمة،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ألقاها الى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مِنْهُ‌ متعلّقة بمحذوف صفة لروح، و هي لابتداء الغاية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عَبْداً لِلّهِ‌ حرف الجر المقدّر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الجملة دالّة على الاستمرار بما يقتضي وظيفة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إفراد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عطف عليه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يَسْتَنْكِفْ عَنْ عِبادَتِهِ‌ مراعاة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الجمع في فَسَيَحْشُرُهُمْ‌ ، فإنّه مراعاة لمعناه من صيغ العموم، </w:t>
      </w:r>
      <w:bookmarkStart w:id="170" w:name="pg15406_165744"/>
    </w:p>
    <w:p>
      <w:pPr>
        <w:pStyle w:val="BookText"/>
        <w:rPr/>
      </w:pPr>
      <w:bookmarkEnd w:id="170"/>
      <w:r>
        <w:rPr>
          <w:rFonts w:ascii="Amiri" w:hAnsi="Amiri" w:eastAsia="Amiri" w:cs="Amiri"/>
          <w:color w:val="111111"/>
          <w:sz w:val="28"/>
          <w:sz w:val="28"/>
          <w:szCs w:val="28"/>
          <w:rtl w:val="true"/>
          <w:lang w:bidi="ar-SA"/>
        </w:rPr>
        <w:t>و قرئ فَسَيَحْشُرُهُمْ‌ بكسر الشين كما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العظمة، و فيه التفات من الغيبة الى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وَ عَمِلُوا اَلصّالِحاتِ‌ فقد وقع فيه الكلام،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تفصيل للمجازاة لا الفريقين، فلا حاجة الى المطابقة مع آخر الآية الكريمة الّتي قبلها؛ لأنّ الجزاء لازم الحشر فبيّنه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 بعضهم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الفريقين، لا على قسمي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لحشر الفريقين، فحذف أحدهما لدلالة الآخر عليه؛ و لأنّ الإحسان للمطيعين العابدين يعمّ الفريق الآخر، فكان داخلا في التنكيل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فَسَيُدْخِلُهُمْ فِي رَحْمَةٍ مِنْهُ‌ ، فإن كان المراد من الرحمة الثواب فيكون تجوّزا في الجار، لتشبيه عموم الثواب و شموله بعموم الظرف، و إن كان المراد منها الجنّة، فيكون تجوّزا في المجرور دون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فائدة في هذا النزاع، فإنّ كليهما يدلان على العموم و الشمول، و إنّ الجار للظرفيّة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صِراطاً مُسْتَقِيماً إمّا منصوب على أنّه مفعول ثان لفعل محذوف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يعرفهم، أو مفعول ثان ليهديهم لتضمّنه معنى يعرفهم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الهداية تتعدّى إلى مفعولين حقيقة، فلا حاجة الى 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بمقدّر، أي مقرّبين إليه</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6308685_2142443653"/>
      <w:bookmarkStart w:id="172" w:name="_Toc63"/>
      <w:bookmarkEnd w:id="171"/>
      <w:r>
        <w:rPr>
          <w:rtl w:val="true"/>
        </w:rPr>
        <w:t>بحث دلالي</w:t>
      </w:r>
      <w:bookmarkEnd w:id="172"/>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اَلرَّسُولُ بِالْحَقِّ مِنْ رَبِّكُمْ‌ على أنّ ما جاء به الرسول صلّى اللّه عليه و آله هو الحقّ الّذي يجب الاعتقاد و العمل به، </w:t>
      </w:r>
    </w:p>
    <w:p>
      <w:pPr>
        <w:pStyle w:val="BookText"/>
        <w:rPr/>
      </w:pPr>
      <w:r>
        <w:rPr>
          <w:rFonts w:ascii="Amiri" w:hAnsi="Amiri" w:eastAsia="Amiri" w:cs="Amiri"/>
          <w:color w:val="111111"/>
          <w:sz w:val="28"/>
          <w:sz w:val="28"/>
          <w:szCs w:val="28"/>
          <w:rtl w:val="true"/>
          <w:lang w:bidi="ar-SA"/>
        </w:rPr>
        <w:t>و أنّ العقل ينكر الابتعاد أو التعدّي عنه؛ لأنّ ما هو المخالف له يكون باطلا و يجب تركه، و أنّ دعوته صلّى اللّه عليه و آله عامّة لجميع الناس 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الحقّ يشمل جميع ما جاء به الرسول صلّى اللّه عليه و آله من المعارف الإلهيّة، و التوجيهات الربوبيّة، و الأحكام التشريعيّة، و ما جاء به في شأن الأنبياء و المرسلين، فتكون الآية المباركة توطئة لردّ ما اعتقده النصارى في المسيح عليه السّلام، و الى هذا يشير قوله تعالى في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عَلَى اَللّهِ إِلاَّ اَلْحَقَّ‌ ، فإنّ الحقّ في الموردين يرمز الى أمر واحد، و هو الّذي أنزله على الرسول و ما جاء به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خَيْراً لَكُمْ‌ على أنّ الإيمان الّذي بيّنه عزّ و جلّ في ما سبق من الآيات المباركة، و ذكر فيها أصوله و ركائزه هو الوسيلة الوحيدة الّتي تجلب الخير و توصل الى السعادة، و أنّ حقيقة الخير تكمن في الإيمان باللّه إيمانا صحيحا على النحو المطلوب، و أنّ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و 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له، و إطلاقه يشمل جميع الأنحاء الخير الدنيوي و الاخروي، المادي و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أنّ الإيمان مطلوب بالفطرة، كما أنّ الإنسان يطلب الخير بفطرته و طبيعته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لا تَغْلُوا فِي دِينِكُمْ‌ على النهي في الغلو في الدين مطلقا من أي ملّة كان؛ لأنّ وصفهم بأهل الكتاب إنّما هو تذكير لهم بأنّ من كان كذلك لا بدّ أن يلزم بما جاء في الكتاب و لا يتعدّى عنه، و هذا المناط موجود في أهل القرآن أيضا، فيجب عليهم الاعتقاد بما جاء فيه و يحرم عليهم الغلو في دينهم</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تَكْفُرُوا فَإِنَّ لِلّهِ ما فِي اَلسَّماواتِ وَ اَلْأَرْضِ‌ على برهان قويم من البراهين الدالّة على التوحيد، و قد ذكره عزّ و جلّ في عدّة مواضع لسعة معناه و لطفه و قربه الى الفطرة، فإنّ وحدة الأثر لشاهد عظيم على وحدة المؤثّر، فهو من أتمّ الدلالة على التوحيد؛ لأنّ وحدة النظام و وحدة المسير و الغاية و الهدف في المخلوقات لدليل على أنّ لهذه المخلوقات خالقا واحدا </w:t>
      </w:r>
    </w:p>
    <w:p>
      <w:pPr>
        <w:pStyle w:val="BookText"/>
        <w:rPr/>
      </w:pPr>
      <w:r>
        <w:rPr>
          <w:rFonts w:ascii="Amiri" w:hAnsi="Amiri" w:eastAsia="Amiri" w:cs="Amiri"/>
          <w:color w:val="111111"/>
          <w:sz w:val="28"/>
          <w:sz w:val="28"/>
          <w:szCs w:val="28"/>
          <w:rtl w:val="true"/>
          <w:lang w:bidi="ar-SA"/>
        </w:rPr>
        <w:t>جامعا لجميع صفات الكمال و منزّها عن مجانسة مخلوقاته، و إلاّ كان كأحدها يصيبه ما يصيبها، و لعلّه الى هذا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لكلّ إله أثره الخاصّ به، فتختلف الآثار و يختل النظام، و هذا خلاف ما نراه في السموات و الأرض، فوحدة النظام تدلّ على وحدة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إحاطة ملكه تعالى على الأشياء و آثارها و استسلامها تحت إرادته و قهّاريته و تسخيرها في المسير الّذي حدّده عزّ و جلّ بها، كلّ ذلك يعطي في الكفر و الإيمان و الطاعة و المعصية معاني لطيفة، فإنّها لا تخرج بالمعصية عن قهّاريته جلّت عظمته، و لا توجب خروجها عن مسيرها التكويني و الهدف الّذي حدّده عزّ و جلّ لها، و إنّما يكون للإيمان و الكفر و الطاعة و المعصية آثارها الوضعيّة الّتي تؤثّر في الموجودات ما سواه تعالى، و هو جلّ شأنه منزّه عن تلك الآثار، فهو المالك لأمرها و يدبّر شؤونها و يحيط بها، يثيب المحسن بإحسانه و يعاقب المسيء بآثامه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عَلَى اَللّهِ إِلاَّ اَلْحَقَّ‌ على النهي عن التقوّل على اللّه تعالى إلاّ بما أذن به عزّ و جلّ‌، فلا يجوز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لا يرضيه، و يستفاد منه أنّ نسبة ما لا يليق بشأن الأنبياء إليهم هو تقوّل على اللّه تعالى؛ لأنّهم رسله و وسائط فيضه، كما أنّ الغلو في الدين الّذي أنزله اللّه تعالى على رسله هو قول على اللّه بغير الحقّ‌، فهذه الآية الشريفة تشمل كلّ أمر ينسب إليه عزّ و جلّ‌، سواء كان متعلّقا بذاته المقدّسة، أم صفاته العليا، أم بشأن الأنبياء العظام عليهم السّلام، أم بما يتعلّق بكتبه و شرائعه المقدّسة إذا لم يكن مأذونا منه، فهو تقوّل على اللّه تعالى</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عِيسَى اِبْنُ مَرْيَمَ رَسُولُ اَللّهِ وَ كَلِمَتُهُ أَلْقاها إِلى مَرْيَمَ وَ رُوحٌ مِنْهُ‌ على براهين متعدّدة تدلّ على نفي الوهية المسيح عيسى ابن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مولودا و متكوّنا في رحم امرأة و منسوبا إليها، و ينزّه الإله عن أن يكون كذلك،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عِيسَى اِبْنُ مَرْيَمَ‌ ، فإنّ المسيح مولود من امرأة و منسوب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مخلوق حادث و كان خلقه لأجل تعلّق الأمر به،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كَلِمَتُهُ‌ ، و الخلق و الحدوث من صفات المخلوقين دون الإله العظيم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مركّب من بدن مثالي خارجي تكوّن في الرحم، و روح قدسيّة أفاضها اللّه تعالى عليه في غاية النزاهة و الطهارة، و هي مخلوقة من أمر اللّه تعالى، و التركّب من صفات المخلوق الحادث، و ينزّه الإله العظيم عنه،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عليه السّلام ليس إلاّ عبدا كسائر العبيد، أنعم اللّه تعالى عليه حيث جعله آية، بأنّه خلقه من غير أب كما خلق آدم عليه السّلام كذلك، و شرّفه بالنبوّة، و صيّره عبرة عجيبة، قال تعالى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 جَعَلْناهُ مَثَلاً لِبَنِي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الآية الشريفة على قدسيّة المسيح عيسى بن مريم و مكانته العالية، حيث كان موردا للفيض و الإفاضة، و قد اختاره اللّه تعالى رسولا هاديا و لا يمكن أن يكون الاتّحاد و الحلول فيه، فهذه الآية الشريفة بايجازها البليغ تضمّنت من البراهين العقليّة ما يدلّ على نفي كلّ ما قاله النصارى في المسيح من الألوهية و الحلول و الاتّحاد، و كونه ابنا له جلّ شأنه</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إِلهٌ واحِدٌ سُبْحانَهُ أَنْ يَكُونَ لَهُ وَلَدٌ لَهُ ما فِي اَلسَّماواتِ وَ ما فِي اَلْأَرْضِ وَ كَفى بِاللّهِ وَكِيلاً على التوحيد و نفي الشرك، و نفي ولدية المسيح له عزّ و جلّ‌، و قد أشار تعالى إلى أمر فطري، و هو أنّ الإله الّذي يستحقّ العبوديّة و التعظيم يجب أن يكون مستجمعا لجميع صفات الكمال و منزّها عن كلّ النقائص، و لا يعقل أن يكون متعدّدا و إلاّ استلزم الخلف، و يدلّ عليه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اَللّهُ إِلهٌ واحِدٌ ، و مع ذلك فقد ذكر عزّ و جلّ في هذه الآية الشريفة أمورا ثلاثة تدلّ على التوحيد، و نفي الشرك، و نفي كون المسيح ابنا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أَنْ يَكُونَ لَهُ وَلَدٌ ، فإنّه يدلّ على انتفاء الولد مطلقا و استحالته عليه؛ لأنّ الولد يماثل أبيه في سنخ ذاته؛ لأنّه متكوّن منه، و هذا يدلّ على الإمكان و الحدوث و نسبة صفات المخلوقين له، و هو منزّه عنها لأنّه أحد، فرد، صمد،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 فإنّه يدلّ على إحاطة ملكه على جميع ما سواء تعالى، خلقا و تدبيرا و تصريفا، و احتياجها له و استغناؤه عزّ و جلّ عنها فلا يحتاج الى الشريك و الولد، بل لا يماثله شيء من الأشياء فلا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بِاللّهِ وَكِيلاً فإنّه يدلّ على احتياج الخلق إليه لتدبير شؤونهم و هدايتهم الى ما هو الخير لهم و إرشادهم الى سعادتهم، فإنّ ذلك يكفي استغناءه عن الولد و الشريك، بل إنّ التفكّر في معنى الألوهيّة و الربوبيّة يكون كافيا في الحكم بانتفاء الولد عنه عزّ و جلّ من دون احتياج الى برهان آخر، و لعلّ تذييل هذه الآية الشريفة بهذا الأمر لإرجاع الإنسان الى الوجدان و التفكّر في عظمة الباري عزّ و جلّ ثم الحكم بعد ذلك، و هذا من البراهين الاقناعيّة و الأمور التربويّة الّتي اعتمد عليها القرآن الكريم لإرجاع الإنسان الى رشده، و له الوقع الكبير في النفوس المستعصية، و قد ذكر في مواضع متعدّدة من القرآن الكريم</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فهذه الآية المباركة تدلّ على توحيد اللّه تعالى و تنزيهه عمّا نسب إليه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الديانة المسيحيّة الصحيحة ديانة مبنيّة على التوحيد الخالص، و لكن يد التحريف دخلت في كتبهم فحرّفت ما كان منافيا لعقيدتهم من التثليث و الاتحاد و الحلول، و قد نبّه القرآن الكريم الى ذلك و برّأ عيسى بن مريم من قول اليهود و النصارى،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المقام نهى سبحانه و تعالى عن قول </w:t>
      </w:r>
    </w:p>
    <w:p>
      <w:pPr>
        <w:pStyle w:val="BookText"/>
        <w:rPr/>
      </w:pPr>
      <w:r>
        <w:rPr>
          <w:rFonts w:ascii="Amiri" w:hAnsi="Amiri" w:eastAsia="Amiri" w:cs="Amiri"/>
          <w:color w:val="111111"/>
          <w:sz w:val="28"/>
          <w:sz w:val="28"/>
          <w:szCs w:val="28"/>
          <w:rtl w:val="true"/>
          <w:lang w:bidi="ar-SA"/>
        </w:rPr>
        <w:t>التثليث لمنافاته لملّة إبراهيم المبتنية على التوحيد الخالص، و أمرهم بابتغاء ما هو الخير لهم،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اِنْتَهُوا خَيْراً لَكُمْ‌ ، و لعلّ الخير هذا يشير الى ما ورد في صدر الآية الكريمة من قول الحقّ و الإيمان به، قال تعالى فَآمِنُوا خَيْراً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لِلّهِ‌ على أنّ المسيح عيسى بن مريم خارج عن حقيقة الألوهيّة و داخل في حقيقة العبوديّة، فهو إنسان كسائر البشر، فاز بالنبوّة و الرسالة، و هو يستنكف عن أن يقال بأنّه ثالث ثلاثة؛ لأنّه ينافي العبوديّة الّتي يعترف بها و يعلم علما قطعيا بأنّه سيحشر إليه تعالى فيحاسبه على أعماله، فلا بدّ له من أن يعمل بمقتضى العبوديّة، فيؤمن به و يتّقيه و إلاّ لم يجد وليا و لا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المباركة برهان آخر يدلّ على نفي الألوهيّة عنه؛ لأنّ الإله لا يكون عبدا يخاف من مولاه، و لكنه يختلف عن سائر البراهين المتقدّمة في أنّه مأخوذ من اعتراف المسيح و النصارى به فيحاجّون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جمعت هذه الآيات الشريفة على جميع أقسام البراهين العقليّة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البرهان الوجداني النابع من صميم الفطرة و 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توحيد اللّه تعالى، و نفي الشرك، و الحلول، و الاتّحاد، و نفي الولد عنه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تختصّ هذه البراهين بخصوص هذا المورد، فيشمل كلّ مورد يدعي فيه تلك المزاعم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اِسْتَنْكَفُوا وَ اِسْتَكْبَرُوا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الاستكبار عن عبادة اللّه تعالى يوجب انقطاع العصمة بينه جلّ شأنه و بين المستكبرين عن عبادته، فلن يجد له وليا و لا نصيرا ليشفع و يرفع عنه العذاب و يكون واسطة لردّ العصمة بينه و بين مولاه عزّ و جلّ‌</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بُرْهانٌ مِنْ رَبِّكُمْ على الدعوة العامّة لجميع الناس، و هو يدلّ على عصمة الرسول صلّى اللّه عليه و آله، فإنّه البرهان الّذي يكون منزّها عن الخطأ و الزيف و عاصما لغيره من الوقوع في الضلال</w:t>
      </w:r>
      <w:r>
        <w:rPr>
          <w:rFonts w:eastAsia="Amiri" w:cs="Amiri" w:ascii="Amiri" w:hAnsi="Amiri"/>
          <w:color w:val="111111"/>
          <w:sz w:val="28"/>
          <w:szCs w:val="28"/>
          <w:rtl w:val="true"/>
          <w:lang w:bidi="ar-SA"/>
        </w:rPr>
        <w:t xml:space="preserve">. </w:t>
      </w:r>
      <w:bookmarkStart w:id="173" w:name="pg15406_165750"/>
    </w:p>
    <w:p>
      <w:pPr>
        <w:pStyle w:val="BookText"/>
        <w:rPr/>
      </w:pPr>
      <w:bookmarkEnd w:id="173"/>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بِاللّهِ وَ اِعْتَصَمُوا بِهِ على أنّ الحقيقة الّتي لا بدّ أن يذعن بها الناس هي الإيمان باللّه و الاعتصام به لطاعته و العمل بأحكامه الشرعيّة، و هو الخير الّذي أمرنا عزّ و جلّ بابتغائه، و غير ذلك باطل و لا يجدي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ذكر الآية المباركة في ختام هذه السورة لكونها جامعة لجميع الحقائق الموجودة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ثَلاثَةٌ‌ أنّه عند اليهود ثاني اثنين،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لاشتراكهما في الشرك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كثيرا في هذه السورة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الغالب في ذلك الآيات المباركة الأخيرة، و لعلّ الوجه في ذلك أنّ هذه السورة تشتمل على كثير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متفرّدة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الأحكام هي خير للبشرية، و لأجل ذلك كرّرت الكلمة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المعارف المذكورة فيها، و لا شكّ أنّها خير، أي خير أسمى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غالب آياتها في العقائد الموصلة الى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الآيات المتقدّمة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الكاشفة عن الحقيقة و الواقع، و ذلك هو المصداق الحقيقي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6308687_2142443653"/>
      <w:bookmarkStart w:id="175" w:name="_Toc64"/>
      <w:bookmarkEnd w:id="174"/>
      <w:r>
        <w:rPr>
          <w:rtl w:val="true"/>
        </w:rPr>
        <w:t>بحث روائي</w:t>
      </w:r>
      <w:bookmarkEnd w:id="175"/>
    </w:p>
    <w:p>
      <w:pPr>
        <w:pStyle w:val="BookText"/>
        <w:rPr/>
      </w:pPr>
      <w:r>
        <w:rPr>
          <w:rFonts w:ascii="Amiri" w:hAnsi="Amiri" w:eastAsia="Amiri" w:cs="Amiri"/>
          <w:color w:val="111111"/>
          <w:sz w:val="28"/>
          <w:sz w:val="28"/>
          <w:szCs w:val="28"/>
          <w:rtl w:val="true"/>
          <w:lang w:bidi="ar-SA"/>
        </w:rPr>
        <w:t>في المجمع للطبرسي سمّي عيسى المسيح؛ لأنّه ممسوح البدن من الأدناس و الآثام كما روي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الأدناس جميع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كالجنايات، و الباطنيّة و سائر الصفات الرديئة من الجهل، و الحرص، و الشره و الأخلاق الذميمة</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المراد من الآثام مطلقها، سواء أ كانت من الأفعال الّتي توجب البعد </w:t>
      </w:r>
    </w:p>
    <w:p>
      <w:pPr>
        <w:pStyle w:val="BookText"/>
        <w:rPr/>
      </w:pPr>
      <w:r>
        <w:rPr>
          <w:rFonts w:ascii="Amiri" w:hAnsi="Amiri" w:eastAsia="Amiri" w:cs="Amiri"/>
          <w:color w:val="111111"/>
          <w:sz w:val="28"/>
          <w:sz w:val="28"/>
          <w:szCs w:val="28"/>
          <w:rtl w:val="true"/>
          <w:lang w:bidi="ar-SA"/>
        </w:rPr>
        <w:t>عن ساحة قدسه جلّ شأنه المبطئة للثواب، أم من الأمور النفسانيّة، فإنّ قلوب الأنبياء في التوجّه الدائم معه سبحانه و تعالى، بخلاف قلوب غيرهم كما تقدّم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الدجال مسيحا أيضا؛ لأنّه مسح عنه القوى المحمودة من العلم و الحلم، و الأخلاق الجميلة، و الصفات الحميدة، و المثل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عيسى بن مريم مسيحا لكونه ماسحا 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ذاهبا فيها، فإنّ أغلب الأنبياء كانوا مشّائين و سائحين بسيرهم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كإبراهيم و موسى، و عيسى عليهم السّلام و غيرهم، و لعلّ السرّ في ذلك أنّه أسهل في إبلاغ ما أمروا به بإفشاء الحجّة على جميع من سكن هذه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عيسى بن مريم مسيحا؛ لأنّه عليه السّلام كان يمسح ذا العاهة فيبرأ و لذلك سمّي به،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المسيح بالعبرانيّة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مِنْهُ‌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مخلوقة خلقها في آدم 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الروح إليه جلّت عظمته إضافة تشريفيّة؛ لأنّها مخلوقة بإرادته عزّ و جلّ‌،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بَيْتِيَ‌ أو يا عِبادِيَ ، و تقدّم أنّ خلق عيسى بن مريم كان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 الفعليّة، و لذلك تشرّف عليه السّلام بمعجزات خاصّة كإحياء الموتى، كما تشرّف آدم عليه السّلام بنبيّنا الأعظم صلّى اللّه عليه و آله و بثّ النسل منه كما مرّ في أوّل السورة، و يدلّ الحديث على نفي القدم الّذي هو من صفات الألوهيّة عن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لِلّهِ‌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يأنف أن يكون عبدا للّه وَ لاَ اَلْمَلائِكَةُ اَلْمُقَرَّبُونَ‌ </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لا يمتنع أصلا عن أن يكون عبدا للّه تعالى و يخضع بالتشرّف للعبوديّة، و تقدّم معناها و مراتبها في التفسير مكرّرا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الدلائل للبيهقي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رسول اللّه صلّى اللّه عليه و آله الى النجاشي و نحن ثمانون رجلا و معنا جعفر بن أبي طالب و بعثت قريش عمارة، و عمرو بن العاص و معهما هدية إلى النجاشي، فلما دخلا عليه سجدا له و بعثا إليه بالهدية،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قومنا رغبوا عن ديننا و قد نزلوا أرضك، فبعث إليهم حتّى دخلوا عليه فلم يسجدوا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لم تسجدوا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إلينا نبيّه فأمرنا أن لا نسجد إلاّ للّه،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يخالفونك في عيسى و 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عيسى و 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روح اللّه و كلمته ألقاها الى العذراء البتول الّتي لم يمسّها بشر، فتناول النجاشي عودا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القسيسين و الرهبان ما تزيدون على ما يقول هؤلاء ما يزن هذه، مرحبا بكم و بمن جئتم من عنده، فأنا اشهد أنّه نبي، و لوددت أنّي عنده فأحمل نعليه، فانزلوا حيث شئتم من 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انقياد النجاشي للواقع كان من أثر تلك الحقيقة الكائنة في نفس المرسل صلّى اللّه عليه و آله، و قد تجلّى في رسوله الّذي له الأهليّة للتجلّي بها و إظهار الحقّ و بيان الواقع، و نسأل اللّه جلّت عظمته أن يتجلّى فينا بتلك الحقيقة و يرزقنا قبسا من ذلك النور لنهتدي به في عالم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بإسناده عن عبد اللّه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بُرْهانٌ مِنْ رَبِّكُمْ وَ أَنْزَلْنا إِلَيْكُمْ نُوراً مُبِيناً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محمد صلّى اللّه عليه و آله، و النور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صِراطاً مُسْتَقِيماً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 علي عليه السّلام</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محلّه أنّه من أقسام العلل العلّة المبقية للشيء، و العلّة المظهرة له أو المبيتة للشيء، و لا شكّ عند المسلمين بل و عند غيرهم من الّذين سيّروا التاريخ الصحيح و ساروا فيه أنّ عليا عليه السّلام بلّغ دين محمد صلّى اللّه عليه و آله و بيّنه بلسانه و فعله و أخلاقه بل بوجوده، فلا غرو أن يكون صراطه و منهجه صراط محمد صلّى اللّه عليه و آله و منهجه، فيكون نورا تهتدي به الامة</w:t>
      </w:r>
      <w:r>
        <w:rPr>
          <w:rFonts w:eastAsia="Amiri" w:cs="Amiri" w:ascii="Amiri" w:hAnsi="Amiri"/>
          <w:color w:val="111111"/>
          <w:sz w:val="28"/>
          <w:szCs w:val="28"/>
          <w:rtl w:val="true"/>
          <w:lang w:bidi="ar-SA"/>
        </w:rPr>
        <w:t xml:space="preserve">. </w:t>
      </w:r>
      <w:bookmarkStart w:id="176" w:name="pg15406_165753"/>
    </w:p>
    <w:p>
      <w:pPr>
        <w:pStyle w:val="BookText"/>
        <w:rPr/>
      </w:pPr>
      <w:bookmarkEnd w:id="176"/>
      <w:r>
        <w:rPr>
          <w:rFonts w:ascii="Amiri" w:hAnsi="Amiri" w:eastAsia="Amiri" w:cs="Amiri"/>
          <w:color w:val="111111"/>
          <w:sz w:val="28"/>
          <w:sz w:val="28"/>
          <w:szCs w:val="28"/>
          <w:rtl w:val="true"/>
          <w:lang w:bidi="ar-SA"/>
        </w:rPr>
        <w:t>و كيف كان، فالرواية من باب التطبيق و ذكر أكمل الأفراد و أجلّها، لا من باب التخصيص كما هو واضح، و قد فسّر النور بالكتاب أيضا، و ذلك من باب التطبيق أيضا</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6308689_2142443653"/>
      <w:bookmarkStart w:id="178" w:name="_Toc65"/>
      <w:bookmarkEnd w:id="177"/>
      <w:r>
        <w:rPr>
          <w:rtl w:val="true"/>
        </w:rPr>
        <w:t>بحث عقائدي</w:t>
      </w:r>
      <w:bookmarkEnd w:id="178"/>
    </w:p>
    <w:p>
      <w:pPr>
        <w:pStyle w:val="Heading6"/>
        <w:numPr>
          <w:ilvl w:val="5"/>
          <w:numId w:val="1"/>
        </w:numPr>
        <w:rPr/>
      </w:pPr>
      <w:bookmarkStart w:id="179" w:name="__RefHeading___Toc6308691_2142443653"/>
      <w:bookmarkStart w:id="180" w:name="_Toc66"/>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الآيات المباركة المتقدّمة من جلائل الآيات الّتي نزلت في شأن المسيح عيسى بن مريم عليه السّلام الّذي اختلف فيه اختلافا كبيرا، فقد أبغضته اليهود حتّى رموه بما لا يليق بشأنه، و قدّسته النصارى حتّى ادّعوا فيه الألوهيّة و أنّه ابن اللّه و هو ثالث ثلاثة و كلا الفريقين غلوا في دينهم كما حكي عزّ و جلّ عنهما في القرآن الكريم، لا سيما هذه السورة المباركة، و أمرهم باتّباع الحقّ في عقائدهم و أقوالهم و نهاهم عن الغلوّ في الدين؛ لأنّ الإيمان بأنبياء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بكونهم رسلا مبشّرين و منذرين، و أنّهم عباد مكرّمون خصّهم اللّه عزّ و جلّ بالفيض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أركان الإيمان المطلوب،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لا نُفَرِّقُ بَيْنَ أَحَدٍ مِنْ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سبحانه و تعالى في هذه السورة الى بعض ما اعتقده النصارى في المسيح، و خصّ بالذكر مسألة الصلب و الفداء و بيّن الحقّ فيها، و مسألة ألوهيته و أنّه ثالث ثلاثة و نهاهم عن القول فيها فضلا عن الاعتقاد بها، و إنّما خصّهما بالذكر لأهمّيّتهما في دينهم، و لأثرهما العميق في عقيدتهم، و لدلالتهما على بعدهم عن الحقيقة و الواقع، و شهادتهما على تحريفهم لكتبهم المقدّسة، و نهاهم عن قول ما يوجب الانحراف عن الواقع و الإعراض عن ما أنزله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أحد المباحث السابقة بعض ما يتعلّق بمسألة الصلب و الفداء، و تعرّضنا لما ذكره المسيحيون فيها و ناقشناهم فيها فراجع</w:t>
      </w:r>
      <w:r>
        <w:rPr>
          <w:rFonts w:eastAsia="Amiri" w:cs="Amiri" w:ascii="Amiri" w:hAnsi="Amiri"/>
          <w:color w:val="111111"/>
          <w:sz w:val="28"/>
          <w:szCs w:val="28"/>
          <w:rtl w:val="true"/>
          <w:lang w:bidi="ar-SA"/>
        </w:rPr>
        <w:t xml:space="preserve">. </w:t>
      </w:r>
      <w:bookmarkStart w:id="181" w:name="pg15406_165754"/>
    </w:p>
    <w:p>
      <w:pPr>
        <w:pStyle w:val="BookText"/>
        <w:rPr/>
      </w:pPr>
      <w:bookmarkEnd w:id="181"/>
      <w:r>
        <w:rPr>
          <w:rFonts w:ascii="Amiri" w:hAnsi="Amiri" w:eastAsia="Amiri" w:cs="Amiri"/>
          <w:color w:val="111111"/>
          <w:sz w:val="28"/>
          <w:sz w:val="28"/>
          <w:szCs w:val="28"/>
          <w:rtl w:val="true"/>
          <w:lang w:bidi="ar-SA"/>
        </w:rPr>
        <w:t>و في هذا البحث نذكر ما يتعلّق بمسألة الوهيّة المسيح عيسى بن مريم عليه السّلام الّتي لا تقلّ أهميّة عن سابقتها إن لم تكن بأعظم منها؛ لأنّها تمسّ عقيدة التوحيد الّتي بنيت عليها الأديان الإلهيّة، و لأثرها الخطير في الأحكام الشرعيّة، و لتأثيرها في النفوس و إطفاء نور الفطرة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عالج جلّ شأنه هذه المسألة في آيات محكمة ذات أسلوب بلاغي رائع، فذكر خلق عيسى بن مريم، و رسالته، و أنّه عبد من عباد اللّه تعالى لا يستنكف عن عبادته، و بيّن الحقّ فيها و أقام الحجج و البراهين عليه، و نهاهم عن القول بالتثليث، فأثبت عقيدة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ينفك القرآن الكريم عن الدعوة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في هذا البحث الألوهيّة في القرآن الكريم و ما ذكره عزّ و جلّ في شأن هذا النبي العظيم الّذي يعد معجزة إلهيّة في جميع أحواله من خلقه و ولادته و مبعثه و رفعه الى السماء، ثم نذكر عقيدة المسيحيين و ما يتعلّق بها، كما نبيّن وجه البطلان فيها، ثم نذكر مآخذ هذه العقيدة و السبب في دخولها في المسيحيين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6308693_2142443653"/>
      <w:bookmarkStart w:id="183" w:name="_Toc67"/>
      <w:bookmarkEnd w:id="182"/>
      <w:r>
        <w:rPr>
          <w:rtl w:val="true"/>
        </w:rPr>
        <w:t>الإله في القرآن الكريم</w:t>
      </w:r>
      <w:r>
        <w:rPr>
          <w:rtl w:val="true"/>
        </w:rPr>
        <w:t>:</w:t>
      </w:r>
      <w:bookmarkEnd w:id="183"/>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القرآن المجيد من أمتن الكتب الإلهيّة و أعظمها في معالجة مسألة الألوهيّة و بيان خصائصها، فقد أثبت الإله الواحد الأحد و أشاد بعقيدة التوحيد و أسّس أسسها و قواعدها، و أقام دعائم الوحدانيّة و استدلّ عليها بأدلّ و براهين متعدّدة، الفلسفيّة منها و الوجدانيّة و الطبيعيّة و غيرها، حتّى جعلها أقرب الأمور الى النفوس و أعذبها إليها، و رفض الشرك بجميع أشكاله و عدّه من الظلم العظيم الّذي لا يغفر،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اعتبره أمرا مرفوضا بالفطرة، و له آثار وضعيّة جسيمة على الإنسان و بقية المخلوقات، و حاجّ المشركين بجميع أصنافهم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التوحيد، فقد أودعه في الفطرة الإنسانيّة و أخذ العهد من بني آدم على تثبيته اعتقادا و عملا، فصار أمرا فطريا لا يقبل الإنكار، و لا محالة يلجأ إليه الإنسان عند ما تشتدّ به الحاجة و تنجلي عنه ظلمة الجهل مهما كابر و عاند، و عظّم القرآن الكريم أمر التوحيد ببيان جميع جوانبه، فأقام أركانه بإثبات الخالق العظيم و بيان صفاته عزّ و جلّ‌، و ذكر قواعدها و بيّن خصوصياتها و قسّمها إلى صفات كماليّة يتّصف بها الباري تعالى، و صفات جلالية منزّه عنها سبحانه و تعالى، و ذكر من أفعاله و آثاره و إبداعه في خلقه ما يدلّ على علمه الأتمّ و حكمته المتعالية و قدرته التامّة و قهّاريته العظمى و قيّوميته الكاملة، بحيث لا يدع مجالا للشكّ في وجوده و وحدانيته و استجماعه لجميع الصفات العليا الجماليّة، فليس كمثله شيء، و برّأ ساحته عن مجانسة مخلوقاته مهما بلغت من الكمال؛ لأنّها خلقه عزّ و جلّ يدبّر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إيجادا و إبقاء و إعداما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مسألة الألوهيّة مع كثرة اهتمام القرآن بها و تبسيطها الى أقرب الحدود، لكنها لا تخلوا من تعقيدات؛ لأنّها من الأمور الغيبيّة الّتي يتطرّق إليها الظنون و الأوهام، فلم تنج من شبهات الملحدين و زيغ المبطلين، فلا بدّ للمؤمن الّذي يعتقد بهذه المسألة الّتي لها الأثر الكبير في حياته الدنيويّة و الاخرويّة، كما يجب على المفكر الباحث أن يستقي المعلومات فيها من عين صافية بعيدة عن كلّ زيغ و ضلال</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حدّد القرآن الكريم مصادرها، و هي إمّا الوحي من اللّه تعالى العالم بجميع الحقائق، و هذا خاصّ بمن اصطفاهم اللّه تعالى و ليس لغيرهم نصيب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رسولا اصطفاه اللّه تعالى بالرسالة، و أفاض عليه من أنواع العلوم و المعارف الإلهيّة و حلّة الأمانة الكبرى لتبليغ شرائعه و تعليماته و توجيهاته إلى الناس، و أيّده بالمعجزات و خوارق العادات ما تثبت دعاويه، و هذا يختصّ بالحاضرين في عصره، فلا يشمل الغائبين 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كتابا سماويا احتوى جميع ما يوجب رقي الإنسان و رشده الى كماله و سعادته في الدارين، و يشترط فيه أن يكون </w:t>
      </w:r>
    </w:p>
    <w:p>
      <w:pPr>
        <w:pStyle w:val="BookText"/>
        <w:rPr/>
      </w:pPr>
      <w:r>
        <w:rPr>
          <w:rFonts w:ascii="Amiri" w:hAnsi="Amiri" w:eastAsia="Amiri" w:cs="Amiri"/>
          <w:color w:val="111111"/>
          <w:sz w:val="28"/>
          <w:sz w:val="28"/>
          <w:szCs w:val="28"/>
          <w:rtl w:val="true"/>
          <w:lang w:bidi="ar-SA"/>
        </w:rPr>
        <w:t>مأمونا من التحريف، و هو ينحصر القرآن الكريم الّذي اتّفقت الامة على سلامته و أمنه من كلّ تحريف و بطلان، فكان معجزة إلهيّة من جميع جوانبه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الكتب الإلهيّة، فقد ثبت تحريفها بأدلّة كثيرة مذكورة في محلّها إلاّ أنّ القرآن الكريم لما لم يمكن فهم مقاصده بسهولة، فلا بدّ أن يرجع في تفسيره و بيان مقاصده إلى من نزل القرآن المجيد عليه الّذي علّمه اللّه تعالى جميع رموزه و علّمه من أسرار التأويل ما يزيل كلّ شكّ و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موجز الكلام في هذه المسألة المهمة العظيمة و للتفصيل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ذكرناه يعرف أنّ الإله في القرآن الكريم لم يكن أمرا وهميّا كما يدّعيه بعض، و لا أمرا نسبيا كما يدّعيه آخرون، بل هو حقيقة واقعيّة، فهو الإله الواحد الأحد الّذي عرّفه القرآن الكريم بأمور أربعة لا يمكن أن تتحقّق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الإله واحدا أحدا لا مثل له و لا شبيه و لا ندّ له، فلو كان غير ذلك لظهر الفساد في الخليفة،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لبان الاحتياج في الخالق، و هو منفي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مستحقّا للعبوديّة؛ لكونه الخالق العظيم العليم الحكيم الغني الّذي لا يستغني عنه غيره و هو مستغن عنه،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وَ هُمْ يُسْئَلُونَ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ذكرنا ما يتعلّق به في سورة الفاتحة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مستجمعا لجميع صفات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 الحياة و القدرة و نحوها و إلاّ استلزم الخلف، و تقدّم في آية الكرسي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ما يتعلّق بذلك</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منزّها عن جميع صفات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كالزمان و المكان و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احتاج الى غيره، و هو ينافي الألوهيّة</w:t>
      </w:r>
      <w:r>
        <w:rPr>
          <w:rFonts w:eastAsia="Amiri" w:cs="Amiri" w:ascii="Amiri" w:hAnsi="Amiri"/>
          <w:color w:val="111111"/>
          <w:sz w:val="28"/>
          <w:szCs w:val="28"/>
          <w:rtl w:val="true"/>
          <w:lang w:bidi="ar-SA"/>
        </w:rPr>
        <w:t xml:space="preserve">. </w:t>
      </w:r>
      <w:bookmarkStart w:id="184" w:name="pg15406_165757"/>
    </w:p>
    <w:p>
      <w:pPr>
        <w:pStyle w:val="BookText"/>
        <w:rPr/>
      </w:pPr>
      <w:bookmarkEnd w:id="184"/>
      <w:r>
        <w:rPr>
          <w:rFonts w:ascii="Amiri" w:hAnsi="Amiri" w:eastAsia="Amiri" w:cs="Amiri"/>
          <w:color w:val="111111"/>
          <w:sz w:val="28"/>
          <w:sz w:val="28"/>
          <w:szCs w:val="28"/>
          <w:rtl w:val="true"/>
          <w:lang w:bidi="ar-SA"/>
        </w:rPr>
        <w:t>و في الآيات الّتي تقدّم تفسيرها يبيّن عزّ و جلّ جملة من الصفات الكماليّة و الجماليّة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إله واحد؛ لأنّه اللّه المستجمع لجميع الصفات الكماليّة،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اَللّهُ إِلهٌ واحِدٌ ، فليس له شريك و لا نظير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مالك لما في السموات و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 تدبيرا و تصريفا و إبقاء و إفناء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الغني عن خلقه و هم محتاجون إليه و لا يحتاج الى معين أو ولد، و يدلّ على ذلك آيات 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الولي على خلقه يدبّر شؤونهم و القيّم عليهم؛ فإذا كان اللّه تعالى واجدا لهذه الصفات الكريمة فلا يحتاج الى ولد، و هو منزّه عن أن يكون له ولد؛ لدلالته على احتياجه و اتّصافه بصفات المخلوقين، و لا يعقل الإله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التفسير ما يتعلّق بذلك أيضا فراجع، فإذا ادّعى أحد الألوهيّة، فهو يرجع إمّا إلى تنزيل مقام الألوهيّة الى مقام الخلق، و 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رفع المخلوق الى مقام الخالق الإله، و هذا أيضا باطل</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6308695_2142443653"/>
      <w:bookmarkStart w:id="186" w:name="_Toc68"/>
      <w:bookmarkEnd w:id="185"/>
      <w:r>
        <w:rPr>
          <w:rtl w:val="true"/>
        </w:rPr>
        <w:t>المسيح في القرآن الكريم</w:t>
      </w:r>
      <w:r>
        <w:rPr>
          <w:rtl w:val="true"/>
        </w:rPr>
        <w:t>:</w:t>
      </w:r>
      <w:bookmarkEnd w:id="186"/>
    </w:p>
    <w:p>
      <w:pPr>
        <w:pStyle w:val="BookText"/>
        <w:rPr/>
      </w:pPr>
      <w:r>
        <w:rPr>
          <w:rFonts w:ascii="Amiri" w:hAnsi="Amiri" w:eastAsia="Amiri" w:cs="Amiri"/>
          <w:color w:val="111111"/>
          <w:sz w:val="28"/>
          <w:sz w:val="28"/>
          <w:szCs w:val="28"/>
          <w:rtl w:val="true"/>
          <w:lang w:bidi="ar-SA"/>
        </w:rPr>
        <w:t>عظّم القرآن المجيد الإنسان و أسمى شأنه و ميّزه من سائر مخلوقاته و أعزّ به، فقال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يعظم سائر مخلوقاته بمثل ما عظّم هذا المخلوق العجيب الّذي منحه العقل و الإرادة، و أودع فيه الأمانة الكبرى الّتي أبت السماوات و الأرض أن يحملنها و أشفقن منها فحملها الإنسان، إنّه كان ظلوما جهولا</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خصّ بعض أفراد الإنسان بالفيض و جعلهم مورد الاستفاضة، و هم الأنبياء الّذين أرسلهم اللّه تعالى لهداية البشر، و أنزل إليهم الكتاب و فيه تبيان كلّ شيء، و اصطفى من الأنبياء بعضا فخصّهم ببعض الفيوضات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عيسى </w:t>
      </w:r>
    </w:p>
    <w:p>
      <w:pPr>
        <w:pStyle w:val="BookText"/>
        <w:rPr/>
      </w:pPr>
      <w:r>
        <w:rPr>
          <w:rFonts w:ascii="Amiri" w:hAnsi="Amiri" w:eastAsia="Amiri" w:cs="Amiri"/>
          <w:color w:val="111111"/>
          <w:sz w:val="28"/>
          <w:sz w:val="28"/>
          <w:szCs w:val="28"/>
          <w:rtl w:val="true"/>
          <w:lang w:bidi="ar-SA"/>
        </w:rPr>
        <w:t xml:space="preserve">ابن مريم الّذي يعدّ معجزة إلهية في خلقه و حياته و رفعه إلى السماء، فقد خلقه عزّ و جلّ من غير أب و أسباب عادية الّتي لا بدّ من توفرها في سائر أفراد الحيوان، فتعلّقت الإرادة الأزليّة أن يخلقه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 من غير سبب مادي عادي تعلّقت بمريم العذراء، فولد منها فكان محتاجا إليها حين الحمل و الولادة و الرضاعة و التربية، ثمّ خصّه بالفيض و اصطفاه بالرسالة، فكان رسولا مبلغا عن اللّه تعالى محتاجا إليه في الفيض و سائر شؤونه، و كان هذا الاصطفاء سببا في زيادة تعلّقه عليه السّلام بخالقه العظيم، فصار عبدا من عباده المخلصين الّذين عرفوا معنى العبوديّة و أدّوا لوازمها و حقوقها فلم يتخطّوا عن تلك، و إلاّ خرجوا عن مورد الفيض و هبطوا عن ذلك المقام السامي، فقال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عبد اللّه تعالى اصطفاه و جعله مورد الإفاضة بخلقه من غير أب كما اصطفاه بالرسالة، فلم يكن له أن يقول ما ليس له فيه حقّ‌، فلم يدع الألوهيّة لنفسه و لا لامه الطاهرة الّتي هي مثله في الخلق و العبوديّة، و إلاّ خرج عن مورد الاصطفاء و لم يف بحقوق العبوديّة، و هذا هو السبب في تعظيم شأن عيسى ابن مريم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الشريفة المتقدّمة تضمّنت أمورا عديدة تدلّ على نفي كلّ ما يدّعي فيه من الألوهيّة و حلول الباري عزّ و جلّ فيه و أنّه ولد اللّه تعالى، و غير ذلك ممّا يدّعيه النصارى في حقّ هذا النبي العظيم، فيخرجونه بها من حدود الإنسانيّة و يجعلونه في مصاف الألوهيّة، فهي الّتي يبطلها القرآن الكريم بوجوه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مخلوق مبارك لم يكن قديما اختصّ بالفيض فصار خلقه معجزة إلهيّة كما عرفت في التفسير، و الإله لا يعقل أن يكون مخلوقا حادثا كما ثبت في الفلسفة الإلهيّة</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محدود، فإنّه منسوب إلى امرأة طاهرة هي امه، فهو محتاج إليها </w:t>
      </w:r>
      <w:bookmarkStart w:id="187" w:name="pg15406_165759"/>
    </w:p>
    <w:p>
      <w:pPr>
        <w:pStyle w:val="BookText"/>
        <w:rPr/>
      </w:pPr>
      <w:bookmarkEnd w:id="187"/>
      <w:r>
        <w:rPr>
          <w:rFonts w:ascii="Amiri" w:hAnsi="Amiri" w:eastAsia="Amiri" w:cs="Amiri"/>
          <w:color w:val="111111"/>
          <w:sz w:val="28"/>
          <w:sz w:val="28"/>
          <w:szCs w:val="28"/>
          <w:rtl w:val="true"/>
          <w:lang w:bidi="ar-SA"/>
        </w:rPr>
        <w:t>في بعض مراحله،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عِيسَى اِبْنُ مَرْيَمَ‌ ، و تعالى اللّه أن يكون محدودا و محلا للحوادث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مركّب من بدن مثالي خارجي و روح قدسيّة صارت مورد الفيض،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كَلِمَتُهُ أَلْقاها إِلى مَرْيَمَ وَ رُوحٌ مِنْهُ‌ على ما تقدّم في التفسير، و الإله منزّه عن التركيب لدلالته على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رسول اللّه تعالى تحمّل الأمانة الكبرى الى الناس يجب عليه تبليغها إليهم، و لا ريب أن جميع ذلك ينافي الألوهيّة، و الولديّة للّه، تعالى عن ذلك علوا كبيرا</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6308697_2142443653"/>
      <w:bookmarkStart w:id="189" w:name="_Toc69"/>
      <w:bookmarkEnd w:id="188"/>
      <w:r>
        <w:rPr>
          <w:rtl w:val="true"/>
        </w:rPr>
        <w:t>المسيح في عقيدة النصارى</w:t>
      </w:r>
      <w:r>
        <w:rPr>
          <w:rtl w:val="true"/>
        </w:rPr>
        <w:t>:</w:t>
      </w:r>
      <w:bookmarkEnd w:id="189"/>
    </w:p>
    <w:p>
      <w:pPr>
        <w:pStyle w:val="Heading6"/>
        <w:numPr>
          <w:ilvl w:val="5"/>
          <w:numId w:val="1"/>
        </w:numPr>
        <w:rPr/>
      </w:pPr>
      <w:bookmarkStart w:id="190" w:name="__RefHeading___Toc6308699_2142443653"/>
      <w:bookmarkStart w:id="191" w:name="_Toc70"/>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لم يكن المسيح عيسى ابن مريم عليه السّلام فردا عاديا كسائر الأفراد من بني البشر، فقد خصّه اللّه تبارك و تعالى بالكرامة بأن خلقه من غير أب و جعله مورد الفيض القدسي، و أجرى على يديه المعجزات الباهرات، فكانت حياته من حين انعقاد حمله الى رفعه الى السماء معجزة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ثبوت ما له عليه السّلام من الشرف و المكانة السامية عند المسلمين و المسيحيين على حدّ سواء، فهم جميعا يحترمونه و يجلّونه و يقدّسونه، إلاّ أنّ مثل هذا الفرد لا يسلم من التقوّل عليه بما هو خارج عن حقيقته، و الغلو فيه و إخراجه عن طور الإنسانيّة و العروج به إلى مقام الألوهيّة، كما حكى عزّ و جلّ في الآيات الشريفة السابقة،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كان هذا النبي العظيم ملتفتا إلى هذه الجهة في حياته على الأرض، فكانت أفعاله و أقواله تدلاّن على أنّه إنسان ولد من أنثى و هي مريم العذراء، و أنّه يبقى برهة من الزمن على هذه الأرض ثم يموت كما يموت سائر المخلوقات، و أنّه </w:t>
      </w:r>
    </w:p>
    <w:p>
      <w:pPr>
        <w:pStyle w:val="BookText"/>
        <w:rPr/>
      </w:pPr>
      <w:r>
        <w:rPr>
          <w:rFonts w:ascii="Amiri" w:hAnsi="Amiri" w:eastAsia="Amiri" w:cs="Amiri"/>
          <w:color w:val="111111"/>
          <w:sz w:val="28"/>
          <w:sz w:val="28"/>
          <w:szCs w:val="28"/>
          <w:rtl w:val="true"/>
          <w:lang w:bidi="ar-SA"/>
        </w:rPr>
        <w:t xml:space="preserve">عبد للّه تعالى و هو ابن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أفراد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سياحته في الأرض إلاّ لإعلام هذه الجهة، و قد أخذ المواثيق من حوارييه على عدم التقوّل عليه بعد رفعه كما حكى عزّ و جلّ عنه في عدّة مواضع من القرآن الكريم، و في العهد الجديد الكثير من ذلك، و قد كان أتباعه أثناء حياته على الأرض على التوحيد و لم يعتقدوا فيه إلاّ ما كان حقّا، و كذلك كانوا بعد رفعه الى السماء برهة من الزمن حتّى دبّ الخلاف فيهم و اشتدّ الصراع بينهم في تفسير حياته عليه السّلام، فحصلت لهم آراء و مذاهب تشترك كلّها على الغلو فيه و تقديسه بما يقدّس الإله المعبود الحقّ‌، و لكنّهم مع فرقهم المختلفة في شأنه عليه السّلام مجمعون على التثليث،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جوهر واحد ثلاثة بالأقانيم الوجود، و الحياة، و العلم، فيريدون من الأب الوجود، و من الروح الحياة، و من الابن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في تفسير هذه المقالة اختلافا فاحشا بعد اتفاقهم على أنّ اللّه تعالى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قائم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متحيّز، و لا مختصّ بجهة، و لا مقدّر بقدر، و لا يقبل الحوادث بذاته، و لا يتصور عليه الحدوث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 الاختلاف في المسيح عيسى ابن مريم و ادّعاء الألوهيّة فيه يرجع الى امور يعتقدونها فيه عليه السّلام</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بتجسّد الكلمة،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تجسّد في المسيح عليه السّلام، و اختلفوا في كيفيّته،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قد تجسّدت بمعنى أنّ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اقنوم الابن ثالث الثالوث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واحد حقيقة، و ثلاثة حقيقة قد تجسّد في الأرض و توشّح الطبيعة البشرية فأخذ جسدا من مريم عليها السّلام و بقي اقنوم الأب، و اقنوم الروح القدس في السماء، و بعد ثلاثين سنة انفتحت السماء و نزل اقنوم الروح القدس و حلّ على اقنوم الابن المتجسّد، و بقي الأب في السماء، و صار اقنوم الابن المتجسّد، و اقنوم الروح القدس الحال عليه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ذكروه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الكلمة بجسد المسيح فولدت مريم العذراء عليها السّلام إلها أزليا، و انقلبت الكثرة وحدة، فالمسيح ناسوت كلّي لا جزئي، و هو قديم أزلي، و هذا القول هو المعروف بينهم باتّحاد اللاهوت بالناسوت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الاتّحاد كان بمعنى الامتزاج كامتزاج الخمر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بمعنى الإشراق،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كإشراق الشمس من النور و هو قول بعض حكمائهم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الاتّحاد لم يبطل الأزليّة، فالمسيح إله تامّ‌، و إنسان تامّ‌، و هما قديم و حادث و الاتّحاد غير مبطل لقدم القديم و لا لحدوث الحادث، و القتل وقع على الناسوت دون اللاهوت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انقلبت لحما و دما، فصار الإله هو المسيح، و رووا عن يوحنا أنّه قال في صدر إنجيله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صارت جسدا و حلّت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اللاهوت ظهر بالناسوت بحيث صار هو هو، و ذلك كظهور الملك لمريم العذراء عليها السّلام المشار إليه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فَتَمَثَّلَ لَها بَشَراً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بالتركب،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الإله القديم و جوهر الإنسان المحدث تركبا كتركب النفس الناطقة مع البدن فصار جوهرا واحدا، و هو المسيح و هو الإله،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الإله إنسانا و إن لم يصر الإنسان إلها، و إن مريم ولدت إلها و القتل و الصلب وقعا على اللاهوت و الناسوت جميعا، إذ لو كان على أحدهما لبطل الاتّحاد</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بالاتّحاد بين اللاهوت و الناسوت على نحو الظهور، فلم ينتقل من اللاهوت الى الناسوت شيء و لا حلّ فيه، و ذلك كظهور نقش الطابع على الشمع و الصور المرئية في المرآة، فإنّ القول بهذا النحو من التجسّد ممّا أوجب القول بالوهيّة المسيح، بلا فرق في القول بين الاتّحاد أو الحلول أو التركّب، و لشدّة ارتباط بينه عليه السّلام و بين مريم العذراء، فقد ادّعى الألوهيّة فيها، و هذا هو المحكي في </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اِتَّخِذُونِي وَ أُمِّي إِلهَيْنِ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هذا أصل الأقانيم الثلاثة و القول بالتثليث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الاختلاف في صفات الباري جلّت عظمته،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الأقانيم صفات للجوهر القديم و هي الوجود، و العلم، و الحياة، و عبّروا عن الوجود بالأب، و الحياة بروح القدس، و العلم بالكلمة، و هذا القدر من التفسير لا يدلّ على الشرك، و إن كان باطلا من جهة اخرى كما لا يخفى على الخبير، فإنّ الصفات مهما كثرت، فإنّها عين ذاته المقدّسة، و كذا تفسيره بما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الأقانيم غير الجوهر القديم، و إنّ كلّ واحد منها إله، فصرّحوا بالتثليث، فكلّ واحد إله قديم حقيقة، و إنّ اللّه ثالث ثلاثة تعالى اللّه عن ذلك علوّا كبيرا، و هذا يدلّ على الشرك في الذات، و هو باطل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و الأقانيم الثلاثة ليست غير ذاته و لا نفس ذاته، و إنّ الاتّحاد كان بمعنى الإشراق كما عرفت آنفا، و هذا باطل و لم يعرف له وجه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واحد و هو الأب، و المسيح كلمة اللّه تعالى و ابنه على طريق الاصطفاء، و هو مخلوق قبل العالم، و هو خالق للأشياء كلّها، و هذا يدلّ على الشرك في الفعل و هو باطل أيضا، كما يدلّ على قدم الحادث و 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بينهم أنّ اللّه تعالى هو الواحد الأب صانع كلّ شيء و مالك كلّ شيء و فاعل ما يرى و ما لا يرى، و أنّ المسيح ابن اللّه تعالى الواحد بكر الخلائق كلّها، الّذي ولد من أبيه قبل العوالم كلّها و ليس بمصنوع، إله حقّ من إله حقّ من جوهر أبيه الّذي بيده اتّقنت العوالم و خلق كلّ شيء، الّذي من أجلنا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خلاصنا نزل من السماء و اتّحد مع روح القدس و مريم و صار إنسانا و حبلت به و ولد من مريم البتول، و هذا القول باطل، لاستلزامه انقلاب الحقائق، و تعدّد القدماء، و قدم الحادث</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خلق عيسى عليه السّلام من غير أب و صدور المعجزات الّتي </w:t>
      </w:r>
      <w:bookmarkStart w:id="192" w:name="pg15406_165763"/>
    </w:p>
    <w:p>
      <w:pPr>
        <w:pStyle w:val="BookText"/>
        <w:rPr/>
      </w:pPr>
      <w:bookmarkEnd w:id="192"/>
      <w:r>
        <w:rPr>
          <w:rFonts w:ascii="Amiri" w:hAnsi="Amiri" w:eastAsia="Amiri" w:cs="Amiri"/>
          <w:color w:val="111111"/>
          <w:sz w:val="28"/>
          <w:sz w:val="28"/>
          <w:szCs w:val="28"/>
          <w:rtl w:val="true"/>
          <w:lang w:bidi="ar-SA"/>
        </w:rPr>
        <w:t>تخرج عن مقدور البشر، فينبغي أن يكون المقدّر عليها موصوفا بالإلهيّة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عمدة ما يمكن أن يستفاد من أقوالهم المتفرّقة و آرائهم المتشتّتة في هذه المسألة، و قد خبطوا فيها كثيرا حتّى أخرجوها عن حدود الأدلّة و البراهين، و استدلّوا عليها بأمور عاطفيّة و ادّعاء الرؤية في المقام و غير ذلك ممّا لم يقم عليه برهان، بل ادّعى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الوهيّة المسيح فوق المتعقّل، و لكنه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يكن متعقّلا فكيف يمكن أن يكون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الوهيّة اللّه تعالى الّتي اتّفقوا عليه أمرا غير متعقّل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الوهيّة المسيح إنّما تكون كذلك لأنّه إنسان مخلوق حادث و يراد إخراجه عن حدود البشريّة و العروج به الى حدود الإلهيّة الّتي عرفت أنّها تختصّ بالواحد الأحد، و يستحيل أن يصل إليها أحد من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فنحن نتعرّض في المقام الى ما يمكن أن نذكره من المناقشات في ما ذكروه إجمالا، و التفصيل في موضع آخر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6308701_2142443653"/>
      <w:bookmarkStart w:id="194" w:name="_Toc71"/>
      <w:bookmarkEnd w:id="193"/>
      <w:r>
        <w:rPr>
          <w:rtl w:val="true"/>
        </w:rPr>
        <w:t>ما يتعلّق بعقائدهم</w:t>
      </w:r>
      <w:r>
        <w:rPr>
          <w:rtl w:val="true"/>
        </w:rPr>
        <w:t>:</w:t>
      </w:r>
      <w:bookmarkEnd w:id="194"/>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جملة من عقائد المسيحيين في السيد المسيح عليه السّلام، و كثير منها إن لم تكن كلّها دعاوي مجرّدة لم يقم عليها دليل إن لم تكن الأدلّة على خلافها، و حاول بعضهم إقامة الأدلّة العقليّة و النقليّة عليها و لكنه لم يأت بشيء جديد سوى إضافة دعاوي جديدة عليها و الاستدلال بأمور عاطفيّة أو عنايات أو بما هو أقرب الى الجدل و السفسطة، كما لا يخفى على من راجعها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لظهور فسادها اعترف بعضهم بأنّ مسألة تجسّد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أمهات 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عقولنا و لكنّه معقول، و لم يعلم وجه هذا القول، فإنّ المسألة إذا خرجت عن حدود فهم البشريّة و كانت فوق عقولهم كيف يمكن أن تكون معقولة و يقام عليها الأدلّة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فنحن نذكر في المقام بعض القواعد المسلّمة عند جميع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المسيحيون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فساد جملة كثيرة ممّا اعتقدوه في عيسى ابن مريم عليه السّلام، ثم نذكر ما يمكن 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الملّيون الّذين يعتقدون بالإله الوحد الأحد أنّ اللّه تعالى ليس بجسم و لا بمتحيّز، و ليس في جهة و لم يكن محلا للحوادث، و قد أقاموا الأدلّة و البراهين القويمة العقليّة و النقليّة على ذلك، و أنّ القول بتجسّد الكلمة ينافي ذلك بلا ريب، فإنّ تجسّد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على نحو العينيّة أو الحلول أو التركب أو الإشراق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أن يكون الإله جسما و متحيّزا و في جهة، و أن يكون محلا للحوادث و مشابها لمخلوقاته، إلاّ أن يراد بتجسّد الكلمة غير الّذي أرادوا فلا بدّ من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قلب الحقائق فإنّه ممّا أجمعت عليه العقلاء، فيمتنع قلب حقيقة الى حقيقة اخرى مخالفة للأولى إلاّ بإعدامها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المسيح الّذي هو مخلوق حادث صار إلها قديما أزليا يصادم هذه القاعدة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حلول صفات القديم بغير ذات اللّه تعالى، فيمتنع قولهم بأنّ الكلمة امتزجت بجسد المسيح و غير ذلك ممّا اعتقدوه في تجسّد الكلمة الأزليّة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تعدّد الكلّي الواحد و الإشارة إليه و كونه مرئيا، كما هو مبيّن في علم المنطق، و القول بأنّ عيسى عليه السّلام إنسان كلّي باطل، فإنّ الإنسان الكلّي لا اختصاص له بجزئي دون جزئي آخر، و قد اتّفق النصارى على كون المسيح مولودا من مريم عليها السّلام، فإن كانت مريم كلّيا كما يدّعيه بعضهم، فإن كان هو عين إنسان المسيح لزم أن يكون المسيح مريم و مريم المسيح، و لزم أن يولد الشيء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باطل، و إن كان إنسان مريم جزئيا، فالكلّي ما كان صالحا لاشتراك الكثرة فيه، فيلزم أن يكون المسيح جزءا من مفهوم مريم و بالعكس، و هو محال</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الكلّي لا يمكن أن يقع مورد الإشارة إلاّ بالإشارة الى جزئي من جزئياته، أو يقع مورد القتل و التعذيب و الاضطهاد، فإنّه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بعض القواعد المسلّمة عند الجميع، الّتي يستلزم القول بها بطلان جملة كثيرة من معتقدات النصارى في المسيح عيسى 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بتجسّد الكلمة الأزليّة، فإنّه مجرّد دعوى بلا دليل، بل الأدلّة قائمة على خلافه، فإنّه إن كان المراد منه حلول الباري القديم عزّ و جلّ في المسيح الحادث و تقمّص جسده، فهو باطل بلا إشكال، و يدلّ على بطلانه ما دلّ على بطلان كون اللّه تعالى جسما، و امتناع حلول الحوادث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منه رفع المسيح الحادث الى مقام الألوهيّة، فهو من انقلاب الحقائق الّذي هو ممتنع عند الجميع، إذ كيف يمكن للمخلوق الحادث أن يكون إلها أزليا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منه إشراقا من اللّه تعالى عليه، فإن كان المراد من الإشراق إشراقا نوريّا كإشراق الشمس، فهو باطل لأنّه من لوازم الجسميّة، و اللّه تعالى منزّه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منه الفيض و نحوه، فهو لا يختصّ بالمسيح، فإنّ آدم عليه السّلام و سائر الأنبياء العظام لهم مثل تلك الفيوضات الربوبيّة، كلّ حسب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بالأقانيم، فإن كان المراد منها صفات اللّه تعالى، فلا بدّ من تطبيقها على القواعد المسلّمة الّتي ذكرت في الفلسفة الإلهيّة، من كونها عين الذات إذا كانت من صفات الذات، و إنّها أزلية أبدية لا يمكن تحديدها بحدّ كما لا يمكن تحديد الذات المقدّسة، و عدم اختصاصها بواحد أو اثنين أو ثلاثة بل المدار على ما ميّزوا به صفات الذات عن صفات الفعل و غير ذلك، فإن كان مرادهم من الأقانيم تلك، فلا مشاحة في الاصطلاح و لكنهم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تعدّد الآلهة كما يظهر من كلماتهم، فإنّ أدلّة التوحيد تنفي ذلك صريحا كما عرفت آنفا</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بأنّ خلق المسيح عليه السّلام من غير أب يدلّ على كونه إلها، فإنّ آدم عليه السّلام أبا البشر أحرى بأن يكون إلها على ما يزعمون، فإنّه خلق من غير أب </w:t>
      </w:r>
    </w:p>
    <w:p>
      <w:pPr>
        <w:pStyle w:val="BookText"/>
        <w:rPr/>
      </w:pPr>
      <w:r>
        <w:rPr>
          <w:rFonts w:ascii="Amiri" w:hAnsi="Amiri" w:eastAsia="Amiri" w:cs="Amiri"/>
          <w:color w:val="111111"/>
          <w:sz w:val="28"/>
          <w:sz w:val="28"/>
          <w:szCs w:val="28"/>
          <w:rtl w:val="true"/>
          <w:lang w:bidi="ar-SA"/>
        </w:rPr>
        <w:t>و لا أم و هم لا يقولون بذلك، فليس الخلق من غير أب أو غير أم أو كليهما إلاّ لبيان تمام قدرة اللّه تعالى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 صدور المعجزات الباهرات و خوارق العادات منه عليه السّلام لدليل على كونه إلها، إذ لم تصدر تلك إلاّ من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باطل أيضا، فإنّها إن صدرت منه استقلالا و من دون إقدار اللّه تعالى عليه، فكان أولى له أن يخلّص نفسه من العذاب الّذي حلّ فيه من أعدائه و لم يحتج الى التماسه من أبيه لينجيه من ذلك، كما ورد في العهد الجديد و قد تقدّم في البحث السابق، و إن لم تكن من مقدوراته، فهو عليه السّلام و جميع الأنبياء في هذه الجهة على حدّ سواء، فلم تكن ميزة له، ليدلّ على كونه إلها، و قد صدرت معجزات باهرات من موسى عليه السّلام و لم يدع الألوهيّة فيه، فإن نكروا ذلك فيحقّ لغيرهم أن ينكروا ما يدّعونه في المسيح عليه السّلام و لا يمكنهم ذلك، فإنّه لم يثبت ما يدعونه بأخبار التواتر إلاّ ما ورد في القرآن الكريم، و هم ينكرونه و يكذّبون من 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على دعاويهم بما ورد في الأناجيل المعروفة عندهم،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إثبات ذلك، فإن الأناجيل المعرفة لم تسلم من يد التحريف، كما نطق به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بمثله، كما ورد في الأناجيل المذكورة، و لقد كفانا مؤنة ذلك شيخنا الجليل الشيخ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شاء فليراجع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الى دين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تأويله بما لا يصادم القواعد المسلّمة إن أمكن التأويل، و إلاّ فيردّ</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خلاصة ما يمكن أن يقال في المقام، و لعلّ ما ورد في القرآن الكريم في شأن المسيح عيسى بن مريم عليه السّلام بتعابير مختلفة، كنسبته الى امه العذراء الطاهرة؛ للدلالة على كونه منسوبا و مخلوقا كسائر أفراد الإنسان، و إثبات كونه رسولا، </w:t>
      </w:r>
      <w:bookmarkStart w:id="195" w:name="pg15406_165767"/>
    </w:p>
    <w:p>
      <w:pPr>
        <w:pStyle w:val="BookText"/>
        <w:rPr/>
      </w:pPr>
      <w:bookmarkEnd w:id="195"/>
      <w:r>
        <w:rPr>
          <w:rFonts w:ascii="Amiri" w:hAnsi="Amiri" w:eastAsia="Amiri" w:cs="Amiri"/>
          <w:color w:val="111111"/>
          <w:sz w:val="28"/>
          <w:sz w:val="28"/>
          <w:szCs w:val="28"/>
          <w:rtl w:val="true"/>
          <w:lang w:bidi="ar-SA"/>
        </w:rPr>
        <w:t>و التأكيد على أنّ ما صدر منه من المعجزات إنّما كانت بإذنه جلّ شأنه، كما في سورة آل عمران و المائدة و غيرهما من التعابير الدالّة على كونه فردا كسائر الأفراد، كلّ ذلك لنفي ما يزعمه النصارى و ما يعتقدونه فيه</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6308703_2142443653"/>
      <w:bookmarkStart w:id="197" w:name="_Toc72"/>
      <w:bookmarkEnd w:id="196"/>
      <w:r>
        <w:rPr>
          <w:rtl w:val="true"/>
        </w:rPr>
        <w:t>أصل عقيدة التثليث</w:t>
      </w:r>
      <w:r>
        <w:rPr>
          <w:rtl w:val="true"/>
        </w:rPr>
        <w:t>:</w:t>
      </w:r>
      <w:bookmarkEnd w:id="197"/>
    </w:p>
    <w:p>
      <w:pPr>
        <w:pStyle w:val="BookText"/>
        <w:rPr/>
      </w:pPr>
      <w:r>
        <w:rPr>
          <w:rFonts w:ascii="Amiri" w:hAnsi="Amiri" w:eastAsia="Amiri" w:cs="Amiri"/>
          <w:color w:val="111111"/>
          <w:sz w:val="28"/>
          <w:sz w:val="28"/>
          <w:szCs w:val="28"/>
          <w:rtl w:val="true"/>
          <w:lang w:bidi="ar-SA"/>
        </w:rPr>
        <w:t>لا ريب أنّ الشرك و كلّ عقيدة تدلّ عليه ليس لها أصل و لا واقع في الأديان الإلهيّة المبنية على التوحيد و نبذ الأنداد، و إذا ظهر شيء منها في دين إلهي أو أية عقيدة اخرى تتخذ التوحيد أساسا لها، فلا بدّ أن يكون لأحد امور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المعلم المرشد الّذي يمثّل التوحيد قولا و عملا و يبيّنه بيانا واضحا لا لبس فيه لا 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احتكاك الامة مع الأمم الّتي تدين بالوثنيّة و تقليدهم فيها على عمى و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من لا خبرة له و لا معرفة لما ورد في الكتب الإلهيّة و قول الأنبياء بما يوافق التشريك، فيكون مجالا خصبا لزيغ المبطلين و إفساد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الأعداء الآراء الهدّامة في الدين و دسّ الأفكار المضلّة في معارفه و أحكامه، فيكون سببا لاندراس اصول الدين و أركانه حتّى لا يبقى من الدين إلاّ اسمه و لا من الكتاب إلاّ رسمه، و لكلّ واحد من هذه الأمور طرق و شعب متعدّدة لا يسع المجال ذكرها</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ما ذكرناه تعرف أنّ عقيدة التشريك في النصرانيّة و الّتي هي دين إلهي، لا تخرج عن سائر الأديان الإلهيّة الّتي تتّخذ التوحيد أصلا من أصولها، بل أساس كلّ معتقد و فكرة فيها، ليس لها أساس و لا واقع و إنّما دخلت فيها نتيجة امور و ظروف معيّنة، و قد حكى عزّ و جلّ في القرآن الكريم عن عيسى بن </w:t>
      </w:r>
    </w:p>
    <w:p>
      <w:pPr>
        <w:pStyle w:val="BookText"/>
        <w:rPr/>
      </w:pPr>
      <w:r>
        <w:rPr>
          <w:rFonts w:ascii="Amiri" w:hAnsi="Amiri" w:eastAsia="Amiri" w:cs="Amiri"/>
          <w:color w:val="111111"/>
          <w:sz w:val="28"/>
          <w:sz w:val="28"/>
          <w:szCs w:val="28"/>
          <w:rtl w:val="true"/>
          <w:lang w:bidi="ar-SA"/>
        </w:rPr>
        <w:t>مريم عليه السّلام أنّه كان يأمر بالتوحيد و نبذ الأنداد،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 رَبَّكُمْ وَ كُنْتُ عَلَيْهِمْ شَهِيداً ما دُمْتُ فِيهِمْ فَلَمّا تَوَفَّيْتَنِي كُنْتَ أَنْتَ اَلرَّقِيبَ عَلَيْهِمْ وَ أَنْتَ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المباركة أنّ عبادة اللّه تعالى الواحد الأحد كانت من أساسيات هذا الدين العظيم، و كان عيسى عليه السّلام يأمر بها و هو الشهيد على ذلك؛ لعلمه بأنّها كانت قائمة عند وجوده فيهم، و أمّا بعد ارتحاله و فقدان المعلم المرشد فيهم، فالأمر كان على خلاف ذلك، فقد دبّ الخلاف فيهم و تعدّدت الأناجيل و كثر المتأوّلون لآياتها، فضلّوا و أضلّوا كما حكى عزّ و جلّ في القرآن الكريم عنهم، و يدلّ عليه بعض الأناجيل أيضا، فقد روى يوحنا في الفصل السابع عشر من إنجيله قول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هي الحياة الأبديّة أن يعرفوك أنت الإله الحقيقي وحدك و يسوع المسيح الّذي أرسلته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على أنّ اللّه تعالى واحد، و هو الإله فقط و المسيح رسوله، و هذا هو الّذي دعا إليه القرآن الكريم كما ورد في الآيات الّتي تقدّم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مرقس في الفصل الثاني عشر من إنجيله أوّل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يسوع أوّل الوصايا اسمع يا اسائيل الربّ إلهنا ربّ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على أنّ عقيدة التوحيد هي المعقول و أساس هذا الدين، فإذا كان شيء يخالف ذلك فلا بدّ من تأويله إن كان قابلا له، و إلاّ فهم أولى بتفسير كلمات كتابهم</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علماء تاريخ الأديان الإلهيّة أسبابا عديدة لدخول عقيدة التثليث في النصرانيّة، و المعروف بينهم أنّ النصارى كانوا على دين الإسلام برهة من الزمن بعد ما رفع عيسى ابن مريم عليه السّلام الى السماء، و لعلّ الوجه في ذلك أنّه كان بينهم بعض الحواريين الّذين اتّبعوا المسيح عليه السّلام حقّ الاتّباع، و هم الّذين نشروا تعاليمه في البلاد فكانوا أوصياءه عليه السّلام، و بعد غيابهم دخلت تلك العقيدة في النصرانيّة،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98" w:name="pg15406_165769"/>
    </w:p>
    <w:p>
      <w:pPr>
        <w:pStyle w:val="BookText"/>
        <w:rPr/>
      </w:pPr>
      <w:bookmarkEnd w:id="198"/>
      <w:r>
        <w:rPr>
          <w:rFonts w:ascii="Amiri" w:hAnsi="Amiri" w:eastAsia="Amiri" w:cs="Amiri"/>
          <w:color w:val="111111"/>
          <w:sz w:val="28"/>
          <w:sz w:val="28"/>
          <w:szCs w:val="28"/>
          <w:rtl w:val="true"/>
          <w:lang w:bidi="ar-SA"/>
        </w:rPr>
        <w:t>السبب في ذلك هم اليهود الّذين عرفوا ببغضهم لهذا الدين، فادخلوا فيه هذه العقيدة لهدمه، و كانت لهم أساليب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أنّه لما وقعت الحرب بينهم و بين اليهود خرج رجل يقال له بولس، فقتل جماعة من أصحاب عيسى عليه السّلام، فاحتال لأن يفرّق جمعهم و يشتّت شملهم فأوقع فيهم الخلاف و أضلّهم بهذه العقيدة، على ما هو المذكور في كتب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هو نقل المتنصّرين الّذين دخلوا في النصرانيّة عقائدهم البدائيّة الوثنيّة، فأوّلوا آيات التوحيد و أدخلوا التحريف و التأويل فيها، و تدلّ عليه شواهد كثيرة؛ لأنّ النصرانيّة كانت محاطة بأمم تتّخذ التثليث عقيدة لهم، منهم البراهمة؛ و منهم البوذائيين، و منهم قدماء المصريين، و منهم الرومان، فقد تأثّرت النصرانيّة بعقائدهم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 فراجع كتب تأريخ الأديان و العقائد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6308705_2142443653"/>
      <w:bookmarkStart w:id="200" w:name="_Toc73"/>
      <w:bookmarkEnd w:id="199"/>
      <w:r>
        <w:rPr>
          <w:rtl w:val="true"/>
        </w:rPr>
        <w:t>بحث فقهي</w:t>
      </w:r>
      <w:r>
        <w:rPr>
          <w:rtl w:val="true"/>
        </w:rPr>
        <w:t>:</w:t>
      </w:r>
      <w:bookmarkEnd w:id="200"/>
    </w:p>
    <w:p>
      <w:pPr>
        <w:pStyle w:val="BookText"/>
        <w:rPr/>
      </w:pPr>
      <w:r>
        <w:rPr>
          <w:rFonts w:ascii="Amiri" w:hAnsi="Amiri" w:eastAsia="Amiri" w:cs="Amiri"/>
          <w:color w:val="111111"/>
          <w:sz w:val="28"/>
          <w:sz w:val="28"/>
          <w:szCs w:val="28"/>
          <w:rtl w:val="true"/>
          <w:lang w:bidi="ar-SA"/>
        </w:rPr>
        <w:t xml:space="preserve">اختلف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الكافر الكتابي و طهارته، كما أنّهم اتّفقوا في نجاسة المشركين من الكفّار بالأدلّة المقرّرة، و إنّ المسألة بجوانبها محرّرة في الفقه مفصّلا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طهارة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إليها جمع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تشمل الأدلّة الدالّة على نجاسة الكفّار من المشركين الكتابي أيضا؛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ثَلاثَةٌ اِنْتَهُوا خَيْراً لَكُمْ‌ و غيرهما من الآيات الشريفة، فيكون الكفّار مطلقا محكومين بالنجاسة أو لا تشملهم‌؟ الظاهر هو الثاني؛ لأنّ عنوان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و النصارى و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عنوان المشرك، لما فيهم نحو إضافة الى الدين أو إليه سبحانه و تعالى و نزول الكتاب بواسطة أنبيائهم، فالكتابي و المشرك عنوانان متقابلان و إن كان بينهما عنوان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 عقائدهم يشابه عقائد المشركين، إلاّ أنّ الأحكام مطلقا تابعة لعناوين موضوعاتها،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اَلصّابِئِينَ وَ اَلنَّصارى وَ اَلْمَجُوسَ وَ اَلَّذِينَ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بناء على طهارة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إليها جمع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تشمل الأدلّة الدالّة على نجاسة الكفّار من المشركين الكتابي أيضا؛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ثَلاثَةٌ اِنْتَهُوا خَيْراً لَكُمْ‌ و غيرهما من الآيات الشريفة، فيكون الكفّار مطلقا محكومين بالنجاسة أو لا تشملهم‌؟ الظاهر هو الثاني؛ لأنّ عنوان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و النصارى و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عنوان المشرك، لما فيهم نحو إضافة الى الدين أو إليه سبحانه و تعالى و نزول الكتاب بواسطة أنبيائهم، فالكتابي و المشرك عنوانان متقابلان و إن كان بينهما عنوان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 عقائدهم يشابه عقائد المشركين، إلاّ أنّ الأحكام مطلقا تابعة لعناوين موضوعاتها،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اَلصّابِئِينَ وَ اَلنَّصارى وَ اَلْمَجُوسَ وَ اَلَّذِينَ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فأفرد سبحانه و تعالى المشركين عن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الأمم في الآية المباركة غير المنحرفة إلى الشرك، أي دين اليهود الواقعي الّذي جاء به موسى عليه السّلام، أو النصرانيّة الّتي جاء بها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التخصيص بذلك تخصيص بالفرد المعدوم أو القليل جدا، و إطلاق الآية الشريفة يشمل اليهود و النصارى الموجودين حال نزول الآية الكريمة و بعده، و هما لا يخلوان عن الشرك كما تنصّ الآيات المباركة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تخصيص الأدلّة الدالّة على نجاسة المشركين بالأخبار الدالّة على طهارة الكتابي و فيها الصحيح، و تقدّم مرارا أنّ للشرك مراتب، و أنّ الأدلّة الدالّة على نجاسة الكتابي تحمل على محامل مذكورة في الكتب الفقهيّة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الشرك الّذي محكوم بالنجاسة، و عدم الغفران، و الضلال البعيد، و الحرمان عن الدخول في الجنّة، و وجوب القتل إن تحقّقت شروطه، هو الشرك العظيم الّذي هو الشرك في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العبادة، و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إنكار المبدأ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كذلك خرج عن الحكم بالنجاسة و اتّصف بحكم آخر، و لا ينافي ذلك مبغوضيّته عند الشارع</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عقيدة الكتابي بالشرك لا تنافي القول بطهارتهم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بها </w:t>
      </w:r>
      <w:r>
        <w:rPr>
          <w:rFonts w:eastAsia="Amiri" w:cs="Amiri" w:ascii="Amiri" w:hAnsi="Amiri"/>
          <w:color w:val="111111"/>
          <w:sz w:val="28"/>
          <w:szCs w:val="28"/>
          <w:rtl w:val="true"/>
          <w:lang w:bidi="ar-SA"/>
        </w:rPr>
        <w:t xml:space="preserve">- </w:t>
      </w:r>
      <w:bookmarkStart w:id="201" w:name="pg15406_165771"/>
    </w:p>
    <w:p>
      <w:pPr>
        <w:pStyle w:val="BookText"/>
        <w:rPr/>
      </w:pPr>
      <w:bookmarkEnd w:id="201"/>
      <w:r>
        <w:rPr>
          <w:rFonts w:ascii="Amiri" w:hAnsi="Amiri" w:eastAsia="Amiri" w:cs="Amiri"/>
          <w:color w:val="111111"/>
          <w:sz w:val="28"/>
          <w:sz w:val="28"/>
          <w:szCs w:val="28"/>
          <w:rtl w:val="true"/>
          <w:lang w:bidi="ar-SA"/>
        </w:rPr>
        <w:t xml:space="preserve">و القول بنجاسة المشركين كما عرفت من الوجوه، و حتّى لو التزمنا بنجاسة الكتابي فالاستدلال بتلك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شركهم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بنجاستهم مشكل،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قلنا بطهارتهم، و أمّا لو قلنا بنجاستهم فلا موضوع لهذا البحث أصلا كما هو واضح</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6308707_2142443653"/>
      <w:bookmarkStart w:id="203" w:name="_Toc74"/>
      <w:bookmarkEnd w:id="202"/>
      <w:r>
        <w:rPr>
          <w:rtl w:val="true"/>
        </w:rPr>
        <w:t>بحث عرفاني</w:t>
      </w:r>
      <w:bookmarkEnd w:id="203"/>
    </w:p>
    <w:p>
      <w:pPr>
        <w:pStyle w:val="BookText"/>
        <w:rPr/>
      </w:pPr>
      <w:r>
        <w:rPr>
          <w:rFonts w:ascii="Amiri" w:hAnsi="Amiri" w:eastAsia="Amiri" w:cs="Amiri"/>
          <w:color w:val="111111"/>
          <w:sz w:val="28"/>
          <w:sz w:val="28"/>
          <w:szCs w:val="28"/>
          <w:rtl w:val="true"/>
          <w:lang w:bidi="ar-SA"/>
        </w:rPr>
        <w:t>تقدّم في أحد مباحثنا العرفانيّة السابقة أنّ للقلب حياة و ممات، و لكلّ منهما علامات تأتي في ضمن تفسير الآيات الكريمة المناسبة لها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علامات موت القلب الغفلة عن اللّه تعالى، و إرسال الجوارح في معاصيه جلّ شأنه، و عدم المبالاة بالزلاّت، و أنّ الجامع الباعث لموته حبّ ما سواه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حياة القلب لا تكون إلاّ بمعرفة اللّه تعالى، فكلّما كانت المعرفة أكثر و أعمق تكون آثارها كذلك، و من تلك الآثار ظهور آياته جلّت عظمته بدرك القلب الّذي فيه الحياة لها، و يعبّر عنها بالتجلّي في مصطلح أهل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ترد التجلّيات إلاّ على القلب الّذي سلم من يد الأغيار في حياته، و استعدّ للواردات الربوبيّة بشهود أنواره، و صار محلا لدرك الإفاضات بصفاته، و لذلك كان ظهور التجلّيات في صنف الأنبياء و الأولياء أكثر من غيرهم لكمال معرفتهم باللّه العظيم و انسهم بخالقهم، و بعدهم عن الأوهام، و خوفهم من سخطه، و تقرّ بهم الى ساحة كبريائه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فاز بالحظّ الأوفر من التجلّيات الإلهيّة سيد الأنبياء و خاتمهم نبيّنا الأعظم صلّى اللّه عليه و آله؛ لكمال استعداده؛ و عظيم معرفته؛ و منتهى أنسه بربّه، كما نصّت عليه الآيات الشريفة الّتي يأتي شرحها و تفسيرها و البراهين العقليّة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أعظم تلك التجلّيات كان لإبراهيم خليل الرحمن عليه السّلام، و أسماها لموسى بن عمران عليه السّلام،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تَجَلّى رَبُّهُ لِلْجَبَلِ جَعَلَهُ دَكًّا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برز من نور العرش مقدار الخنصر، فتدكدك به الجبل و صار مستويا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ترابا، و كذلك لمريم ابنة عمران عليها السّلام، فقد تجلّى ربّها لها بإرسال الأمين و تمثّل بالبشر عندها، فولد عيسى منها بلا أب، و غير ذلك ممّا ظهر لها في المحراب، و أمّا تجلياته جلّ شأنه لعيسى بن مريم فهي كثيرة، من إبراء الأكمه و الأبرص، و خلق الطير، و إحياء الموتى بإذن ربّه، و رفعه الى السماء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تختلف تلك التجلّيات حسب اللياقة و الصفاء، و الزمان، و الانس بالربّ و حسب المصالح الّتي لا يعلمها إلاّ هو جلّت قدرته، كما هي مذكورة في كثير من الآيات الشريفة و الكتب السماويّة المصونة من يد التحريف، و تفصيل ذلك خارج عن موضع هذا الكتاب، و يأتي ما يتعلّق بذلك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التجلّيات للمؤمنين، فتختلف حسب اختلاف درجات إيمانهم و حياة قلوبهم و قرب منزلتهم لديه جلّ شأنه، و إن كانت أصولها تنقسم الى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بعد الانتباه من الغفلة الى اليقظة، و يعبّر عنه بالإقبال، فيغيب عمّا سواه تعالى و لا ينظر إلاّ الى آثاره تعالى، و هو المرحلة الاولى للسالكين إليه عزّ و جلّ‌، و له مراتب متفاوتة، و في كلّ مرتبة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بالوصال و هو مختصّ بالأوصياء و الكمّل من الأولياء، و في دعوات الصحيفة الملكوتيّة السجاديّة و دعاء كميل شواهد كثيرة على ذلك، و له أيضا مراتب و في كلّ مرتبة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بالفناء، بكشف الحقيقة أو بفناء النفس في جنبه، و هو مختصّ بالخلّص من الكمّل، و الغور فيه بالبحث عنه مزلّة الأقدام، فطوبى لمن نال بقبس من ذلك النور و فاز برشحة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تقسيم آخر للتجلّي و هو العظيم، و الأعظم، و الأكبر كما ورد في الدعوات المأثورة، و البحث عنه موكول للآيات المناسبة له إن شاء اللّه تعالى</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العرفاء أنّ العوالم كلّها ساحة تجلّياته تعالى، و يدركها الإنسان إن تحقّقت المعرفة، و رفعت الحجب، و أزيلت الأستار، و انفصلت الأغيار عن النفوس، </w:t>
      </w:r>
    </w:p>
    <w:p>
      <w:pPr>
        <w:pStyle w:val="BookText"/>
        <w:rPr/>
      </w:pPr>
      <w:r>
        <w:rPr>
          <w:rFonts w:ascii="Amiri" w:hAnsi="Amiri" w:eastAsia="Amiri" w:cs="Amiri"/>
          <w:color w:val="111111"/>
          <w:sz w:val="28"/>
          <w:sz w:val="28"/>
          <w:szCs w:val="28"/>
          <w:rtl w:val="true"/>
          <w:lang w:bidi="ar-SA"/>
        </w:rPr>
        <w:t>و صفي القلب عن الشوائب، و إلاّ فدركها بالعقول المشوبة بالمادّة و النفوس المختلطة بالأوهام غير ممكن،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للعقول حدود لا تجاوزها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العجز عن درك الإدراك ادراك</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الدعوات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أرنا الأشياء كما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الدعاء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تكلنا إلى أنفسنا طرفة عين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ما ورد في كلمات المسيحيين من حلول المبدأ جلّ شأنه في المسيح مرادهم التجلّي له، كما حصل ذلك لإبراهيم و موسى عليهما السّلام، و لمحمد صلّى اللّه عليه و آله في المعراج، و إنزال الروح الأمين على قلبه، و انشراح صدره، و تجاوزه قاب قوسين أو أدنى الى غير ذلك من تجلياته، و إلاّ فإنّ الحلول محال و غير ممكن كما عرفت سابقا، و يشهد لذلك أنّ مثل هذا التعبير قد وقع في جملة من كلمات مشايخ العرفان و أكابر الصوفيّة، و مرادهم نوع من التجلّي لا الحلول الواقعي كما هو واضح و اللّه العالم بالحقائق و الشاهد على السرائر</w:t>
      </w:r>
      <w:r>
        <w:rPr>
          <w:rFonts w:eastAsia="Amiri" w:cs="Amiri" w:ascii="Amiri" w:hAnsi="Amiri"/>
          <w:color w:val="111111"/>
          <w:sz w:val="28"/>
          <w:szCs w:val="28"/>
          <w:rtl w:val="true"/>
          <w:lang w:bidi="ar-SA"/>
        </w:rPr>
        <w:t xml:space="preserve">. </w:t>
      </w:r>
      <w:bookmarkStart w:id="204" w:name="pg15406_165774"/>
    </w:p>
    <w:p>
      <w:pPr>
        <w:pStyle w:val="Heading3"/>
        <w:numPr>
          <w:ilvl w:val="2"/>
          <w:numId w:val="1"/>
        </w:numPr>
        <w:rPr/>
      </w:pPr>
      <w:bookmarkStart w:id="205" w:name="__RefHeading___Toc6308709_2142443653"/>
      <w:bookmarkStart w:id="206" w:name="_Toc75"/>
      <w:bookmarkEnd w:id="204"/>
      <w:bookmarkEnd w:id="205"/>
      <w:r>
        <w:rPr>
          <w:rtl w:val="true"/>
        </w:rPr>
        <w:t xml:space="preserve">يَسْتَفْتُونَكَ قُلِ اَللّهُ يُفْتِيكُمْ فِي اَلْكَلالَةِ إِنِ اِمْرُؤٌ هَلَكَ لَيْسَ لَهُ وَلَدٌ وَ لَهُ أُخْتٌ فَلَها نِصْفُ </w:t>
      </w:r>
      <w:r>
        <w:rPr>
          <w:rtl w:val="true"/>
        </w:rPr>
        <w:t>.......</w:t>
      </w:r>
      <w:bookmarkEnd w:id="206"/>
    </w:p>
    <w:p>
      <w:pPr>
        <w:pStyle w:val="Heading4"/>
        <w:numPr>
          <w:ilvl w:val="3"/>
          <w:numId w:val="1"/>
        </w:numPr>
        <w:rPr/>
      </w:pPr>
      <w:bookmarkStart w:id="207" w:name="__RefHeading___Toc6308711_2142443653"/>
      <w:bookmarkStart w:id="208" w:name="_Toc76"/>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 xml:space="preserve">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هي ختام هذه السورة الّتي اشتملت على جملة من المعارف الربوبيّة و الأحكام الإلهيّة و التوجيهات و الإرشادات الواقعيّة، و قد عالجت أهمّ قضية في الأديان السماويّة، و هي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فيها جولات مع الكافرين و المنافقين المعاندين و بيّنت صفاتهم و نواياهم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الكريمة ردّ على فتوى المستفتين في فريضة من الفرائض الإلهيّة الّتي سبق ذكرها في هذه السورة أيضا، و إنّما الفرق بينهما أنّ هذه الآية المباركة تبيّن حكم كلالة الأب خاصّة، و أمّا الاولى فهي تبيّن حكم كلالة الام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هذه الآية الكريمة تفصيلا لأقسامها و بيان فرائض كلّ قسم، بخلاف الاولى، فإنّها اعتبرت كلالة الام قسما واحدا، فكانت فرائضها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وقوع هذه الآية الشريفة في ختام السورة؛ لبيان كمال عناية اللّه تعالى بالمؤمنين، فهي رحمة من ربّ العالمين لهدايتهم، كما أنّ فيها إيماء باستكمال المؤمنين بالتوجيهات الربوبيّة، فإنّ طلب الفتوى علامة من علامات الإيمان و التسليم و الطاعة للّه و رسوله، الّتي أمر عزّ و جلّ بها في هذه السورة</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6308713_2142443653"/>
      <w:bookmarkStart w:id="210" w:name="_Toc77"/>
      <w:bookmarkEnd w:id="209"/>
      <w:r>
        <w:rPr>
          <w:rtl w:val="true"/>
        </w:rPr>
        <w:t>التفسير</w:t>
      </w:r>
      <w:bookmarkEnd w:id="21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الآيات المباركة السابقة الكلام في معنى الاستفتاء و الإفتاء </w:t>
      </w:r>
    </w:p>
    <w:p>
      <w:pPr>
        <w:pStyle w:val="BookText"/>
        <w:rPr/>
      </w:pPr>
      <w:r>
        <w:rPr>
          <w:rFonts w:ascii="Amiri" w:hAnsi="Amiri" w:eastAsia="Amiri" w:cs="Amiri"/>
          <w:color w:val="111111"/>
          <w:sz w:val="28"/>
          <w:sz w:val="28"/>
          <w:szCs w:val="28"/>
          <w:rtl w:val="true"/>
          <w:lang w:bidi="ar-SA"/>
        </w:rPr>
        <w:t>و الكلالة، و قلنا إنّها إخوة الرجل و أقاربه غير الوالد و الولد، فمأخوذ في معناها فقد الوالدين و الأولاد، و تطلق على الوارث و المورّث من جهة انتساب كلّ واحد منهما الى الآخر، و تتناول الذكر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في أمورهم و أحكامهم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في الكلالة، حذفت لدلالة الجواب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لَيْسَ لَهُ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استئنافية لبيان الفتيا،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مختصّ بالفعل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الولد يشمل الذكر و الأنثى للإطلاق، خلافا لما ذهب إليه بعض من تخصيصه بالذكر للتبادر، فإنّه بلا دليل،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أن إطلاق الولد يشمل الذكر و الأنثى، و في حكم الولد ولد الولد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الولد هنا للتأكيد؛ لما تقدّم آنفا من أنّ معنى الكلالة مأخوذ فيه فقد الوالدين و الولد، و يدلّ عليه مضافا الى ذلك ظاهر الآية الشريفة، فإنّه لو كان أحدهما موجودا لذكر سبحانه و تعالى سهمه؛ لأنّ الآية المباركة في مقام البيان، و يدلّ عليه أيضا السنّة الشريفة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اكتفى عزّ و جلّ بنفي الولد دون الوالد، إمّا تغليبا، أو لأجل معلوميّة الحكم من الآيات المباركة السابقة الواردة في الفرائض، أو لأجل الردّ على بعض العادات الّتي كانت سائدة في العصر الجاهلي من تقديم الإخوة على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أُخْتٌ فَلَها نِصْفُ ما 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الإخوة هنا إخوة الأب و الام، أو الأب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الآية الشريفة تبيّن حكم كلالة الأبوين أو الأب خاصّة، و أمّا كلالة الام فقد تقدّمت في الآية الاولى</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امرؤ عادم للولد، أو غير ذي ولد، و كان له أختا من أبويه معا، أو من أبيه فقط، فلها نصف ما 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يَرِثُها إِنْ لَمْ يَكُنْ لَها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المرء يرث أخته إذا لم يكن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أم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والد، كما عرفت من أنّ نفي الولد مأخوذ في معنى الكلالة، فيكون ذكره للتأكيد، و هو يرثها المال كلّه؛ لأنّ فريضة النصف مشروط بكون الوارث أختا للميت، سواء كان ذكرا أم أنثى، و أمّا لو انعكس بأنّ كان الوارث ذكرا و أخا للميت، فالفريضة السابقة لا تشمله لفقد الشرط، فيرث المال كلّه، فلا أثر لذكوريّة الميت أو انوثته في الفريضة، و إنّما المدار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الكريمة يدلّ على بطلان قول من ذهب الى أنّ الأخ يرث مع البنت نصف مال الاخت، و كذلك الاخت ترث نصف ما تركته أختها مع البنت؛ لأنّ الولد إنّما يطلق على الذكر دون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ما ذكرناه آنفا من إطلاق الولد عليهما؛ و لأنّ إحراز الأخ جميع المال مشروط بانتفاء الولد بالكليّة، لا ثبوت الإرث لهما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عزّ و جلّ ذكر قسمين من أقسام إرث كلالة الأب في المقام،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الوارث أختا واحدة للميت و لم يكن غيرها، و فريضتها النصف، و ترث الباقي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الوارث أخا للميت كذلك، و هو يرث المال كلّه، كما ذكرنا ذلك مفصّلا في كتاب الإرث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الشريفة أنّ ذلك فريضة، و يدلّ عليه بعض الأخبار أيضا، كما ذكرناه في الفقه أيضا</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قسمان آخران يعلم حكمهما ممّا ورد في الآية المباركة، و هما أن يكون الوارث و المورث أختين، و سهمها النصف أيضا؛ لإطلاق الآية الكريمة؛ و ما ذكرناه آنفا من عدم دخل مال الميت في الذكورة و الأنوثة في اختلاف الفرائض في المقام و المدار على حال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أن يكون الوارث و المورث أخوين و سهمه المال </w:t>
      </w:r>
    </w:p>
    <w:p>
      <w:pPr>
        <w:pStyle w:val="BookText"/>
        <w:rPr/>
      </w:pPr>
      <w:r>
        <w:rPr>
          <w:rFonts w:ascii="Amiri" w:hAnsi="Amiri" w:eastAsia="Amiri" w:cs="Amiri"/>
          <w:color w:val="111111"/>
          <w:sz w:val="28"/>
          <w:sz w:val="28"/>
          <w:szCs w:val="28"/>
          <w:rtl w:val="true"/>
          <w:lang w:bidi="ar-SA"/>
        </w:rPr>
        <w:t>كلّه أيضا لما عرفت، و لأنّه لو كانت هناك فريضة اخرى لهذين القسمين لذكرت في الآية الشريفة؛ لأنّها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إرث هؤلاء مشروط بالانفراد و الوحدة، و إلاّ فالحكم يختلف كما سيبيّنه عزّ و جلّ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كانَتَا اِثْنَتَيْنِ فَلَهُمَا اَلثُّلُثانِ مِمّا 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الشرطيّة الاولى؛ لبيان سهم الأختين فصاعدا، فلهن الثلثان ممّا تركه الميت، سواء كان أخا للوارث أم أختا له،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عزّ و جلّ اثنتين دون الأختين و غيره؛ لأنّ العبرة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بعضهم في الإخبار عن ضمير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بالاثنتين؛ لأنّ الخبر لا بدّ أن يفيد ما يفيده المبتدأ، و ضمير التثنية دالّ على الاثنينية، فلا يفيد الإخبار عنه بما ذكر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بوجوه عديدة لا تخلو أغلبها عن المناقشة،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اثنتين حال مؤكّدة، و لبيان أنّ العبرة بالعدد و الخبر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الأختان الوارثتان له اثنتين أو أكثر، هذا كلّه حكم صورتي الانفراد و التعدّد من كلالة الأب لكن مع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 زوج أو زوجة كما هو المفروض في 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إِخْوَةً رِجالاً وَ نِساءً فَلِلذَّكَرِ مِثْلُ حَظِّ اَلْأُنْثَيَيْنِ‌ </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لحكم التعدّد و الاختلاف،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يرث إخوة من الكلالة و أخوات رجالا و نساء، فللذكر مثل حظ الأنثيين، فإنّه القاعدة في باب الإرث في ما إذا اجتمع الذكور و الإناث من الوارث، فللذكر مثل حظ الأنثيين، إلاّ ما خرج بالدليل كما ذكرنا في الإرث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الآية المباركة تغليب الذكور على الإناث، 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 نِساءً بدّل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اَللّهُ لَكُمْ أَنْ تَضِلُّوا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تعالى لكم أحكامه المقدّسة و امور دينكم؛ لئلاّ تضلوا، أو كراهة أن تضلّوا، على الخلاف المعروف بين البصريين و الكوفيين في مثل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لكم الضلالة من الهداية، فتجتنبوا الاولى و تتّقوها و تأتوا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الآية الشريفة تدلّ على أنّ الأحكام الإلهيّة من سبل هداية الإنسان، و من طرق الوصول الى الكمال و السعادة المنشودتين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يعلم ما يوجب خيركم و جميع خيركم و جميع مصالحكم، فلم يشرّع لكم من الأحكام إلاّ لأجل سعادتكم</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بمنزلة التعليل لتشريع ما سبق من الأحكام المبتنية على المصالح</w:t>
      </w:r>
      <w:r>
        <w:rPr>
          <w:rFonts w:eastAsia="Amiri" w:cs="Amiri" w:ascii="Amiri" w:hAnsi="Amiri"/>
          <w:color w:val="111111"/>
          <w:sz w:val="28"/>
          <w:szCs w:val="28"/>
          <w:rtl w:val="true"/>
          <w:lang w:bidi="ar-SA"/>
        </w:rPr>
        <w:t xml:space="preserve">. </w:t>
      </w:r>
      <w:bookmarkStart w:id="211" w:name="pg15406_165779"/>
    </w:p>
    <w:p>
      <w:pPr>
        <w:pStyle w:val="Heading4"/>
        <w:numPr>
          <w:ilvl w:val="3"/>
          <w:numId w:val="1"/>
        </w:numPr>
        <w:rPr/>
      </w:pPr>
      <w:bookmarkStart w:id="212" w:name="__RefHeading___Toc6308715_2142443653"/>
      <w:bookmarkStart w:id="213" w:name="_Toc78"/>
      <w:bookmarkEnd w:id="211"/>
      <w:bookmarkEnd w:id="212"/>
      <w:r>
        <w:rPr>
          <w:rtl w:val="true"/>
        </w:rPr>
        <w:t>بحث المقام</w:t>
      </w:r>
      <w:bookmarkEnd w:id="213"/>
    </w:p>
    <w:p>
      <w:pPr>
        <w:pStyle w:val="Heading5"/>
        <w:numPr>
          <w:ilvl w:val="4"/>
          <w:numId w:val="1"/>
        </w:numPr>
        <w:rPr/>
      </w:pPr>
      <w:bookmarkStart w:id="214" w:name="__RefHeading___Toc6308717_2142443653"/>
      <w:bookmarkStart w:id="215" w:name="_Toc79"/>
      <w:bookmarkEnd w:id="214"/>
      <w:r>
        <w:rPr>
          <w:rtl w:val="true"/>
        </w:rPr>
        <w:t>بحث دلالي</w:t>
      </w:r>
      <w:bookmarkEnd w:id="215"/>
    </w:p>
    <w:p>
      <w:pPr>
        <w:pStyle w:val="BookText"/>
        <w:rPr/>
      </w:pPr>
      <w:r>
        <w:rPr>
          <w:rFonts w:ascii="Amiri" w:hAnsi="Amiri" w:eastAsia="Amiri" w:cs="Amiri"/>
          <w:color w:val="111111"/>
          <w:sz w:val="28"/>
          <w:sz w:val="28"/>
          <w:szCs w:val="28"/>
          <w:rtl w:val="true"/>
          <w:lang w:bidi="ar-SA"/>
        </w:rPr>
        <w:t xml:space="preserve">تدلّ الآيتان الشريفتان على أنّ إرث الكلالة مطلقا مشروط بانتفاء الوالدين و الأولاد مطلقا، فيستفاد منهما أنّهم من الطبقة الثانية، كما أنّ الوالدين و الأولاد من الطبقة الاولى، و قد دلّت الأخبار الواردة من المعصومين عليهم السّلام على أنّ الأجداد يشاركون الإخوة و الأخوات فيكونون من الطبقة الثانية أيضا، و قد ذكرنا جملة منها في كتاب الإرث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الأخبار دلّت على أنّ إرث الأعمام و الأخوال مشروط بانتفاء الإخوة و الأجداد، فعلم من ذلك أنّهم من أهل الطبقة الثالثة، على التفصيل المذكور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الآيتين الشريفتين تدلاّن على تفصيل توريث كلالة الأبوين أو الأب خاصّة على الإطلاق، حيث لم تشترط فقد الإخوة من كلالة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القرابة غير الوالد و الولد كما تدلّ عليه الآية المباركة و السنّة الشريفة و آية الكلالة مذكورة في هذه السورة المباركة في موضعين، و في كلتيهما يبيّن عزّ و جلّ معنى الكلالة بأحسن بيان، 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هَلَكَ لَيْسَ لَهُ وَلَدٌ بيان لمعنى الكلالة، فيستفاد منه أنّ الكلالة ليست في عمود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به دون مات أو توفي أو أمثالهما، إشارة لطيفة بأنّ من لا ولد له فهو هالك</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الشريفة قرينة على أنّ المراد بالكلالة المتقرّب بالأبوين أو الأب فقط، فتدبّر فيها و في ما مرّ من آية الكلالة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الآية الاولى الّتي وردت في كلالة الام دلّت على توريثها على الإطلاق كما عرفت، فيعلم من ذلك أنّ الكلالتين تجتمعان و قد تفترقان، و كذا حالهما مع الأزواج، فإذا اجتمعت كلالة الأب و كلالة الام فإن كانت الأخيرة واحدة، فالسدس لها، و إن كانوا أكثر فيقتسمون الثلث بينهم بالسوية مطلقا، و أمّا الباقي فيعطى لكلالة الأب، فإن كانت أختا واحدة فلها النصف من الثلثين و البقية يردّ عليها، و إن كانت أختين فصاعدا يعطى لهما ثلثا الثلثين و الباقي يردّ عليهما، و إن كانوا ذكورا و إناثا فيعطى لهم الثلثين، للذكر مثل حظ الأنثيين، و لا شيء عندنا للعصبة، فيعطي له نصيبه الأعلى، فإن بقي شيء فللكلالة، بالتفصيل الّذي ذكرناه في الإرث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الآيتين الشريفتين أنّ السهام المذكورة لكلالة الأب فيهما هي سهم الاخت الواحدة و هو النصف، و سهم الأختين و هو الثلثان، و سهم الأخ الواحد و هو المال كلّه، مشارك غيره من الزوج أو الجدّ كما دلّت عليه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سهم الإخوة ذكورا و إناثا، و هو المال كلّه، للذكر مثل حظّ الأنثيين، و من ذلك يعلم بقية السهام، و هي سهم الأخوين، و هو المال كلّه بينهما بالسوية، و منها الأخ مع الاخت، فللذكر مثل حظّ الأنثيين، و يصدق على الجميع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على أنّ تشريع الأحكام يختصّ بمن كان عالما بجميع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حقائقها و مصالحها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تتعلّق بمحياكم و مماتكم، و بمقدار قدرة العباد في تحمّلها، فيعلم من ذلك بطلان أيّ تشريع آخر صادر من غيره عزّ و جلّ‌، فإنّه ضلال و لا يجلب إلاّ الشقاء و الحرمان،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اَللّهُ لَكُمْ أَنْ تَضِلُّوا </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 الآية الشريفة إشارة الى أنّ اللّه تعالى لم يكل تشريع الأحكام الى النبي صلّى اللّه عليه و آله، و إنّما هو رسول و مبلّغ من عنده جلّ شأنه</w:t>
      </w:r>
      <w:r>
        <w:rPr>
          <w:rFonts w:eastAsia="Amiri" w:cs="Amiri" w:ascii="Amiri" w:hAnsi="Amiri"/>
          <w:color w:val="111111"/>
          <w:sz w:val="28"/>
          <w:szCs w:val="28"/>
          <w:rtl w:val="true"/>
          <w:lang w:bidi="ar-SA"/>
        </w:rPr>
        <w:t xml:space="preserve">. </w:t>
      </w:r>
      <w:bookmarkStart w:id="216" w:name="pg15406_165781"/>
    </w:p>
    <w:p>
      <w:pPr>
        <w:pStyle w:val="Heading5"/>
        <w:numPr>
          <w:ilvl w:val="4"/>
          <w:numId w:val="1"/>
        </w:numPr>
        <w:rPr/>
      </w:pPr>
      <w:bookmarkStart w:id="217" w:name="__RefHeading___Toc6308719_2142443653"/>
      <w:bookmarkStart w:id="218" w:name="_Toc80"/>
      <w:bookmarkEnd w:id="216"/>
      <w:bookmarkEnd w:id="217"/>
      <w:r>
        <w:rPr>
          <w:rtl w:val="true"/>
        </w:rPr>
        <w:t>بحث روائي</w:t>
      </w:r>
      <w:bookmarkEnd w:id="218"/>
    </w:p>
    <w:p>
      <w:pPr>
        <w:pStyle w:val="BookText"/>
        <w:rPr/>
      </w:pPr>
      <w:r>
        <w:rPr>
          <w:rFonts w:ascii="Amiri" w:hAnsi="Amiri" w:eastAsia="Amiri" w:cs="Amiri"/>
          <w:color w:val="111111"/>
          <w:sz w:val="28"/>
          <w:sz w:val="28"/>
          <w:szCs w:val="28"/>
          <w:rtl w:val="true"/>
          <w:lang w:bidi="ar-SA"/>
        </w:rPr>
        <w:t>علي بن إبراهيم بسنده عن بكير بن أعين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و له اخت، لها نصف ما ترك من الميراث بالآية كما تأخذ البنت لو كانت، و النصف الباقي يردّ عليها بالرحم إذا لم يكن للميت وارث أقرب منها، فإن كان موضع الاخت أخ أخذ الميراث كلّه؛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يَرِثُها إِنْ لَمْ يَكُنْ لَها وَلَدٌ ، فإن كانتا أختين أخذتا الثلثين بالآية و الثلث الباقي بالرحم، وَ إِنْ كانُوا إِخْوَةً رِجالاً وَ نِساءً فَلِلذَّكَرِ مِثْلُ حَظِّ اَلْأُنْثَيَيْنِ‌ و ذلك كلّه إذا لم يكن للميت ولد أو أبوان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التفسير و التوضيح للآية المباركة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في تفسيره عن محمد بن مسلم عن أبي جعفر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يَسْتَفْتُونَكَ قُلِ اَللّهُ يُفْتِيكُمْ فِي اَلْكَلالَةِ إِنِ اِمْرُؤٌ هَلَكَ لَيْسَ لَهُ وَلَدٌ وَ لَهُ أُخْتٌ‌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اللّه الاخت من الأب و الام، أو الاخت من الأب فَلَها نِصْفُ ما تَرَكَ وَ هُوَ يَرِثُها إِنْ لَمْ يَكُنْ لَها وَلَدٌ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إِخْوَةً رِجالاً وَ نِساءً فَلِلذَّكَرِ مِثْلُ حَظِّ اَلْأُنْثَيَيْنِ‌ ، فهؤلاء الّذين يزادون و ينقصون و كذلك أولادهم يزادون و ينقصون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كسابقتها، و نصيب كلالة الام تقدّم في الآية الّتي تقدّمت في أوائل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الرجل امه و أباه و ابنه و ابنته، فإذا هو ترك واحدا من هذه الأربعة فليس هو من الّذي عنى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يُفْتِيكُمْ فِي اَلْكَلالَةِ‌ ، ليس له أن يرث مع الام و لا مع الأب و لا مع الابن و لا مع الابنة إلاّ زوج أو زوجة، فإنّ الزوج لا ينقص من النصف إذا لم يكن معه ولد، و لا تنقص الزوجة من الربع شيئا إذا لم يكن معها ولد</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عن زرارة، و تقدّم تفصيل المراتب في الإرث من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الرواية من باب التفسير للآية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عن جابر بن عبد اللّه الانصاري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اشتكيت و عندي تسعة أخوات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النبي صلّى اللّه عليه و آله فنفخ في وجهي فأفقت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ألا أوصي لأخواتي بالثلثين‌؟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 تركني و رجع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إنّي لا أراك ميتا من وجعك هذا، و إنّ اللّه تعالى قد أنزل في الّذي لأخواتك فجعل لهن الثلثين، و كان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تتضمّن كرامة للنبي، و كم له صلّى اللّه عليه و آله منها في كلّ يوم من أيّام عمره الشريف، و كان في مرض جابر مصالح و 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 رسول اللّه صلّى اللّه عليه و آله و أنا مريض لا أعقل، فتوضّأ ثمّ صبّ عليّ فعقلت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يرثني إلاّ كلالة، فكيف الميراث‌؟ فنزلت آية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 ، هكذا في رواية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وحدة القضية، و أنّ النفخ كان من مقدّمات صبّ الماء على وجهه، و أنّ الشفاء حصل بمجرّد النفخ، و صبّ ماء الوضوء كان لمنقبة اخرى و مفخرا لجابر؛ لأنّ المسلمين كانوا يتسابقون للتبرّك بقطرة من ماء وضوئه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الدلائل للبيهقي عن البراء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سورة نزلت كاملة براءة، و آخر آية نزلت خاتمة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المفسّرون في آخر سورة نزلت على رسول اللّه صلّى اللّه عليه و آله، و سيأتي في المحلّ المناسب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الى رسول اللّه صلّى اللّه عليه و آله فسأله عن الكلالة‌؟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تكفيك آية الصيف</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الآية الكريمة بآية الصيف لنزولها في ذلك الموسم، فإنّ اللّه </w:t>
      </w:r>
    </w:p>
    <w:p>
      <w:pPr>
        <w:pStyle w:val="BookText"/>
        <w:rPr/>
      </w:pPr>
      <w:r>
        <w:rPr>
          <w:rFonts w:ascii="Amiri" w:hAnsi="Amiri" w:eastAsia="Amiri" w:cs="Amiri"/>
          <w:color w:val="111111"/>
          <w:sz w:val="28"/>
          <w:sz w:val="28"/>
          <w:szCs w:val="28"/>
          <w:rtl w:val="true"/>
          <w:lang w:bidi="ar-SA"/>
        </w:rPr>
        <w:t>تعالى أنزل في الكلالة آيتين، إحداهما في الشتاء و هي الّتي في أوّل هذه السورة، و اخرى في الصيف و هي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على أبي جعفر عليه السّلام فسأله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امرأة تركت زوجها و إخوتها لامها و أختا 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 للإخوة من الام الثلث سهمان، و للاخت للأب سهم،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فرائض زيد و ابن مسعود و فرائض العامّة و القضاة على غير ذا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 للأب و الام ثلاثة أسهم نصيب من ستة تعول الى ثمانية،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أُخْتٌ فَلَها نِصْفُ ما تَرَكَ‌ ،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نقصتم الأخ إن كنتم تحتجّون بأمر اللّه بإنّ اللّه سمّى لها النصف، فإنّ اللّه سمّى للأخ الكلّ‌، و الكلّ أكثر من النصف، فإنّه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فَلَها نِصْفُ‌ ، و قال للأخ وَ هُوَ يَرِثُها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جميع المال، إِنْ لَمْ يَكُنْ لَها وَلَدٌ فلا تعطون الّذي جعل له الجميع في بعض فرائضكم شيئا و تعطون الّذي جعل اللّه له النصف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ردّه عليه السّلام كان بالنقض كما هو واضح، و ذكرنا التفصيل في الإرث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شاء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هذه السورة المباركة و الحمد للّه الّذي أذهب عنا الحزن بالتوفيق للتفسير، إنّ ربّنا لغفور شكور، جعلنا اللّه تعالى من العاملين بما أنزل فيها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المتخلّقين بما ورد فيها من الآيات في مكارم الأخلاق، و أسمى الحسنات و سجايا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المعتصمين بما ذكر فيها من الأسماء و الصفات</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الذاكرين بما سرد فيها من الأذكار، ففي الحديث عن نبيّنا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تزال ألسنتهم رطبة من ذكر اللّه يدخلون الجنّة و هم يضحكون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السالكين في ما تلطّف عليها فيها من السبل الى عتاب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المجذوبين بآياتها النازلة في الجذب بالعناية الى ساحة كبريائه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العارفين بما أفاض علينا فيها من المعارف الربانيّة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العاشقين لحضرة جماله و أنواره، متجرّدين عن كلّ مرغوب و مرهوب، منفردين من كلّ مطلوب و محبوب، بما منّ علينا فيها من آيات العرفان، و نسأله جلّ شأنه أن لا يقطع عنّا عونه و فيضه، و يمدّنا بالتوفيق، إنّه سميع مجيب</w:t>
      </w:r>
      <w:r>
        <w:rPr>
          <w:rFonts w:eastAsia="Amiri" w:cs="Amiri" w:ascii="Amiri" w:hAnsi="Amiri"/>
          <w:color w:val="111111"/>
          <w:sz w:val="28"/>
          <w:szCs w:val="28"/>
          <w:rtl w:val="true"/>
          <w:lang w:bidi="ar-SA"/>
        </w:rPr>
        <w:t xml:space="preserve">.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5406_165788"/>
      <w:bookmarkStart w:id="220" w:name="pg15406_165788"/>
      <w:bookmarkEnd w:id="220"/>
    </w:p>
    <w:p>
      <w:pPr>
        <w:pStyle w:val="Heading2"/>
        <w:numPr>
          <w:ilvl w:val="1"/>
          <w:numId w:val="1"/>
        </w:numPr>
        <w:rPr/>
      </w:pPr>
      <w:bookmarkStart w:id="221" w:name="pg15406_165788"/>
      <w:bookmarkStart w:id="222" w:name="__RefHeading___Toc6308721_2142443653"/>
      <w:bookmarkStart w:id="223" w:name="_Toc81"/>
      <w:bookmarkEnd w:id="221"/>
      <w:bookmarkEnd w:id="222"/>
      <w:r>
        <w:rPr>
          <w:rtl w:val="true"/>
        </w:rPr>
        <w:t>سورة المائدة</w:t>
      </w:r>
      <w:bookmarkEnd w:id="223"/>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6308723_2142443653"/>
      <w:bookmarkStart w:id="225" w:name="_Toc82"/>
      <w:bookmarkEnd w:id="224"/>
      <w:r>
        <w:rPr>
          <w:rtl w:val="true"/>
        </w:rPr>
        <w:t>اشارة</w:t>
      </w:r>
      <w:bookmarkStart w:id="226" w:name="pg15406_165789"/>
      <w:bookmarkEnd w:id="225"/>
    </w:p>
    <w:p>
      <w:pPr>
        <w:pStyle w:val="BookText"/>
        <w:rPr/>
      </w:pPr>
      <w:bookmarkEnd w:id="226"/>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سورة المائدة و هي مائة و عشرون آية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27" w:name="__RefHeading___Toc6308725_2142443653"/>
      <w:bookmarkStart w:id="228" w:name="_Toc83"/>
      <w:bookmarkEnd w:id="227"/>
      <w:r>
        <w:rPr>
          <w:rtl w:val="true"/>
        </w:rPr>
        <w:t>بِسْمِ اَللّهِ اَلرَّحْمنِ اَلرَّحِيمِ يا أَيُّهَا اَلَّذِينَ آمَنُوا أَوْفُوا بِالْعُقُودِ أُحِلَّتْ لَكُمْ بَهِيمَةُ اَلْأَنْ</w:t>
      </w:r>
      <w:r>
        <w:rPr>
          <w:rtl w:val="true"/>
        </w:rPr>
        <w:t>.......</w:t>
      </w:r>
      <w:bookmarkEnd w:id="228"/>
    </w:p>
    <w:p>
      <w:pPr>
        <w:pStyle w:val="Heading4"/>
        <w:numPr>
          <w:ilvl w:val="3"/>
          <w:numId w:val="1"/>
        </w:numPr>
        <w:rPr/>
      </w:pPr>
      <w:bookmarkStart w:id="229" w:name="__RefHeading___Toc6308727_2142443653"/>
      <w:bookmarkStart w:id="230" w:name="_Toc84"/>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بِسْمِ اَللّهِ اَلرَّحْمنِ اَلرَّحِيمِ يا أَيُّهَا اَلَّذِينَ آمَنُوا أَوْفُوا بِالْعُقُودِ أُحِلَّتْ لَكُمْ بَهِيمَةُ اَلْأَنْعامِ إِلاّ ما يُتْلى عَلَيْكُمْ غَيْرَ مُحِلِّي اَلصَّيْدِ وَ أَنْتُمْ حُرُمٌ إِنَّ اَللّهَ يَحْكُمُ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المباركة نزلت في حجّة الوداع فيما بين مكّة و المدينة و هو صلّى اللّه عليه و آله على ناقته، فبركت من ثقلها كما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المفسّرين أنّها مدنيّة إلاّ آية اَلْيَوْمَ أَكْمَلْتُ لَكُمْ دِينَكُمْ‌ ، فإنّها نزلت بعرفة عام حجّة الوداع</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كانت،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السور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على جملة من المعارف الإلهيّة، و الإرشادات الربوبيّة، و التوجيهات السماويّة، و عالجت قضية القرآن الرئيسة، و هي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إثبات رسالة خاتم الأنبياء و المرسلين صلّى اللّه عليه و آله، و الدعوة إلى الإيمان الصحيح، فكان القسم الأعظم من هذه السورة في محاجّة اليهود و النصارى مع ذكر المنافقين و المشركين، و لم تخرج عن الغرض العظيم الّذي يهدف إليه القرآن الكريم، و هو إرشاد الإنسان إلى الكمالات الواقعيّة، و بيان طرق </w:t>
      </w:r>
    </w:p>
    <w:p>
      <w:pPr>
        <w:pStyle w:val="BookText"/>
        <w:rPr/>
      </w:pPr>
      <w:r>
        <w:rPr>
          <w:rFonts w:ascii="Amiri" w:hAnsi="Amiri" w:eastAsia="Amiri" w:cs="Amiri"/>
          <w:color w:val="111111"/>
          <w:sz w:val="28"/>
          <w:sz w:val="28"/>
          <w:szCs w:val="28"/>
          <w:rtl w:val="true"/>
          <w:lang w:bidi="ar-SA"/>
        </w:rPr>
        <w:t>استكماله، فذكرت كثيرا من الأحكام العمليّة الفرديّة و الاجتماعيّة و التربويّة الّتي لها الأثر الكبير في تهذيب النفوس و إصلاحها و تزيينها بالأخلاق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بحقّ أن تسمّى هذه السورة بسورة الأحكام و المواثيق؛ لأنّها اشتملت على أمهات التكاليف في الأصول و الفروع، و يكفي شاهدا على ذلك أنّه ذكر فيها أهمّ موضوع بعد التشريع، و هو الاعتناء ببقاء الشريعة و دوامها، فذكرت بأسلوب رصين له وقع كبير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سمّيت السورة بسورة الأحبار؛ لقوله تعالى فيها يَحْكُمُ بِهَا اَلنَّبِيُّونَ اَلَّذِينَ أَسْلَمُوا لِلَّذِينَ هادُوا وَ اَلرَّبّانِيُّونَ وَ اَلْأَحْبارُ ، و هم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الابتداء بالدعوة إلى الوفاء بالعهود و حفظ المواثيق، و تخصيص الخطاب بالمؤمنين و ذكرهم في مفتتحها و فوزهم بشرف النداء الربوبي؛ لأنّهم استعدّوا بعد الجولة الطويلة معهم له و عرفوا عظيم هذا الأمر في بقاء الشريعة الختميّة و حفظها من كيد الأعداء 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ذلك من أجمل براعة الاستهلال المعروفة في علم البديع؛ لأنّ فيها تلقين النفوس و ترويضها على قبول هذا الحكم الإلهي؛ لأنّه من كمال الدين و إتمام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الاولى منها تشتمل على جملة من الأحكام العمليّة الّتي تتعلّق بالنظام العامّ و الحجّ‌، و ابتدأ عزّ و جلّ بالدعوة إلى الوفاء بالعقود الّتي هي أساس كلّ تكليف إلهي، فإنّ التكاليف عهود و مواثيق بين اللّه تعالى و بين عباده، و من جملتها العقود الدائرة بين الناس، فيجب الوفاء بها</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سبحانه و تعالى أمرهم بالتعاون على البرّ و التقوى، الّذي هو من الدعائم القويمة في الإسلام، و أساس كلّ خير و فضيلة، و حذّرهم عزّ و جلّ من التهاون بهذا الأمر، و أمرهم بالتقوى بالايتمار بأوامر اللّه تعالى و الانتهاء عن مناهيه، فإنّه شديد العقاب لا يغفل عن عقاب العاصين</w:t>
      </w:r>
      <w:r>
        <w:rPr>
          <w:rFonts w:eastAsia="Amiri" w:cs="Amiri" w:ascii="Amiri" w:hAnsi="Amiri"/>
          <w:color w:val="111111"/>
          <w:sz w:val="28"/>
          <w:szCs w:val="28"/>
          <w:rtl w:val="true"/>
          <w:lang w:bidi="ar-SA"/>
        </w:rPr>
        <w:t xml:space="preserve">. </w:t>
      </w:r>
      <w:bookmarkStart w:id="231" w:name="pg15406_165791"/>
    </w:p>
    <w:p>
      <w:pPr>
        <w:pStyle w:val="Heading4"/>
        <w:numPr>
          <w:ilvl w:val="3"/>
          <w:numId w:val="1"/>
        </w:numPr>
        <w:rPr/>
      </w:pPr>
      <w:bookmarkStart w:id="232" w:name="__RefHeading___Toc6308729_2142443653"/>
      <w:bookmarkStart w:id="233" w:name="_Toc85"/>
      <w:bookmarkEnd w:id="231"/>
      <w:bookmarkEnd w:id="232"/>
      <w:r>
        <w:rPr>
          <w:rtl w:val="true"/>
        </w:rPr>
        <w:t>التفسير</w:t>
      </w:r>
      <w:bookmarkEnd w:id="23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هذا الخطاب الربوبي في سورة النساء، و ذكرنا أنّه يتضمّن كلّ معاني الإسلام و الطاعة و الإخلاص، فهو يدلّ على عظيم شرف المؤمنين و استعدادهم لتلقي الفيض من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افتتاح السورة به لبيان أنّ العمل بما ورد فيها يجعل الفرد مؤمنا مستسلما للّه تعالى مطيعا 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هذا النداء يذكر في كلّ مورد يبيّن عزّ و جلّ حكما عمليّا، أو شرطا من شروط الإيمان المطلوب، أو ما يتعلّق بتهذيب النفس و مكارم الأخلاق، و قد ذكرت جميع ذلك في هذه السورة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أخذ الشيء وافيا و الإتيان به تامّا لا نقص فيه، و أوفينا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أَوْفى بِعَهْدِهِ وَ اِتَّقى فَإِنَّ اَللّهَ يُحِبُّ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تُوَفَّوْنَ أُجُورَكُمْ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حفظ ما يقتضيه العقد و إتيانه تامّا بالقيام لموجبه،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 وفيّ و أوفى، و جميعها وردت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أَوْفى بِما عاهَدَ عَلَيْهُ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لْيُوفُوا نُذُورَهُمْ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الربط و الشدّ محكما، بحيث يصعب انفصال أحد الأطراف عن الآخر، و تستعمل في الأمور المحسوسة، كعقد الحبل و عقد البناء، و غير المحسوسة كعقود المعاملات من البيع و الإجارة و الصلح و نحوها، و منها عقد </w:t>
      </w:r>
    </w:p>
    <w:p>
      <w:pPr>
        <w:pStyle w:val="BookText"/>
        <w:rPr/>
      </w:pPr>
      <w:r>
        <w:rPr>
          <w:rFonts w:ascii="Amiri" w:hAnsi="Amiri" w:eastAsia="Amiri" w:cs="Amiri"/>
          <w:color w:val="111111"/>
          <w:sz w:val="28"/>
          <w:sz w:val="28"/>
          <w:szCs w:val="28"/>
          <w:rtl w:val="true"/>
          <w:lang w:bidi="ar-SA"/>
        </w:rPr>
        <w:t>النكاح،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يَعْفُوَا اَلَّذِي بِيَدِهِ عُقْدَةُ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دعاء الصحيفة الملكوتيّة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أسألك بمعاقد العزّ من عرشك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بالصفات الّتي استحقّ بها المجد و العزّ للعرش، فيها انعقد و بوجودها تشرّف، فلا يمكن الانفصال بينهما، و لعلّ تلك الخصال أو الصفات تجليات خاصّة من ربّ العزّة استحقّ العرش بها المجد و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بلوازمه و عدم نقضه، و إطلاق الكلمة يشمل جميع العهود و المواثيق الخالقيّة، و الخلقيّة، ما لم يرد نهي عن الشارع المقدّس عن الوفاء به؛ لأن في كلتيهما يتحقّق معنى الاستيثاق و الشدّ، و أنّ ذكر بعضهم بأنّ العقد يختلف عن العهد في أنّ الأوّل ما كان انشاؤه بين اثنين، بخلاف الثاني فإنّه قد ينفرد به واحد، و لكنه لا يضرّ بأصل المعنى الّذي اشتركا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موارد استعمال المادتين أنّ العهد أشدّ من العقد، فإنّ الأخير ربط بين شيئين، بحيث يلزمه و لا ينفكّ عنه بينما يكون الأوّل ربطا بين العاهد و المعهود له فيه تمكين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للعاهد أن ينقضه، و لعلّه لأجل ذلك كان استعمال العهد أكثر من العقد في القرآن الكريم، فقد ورد العهد فيه ما يقرب من خمسين موضعا و لم يبلغ العقد العشرة، و أكّد القرآن على الوفاء بالعهد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بِالْعَهْدِ إِنَّ اَلْعَهْدَ كانَ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يشمل كلّ مصاديق العهد و جميع معانيه من الفرديّة و الاجتماعيّة، و العقود الدائرة في المجتمع، و النذور، و هذه الثلاثة هي ركائز الحياة و لا غنى للإنسان عنها، فإنّ جميع الحقوق الفرديّة و الاجتماعيّة مبنيّة على الوفاء بها، و في نقضها هدم للكيان الإنساني فلا تقوم له قائمة، و يكفي في ذمّه أنّه إبطال للعدل الاجتماعي الّذي هو الركن الأساسي في حياة الإنسان، و هو مأواه من الظلم و الطغيان، و به ينتظم سلك الاجتماع و تتحقّق السعاة، ففي العقد و العهد بجميع معانيهما قوام حياة الإنسان في كلّ علاقاته مع خالقه و مع نفسه و مع الآخرين؛ لأنّه الوسيلة الوحيدة في اكتساب المزايا و الحظوظ الدنيويّة و الاخرويّة؛ و لذا أكّد القرآن الكريم على الوفاء </w:t>
      </w:r>
    </w:p>
    <w:p>
      <w:pPr>
        <w:pStyle w:val="BookText"/>
        <w:rPr/>
      </w:pPr>
      <w:r>
        <w:rPr>
          <w:rFonts w:ascii="Amiri" w:hAnsi="Amiri" w:eastAsia="Amiri" w:cs="Amiri"/>
          <w:color w:val="111111"/>
          <w:sz w:val="28"/>
          <w:sz w:val="28"/>
          <w:szCs w:val="28"/>
          <w:rtl w:val="true"/>
          <w:lang w:bidi="ar-SA"/>
        </w:rPr>
        <w:t>بهما و مدح الموفين بعهودهم و عقودهم، و شدّد النكير على نقضهما و عدم الاعتناء بهما و ذمّ الناقضين لهما ذمّا بالغا، و السرّ في ذلك واضح؛ لأنّ الإسلام يعتبر الوفاء بالعقد و العهد من مكارم الأخلاق و مظهرا من مظاهر صفاته عزّ و جلّ‌، مضافا الى أنّ فيه حياة الامة، و أنّه أساس كلّ عدل فردي و اجتماعي، بلا فرق بين أن ينتفع العاقد من العقد أم لا، إلاّ أن يتضرّر منه، و ينقض كلّ عقد يستلزم الظلم و يوجب سلب الحقّ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يجعل العقد و العهد و الوفاء بهما خدمة للحقيقة و وسيلة لرعاية الحقّ‌، لا أن يكون لهما موضوعيّة خاصّة فقط، و بهذا افترق في احترام العهد و العقد عن سائر الأمم و القوانين الوضعيّة، فإنّها إنّما تحترم العقود و العهود إذا جلبت المنافع، أو استلزم منها تثبيت حقّ‌، أو كانت وسيلة لابتزاز حقوق الآخرين و السيطرة على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أوضح أنّ الأمم إنّما تحترم العقد و العهد إمّا لأنّهما تجلب المنفعة أو تدفع المفسدة، و كلاهما لا يكون غاية في احترام العهود و العقود في الإسلام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العقود و العهود في أدلّة وجوب الوفاء هي المتداولة بين أعراف العقلاء، فلا وجه للتفاوت و التفصيل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الدافع لاحترامها و المحفّز للالتزام بها،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لأجل رعاية الحقّ و حفظ الحقيقة و لا يراعي الجوانب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المنافع أو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هذه نظرية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الدافع أو المحفّز المنافع أو دفع المفاسد، و هذه نظرية الأمم أو القوانين الوضعيّة، فلا وجه للإشكال كما هو واضح</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العقود من الأمور العقلائيّة الدائرة في المجتمع، و لا تختصّ بالإسلام، و إن احترامها من الأمور الفطريّة؛ لأنّ البشر من أوّل وجوده على هذه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الديانات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يحترمها، فيكفي في اعتبارها عدم ورود المنع في </w:t>
      </w:r>
    </w:p>
    <w:p>
      <w:pPr>
        <w:pStyle w:val="BookText"/>
        <w:rPr/>
      </w:pPr>
      <w:r>
        <w:rPr>
          <w:rFonts w:ascii="Amiri" w:hAnsi="Amiri" w:eastAsia="Amiri" w:cs="Amiri"/>
          <w:color w:val="111111"/>
          <w:sz w:val="28"/>
          <w:sz w:val="28"/>
          <w:szCs w:val="28"/>
          <w:rtl w:val="true"/>
          <w:lang w:bidi="ar-SA"/>
        </w:rPr>
        <w:t>الشريعة، و لها مصاديق كثيرة مثل البيع و الإجارة و الصلح و غير ذلك، سواء أ كانت فرديّة أم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في احترام العهود الاجتماعيّة بسط العدل على وجه الأرض و انتظام شؤون الناس و تحقيق سعادتهم، و في نقضه هدم كيان الامة و السبب في شقائها، و حرمانها عن الترقي بالوصول الى الكمال، و على أية حال يحرم نقض العهد مطلقا إلاّ ما أذن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عالم بالمصالح و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وجه الضعف في كثير ممّا نقله المفسّرون في المقام، فقد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العقود الّتي كانت في الجاهليّة يعاهد بعضهم بعضا على النصرة و المؤازرة على من يبغي عليهم أو يقصدهم بسوء، و نقل بعض أرباب التواريخ أنّها كانت كثيرة جدا، و لعلّ تكرار ذكره في القرآن الكريم لأجل أنّه كان شائعا في عصر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هي الّتي يتعاقدها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كعقد البيع و الإجارة، و المضاربة، و النكاح، أو ما يعقدها الإنسان على نفسه، كعقد اليمين و النذر و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المواثيق المأخوذة من أهل الكتاب بالعمل بالتوراة و الإنجيل، و غير ذلك ممّا ذكره أرباب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جميع ذلك خلاف ظاهر الآية الكريم، و تخصيص لها بغير دليل يقنع العقل به أو يكون منقولا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الزمخشري و تبعه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عقود اللّه تعالى عليهم في دينه من تحليل حلاله و تحريم حرامه؛ لما فيه من براعة الاستهلال، و من التفصيل بعد الإجمال</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ما ذكره و إن كان وجيها، إلاّ أنّه لا ينافي التمسّك بعموم اللفظ و الحكم بأنّه يعمّ جميع ما ألزمه اللّه تعالى على عباده و عقد عليهم من التكاليف و الأحكام و ما يعقدونه بينهم من العقود و العهود و غيرهما مما يجب الوفاء بها، فإنّ به يجمع بين ما يقتضيه اللفظ من الوجه الأدبيّة البلاغيّة، و من المقصود الظاهر من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امتناني إلهي يبيّن ضروريات الإنسان في معاشه، و هو من العهود الّتي أمر اللّه تعالى بالوفاء بها؛ لما له من الأهميّة في حياة الناس، و فيه تفصيل بعد إجمال فقد ذكر عزّ و جلّ القاعدة العامّة في ما يحل أكله من الطعام، ثمّ استثنى ما يكون محرما، و ذكر بعض الحالات الّتي يحرم فيها الصيد و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و في الحديث المشهور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تحريمها التكبير و تحليلها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المصلّي بالتسليم يحلّ له ما حرّم عليه فيها بالتكبير من الكلام و الأكل و سائر المنافيات، كما يحلّ للمحرم بالحجّ بالتقصير و طواف النساء ما كان حراما عليه، و قد تقدّم الكلام في اشتقاق هذه الكلمة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وَ حَرَّمَ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الغمض و الإغلاق و عدم التمييز، و منه باب مبهم،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مغلق، و ليل بهيم أو بهمة، للشجاع الّذي لا يدري من أين يؤتى له،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يوم القيامة عراة حفاة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و ليس فيهم شيء من العاهات و الأعراض أو الأمراض الّتي تكون في الدنيا كالعمى، و العور، و العرج، و إنّما هي أجساد مصحّحة للخلود إمّا في الجنّة أو في النار، و لكنّهم لا ينطقون لهول المحشر و ما سيطر عليهم من الغلق و الرعب فأبهموا عن البيان، و ممّا ذكرنا ظهر معنى ما ورد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أبهموا ما أبهم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لكلّ ذات الأربع من دواب البرّ و البحر، سمّيت بها لعدم تمييزها و إبهام الأمر عليها، و الجمع بهائم و بهم، 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البهم الصافين الحافّين حول عرشك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بهم الملائكة، و لعلّ الوجه في تسميتهم بها؛ لأنّ أحوالهم و سائر شؤونهم قد ابهمت على غالب الخلق، أو لأنّهم شاهدوا التجلّيات و ظهرت لهم الحقائق، فلم يتمكنوا من بيانها و إظهارها و لذلك أبهموا، و إفراد البهيمة لإرادة الجنس</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النعم، و هي الدواب المعروفة، و اللفظ يشمل جميع الأنواع ممّا </w:t>
      </w:r>
    </w:p>
    <w:p>
      <w:pPr>
        <w:pStyle w:val="BookText"/>
        <w:rPr/>
      </w:pPr>
      <w:r>
        <w:rPr>
          <w:rFonts w:ascii="Amiri" w:hAnsi="Amiri" w:eastAsia="Amiri" w:cs="Amiri"/>
          <w:color w:val="111111"/>
          <w:sz w:val="28"/>
          <w:sz w:val="28"/>
          <w:szCs w:val="28"/>
          <w:rtl w:val="true"/>
          <w:lang w:bidi="ar-SA"/>
        </w:rPr>
        <w:t xml:space="preserve">يحلّ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كالأزواج الثمانية المذكورة في سورة الأنعام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ألحقت بها الظباء و بقر الوحش بدليل السنّة، و كذا الحمار و الفرس و غيرهما، إلاّ إذا ورد في الشريعة ما يدلّ على حرمة أكله أو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إضافة البهيمة الى الأنعام بيانيّة كثوب الخز،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البهيمة من الأنعام، و هي الأزواج الثمانية الّتي ذكرت في سورتها، و تدلّ عليه بعض الروايات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بأنّه من قبيل إضافة الجنس الى النوع منه، فإنّ البهيمة اسم جنس و الأنعام نوع منه، و لا فائدة في مثل هذه الإضافة، بل هي مستقبحة كإضافة الحيوان الى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 هذه الإضافة شائعة و ليست من إضافة الجنس الى أنواعه، بل إضافة النوع الى أصنافه، مضافا الى ذلك أنّ إضافة الجنس الى النوع لا يكون مستقبحا إذا كانت فيها فائدة مستحسنة كما في المقام، فإنّها لإزالة الإبهام من البهيمة و تعميمها للأزواج الثمانية، و رفع الحظر الّذي فرضه أهل الجاهليّة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الآية المباركة جنين الأنعام، فتكون الإضافة لامية و ورد، فيه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البهيمة غير الثمانية ممّا يشابهها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كالظباء، و بقر الوحش، و نحوهما ممّا يماثل الأنعام في بعض صفاتها كالاجترار و نحوه، فتكون إضافتها للأنعام لملابسة المشابهة بينهما، و جوّز بعضهم أن تكون الإضافة في مثل ذلك إمّا بمعنى اللام إن أريد منها الاختصاص بين المشبّه و المشبّه به،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إن أريد الاتّحاد بينهما</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الآية الكريمة هو العموم الشامل لكلّ ما يصدق عليه عنوان الأنعام المعروف عند اللغة و العرف، من غير اختصاص بصنف خاصّ و إن كثر إطلاقه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يصير سببا للتخصيص كما هو المعروف في علم اصول الفقه، فيشمل الجنين أيضا لأنّه من الأنعام عرفا، </w:t>
      </w:r>
    </w:p>
    <w:p>
      <w:pPr>
        <w:pStyle w:val="BookText"/>
        <w:rPr/>
      </w:pPr>
      <w:r>
        <w:rPr>
          <w:rFonts w:ascii="Amiri" w:hAnsi="Amiri" w:eastAsia="Amiri" w:cs="Amiri"/>
          <w:color w:val="111111"/>
          <w:sz w:val="28"/>
          <w:sz w:val="28"/>
          <w:szCs w:val="28"/>
          <w:rtl w:val="true"/>
          <w:lang w:bidi="ar-SA"/>
        </w:rPr>
        <w:t xml:space="preserve">و لا فرق فيه بين أن تكون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كبقر الوحش و الظباء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أليفة؛ لصدق العنوان عليها جميعا، إلاّ إذا خرج صنف عن هذا العنوان، فلا تشمله الآية الشريفة، أو ورد دليل على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كالموطوءة و كالجلال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الكراهة و البحث مذكور في الفقه، و من شاء فليرجع الى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الحليّة هي حليّة أكل لحومها، لمناسبة الحكم و الموضوع الّتي هي من القرائن المعروفة الّتي يعتمد عليها العلماء، و تقدّم مثلها في سورة البقرة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الأكل هو الّذي حرّمه أهل الجاهليّة على أنفسهم لبعض الأنعام، كما هو مذكور في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يُتْلى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من الحليّة،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أكل لحوم بهيمة الأنعام إلاّ ما حرّمه عزّ و جلّ في ما يأتي من الآيات الكريمة، و ما ورد في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مُحِلِّي اَلصَّيْدِ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من ضمير الخطاب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 و الصيد يحتمل المصدر و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 أَنْتُمْ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للشيء الصيد حتّى يكون ممتنعا، حلالا، لا مالك له، و لكن ذلك كلّه من الشروط و القيود الشرعيّة، و إلاّ فإنّ الصيد هو أخذ الحيوان الممتنع بحيلة و دهاء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الآية الشريفة قيدا من قيود الحكم المزبور، فيكون تخصيصا لعمومه، فتحرم بهيمة الأنعام الممتنع إذا كان اصطيادها في حال الإحرام، و تبقى الحلّية في سائر الأحوال، و المراد من محلّي الصيد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تجعلوه حلالا باصطياده أو الأكل منه</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حال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حال من ضمير الخطاب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بعدهما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محرم، و بكسر الراء الرجل يحرم للطواف حول البيت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في غير حال امتناعكم من الصيد و أنتم محرمون؛ لئلا تقعوا في مشقّة و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الدخول في الحرم،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دخل في الحرم، فيحرم صيد الحرم، و لكن التخصيص للصيد في حال الإحرام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للقوم في تفسير الآية المباركة وجوه و أقوال لا تخلو من المناقشة، بل هي بعيدة عن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يَحْكُمُ 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يقضي ما يريد من الأحكام حسب ما تقتضيه حكمته البالغة و علمه الأتمّ‌، و لو كان الحكم خلاف المعهود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بالباء، و لكن ضمن معنى يفعل فعدّى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مجدّد للمؤمنين تشريفا لهم و تكريما بهم و تعقيبا لما بيّنه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إحلال الصيد في حال الإحرام الّتي هي من شعائر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تعالى النهي عن إحلال سائر الشعائر، و فيه التأكيد على شدّة العناية بحرمات اللّه تعالى و تهويل الأمر في إحلالها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بغير مبالاة بمنزلة المأتي به و حرمته في الدين، و هتك كلّ شعيرة إنّما يكون بحسبها، فإحلال شعائر اللّه تعالى هو عدم احترامها و التهاون بها و إباحة العمل لها، و إحلال الشهر الحرام عدم حفظ حرمته بالقتال بعد ما منع القتال فيه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شعيرة على وزن فعيلة، و هي ما جعله اللّه تعالى شعائر الدين و معلما من معالمه كشعائر الحج و غيرها، و تقدّم الكلام في اشتقاق هذه الكلمة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p>
    <w:p>
      <w:pPr>
        <w:pStyle w:val="BookText"/>
        <w:rPr/>
      </w:pPr>
      <w:r>
        <w:rPr>
          <w:rFonts w:ascii="Amiri" w:hAnsi="Amiri" w:eastAsia="Amiri" w:cs="Amiri"/>
          <w:color w:val="111111"/>
          <w:sz w:val="28"/>
          <w:sz w:val="28"/>
          <w:szCs w:val="28"/>
          <w:rtl w:val="true"/>
          <w:lang w:bidi="ar-SA"/>
        </w:rPr>
        <w:t>الحديث أنّ جبريل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أمتك حتّى يرفعوا أصواتهم بالتلبية، فإنّها من شعائر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إشعار البدن، أن يجعل لها علامة من شقّ أحد جنبي سنام البدنة حتّى يسيل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إضافتها الى اللّه تعالى في الآية المباركة لتشريفها و تهويل الخطب في إحلالها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تتهاونوا بحرمات اللّه عزّ و جلّ و تهتكوا شعائر اللّه تعالى فتجعلوها حلالا تعملون فيها كما تشاؤن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بعض المفسّرين الآية الكريمة بشعائر الحجّ‌، و لكنه تخصيص لها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اَلشَّهْرَ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تستحلّوها بالقتال و الغارة و هما محرمان عليكم، و أشهر الحرم في الإسلام أربعة، واحد فرد و هو شهر رجب، و ثلاثة سرد و هي ذو القعدة، و ذو الحجّة، و المحرم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إفراده في المقام لإرادة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اَلْهَدْيَ وَ لاَ اَلْقَلائِدَ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تحلّوها، و الهدي واحدة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ما يساق للحجّ من الغنم، و البقر، و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القلائد جمع قلادة، و هي ما يقلّد به الهدي من نعل و نحوها؛ ليعلم أنّه هدي فلا يتعرّض له، و هي سنّة إبراهيميّة بقيت حتّى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إحلالهما هو عدم التعرّض لهما بالغصب و المنع من دخول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التعرّض لنفس القلائد مبالغة في النهي عن التعرّض لذواتها، كما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يُبْدِينَ زِينَتَهُنَّ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النهي عن إظهار الزينة نهي عن إظهار محلّها بالأولى</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خصّهما بالذكر تعظيما لهما و لكونهما من شعائر الحجّ‌، فتعظيمهما يكون تعظيما له، كما أنّ ذكر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للتنبيه على فضلها و شرفها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القاصدين له، اسم فاعل من أمّ إذا قصد،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أممت كذا،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تستحلّوا القاصدين للبيت الحرام بأن تمنعوهم من دخوله، و لا يختصّ ذلك بخصوص الشهر الحرام، بل هو عامّ يشمل جميع الأزمنة، بل و حتّى المشركين الّذين يقصدون البيت لولا منعه تبارك و تعالى عن دخولهم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يختلف الأمّ عن القصد في أنّ الأوّل هو التوجّه الى الشيء و قصده قصدا مستقيما لا يعني الى غيره، بخلاف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يَبْتَغُونَ فَضْلاً مِنْ رَبِّهِمْ وَ رِضْواناً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إمّا في موضع الحال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صفة لآمين، و حينئذ يكون المراد منهم المسلمين؛ لأنّهم هم الّذين يطلبون ذلك، فتكون الآية الشريفة غير منسوخة،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إشارة الى تعليل النهي و استنكار المنهي عنه، لما ذكر فيها من اسم الربّ من التشريف لهم، و كونهم قاصدين البيت الحرام الّذي من قصده كان من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 هو الأجر و المال،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يبغي و يقصد البيت للتجارة و الربح، و منهم من يطلب رضوان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لطف من اللّه عزّ و جلّ لمن يقصد البيت الحرام، و استئلاف منه جلّ شأنه لغير المسلمين؛ لتنبسط النفوس فيردون الموسم فيستمعون القرآن و يدخل الإيمان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بعض المفسّرين الحكم بالمشركين،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نسخ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يَقْرَبُوا اَلْمَسْجِدَ اَلْحَرامَ بَعْدَ عامِهِمْ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أيّده بما رواها جمع في سبب نزول الآية الشريفة و كونها في المشركين</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الآية المباركة على إطلاقها و عمومها كما تقدّم، و أنّها تدلّ على عدم التعرّض لحرمات اللّه تعالى، و أنّ المؤمن لا بدّ له من التسليم و العمل بما أنزله </w:t>
      </w:r>
    </w:p>
    <w:p>
      <w:pPr>
        <w:pStyle w:val="BookText"/>
        <w:rPr/>
      </w:pPr>
      <w:r>
        <w:rPr>
          <w:rFonts w:ascii="Amiri" w:hAnsi="Amiri" w:eastAsia="Amiri" w:cs="Amiri"/>
          <w:color w:val="111111"/>
          <w:sz w:val="28"/>
          <w:sz w:val="28"/>
          <w:szCs w:val="28"/>
          <w:rtl w:val="true"/>
          <w:lang w:bidi="ar-SA"/>
        </w:rPr>
        <w:t>اللّه جلّ شأنه، و أنّ التعليل المزبور يشمل كلا الفريقين فيكون النهي عن استحلالهم و منعهم عن حجّ البيت، إلاّ إذا حصل المنع منه جلّ شأنه عن دخول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الآية الشريفة ترشد الى التحلّي بخلق كريم، و هو نبذ الاعتداء و الإصرار على أخذ الثأر بما فعله المشركون بالمسلمين قبل الفتح، فيمنعوهم عن المسجد الحرام كما تشير إليه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للحظر المفروض على الاصطياد في حال الإحرام، فيفيد الإباحة، و الحلّ و الإحلال بمعنى الخروج من الإحرام،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يباح لكم الصيد بعد الإحلال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أنّ غاية حرمة الصيد هي الإحلال من الإحرام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خصّه بالذكر لشدّة ابتلائهم به و حرصهم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يَجْرِمَنَّكُمْ شَنَآنُ قَوْمٍ أَنْ صَدُّوكُمْ عَنِ اَلْمَسْجِدِ اَلْحَرامِ أَنْ تَعْتَدُوا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للحكم السابق من عدم التعرّض لحرمات اللّه تعالى و عدم هتك شعائر الدين و معالمه، و بيان لخلق كريم من مكارم الأخلاق الّتي أمر بها الإسلام و قد بعث رسوله صلّى اللّه عليه و آله لا تمامها، 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القطع،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يجرم جرما إذا قطع،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مائة سنة و على الأرض عين تطرف، يريد تجرم ذلك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انقضاؤه و انصرامه، و أصله من الجرم،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الحمل على شيء،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جرمني كذا على بغضك،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طعنت أبا عيينة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جرمت فزارة بعدها أن يغضبوا</w:t>
      </w:r>
    </w:p>
    <w:p>
      <w:pPr>
        <w:pStyle w:val="BookText"/>
        <w:rPr/>
      </w:pPr>
      <w:r>
        <w:rPr>
          <w:rFonts w:ascii="Amiri" w:hAnsi="Amiri" w:eastAsia="Amiri" w:cs="Amiri"/>
          <w:color w:val="111111"/>
          <w:sz w:val="28"/>
          <w:sz w:val="28"/>
          <w:szCs w:val="28"/>
          <w:rtl w:val="true"/>
          <w:lang w:bidi="ar-SA"/>
        </w:rPr>
        <w:t>فإنّ في الحمل على شيء قطعا عن غيره، كما أنّ منه جرم بمعنى كسب؛ لانقطاعه إلى الكسب،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جريمة أهله،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كاسبهم، و أجرم فلان، أي</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اكتسب الإثم، و منه 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جريمة ناهض في رأس 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لعظام ما جمعت صليبا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كاسب 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لفرخ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موضع في الجبل،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الودك، و هو أسلم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حقّ‌؛ لأنّ الحقّ يقطع عليه،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لَهُمُ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لهم العذاب و قطع عليه، و منه الجريمة لمعصية؛ لأنّها مقطوعة على صاحبها فيحتمل و بالها،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المسلمين في المسلمين جرما من سأل عن شيء لم يحرّم فحرّم من أجل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يفترق الجرم عن الكسب أنّ الأوّل يستعمل غالبا في كسب ما لا خير فيه بخلاف الكسب، و لعلّه هو السبب في إيثاره في المقام، و لكنّهما يتّفقان في التعدّي إلى مفعول واحد و إلى اثنين،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ذنبا،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كسبه، و جرعته ذنبا،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كسبته إيّاه، و قد يتعدّى إلى مفعولين بالهمزة،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أكسبته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البغض و العداوة،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شنئت الرجل أشنؤه، شنأ، و شنأة، و شنآنا، و شنآنا بسكون النون إذا أبغضه، و في الحديث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مبغض يحمله شنآني على أن يبهتني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مصدرا على وزن 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ما يدلّ على الحركة، و هو بعيد؛ لأنّه لا دلالة له على الحركة، مضافا إلى كونه متعدّيا في المقام، مع أنّ هذا الوزن لا يكون لفعل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مصدرا على وزن 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هذا الوزن قليل في المصادر،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لوّيته ليانا إذا مطلته، كما ذكر في الكتب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صفة على وزن 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كثير في الصفات كسكران، 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قليل في الصفات كحمار قطوان،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السير، و تيس عدوان، أي كثير العدو، فإن كان مصدرا، فهو مضاف إلى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تبغضوا قوما، و احتمل بعضهم أن تكون الى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يبغضكم قوم، و لكنّه بعيد، فإن كان وصفا فهو بمعنى بغيض، و تكون الإضافة بيانيّة</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يحملنكم عداوة قوم لكم بأن صدّوكم عن المسجد الحرام </w:t>
      </w:r>
    </w:p>
    <w:p>
      <w:pPr>
        <w:pStyle w:val="BookText"/>
        <w:rPr/>
      </w:pPr>
      <w:r>
        <w:rPr>
          <w:rFonts w:ascii="Amiri" w:hAnsi="Amiri" w:eastAsia="Amiri" w:cs="Amiri"/>
          <w:color w:val="111111"/>
          <w:sz w:val="28"/>
          <w:sz w:val="28"/>
          <w:szCs w:val="28"/>
          <w:rtl w:val="true"/>
          <w:lang w:bidi="ar-SA"/>
        </w:rPr>
        <w:t>و منعوكم عن إتيان الحجّ و الزيارة أن تعتدوا عليهم انتقاما منهم، بعد ما أظهركم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الآية الشريفة يشمل المشركين و غيرهم، فإنّ مضمونها يرجع الى النهي عن الاعتداء على سبيل الانتقام و البغي و جعلهما من صفات النفس، و لما كان لذلك أسباب و مبادئ، فالنهي عنها نهي عنه بالأولى، كما هو معلوم في العلوم البرهانيّة، و في المقام نهي عن البغض و الشنآن، فهو يرجع الى النهي عن الاعتداء و البغي، فلا ينفي ذلك الاعتداء بالمثل إذا كان في سبيل الحقّ‌،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تُقاتِلُوهُمْ عِنْدَ اَلْمَسْجِدِ اَلْحَرامِ حَتّى يُقاتِلُوكُمْ فِيهِ فَإِنْ قاتَلُوكُمْ فَاقْتُلُوهُمْ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بعضهم بأنّ الآية المباركة نزلت بعد فتح مكّة، و لم يكن يتوقع صدّ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بما تقدّم آنفا من أنّ الآية المباركة لا تختصّ بالمشركين، و أنّها في مقام بيان خلق كريم من مكارم الأخلاق الّتي دعا إليها الإسلام، و لنفي توهّم المماثلة في هذا الاعتداء فيصدّ المسلمون المشركين عن المسجد الحرام كما صدّوهم عنه انتقاما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المقصد من هذا الحكم هو احترام الشعائر و تعظيمها و المحافظة على حرمات اللّه تعالى، كما هو ظاهر سياق الآية الشريفة الّتي ذكرت بعد نهي المؤمنين عن إحلال شعائر اللّه تعالى، فلا تختصّ بالمشركين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عَلَى اَلْبِرِّ وَ اَلتَّقْوى وَ لا تَعاوَنُوا عَلَى اَلْإِثْمِ وَ 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المباركة من جوامع الكلم الّتي تبيّن قاعدة من القواعد الّتي تبتني عليها سعادة المجتمع الإنساني، و ركن من أركان الهداية الاجتماعيّة الّتي تقوم على التعاون بما ينفع الناس في دنياهم، و أساس مهم من أسس الاجتماع الإنساني</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بنى الإسلام هذه القاعدة الاجتماعيّة المهمّة على ركيزتين،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التحلية بالتقوى و الطاعة و العمل الصالح، ممّا يجعل المجتمع وحدة متكاملة له هدف معين </w:t>
      </w:r>
    </w:p>
    <w:p>
      <w:pPr>
        <w:pStyle w:val="BookText"/>
        <w:rPr/>
      </w:pPr>
      <w:r>
        <w:rPr>
          <w:rFonts w:ascii="Amiri" w:hAnsi="Amiri" w:eastAsia="Amiri" w:cs="Amiri"/>
          <w:color w:val="111111"/>
          <w:sz w:val="28"/>
          <w:sz w:val="28"/>
          <w:szCs w:val="28"/>
          <w:rtl w:val="true"/>
          <w:lang w:bidi="ar-SA"/>
        </w:rPr>
        <w:t>و نظام واحد قويم، فأمر بالتعاون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التخلية عن أضدادها، و أكّدها بالنهي عن إعانة الإثم،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المفاسد كالبغضاء و العدوان و مساوئ الأخلاق و غيرها من الصفات السيئة؛ و نهى عن كلّ ما يعوق عن تنفيذ هذا الحكم و يكون مانعا من تأثيره و سببا في الشقاء و الحرمان، و هو العدوان الّذي يجعل أفراد المجتمع أعداء متباغضين ليس لهم هدف و نظام، بل يفكّك عري المجتمع و يهدّد كيانه و يفسد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على ايجازها البليغ و اسلوبها البديع تبيّن نظرية الإسلام في الاجتماع و تتضمّن خلقا كريما من مكارم الأخلاق، و لأهمّيّته في الحياة الاجتماعيّة و دخله في سعادة الفرد و المجتمع و كرامتهما، ذكر عزّ و جلّ فيها جميع ما يتطلّب هذا الحكم، من الدعوة الى التضامن بالتعاون و موضوعه و مورده و آثاره في المجتمع و ضمان هذا الحكم و الغرض منه و ترغيب الناس إليه و التأكيدات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التعاون على وزن التفاعل من أعان يعين إعانة و تعاون يتعاون تعاونا، و لا يخفى تقوّم هذه الصيغة في المقام بالطرفين، فيكون هذا خطابا لكلّ اثنين بأن يعين كلّ فرد غيره في البرّ و التقوى، كأن يعين زيد عمرا على البرّ و التقوى، و يعين عمرو زيدا كذلك، و كذا النهي عن التعاون على أسباب الإثم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حكم الإعانة من طرف واحد أيضا، فإن كانت على البرّ و التقوى فهي محبوبة، و إن كانت على الإثم و العدوان فهي مبغوضة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 معروف، و قد ورد في القرآن الكريم في عدّة مواضع، و تقدّم الكلام في اشتقاقه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اَلْبِرَّ مَنْ آمَنَ بِاللّهِ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بين عزّ و جلّ فيه أهمّ أركانه، و له مصاديق كثيرة يجمعها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صحيحا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الإحسان في جميع الأمور، فيدخل فيه العفو و الإعفاء و غير ذلك ممّا ذكر في المقام</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مراقبة اللّه تعالى في أوامره و نواهيه، فيكون المراد من التعاون على البرّ و التقوى هو الاجتماع على الإيمان و الإحسان و الطاعة، مع مراقبة اللّه تعالى فيها بأن لا يتخطّى تشريعاته و توجيهاته عزّ و جلّ‌</w:t>
      </w:r>
      <w:r>
        <w:rPr>
          <w:rFonts w:eastAsia="Amiri" w:cs="Amiri" w:ascii="Amiri" w:hAnsi="Amiri"/>
          <w:color w:val="111111"/>
          <w:sz w:val="28"/>
          <w:szCs w:val="28"/>
          <w:rtl w:val="true"/>
          <w:lang w:bidi="ar-SA"/>
        </w:rPr>
        <w:t xml:space="preserve">. </w:t>
      </w:r>
      <w:bookmarkStart w:id="234" w:name="pg15406_165805"/>
    </w:p>
    <w:p>
      <w:pPr>
        <w:pStyle w:val="BookText"/>
        <w:rPr/>
      </w:pPr>
      <w:bookmarkEnd w:id="234"/>
      <w:r>
        <w:rPr>
          <w:rFonts w:ascii="Amiri" w:hAnsi="Amiri" w:eastAsia="Amiri" w:cs="Amiri"/>
          <w:color w:val="111111"/>
          <w:sz w:val="28"/>
          <w:sz w:val="28"/>
          <w:szCs w:val="28"/>
          <w:rtl w:val="true"/>
          <w:lang w:bidi="ar-SA"/>
        </w:rPr>
        <w:t>و الإثم معروف، و هو كلّ ظلم و معصية، و العدوان هو التعدّي على حقوق الناس و مجاوزة حدود اللّه تعالى مطلقا، و هما من أهمّ العوائق الّتي تصدّ عن السعادة و الكمال، سواء أ كان فرديا أم اجتماعيّا، و تورث الشقاء و الحرمان، و بهما يزول الوئام و يختلّ النظام، و تسود روح الانتقام بين الأنام، فيفسد الضمائر و ينطمس نور الفطرة و تخور داعية العقل، فلا يأمن أحد على نفسه أو عرضه أو ماله، و لا يكون العيش إلاّ نكدا و الحياة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آخر على مراعاة حدود اللّه تعالى و مراقبته في جميع الأمور، و منها اتّقاء مخالفته في أوامره و نواهيه الّتي ذكرت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الدلالة على أنّ الغرض من جميع التشريعات و التوجيهات الربوبيّة هو تحصيل هذه الملكة، فإنّها الغاية القصوى من الشرائع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بدونها لا يمكن تحصيل الهدف المنشود منها، فهي روح تلك الأحكام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شَدِيدُ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لما سبق و بيان لعظيم قدرته،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أعرض عن تلك الأحكام، فيستحقّ عقابه و هو شديد العقاب، فإنّ انتقامه أشدّ لمن لم يتقه و لم يراع سنّته في خلقه</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6308731_2142443653"/>
      <w:bookmarkStart w:id="236" w:name="_Toc86"/>
      <w:bookmarkEnd w:id="235"/>
      <w:r>
        <w:rPr>
          <w:rtl w:val="true"/>
        </w:rPr>
        <w:t>بحوث المقام</w:t>
      </w:r>
      <w:bookmarkEnd w:id="236"/>
    </w:p>
    <w:p>
      <w:pPr>
        <w:pStyle w:val="Heading5"/>
        <w:numPr>
          <w:ilvl w:val="4"/>
          <w:numId w:val="1"/>
        </w:numPr>
        <w:rPr/>
      </w:pPr>
      <w:bookmarkStart w:id="237" w:name="__RefHeading___Toc6308733_2142443653"/>
      <w:bookmarkStart w:id="238" w:name="_Toc87"/>
      <w:bookmarkEnd w:id="237"/>
      <w:r>
        <w:rPr>
          <w:rtl w:val="true"/>
        </w:rPr>
        <w:t>بحث أدبي</w:t>
      </w:r>
      <w:bookmarkEnd w:id="238"/>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الشريفة المتقدّمة بإيجازها البليغ و اسلوبها البديع ممّا جعلتها في أعلى درجات الفصاحة، فقد تضمّنت خمسة أحكام مهمّة لها دخل كبير في حياة الإنسان الفرديّة و الاجتماعيّة، الدنيويّة و الاخرويّة، و تعتبر قواعد عامّة يتفرّع منها فروع كثيرة ذكرها الفقهاء في كتبهم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يحكى أنّ أصحاب الكندي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لنا مثل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أعمل مثل بعضه، فاحتجب أياما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أقدر و لا يطيق هذا أحد، إنّي فتحت المصحف فخرجت سورة المائدة فنظرت فإذا هو قد نطق بالوفاء و نهى عن النكث، و حلّل تحليلا عامّا ثمّ استثنى استثناء بعد استثناء، ثمّ أخبر عن قدرته و حكمته في سطرين، و لا يقدر أحد أن يأتي بهذا إلاّ في أجلاد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أوفى و هو و وفّي لغتان بمعنى واحد، و قد جمعهما الشاعر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طوق فقد أوفى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وفى بقلاص النجم حاديها</w:t>
      </w:r>
    </w:p>
    <w:p>
      <w:pPr>
        <w:pStyle w:val="BookText"/>
        <w:rPr/>
      </w:pPr>
      <w:r>
        <w:rPr>
          <w:rFonts w:ascii="Amiri" w:hAnsi="Amiri" w:eastAsia="Amiri" w:cs="Amiri"/>
          <w:color w:val="111111"/>
          <w:sz w:val="28"/>
          <w:sz w:val="28"/>
          <w:szCs w:val="28"/>
          <w:rtl w:val="true"/>
          <w:lang w:bidi="ar-SA"/>
        </w:rPr>
        <w:t>و ذكرنا في التفسير أنّهما وردا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يطلق على ذوات أربع، و الأنعام جمع نعمة، و المراد بها الإبل، و البقر، و الغنم، و هي الثمانية الأزواج الّتي وردت في سورتها كما ذكرنا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النّعم مختصّ بالإبل، و جمعه أنعام، و تسميته بذلك لكون الإبل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نعمة، لكن الأنعام تقال للإبل و البقر و الغنم أو المعز، و لا يقال لها أنعام حتّى يكون في جملتها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يُتْلى عَلَيْكُمْ‌ متّصل من بهيمة، و قيل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محلّي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ممّا يليه من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بعضهم إلى أنّ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الحاليّة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تقدّم في التفسير فراجع، و ذكروا أيضا وجوها اخرى لا تخلو عن المناقشة،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محلّين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النون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اَلْهَدْيَ‌ قرئ مخفّفا كما هو لغة أهل الحجاز، و قرئ مثقّلا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لغة تميم، و قد قرئ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الهدي هدية كما أنّ واحده بالتثقيل هديّة و جمع المخفّف إهداء</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اسم فاعل، و وجه </w:t>
      </w:r>
      <w:bookmarkStart w:id="239" w:name="pg15406_165807"/>
    </w:p>
    <w:p>
      <w:pPr>
        <w:pStyle w:val="BookText"/>
        <w:rPr/>
      </w:pPr>
      <w:bookmarkEnd w:id="239"/>
      <w:r>
        <w:rPr>
          <w:rFonts w:ascii="Amiri" w:hAnsi="Amiri" w:eastAsia="Amiri" w:cs="Amiri"/>
          <w:color w:val="111111"/>
          <w:sz w:val="28"/>
          <w:sz w:val="28"/>
          <w:szCs w:val="28"/>
          <w:rtl w:val="true"/>
          <w:lang w:bidi="ar-SA"/>
        </w:rPr>
        <w:t>العمل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بعضهم على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قوم آمين، أو أذى قوم آمين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آمي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و البيت مفعول به لا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يَبْتَغُونَ فَضْلاً مِنْ رَبِّهِمْ‌ إمّا حال من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بأنّ اسم الفاعل الموصوف لا يعمل لضعف شبهه بالفعل الّذي عمل، لأنّ الموصوفيّة تبعد الشبه؛ لأنّها من خواص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بأنّ الوصف إنّما يمنع من العمل إذا تقدّم المعمول، فلو تأخّر لم يمنع لمجيئه بعد الفراغ من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و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للتفخيم،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بنفس الفعل أو بمحذوف وقع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مغنية عن وصف ما عطف عليه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كائنا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شَنَآنُ قَوْمٍ‌ فقد تقدّم الكلام فيه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صَدُّوكُمْ‌ بفتح الهمزة بتقدير اللام على أنّه علّة للشنآن،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صدوكم، و قرئ بكسر الهمزة على أن تكون شرطيّة</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6308735_2142443653"/>
      <w:bookmarkStart w:id="241" w:name="_Toc88"/>
      <w:bookmarkEnd w:id="240"/>
      <w:r>
        <w:rPr>
          <w:rtl w:val="true"/>
        </w:rPr>
        <w:t>بحث دلالي</w:t>
      </w:r>
      <w:bookmarkEnd w:id="241"/>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الآيات الكريمة المتقدّمة على أهمّ الأحكام و التشريعات الإلهيّة الّتي لها دخل كبير في تنظيم النظام العامّ و تحسين المعاش و تحقيق السعادة، و اشتملت على أهمّ القواعد العامّة الّتي تمسّ حياة الإنسان مطلقا، فذكر سبحانه و تعالى أوّلا ما يتعلّق بالنظام العامّ و تثبيت دعائم العدالة الاجتماعيّة، و هو الوفاء بالعقود الّتي يدور عليها نظام الحياة و تتوقّف عليها جميع الحقوق الحيويّة الّتي تمسّ‌ </w:t>
      </w:r>
    </w:p>
    <w:p>
      <w:pPr>
        <w:pStyle w:val="BookText"/>
        <w:rPr/>
      </w:pPr>
      <w:r>
        <w:rPr>
          <w:rFonts w:ascii="Amiri" w:hAnsi="Amiri" w:eastAsia="Amiri" w:cs="Amiri"/>
          <w:color w:val="111111"/>
          <w:sz w:val="28"/>
          <w:sz w:val="28"/>
          <w:szCs w:val="28"/>
          <w:rtl w:val="true"/>
          <w:lang w:bidi="ar-SA"/>
        </w:rPr>
        <w:t>حياة الإنسان الفرديّة و الاجتماعيّة، و لها قاعدة عريضة تشمل جميع العقود و العهود، و الوفاء بها، ممّا تدعو إليه الفطرة المستقيمة الّتي تبغي الكمال و تسعى الى الاستكمال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ثانيا ما يتعلّق بالمعاش و نظام الغذاء، فأحلّ أكل لحم بهيمة الأنعام الّتي هي من أطيب المأكولات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أمر بالتعاون على البرّ و التقوى، اللذين هما أساس الرقي و أصل الأمن و الاستقرار الفرديين و الاجتماعيين، و هما مهمّان لمن يريد الاستكمال بالكمالات الواقعيّة و تحلية النفس بمكارم الأخلاق و تخليتها عن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لأهمّيّة هذه الأحكام و التوجيهات الربوبيّة ذكرها عزّ و جلّ في إطار أخلاقي محكّم، و أكّد عليه بأشدّ التأكيدات، فأمر بالتقوى، و حرّم إحلال الشعائر، و هتك حرمات اللّه تعالى و اعتبره من أعظم الجرائم و أوعد على من يخالفها بالانتقام و شدّة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الآيات المباركة أنّ الإسلام نظام دين و دنيا يكمل أحدهما الآخر، و لا يمكن الاستغناء عنهما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ذكر عزّ و جلّ العقود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ليشمل جميع الروابط الفرديّة و الاجتماعيّة و جميع العهود و المعاملات، و تعتبر هذه الجملة البليغة المختصرة أساس العقود في الإسلام و الدليل على شرعيّتها، إلاّ إذا ورد من الشرع ما يدلّ على فساد عقد خاصّ‌، كالعقود المبنيّة على الربا من بيع أو قرض 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الأمر في الآية الشريفة يدلّ على لزوم كلّ عقد، فلا يجوز نقضها إلاّ إذا دلّ دليل على جوازه كما هو مذكور في الكتب الفقهيّة،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تعرّضنا لذلك موجزا في البحث الفقهي أيضا هنا</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على أنّ وجوب الوفاء بها هو لأجل أنّها روابط اجتماعية و عهود و حقوق تجب رعايتها، و أنّ احترامها يعتبر من مكارم الأخلاق و من سبل الهداية الاجتماعيّة و إقامة العدل الاجتماعي، و لم يلاحظ </w:t>
      </w:r>
    </w:p>
    <w:p>
      <w:pPr>
        <w:pStyle w:val="BookText"/>
        <w:rPr/>
      </w:pPr>
      <w:r>
        <w:rPr>
          <w:rFonts w:ascii="Amiri" w:hAnsi="Amiri" w:eastAsia="Amiri" w:cs="Amiri"/>
          <w:color w:val="111111"/>
          <w:sz w:val="28"/>
          <w:sz w:val="28"/>
          <w:szCs w:val="28"/>
          <w:rtl w:val="true"/>
          <w:lang w:bidi="ar-SA"/>
        </w:rPr>
        <w:t>القرآن الكريم النفع مطلقا، فأوجب الوفاء بها سواء انتفع منها العاقد أم لا؛ لأنّها جعلت لرعاية الحقّ كيف ما كان، و هذا بخلاف ما عليه النظرية الماديّة و القوانين الوضعيّة، و ما عليه الجاهليّة المعاصرة من أن احترامها إنّما يكون لأجل النفع أو دفع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ابتغاء المادّة من جميع العلاقات أو العقود هو الهدف عندها و إن دحض بها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وجه الحكمة في حلّية الأنعام للإنسان فإنّ اللّه تبارك و تعالى إنّما خلقها بهائم حقيرة الشأن؛ لأنّها غير قابلة للاستكمال، و لعلّ من كمالها أنّ خلقها اللّه تعالى في خدمة أشرف مخلوقاته، و في ذلك ردّ على من زعم أنّ قتلها لأجل استفادة الإنسان منها إيذاء لها، لا سيما مع عدم قدرتها على دفع الضرر عن أنفسها، و هو ممّا يرفضه الطبع، بل هو قبيح عقلا، فكيف يرضى به الإله الرحيم، فإنّ اللّه تعالى خلقها بهائم لا تشعر بما يشعر به الإنسان الّذي هو أشرف المخلوقات، فلا قبح عقلا في جعل شيء منها غذاء للإنسان و مورد استفادته بعد إذن خالقها في ذلك، و انّها من نعم اللّه تعالى أنعم بها على عباده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من أنّ البهائم لا تدرك؛ و لذا يحلّ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صحيح؛ لأنّها تدرك الآلام الواردة عليها كما في بعض الروايات، و إن كانت آلامها مقدّمة لكمالها بصيرورتها جزءا من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بالغذاء له كما قلنا، و لو لا ذلك يحرم إيذاؤها بقطع بعض أطرافها أو جرحها، بلا غرض عقلائي، و يحرم شرعا كما ذكره الفقهاء في حرمة الصيد اللهوي الّذي لا يقصد منه إلاّ التلذّذ بالتفريح لقتل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كمالها بأن تصير غذاء لأشرف المخلوقات، و لولا ذلك لم يأذن الشارع بقتلها أو إيذائها من دون مسوّغ عقلي و غرض عقلائي</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مُحِلِّي اَلصَّيْدِ أنّ إحلال محرّمات اللّه تعالى له دخل في تضييق التكليف و الوقوع في بعض العقوبات الدنيويّة، فإنّ اللّه تعالى أحلّ بهيمة الأنعام على المؤمنين في ما إذا لم يحلّوا الصيد حال الإحرام الّذي </w:t>
      </w:r>
    </w:p>
    <w:p>
      <w:pPr>
        <w:pStyle w:val="BookText"/>
        <w:rPr/>
      </w:pPr>
      <w:r>
        <w:rPr>
          <w:rFonts w:ascii="Amiri" w:hAnsi="Amiri" w:eastAsia="Amiri" w:cs="Amiri"/>
          <w:color w:val="111111"/>
          <w:sz w:val="28"/>
          <w:sz w:val="28"/>
          <w:szCs w:val="28"/>
          <w:rtl w:val="true"/>
          <w:lang w:bidi="ar-SA"/>
        </w:rPr>
        <w:t>حرّمه اللّه تعالى، فإذا أحلّوا الصيد و اصطادوا الوحش من الأنعام فيحرم عليهم أكلها كما هو مذكور في كتب الفقه، و قد تقدّم في الآيات السابقة نظير ذلك بالنسبة إلى اليهود، فإنّهم أحلّوا ما حرّمه اللّه تعالى عليهم فأوقعوا أنفسهم في المشقّة، إذ كلّفهم عزّ و جلّ ببعض التكاليف الشاقّة نتيجة جرأتهم على هتك حرمات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إشعار للمؤمنين بأن لا يفعلوا شيئا يوجب وقوعهم في المشقّة و تكليفهم بتكاليف أشدّ و أصعب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يعرف وجه التأكيد على النهي عن إحلال ما حرّمه اللّه تعالى و هتك حرماته و تعداد جملة ممّا حرّمه اللّه تعالى في الحجّ‌؛ لأنّه من أعظم الشعائر و لشدّة ابتلائهم به، و أنّه ممّا امتحن به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عَلَى اَلْبِرِّ وَ اَلتَّقْوى‌ على أنّ المجتمع الصالح ما إذا كان بين أفراده التعاون، و انحصر أن يكون ذلك على البرّ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جمعت هذه الآية الشريفة باختصارها البليغ جميع وجوه الخير و الكمالات الواقعيّة، فلا يمكن أن نتصوّر خصلة من الخصال الحميدة، و لا خلقا كريما إلاّ و هي موجودة في هذه العبارة البليغة المختصرة الّتي تشير أيضا الى أنّ الأفراد و المجتمع لا يمكن أن يصل كلّ واحد منهما الى هدفه إلاّ بالعمل بما ورد فيها، فهي من أهمّ سبل الهداية الاجتماعيّة</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تبيّن الآية الكريمة نظرية الإسلام في المجتمع، فإنّه يرى أنّه لا بدّ أن يكون إعداده إعدادا صالحا يتحمّل جميع أفراده المسؤوليّة في تنظيمه و مراقبته؛ لئلاّ يخرج عن المسير الصحيح الّذي أمر به اللّه سبحانه و تعالى، فيكون المراد من التقوى في المقام التقوى الجمعي و الشعور بالمسؤوليّة و مراقبة جميع أفراد المجتمع بالتعاون بينهم على البرّ، و نبذ كلّ ما يكون مانعا عن الوصول إلى الهدف المنشود، و لا توجد عبارة مهما بلغت من الفصاحة و البلاغة تشتمل على معاني دقيقة و مطالب رفيعة متقنة مثل هذه العبارة، فسبحان من بهرت آياته، و ظهرت قدرته و لا يمكن عدّ نعمائه</w:t>
      </w:r>
      <w:r>
        <w:rPr>
          <w:rFonts w:eastAsia="Amiri" w:cs="Amiri" w:ascii="Amiri" w:hAnsi="Amiri"/>
          <w:color w:val="111111"/>
          <w:sz w:val="28"/>
          <w:szCs w:val="28"/>
          <w:rtl w:val="true"/>
          <w:lang w:bidi="ar-SA"/>
        </w:rPr>
        <w:t xml:space="preserve">. </w:t>
      </w:r>
      <w:bookmarkStart w:id="242" w:name="pg15406_165811"/>
    </w:p>
    <w:p>
      <w:pPr>
        <w:pStyle w:val="Heading5"/>
        <w:numPr>
          <w:ilvl w:val="4"/>
          <w:numId w:val="1"/>
        </w:numPr>
        <w:rPr/>
      </w:pPr>
      <w:bookmarkStart w:id="243" w:name="__RefHeading___Toc6308737_2142443653"/>
      <w:bookmarkStart w:id="244" w:name="_Toc89"/>
      <w:bookmarkEnd w:id="242"/>
      <w:bookmarkEnd w:id="243"/>
      <w:r>
        <w:rPr>
          <w:rtl w:val="true"/>
        </w:rPr>
        <w:t>بحث روائي</w:t>
      </w:r>
      <w:r>
        <w:rPr>
          <w:rtl w:val="true"/>
        </w:rPr>
        <w:t>:</w:t>
      </w:r>
      <w:bookmarkEnd w:id="244"/>
    </w:p>
    <w:p>
      <w:pPr>
        <w:pStyle w:val="BookText"/>
        <w:rPr/>
      </w:pPr>
      <w:r>
        <w:rPr>
          <w:rFonts w:ascii="Amiri" w:hAnsi="Amiri" w:eastAsia="Amiri" w:cs="Amiri"/>
          <w:color w:val="111111"/>
          <w:sz w:val="28"/>
          <w:sz w:val="28"/>
          <w:szCs w:val="28"/>
          <w:rtl w:val="true"/>
          <w:lang w:bidi="ar-SA"/>
        </w:rPr>
        <w:t>العياشي في تفسيره بإسناده عن السكوني عن جعفر بن محمد،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هي في التوراة يا أيّها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الحقيقي باللّه تعالى هو التصديق بالتوحيد و الإيمان بشرائعه و رسله، و المسكين هو الّذي خضع و ذلّ و أخبت للّه جلّ شأنه، و في دعاء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احيني مسكينا و امتني مسكينا و احشرني في زمرة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فأراد صلّى اللّه عليه و آله من الدعاء كمال التواضع للّه تعالى و الإخبات له جلّت عظمته، و أن لا يكون من الجبّارين المتكبّرين، فكلّ هذه الصفات من أعلى مراتب الإيمان به عزّ و جلّ‌، إذا لا فرق في الواقع بين التعبيرين كما تقدّم ذلك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عكرمة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شريفها و أميرها، و لقد عاتب اللّه أصحاب محمد صلّى اللّه عليه و آله في غير مكان و ما ذكر عليا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صدر الرواية فمن باب ذكر أجلّ المصاديق و أشرفها؛ لأنّه عليه السّلام تميّز بصفات خاصّة، فلا ينافي إطلاقها على غيره عليه السّلام من سائر المؤمنين، و في صحيفة مولانا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القرآن آية 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ذيل الرواية، فإنّما يكشف عن الواقع، و يدلّ على كماله عليه السّلام و بعده عن النقائص و الأوصاف غير الممدوحة، و تقرّبه الى ساحته عزّ و جلّ بحبّ ذاته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عن البيهقي في شعب الإيمان عن ابن عباس و 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التفسير أنّ ذكر العقود في الآية الكريمة من باب الغالب </w:t>
      </w:r>
    </w:p>
    <w:p>
      <w:pPr>
        <w:pStyle w:val="BookText"/>
        <w:rPr/>
      </w:pPr>
      <w:r>
        <w:rPr>
          <w:rFonts w:ascii="Amiri" w:hAnsi="Amiri" w:eastAsia="Amiri" w:cs="Amiri"/>
          <w:color w:val="111111"/>
          <w:sz w:val="28"/>
          <w:sz w:val="28"/>
          <w:szCs w:val="28"/>
          <w:rtl w:val="true"/>
          <w:lang w:bidi="ar-SA"/>
        </w:rPr>
        <w:t>فتشمل كلّ الروابط الاجتماعيّة كالعهود و العقود و الإيقاعات، لفظيّة كانت أو كتبيّة حتّى الأخلاقيّة، إلاّ إذا نهى الشارع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عجوزا دخلت عليه صلّى اللّه عليه و آله فسألها فاحفى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تأتينا في زمن خديجة، و إنّ كرم العهد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ذلك من مكارم أخلاقه و سمو صفاته و من أدبه الرفيع الّذي اختصّ به؛ لأنّه ادّبه ربّه، و بهذه السجايا الحميدة فاز على جميع الأنبياء 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ذلك كان إكراما لشأن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تعالى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لها المنزلة العظيمة عند رسول اللّه صلّى اللّه عليه و آله و هي أم الزهراء، و أم الائمة الأطهار، و أم المؤمنين، فإنّها كانت تحميه في زمن الشدّة و الكربة و الغربة، ففي صحيح البخاري 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ينابيع المودّة للشيخ سليمان الحنفي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غرت على أحد من نساء النبي صلّى اللّه عليه و آله مثل ما غرت على خديجة و ما رأيتها، و لكن كان النبي صلّى اللّه عليه و آله يكثر ذكرها و ربّما ذبح الشاة ثمّ يقطعها أعضاء ثمّ يبعثها في صدايق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 على ابنتها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في الدنيا إلاّ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حبيبة لي و كانت عاقلة و كان لي منها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مسلم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انّي قد رزقت 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تدلّ على أنّ الوفاء بالعهد من دعائم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عن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بالعهود و هي عقود الجاهليّة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القواعد الفقهيّة أنّ عقود الجاهليّة مطلقا يجب الوفاء بها إلاّ إذا أبطلها الشارع الأقدس كالعقود الربويّة مثلا أو رفع عنها الوجوب، و تساند ذلك الإطلاقات و العمومات، كما يجب على الكفّار الوفاء بها أيضا لتكليفهم بالفروع كتكليفهم بالأصول</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 بسنده عن أبي جعفر الثاني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عقد عليهم </w:t>
      </w:r>
    </w:p>
    <w:p>
      <w:pPr>
        <w:pStyle w:val="BookText"/>
        <w:rPr/>
      </w:pPr>
      <w:r>
        <w:rPr>
          <w:rFonts w:ascii="Amiri" w:hAnsi="Amiri" w:eastAsia="Amiri" w:cs="Amiri"/>
          <w:color w:val="111111"/>
          <w:sz w:val="28"/>
          <w:sz w:val="28"/>
          <w:szCs w:val="28"/>
          <w:rtl w:val="true"/>
          <w:lang w:bidi="ar-SA"/>
        </w:rPr>
        <w:t>لعلي عليه السّلام بالخلافة في عشرة مواطن، ثمّ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الّتي عقدت عليكم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من باب ذكر الأهمّ و الأشهر، و إلاّ فهو أكثر بكثير كما لا يخفى من سبر حياته و سيرته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من باب الجري و ذكر أجلّ المصاديق، و يمكن أن يقال إنّ ذلك من باطن التنزيل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البيهقي في شعب الإيمان عن ابن حبان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أَوْفُوا بِالْعُقُودِ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بالعهود يعني العهد الّذي كان عهد إليهم في القرآن في ما أمرهم من طاعته أن يعملوا بها و نهيه الّذي نهاهم عنه، و بالعهود الّذي بينهم و بين المشركين و فيما يكون من العهود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أحد مباحثنا أنّ الإيمان باللّه هو المعاهدة معه جلّ شأنه في الائتمار بأوامره و الانزجار عن نواهيه، فيجب عقلا على المؤمنين الوفاء بهذه العهود، و إطلاق الآية الشريفة يشمل كلّ عهد مطلقا، إلاّ إذا نهى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بإسناده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أحدهما عليهما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في بطن امه إذا أشعر و أوبر فذكاته ذكاة امه الّذي عنى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عن ابن عباس كما في الدرّ المنثور، و في المأثور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 كلّها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البحث الفقهي أنّ ذلك مقتضى القاعدة المستندة الى الكتاب و السنّة، و لا بدّ من توفّر سائر الشروط في الجنين كما يأتي ذكرها في ذلك البحث، و الرواية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في الفقيه بإسناده عن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سئل عن أكل لحم الفيل و الدبّ و القرد؟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بهيمة الأنعام الّتي تؤكل</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بالحرمة في الحيوانات المذكورة من باب الخروج الموضوعي، فإنّ العرب لا تعرف معنى للأنعام إلاّ الإبل و البقر و الغنم، كما مرّ في التفسير؛ فلذلك لا تكون غيرها حلالا، و هي غير صالحة للأكل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الإحرام، و الطواف، و الصلاة في مقام إبراهيم عليه السّلام و السعي بين الصفا و المروة، و المناسك كلّها من شعائر اللّه، و من الشعائر إذا ساق الرجل بدنة في حجّ ثمّ أشعرها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سنامها أو جلدها أو قلّدها ليعلم الناس أنّها هدي فلا يتعرّض 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الشعائر ليشعر الناس بها فيعرفوها،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اَلشَّهْرَ اَلْحَرامَ و هو ذو الحجّة و هو من الأشهر الحرم،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اَلْهَدْيَ‌ و هو الّذي يسوقه إذا أحرم المحرم،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اَلْقَلائِدَ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يقلّدها النعل الّتي قد صلّى فيها،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آمِّينَ اَلْبَيْتَ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يحجّون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هي المعالم الّتي أمر اللّه عزّ و جلّ بالقيام عليها أو ندب إليها، فتشمل شعائر الحجّ مطلقا كالتلبية و الوقوف، و الطواف، و الرمي، و الذبح و غيرها، كما تشمل الصلاة أيضا يقال إنّها من شعائر العبادة و الخضوع للّه جلّ شأنه، و الشعائر جمع شعيرة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للطبرسي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تُحِلُّوا شَعائِرَ اَللّهِ‌ في رجل من بني ربيعة يقال له الحطم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السدي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الحطم ابن هند البكري حتّى أتى النبي صلّى اللّه عليه و آله فدعاه فقال</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إلام تدعو؟ فأخبره و قد كان النبي صلّى اللّه عليه و آله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عليكم اليوم رجل من ربيعة يتكلّم بلسان شيطان، فلما أخبره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انظرني لعلّي أسلم و لي من أشاوره، فخرج من عنده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بوجه كافر و خرج بعقب غادر، فمرّ بسرح من سروح المدينة فساقه ثمّ أقبل من عام قابل حاجّا قد قلّد هديا، فأراد رسول اللّه صلّى اللّه عليه و آله أن يبعث إليه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 فقال 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 بيننا و بينه فإنّه صاحبنا،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شيء كنّا نصنعه في الجاهليّة، فأبى عليهم فنزلت الآية فانتهى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الجري و التطبيق لما ورد من الاختلاف في شأن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شَعائِرَ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المشركون يحجّون البيت الحرام و يهدون الهدايا، و يعظّمون حرمة المشاعر، و ينحرون في حجّهم، فأراد المسلمون أن يغيروا عليهم،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شَعائِرَ اَللّهِ‌ ،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اَلشَّهْرَ اَلْحَرامَ‌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تستحلّوا قتالا فيه،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آمِّينَ اَلْبَيْتَ اَلْحَرامَ‌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توجّه قبل البيت، فكان المؤمنون و المشركون يحجّون البيت جمعا، فنهى اللّه المؤمنين أن يمنعوا أحدا يحجّ البيت، أو يتعرّضوا له من مؤمن أو كافر، ثمّ أنزل اللّه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بَعْدَ عامِهِمْ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منّا مكرّرا أنّ شأن النزول في الآيات الشريفة لا يصير سببا للتخصيص و لا يجدي نفعا و لا ضررا؛ لما تضمّنته الآيات الكريمة من المعارف و الأحكام، و مكارم الأخلاق، و الكلّيات الّتي لها مصاديق كثيرة في مرّ الزمن، و أنّ الآية المباركة في مقام بيان قاعدة أخلاقيّة و دستور إلهي</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 ورد عن ابن عباس لا يصحّ أن يصير سببا لنزول الآيات الكريمة المذكورة؛ لما تسالموا عليه أكثر المفسّرين من أنّ سورة المائدة نزلت في حجّة الوداع، و قد سبقتها سورة البراءة في النزول،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تُحِلُّوا شَعائِرَ اَللّهِ‌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 فَلا يَقْرَبُوا اَلْمَسْجِدَ اَلْحَرامَ بَعْدَ عامِهِمْ هذا ، و كذا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 فلا مجال عليهم إلاّ أن نقول بالنسخ،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آمِّينَ اَلْبَيْتَ اَلْحَرامَ‌ منسوخا بما ورد في سورة المائدة ناسخة غير منسوخة، فيدلّ على ما ذكرنا، و تقدّم أنّ الآية الكريمة هي على إطلاقها و عمومها فلا تنافي عدم دخول المشركين الى الحرم الإلهي، و أنّها في مقام المنع و الردع عن التعرّض لحرمات اللّه تعالى من المشركين و غيرهم</w:t>
      </w:r>
      <w:r>
        <w:rPr>
          <w:rFonts w:eastAsia="Amiri" w:cs="Amiri" w:ascii="Amiri" w:hAnsi="Amiri"/>
          <w:color w:val="111111"/>
          <w:sz w:val="28"/>
          <w:szCs w:val="28"/>
          <w:rtl w:val="true"/>
          <w:lang w:bidi="ar-SA"/>
        </w:rPr>
        <w:t xml:space="preserve">. </w:t>
      </w:r>
      <w:bookmarkStart w:id="245" w:name="pg15406_165816"/>
    </w:p>
    <w:p>
      <w:pPr>
        <w:pStyle w:val="BookText"/>
        <w:rPr/>
      </w:pPr>
      <w:bookmarkEnd w:id="245"/>
      <w:r>
        <w:rPr>
          <w:rFonts w:ascii="Amiri" w:hAnsi="Amiri" w:eastAsia="Amiri" w:cs="Amiri"/>
          <w:color w:val="111111"/>
          <w:sz w:val="28"/>
          <w:sz w:val="28"/>
          <w:szCs w:val="28"/>
          <w:rtl w:val="true"/>
          <w:lang w:bidi="ar-SA"/>
        </w:rPr>
        <w:t>و كيف كان، فما ذكر في سبب النزول كلّه من باب الجري و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البيهقي في شعب الإيمان عن النواس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صلّى اللّه عليه و آله عن البرّ و الإثم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عَلَى اَلْبِرِّ وَ اَلتَّقْوى وَ لا تَعاوَنُوا عَلَى اَلْإِثْمِ وَ اَلْعُدْوانِ‌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حاك في نفسك فدعه،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ساءته سيئته و سرّته حسنته،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صدر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قلبك من الشكّ و الريب و كرهت أن يطّلع عليه الناس فدعه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حسن الخلق، و الإثم ما حك في نفسك و كرهت أن يطلع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 مراتب أسماها حسن الخلق الّذي هو من غر الصفات الحميدة، و إنّ الأديان السماويّة كلّها نزلت لأجل غرس أسسه و تشييد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البخاري في تأريخه عن وابصة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رسول اللّه صلّى اللّه عليه و آله و أنا لا أريد أن ادع شيئا من البرّ و الإثم إلاّ سألته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وابصة أخبرك عمّا جئت تسأل عنه أم تسأل‌؟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لتسأل عن البرّ و الإثم، ثمّ جمع أصابعه الثلاث فجعل ينكت بها صدري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وابصة استفت قلبك استفت نفسك، البرّ ما اطمأن إليه القلب و اطمأنت إليه النفس، و الإثم ما حاك في القلب و تردّد في الصدر و إن أفتاك الناس و أفتوك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تنكيته صلّى اللّه عليه و آله لأجل التفاته و توجّهه لمقاله صلّى اللّه عليه و آله بارجاعه الى الفطرة، و إنّ كلّ ما قبلته الفطرة من الصفات فهو من البرّ، و ما نبذته أو شكّ فيه فهو من الإثم،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308739_2142443653"/>
      <w:bookmarkStart w:id="247" w:name="_Toc90"/>
      <w:bookmarkEnd w:id="246"/>
      <w:r>
        <w:rPr>
          <w:rtl w:val="true"/>
        </w:rPr>
        <w:t>بحث فقهي</w:t>
      </w:r>
      <w:bookmarkEnd w:id="247"/>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الآيات المباركة على قواعد فقهيّة متينة ترتبط بالحياة الفرديّة </w:t>
      </w:r>
    </w:p>
    <w:p>
      <w:pPr>
        <w:pStyle w:val="BookText"/>
        <w:rPr/>
      </w:pPr>
      <w:r>
        <w:rPr>
          <w:rFonts w:ascii="Amiri" w:hAnsi="Amiri" w:eastAsia="Amiri" w:cs="Amiri"/>
          <w:color w:val="111111"/>
          <w:sz w:val="28"/>
          <w:sz w:val="28"/>
          <w:szCs w:val="28"/>
          <w:rtl w:val="true"/>
          <w:lang w:bidi="ar-SA"/>
        </w:rPr>
        <w:t>و الاجتماعيّة قد كثر الابتلاء بها و تمسّك الفقهاء بها في أكثر أبواب الفقه، خصوصا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الوفاء بالعقود مطلقا إلاّ ما أخرجه الدليل، و هي قاعدة قيّمة، و ركيزة في التجارات، و عبّروا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اللزوم في العقود، إلاّ إذا دلّ دليل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جدوى في اختلاف التعبير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القاعدة أنّ كلّ عقد جامع للشروط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و العاقد و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في الخارج يكون ثابتا و دائما لا يجوز حلّه مطلقا، إلاّ بسلطة الشرع كما في مورد الخيارات، أو برضاء الطرفين الجامعين للشرائط الشرعيّة كما في مورد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إنشاء 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كان أو إيقاعا حتّى لو كان مبايعة مع أوليائه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الالتزام بمضمونه مطلقا و لا يجوز نقضه اختيارا، إلاّ إذا ورد ترخيص من الشرع في ذلك، و ما ورد في الآية الكريمة من العقود إنّما هو من باب ذكر الغالب لا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العقد بين أن يكون خلقيّا كأغلب العقود مثل البيع و الإجارة و غيرهما، أو خالقيّا كالنذور و الصدقات، أو مشوبا به كالنكاح، و كذا في الإيقاعات كالطلاق 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للقاعدة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الكتاب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 فاللزوم و إن كان حكما وضعيّا، و لكن منشأه الأمر التشريعي أو التقريري، و إطلاقه يشمل كلّ عقد و عهد، الجامعين للشرائط العقلائيّة، في كلّ زمان،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الوفاء استمراري في جميع اللحظات الزمانيّة، كما يشمل كلّ عاقد و أي نوع من أنواع الثمن أو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عهد اللّه هو ما شرّعه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كان أو إيقاعا منوطا بقصد القربة كالعبادات، أو لم يكن كذلك كالمعاملات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مقابل عهد الشيطان،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العهود الّتي فيها مفسدة كشف الشارع عنها بنهيه، فكلّ عهد صدر من الخلق هو من عهد </w:t>
      </w:r>
    </w:p>
    <w:p>
      <w:pPr>
        <w:pStyle w:val="BookText"/>
        <w:rPr/>
      </w:pPr>
      <w:r>
        <w:rPr>
          <w:rFonts w:ascii="Amiri" w:hAnsi="Amiri" w:eastAsia="Amiri" w:cs="Amiri"/>
          <w:color w:val="111111"/>
          <w:sz w:val="28"/>
          <w:sz w:val="28"/>
          <w:szCs w:val="28"/>
          <w:rtl w:val="true"/>
          <w:lang w:bidi="ar-SA"/>
        </w:rPr>
        <w:t>اللّه تعالى ما لم يرد فيه نهي منه سبحانه، إذ أنّ التشريعيّات كالتكوينيّات ترجع إليه جلّ شأنه، و قد خصّصت الآية المباركة بموارد بيّنتها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في مقام الإنشاء و التشريع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لْيُوفُوا نُذُورَهُمْ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النذر ليس من باب التخصيص و التقييد، و إنّما هو من باب ذكر أحد الأفراد للعقد بقرينة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روايات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فيستفاد منه أنّ الخيار حكم عارضي للعقد محدّد بزمان خاصّ‌، و إلاّ فإنّ من ذات العقد اللزوم، و لولا ذلك لم يكن معنى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بنوع من التجوّز، و هو خلاف الظاهر، كما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انتقال السلطنة بالعقد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برضاء الطرفين، و قد استفيدت من هذه الرواية قاعدة اخرى، و قد 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تدعم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البحث عن مقدار دلالتها في المورد المناسب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قرّرها الشارع المقدس، و أنّ الأدلّة الشرعيّة ترشد الى ما قرّرته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خصّصت القاعدة بموارد دلّت عليها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بأقسامها و أنواعها كخيار المجلس، و الحيوان و خيار العيب، و الغبن و غيرها، كما هي مذكورة مفصّلة في الكتب الفقهيّة، و من شاء فليرجع الى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حكم الشارع بعدم اللزوم و جواز الفسخ، كبعض أقسام الهبة و الوكالة و الوديعة، و مثل هذه الموارد تحتاج الى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اشترط من الطرفين أو كلّ واحد منهما الحلّ أو الفسخ و قرّره الشرع، لأنّ اللزوم في العقود هو الحكم الأولي،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الطبيعي لها، و هو قابل للرفع لو اتّفق الطرفان على ذلك، و قد دلّت على ذلك روايات كثيرة تقتضي التسهيل و التيسير على الامة المرحومة فتكون امتنانيّة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موارد التمسّك بهذه القاعدة كثيرة، أهمّها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اللزوم و عدمه بعد تحقّق العقد، فمقتضى القاعدة هو الحكم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المستحدثة إن لم يدخل في أحد العقود الّتي كانت في عصر الشرع، كما في عقد التأمين و غيره ممّا حصل في التجارات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اعتبار أمر زائد على الشروط الأوليّة المتّفقة عند العقلاء في العقد المقرّرة لدى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موردا رابعا في المقام، و هو الرجوع إليها إن لم يدلّ دليل على الجواز أو الخيار، لكنّه داخل في القسم الأوّل، لا أن يكون قسيما له فتأمّل</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إحراز هيكل العقد عند التمسّك بهذه القاعدة، و إلاّ يكون من التمسّك بالعامّ في الفرد المردّد، فتكون الشبهة مصداقيّة، و إحراز ذلك لا يكون إلاّ بتحقّق الشرائط الرئيسة المتّفقة عند العقلاء، كرضاء الطرفين و تعيين كلّ من الثمن و المثمن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هذه القاعدة كما تجري في العقود التمليكيّة كذلك تجري في العقود الإذنيّة، إلاّ أنّ الشارع حكم فيها بالجواز كالوكالة و الوديعة، و لا شكّ أنّ الأدلّة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لفظيّة كانت أو 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عليها كما ثبت ذلك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الجواز في العقود الإذنيّة من مقتضيات ذواتها؛ تمسّكا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الناس يأذنون لمن شاؤوا بما شاؤوا، فلا يكون الجواز لدليل خاصّ‌، و إنّ ما ورد يكون إرشادا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أنّ الخروج في العقود الإذنيّة إمّا خروج حكمي أو موضوعي، فقاعدة اللزوم لا تجري فيها إلاّ إذا ورد دليل خاصّ على اللزوم فيها،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تختصّ باللحوم من الأطعمة،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الأنعام يحلّ أكله بعد التذكية،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يلحق بالأنعام الحيوانات المحلّلة شرعا كالظبي، و الطيور، و الأسماك، فتعميم القاعدة تكون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استندت القاعدة على الأدلّة الأربعة، فمن الكتاب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 فإطلاقها يشمل جميع أجزاء الحيوان إلاّ ما أخرجه الدليل أو الاستثناء في الآية الكريمة،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ذُكِرَ اِسْمُ اَللّهِ عَلَيْهِ‌ ، فإنّ الأمر فيها للرخصة لا للوجوب، و إطلاقه يشمل القاعدة، و هناك آيات كريمة اخرى يأتي الاستدلال بها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الشريفة روايات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داود بن فرقد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لحمه حلال فجميع ما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 أو بيض أو انفحة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حلال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الثلاثة ليست من باب الحصر، و إنّما يكون من باب الغالب، و أنّها لا تحلّ الحياة كما هو واضح، و قريب منها غيرها، و تدلّ على هذه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الحلية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سيأتي في المورد المناسب البحث عنها</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الإجماع، فهو ممّا لا شكّ فيه كما عبّر في كلمات جمع من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العقل،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بعد إحراز الحلّية في المذبوح لا بدّ من الشارع بيان حرمة ما فيه، و إلاّ فالتكليف به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القاعدة من المسلّمات الفقهيّة، و قد خصّصت و خرجت عنها بالدليل في الذبيحة أربعة عشر جزءا، كلّها محرّمة على المشهور،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الغدد، و الطحال، و القضيب، و الأنثيان، و الفرث، و المثانة، و المرارة، و المشمية، و الفرج، و العلباء، و النخاع، و خرزة الدماغ، و الحدقة، و الظاهر أنّ جميعها من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الطيور، و أمّا فيها فتكون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الرجيع، و الدم، و الطحال، و المرارة و البيضتين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تمسّك الإمام عليه السّلام بإطلاق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 لحلّية الجنين و أنّ ذكاته ذكاة امه؛ لأجل التنبيه على هذه القاعدة و إرشادنا لها،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أجنّة الأنعام الّتي تؤخذ من بطون أمهاتها إذا أشعرت و قد ذكيت الأمهات و هي حيّة، فذكاتها ذكاة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تضمّنت هذه الرواية شروط تذكية الجنين من تذكية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ماتت بلا تذكية و مات الجنين في جوفها حرم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موت الجنين قبل خروجه من بطن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حيّا و مات بلا تذكية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الخلقة بأن يكون قد أشعر أو أوبر، فإذا فقد أحد هذه الشروط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 لا تجرى في الأجزاء المبانة من الحي؛ لأنّ قوامها التذكية كما ذكر في عنوانها، كما أنّها تجري في موارد الشكّ في الأجزاء إن لم يدلّ دليل على الاستثناء، و لم يحرز أنّها من الخبائث الّتي يأتي تفسيرها في الآية المباركة، كالكلى و اذني القلب مثلا، و لا فرق في منشأ الشكّ حينئذ و اللّه العالم</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مذكورة في كتاب الحجّ و تختصّ به،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تروك الإحرام إلاّ بالإحلال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مواطن الإحلال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و الهدي، و الطواف، بلا فرق في الإحرام بين أن يكون للعمرة مطلقا أو للحجّ‌، و إن كان الإحلال في الاولى بالتقصير و في الثاني بالحلق، على تفصيل مذكور في محلّه، و تدلّ على هذه القاعدة الأدلّة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الكتاب، فآيات كثيرة مذكورة في سورتي البقرة و الحجّ‌، و منها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إِلاّ ما يُتْلى عَلَيْكُمْ غَيْرَ مُحِلِّي اَلصَّيْدِ وَ أَنْتُمْ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كلّها حلّ إلاّ ما كان منها وحشيا، فإنّه صيد و لا يحلّ ذلك للمحرم إ إذا أحلّ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الصيد من أهمّ تروك الإحرام كالرفث، و الفسوق، و الجدال و يلحق بها سائر التروك لأجل أدلّة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السنّة روايات كثيرة مذكورة في كتاب الحجّ‌، و من شاء فليرجع الى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ما هو مسلّم في أصل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الأصل أيضا، فيتمسّك بالقاعدة في بعض الموارد الّتي نوقش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من الآيات الشريفة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يحرم على المحرم صيد الحيوان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ذبحه و أكله و إمساكه و اتلافه، لإطلاق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ذبح الحيوان الأهلي كذبح الدجاج الأهلي أو الغنم كذلك، فلا يجري عليه حكم الصيد البري، فيجوز لأنّه ليس بصيد عرفا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قتل السباع الضاريات و كلّ حيوان خيف منها؛ لأنّه ليس بصيد موضوعا، و إنّما يكون لدفع الضرر عن نفسه، مضافا الى أدلّة خاصّة 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مع الأمن عنها كما ذكرناه في كتاب الحجّ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 كالأمر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للرخصة و رفع الحضر، فلا يستفاد منه العزيمة و التكليف،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فعل و إن شاء لم يفعل</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صيد حلال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الصيد لا يطلق في </w:t>
      </w:r>
    </w:p>
    <w:p>
      <w:pPr>
        <w:pStyle w:val="BookText"/>
        <w:rPr/>
      </w:pPr>
      <w:r>
        <w:rPr>
          <w:rFonts w:ascii="Amiri" w:hAnsi="Amiri" w:eastAsia="Amiri" w:cs="Amiri"/>
          <w:color w:val="111111"/>
          <w:sz w:val="28"/>
          <w:sz w:val="28"/>
          <w:szCs w:val="28"/>
          <w:rtl w:val="true"/>
          <w:lang w:bidi="ar-SA"/>
        </w:rPr>
        <w:t>اللغة إلاّ على الحيوان الممتنع؛ لأنّه أخذ الحيوان بحيلة، و في الشرع يعتبر في تملّكه امور،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للحيوان مالك، و أن يستولي عليه بالأخذ أو بوقوعه في شبكته أو يصير الحيوان غير ممتنع، و أن يكون قصده الصيد، فلو انتفى أحد هذه الأمور لم يتحقّق التمليك في الصيد شرعا، كما لا يطلق على الحيوان الأهلي الّذي يقدر الاستيلاء عليه كالبقر و الغنم إلاّ إذا توحّش و امتنع فيكون صيدا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دلّت الأدلّة الثلاثة على هذه القاعدة، فمن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 ، و إطلاقه يشمل جميع أقسام الحيوانات، و في جميع الأوقات إلاّ ما خرج بالدليل، كالصيد في حال الإحرام، أو الصيد للّهو و اللعب، أو ما إذا فقد أحد الشروط المتقدّمة بالنسبة الى تمليك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السنّة روايات كثيرة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التعرّض لها يوجب الخروج عن الموضوع، و من شاء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ما ادّعاه غير واحد من الفقهاء، بل هو من المسلّمات عندهم؛ لأنّه من سبل العيش و إبقاء الحياة، فكيف يمنعه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يحدّده بما يراه و بما فيه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يختصّ حلّ الاصطياد بالحيوان أن يكون كلبا و معلّما و مرسلا، و المرسل مسلما، و أن يذكر اللّه تعالى عند الإرسال، و يستند الموت الى جرحه، كلّ ذلك للأدلّة الخاصّة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ذكرناها في الفقه، و من أراد فليرجع إليه، فلو فقد أحد هذه الشروط انتفت الحلّية و صار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حصلت الملكية إن توفّرت الشروط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يعتبر في الآلة أن تكون سلاحا، و أن تكون 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يستند القتل الى الآلة، و أن يكون الرامي مسلما، و يذكر اللّه تعالى عند الرمي، و أن يكون الرمي بقصد الاصطياد، و تستقلّ الآلة المحلّلة في القتل، كلّ ذلك للأدلّة الخاصّة أيضا، فلو انتفى أحد هذه الأمور انتفت الحلّية</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التمسّك بالقاعدة في 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اشتراط وجود شيء أو اشتراط عدمه، و لم يكن دليل معتبر عليه، مثل إباحة آلة الصيد، أو أصل موضوعي كالشكّ في الإحلال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اللحم بعد تحقّق الصيد و كان الحيوان ممّا يؤكل شرعا، فمقتضى القاعدة الحليّة، و لا تصل النوبة الى أصالة عدم التذكية إلا إذا شكّ في وجود شرط من الشروط المتقدّمة، على تفصيل مذكور في الكتب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وجود زمان قابل للتذكية،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أنّ الزمان متسع للتذكية، فلا يحلّ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أنّ الزمان غير قابل لها، كما إذا كان في اللحظة الأخيرة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يشكّ في الزمان هل هو قابل للذبح فيمكن التمسّك بالقاعدة في هذه الصورة، و لكنّه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 إن كان الاجتناب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تحقيق الذكاة بالاصطياد بين الحيوان المأكول اللحم و غيره كالسباع، فإنّها تصير ذكية به و يجوز الانتفاع بجلدها، إلاّ إذا كان الحيوان نجس العين، و لكن تحقّق الذكاة بالاصطياد بالكلب المعلّم في الحيوان غير المأكول إشكال تعرّضنا له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هناك فروع اخرى مذكورة في الكتب المفصّلة</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 رِضْواناً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هتك حرمات شعائر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نقض إعلامه و التعدّي عن حدود اللّه تبارك و تعالى من أمره، و نهيه، و فرائضه، و أحكامه، و مواثيقه، و عهوده، و يكون عطف الأمور المذكورة في الآية المباركة من قبيل عطف الخاصّ على العامّ‌، أو التقييد بعد الإطلاق، و هذا شائع في الاستعمالات المحاوريّة، و تدلّ عليها روايات كثيرة مذكورة في محالها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ذهب جماعة منهم الشيخ أنّه لا يجوز قتل الصيد و هو يؤم الحرم و لم يدخل فيه، و تمسّكوا بإطلاق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آمِّينَ اَلْبَيْتَ اَلْحَرامَ‌ و 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الأخبار معارضة بأخبار اخرى، فالحمل على الكراهة طريق الجمع بينهما كما ذهب إليه المشهور، و كذا الاصطياد في حرم الحرم، و هو يريد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احترام حدود حرم اللّه تعالى لازم عقلا و لكن إثبات الحكم الشرعي بما تقدّم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شَنَآنُ قَوْمٍ أَنْ صَدُّوكُمْ عَنِ اَلْمَسْجِدِ اَلْحَرامِ أَنْ تَعْتَدُوا على قاعده كلية،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الاعتداء على الأشخاص الّذين ينقضون عهد اللّه و يصدّون المؤمنين من إقامة شعائر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الانتقام منهم لأجل نقض عهد اللّه تعالى نحو اعتداء و لا يقبل الشارع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استلزم ذلك جناية على شخص أو على امور عامّة للمسلمين، فالضمان أو القصاص كما حكم به الشرع، و تدلّ عليها روايات كثيرة مذكورة في الأبواب المتفرّقة، و سيأتي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تَعاوَنُوا عَلَى اَلْإِثْمِ وَ اَلْعُدْوانِ‌ قاعدة عامّة،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حرمة الإعانة على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عَلَى اَلْبِرِّ وَ اَلتَّقْوى‌ تدلّ على قاعدة اخرى،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الإعانة على كلّ خير و برّ، فالآية الكريمة بصدرها و ذيلها تدلّ على قاعدتين عامّتين مهمّتين، و الروايات الواردة فيهما فوق حدّ الإحصاء، قال الصادق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ليعن بعضكم بعضا، فإنّ أبانا رسول اللّه صلّى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معونة المسلم خير و أعظم أجرا من صيام شهر و اعتكافه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عونك الضعيف من أفضل الصدقة</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المؤمن ما دام المؤمن في عون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غير ذلك </w:t>
      </w:r>
    </w:p>
    <w:p>
      <w:pPr>
        <w:pStyle w:val="BookText"/>
        <w:rPr/>
      </w:pPr>
      <w:r>
        <w:rPr>
          <w:rFonts w:ascii="Amiri" w:hAnsi="Amiri" w:eastAsia="Amiri" w:cs="Amiri"/>
          <w:color w:val="111111"/>
          <w:sz w:val="28"/>
          <w:sz w:val="28"/>
          <w:szCs w:val="28"/>
          <w:rtl w:val="true"/>
          <w:lang w:bidi="ar-SA"/>
        </w:rPr>
        <w:t>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فإعانة المؤمن من حيث هي راجحة و مندوبة، و قد يعرض عليها الوجوب لأجل عناوين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ذلك هو المتسالم عليه عند الفقهاء، بل إنّ مقتضى المرتكزات و الفطرة حسن المعاونة على البرّ و الخير و قبح الإعانة على الشرّ و القبيح، و أنّ الآيات المباركة و السنّة الشريفة إرشاد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الإعانة 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 راجحة أم مرجوحة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انحصرت جهة الراجحيّة أو المرجوحيّة في مجرّد الإعانة من حيث هي، لا ما إذا كان المعان بها بذاته راجحا أو مرجوحا، فإعانة الظلمة بنفسها محرّمة في الشريعة مثل قبول الرشوة، أو الإعانة على الصدقة بنفسها راجحة يثاب كلّ يد و إن تجاوز الى سبعين،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الإعانة بكلا قسميها تتصوّر على وجوه تبلغ عشرة،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فمن شاء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تقوم الإعانة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بتحقّق المعان عليه، فإذا لم يعلم لم تتحقّق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الجملة و لو كان حاصلا من العلم، سواء قصد التوصّل أم قصد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الفعل خارجا، و لا فرق في ما ذكرنا بين الإعانة الراجحة أو المرجوحة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منها ما عن جعفر بن محمد عليهما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ظالما على مظلوم، لم يزل اللّه ساخطا عليه حتّى ينتزع عن معونته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 المعين له، و الراضي به، شركاء ثلاثتهم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مكرّرا أنّ المناهي الشرعيّة مطلقا ظلم</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من إحراز عنوان الإعانة للحرام من القصد، و التحقّق، و العلم كما مرّ، </w:t>
      </w:r>
      <w:bookmarkStart w:id="248" w:name="pg15406_165827"/>
    </w:p>
    <w:p>
      <w:pPr>
        <w:pStyle w:val="BookText"/>
        <w:rPr/>
      </w:pPr>
      <w:bookmarkEnd w:id="248"/>
      <w:r>
        <w:rPr>
          <w:rFonts w:ascii="Amiri" w:hAnsi="Amiri" w:eastAsia="Amiri" w:cs="Amiri"/>
          <w:color w:val="111111"/>
          <w:sz w:val="28"/>
          <w:sz w:val="28"/>
          <w:szCs w:val="28"/>
          <w:rtl w:val="true"/>
          <w:lang w:bidi="ar-SA"/>
        </w:rPr>
        <w:t xml:space="preserve">فإذا انتفى أحد هذه الأمور أو تحقّق الحرام بعد وسائط كثيرة و لم تكن من العلّة التامّة أو جزء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بيع العنب و التمر لمن يعلم أنّه يعمله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تتحقّق؛ للشكّ في صدق الإعانة حينئذ، فلم تكن محرّمة، و الروايات الواردة الدالّة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مذكورة في المكاسب المحرّمة من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باب التخصيص، و إنّما هي من باب التخصص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الحرام الّذي تكون الإعانة عليه حراما بين أن يكون من الكبائر أو الصغائر، معلوما تفصيلا أو بالإجمال، مسلما كان العامل أو كافرا بناء على تكليف الكفّار بالفروع كتكليفهم بالأصول، كما هو المشهور، كلّ ذلك للعموم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الإعانة على الإثم تابعة للإثم المعان عليه، فإن كان كبيرة فهي كبيرة و إلاّ فصغيرة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فروع للقاعدة تعرّضنا لها معها في كتاب الاجتهاد و التقليد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أراد فليرجع إليه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6308741_2142443653"/>
      <w:bookmarkStart w:id="250" w:name="_Toc91"/>
      <w:bookmarkEnd w:id="249"/>
      <w:r>
        <w:rPr>
          <w:rtl w:val="true"/>
        </w:rPr>
        <w:t>بحث عرفاني</w:t>
      </w:r>
      <w:bookmarkEnd w:id="250"/>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تكون الآيات الشريفة إشارة إلى معاني عرفانيّة، تتشوّق النفوس إليها و تنشط الأرواح بها و تزيل التعب عنها و تتوجّه الى خالقها و تستعين منه، و لعلّ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إشارة الى عهود العشّاق المنقطعين عن ما سواه و العاكفين على أبواب فيضه و رحمته، فعقدوا معه جلّ شأنه على بذل وجودهم لنيل مقصودهم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تحمّلوا ألم الفراق و عذابه لأجل لقاء جماله، و صبروا على المكاره حتّى يتقرّبوا إليه بالشوق الى دنوّه، فأنت الّذي وهبت لهم من فيضك قدر ما يستحقّون، و أنعمت عليهم من آلائك قدر ما يتأهّلون باختيارهم، و جعلت في قلوبهم شوق لقائك، فهم منك، و إليك، و لك، و معك تعاهدوا و تعاقدوا 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أن تكون الآيات الشريفة إشارة إلى معاني عرفانيّة، تتشوّق النفوس إليها و تنشط الأرواح بها و تزيل التعب عنها و تتوجّه الى خالقها و تستعين منه، و لعلّ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إشارة الى عهود العشّاق المنقطعين عن ما سواه و العاكفين على أبواب فيضه و رحمته، فعقدوا معه جلّ شأنه على بذل وجودهم لنيل مقصودهم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تحمّلوا ألم الفراق و عذابه لأجل لقاء جماله، و صبروا على المكاره حتّى يتقرّبوا إليه بالشوق الى دنوّه، فأنت الّذي وهبت لهم من فيضك قدر ما يستحقّون، و أنعمت عليهم من آلائك قدر ما يتأهّلون باختيارهم، و جعلت في قلوبهم شوق لقائك، فهم منك، و إليك، و لك، و معك تعاهدوا و تعاقدوا 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الى أنّ ما تفضّل به على الإنسان و وهب له أعضاء يستخدمها في حياته، فكلّ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عقد معه جلّ شأنه بأن لا يصرفه في معاصيه و نواهيه، فلا بدّ من الوفاء بهذه العقود الّتي عقدت معه تعالى، و يدلّ عليها روايات كثيرة ذكرها علماء الأخلاق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ما بذلوا من الجهد في هداية خلقك، و مهّدوا السبيل لهم للفوز إلى القرب من حضرة جمالك، و تعاقدوا ببذل أغلى و أعلى ما عندهم بقبولك بالدخول مع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الى إماتة الإنسيّة للنيل الى المقامات العالية و العقد على مخالفة الهوى و طرد الشيطان؛ لتلقّي أنوارك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ما كان، فمن أوفى بعهوده و دام على عقوده و صبر على بلائه و نجح في امتحانه، فقد فاز بمقصوده و تلقته السعادة، و تمثلته الإنسانيّة، و دخل الجنّة بعد ما أزلفت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احلّ ذبح بهيمة النفس الّتي هي كالأنعام بل أضلّ سبيلا، و قتل الأهواء الشريرة حتّى تنكشف الحقائق و تزيل الأوهام، فعن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اللّه تعالى و الى اللّه تعالى، و هو في نور اللّه و يرى بنور اللّه، إن عرف اللّه و أزال الحجب بينه و بين اللّه تعالى، و هذه الأنوار غير محدودة، كما تقدّم في أحد مباحثنا السابقة، و لكن الاستعداد و اللياقة بل الأهليّة لها دخل فيها</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يُتْلى عَلَيْكُمْ غَيْرَ مُحِلِّي اَلصَّيْدِ وَ أَنْتُمْ حُرُمٌ‌ يشير الى الخلّص من عباده، و هم النفوس المطمئنة الثابتة الّتي فازت بالقرب الى ساحة جماله، و تشرّفت بالخطاب الأبدي الربوبي، فسمعت باذن نقية داعية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اُدْخُلِي جَنَّتِي ؛ لأنّها أحرمت بالتنفّر عن الدنيا و ما فيها و توجّهت الى كعبة الوصال بتلبية الشوق، و تمسّكت بعرى العشق لحضرة الجمال، و آنست مع الطائفين </w:t>
      </w:r>
    </w:p>
    <w:p>
      <w:pPr>
        <w:pStyle w:val="BookText"/>
        <w:rPr/>
      </w:pPr>
      <w:r>
        <w:rPr>
          <w:rFonts w:ascii="Amiri" w:hAnsi="Amiri" w:eastAsia="Amiri" w:cs="Amiri"/>
          <w:color w:val="111111"/>
          <w:sz w:val="28"/>
          <w:sz w:val="28"/>
          <w:szCs w:val="28"/>
          <w:rtl w:val="true"/>
          <w:lang w:bidi="ar-SA"/>
        </w:rPr>
        <w:t>حول بيت الحقيقة و الأمان، و أوت الى الركن خوفا من الأغيار، و تجرّدت عن ما سواه، و انفردت عن كلّ محبوب و مطلوب بالتوجّه الى المقام؛ و لذلك كلّه يرى في كلّ شيء جماله جلّت عظمته كما عن سيد العرفاء و إمام الموحّدين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إِنَّ اَللّهَ يَحْكُمُ‌ بترقي النفوس اللائقة و بذبح النفس إن اتّصفت بصفات البهيمة، و رعت في مراتع الحيوانات السفليّة، و رفثت كما ترفث الحيوانات البريّة، و تشبّهت بالحيوانات السبعيّة حتّى تنال طعمة من المآكل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يُرِيدُ كما يشاء و يريد، فإنّه رؤف كريم يحبّ أن يرى آثار نعمه على عباده،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جميل و يحب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الأعمّ من الظاهري و المعنوي، و لا يحبّ القيود و السلاسل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يبغض العبد القاذورة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الذميمة المتوطنة في النفس أو الأوساخ الظاهرة على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لا تقطعوا السبل عمّن أراد وجهه تعالى؛ لأنّ الجهة عظيم لا السالك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القلوب تتسارع الى الفضائل إن انكشفت لها الحقائق و تؤمن باللّه العظيم و ملائكته و رسله؛ لأنّ العبرة بالخاتمة، فلا تتهاونوا بحرمات اللّه تعالى بصدّ السير للسالك الى المنازل و الصعود من المواقف الدنيّة إلى التجرّد للقائه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النفوس المؤمنة تشرّفت بالقرب لساحته جلّ شأنه و فازت بنيل رضاه بالإفاضة عليها، كذلك بعض الأمكنة أشرق عليه نور ربّه جلّ شأنه فتشرّف و سمى على غيره، و كذا بعض الأزمنة فضّل على غيره لتجلّيه تعالى فيه، و هو تعالى فضلّ الأشهر و الأيام و الأوقات و الأمكنة بعضها على بعض، كما فضّل الرسل و الأمم بعضها على بعض؛ لتتسارع النفوس المستعدّة لشوق اللقاء بعد تطهيرها عن الرذائل و الأغيار، ثمّ التحلية بصفات الأخيار،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اَلشَّهْرَ اَلْحَرامَ‌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تستحلّوا المآثم فيه و قدّموا التخلية بإزالة الصفات الذميمة حتّى تنالوا شرف التحلية فيه، فإن للزمان و المكان و الصاحب و الأستاذ الدخل الكبير في تأثير النفس للايصال إلى المقصود بها، و في تحلية النفوس فيها</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تمنعوا قوما أرادوا التشرّف الى كعبة الآمال و ساقوا الهدي للقربان </w:t>
      </w:r>
    </w:p>
    <w:p>
      <w:pPr>
        <w:pStyle w:val="BookText"/>
        <w:rPr/>
      </w:pPr>
      <w:r>
        <w:rPr>
          <w:rFonts w:ascii="Amiri" w:hAnsi="Amiri" w:eastAsia="Amiri" w:cs="Amiri"/>
          <w:color w:val="111111"/>
          <w:sz w:val="28"/>
          <w:sz w:val="28"/>
          <w:szCs w:val="28"/>
          <w:rtl w:val="true"/>
          <w:lang w:bidi="ar-SA"/>
        </w:rPr>
        <w:t>لأجل التوصّل لما يوجب الغفران من الآثام،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اَلْهَدْيَ وَ لاَ اَلْقَلائِدَ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الهدي الّذي يريد صاحبه التقرب به، و لا القلائد الّتي أسعرت بالشدّ لفكّ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أنّ كلّ مخلوق من حيث إضافته الى خالقه جلّ شأنه حسن، مع قطع النظر عن كونه سعيدا أو شقيا؛ لأنّه تعالى خلقه بيديه و من روحه و هو على صورته كما في بعض الأخبار، و إن لم يرض المولى بكفره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فإحسانه لخلقه لا لكفره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قصد بيت الأمن و الأمان و أراد التوجّه إليه بالمقام، فلا تصدّوه عنه علّه يتحلّى بمكارم الأخلاق و محاسن الأفعال و يتشرّف بهدي الإسلام؛ لأنّهم كسائر العباد يَبْتَغُونَ فَضْلاً مِنْ رَبِّهِمْ وَ رِضْواناً من التجارة في العاجلة أو الرضوان في الآخرة حسب زعمهم، و اللّه يهدي لرضوانه من يشاء حسب لياقته و شأنه، فلا يجوز تحقيرهم بمنعهم عن الوصول الى حرم الأمان، إلا إذا خبثت ضمائرهم، فخرجت عن قابلية الصلاح و الإصلاح، فحينئذ لا يؤم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 الوصول الى مرحلة التطهير بتمييز الحقّ عن الباطل بالعيان؛ لأنّه إذا حلّيت النفوس بعد التخلية و قربت الى ساحة جماله بأداء شعائره، و رقّت الأرواح حتّى وصلت الى شهود أنواره، و خلت للأجسام النظر الى صفاته و الأخذ من رياض بهجته و بهائه، و استعدّت القلوب بعد ترويض النفوس و تزكيتها للمقام الرفيع، فحينئذ نالت مرحلة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 و اشربي و قرّي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فأحاط التعظيم بها من كلّ جانب و شاهدت ما شاهدت و ميّزت الخبيث من الطيب، و ذاقت النفس طعم الحبّ و ألم الفراق، و قال بعض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محبّة إلاّ بأصول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وصول إلاّ غالي</w:t>
      </w:r>
    </w:p>
    <w:p>
      <w:pPr>
        <w:pStyle w:val="BookText"/>
        <w:rPr/>
      </w:pPr>
      <w:r>
        <w:rPr>
          <w:rFonts w:ascii="Amiri" w:hAnsi="Amiri" w:eastAsia="Amiri" w:cs="Amiri"/>
          <w:color w:val="111111"/>
          <w:sz w:val="28"/>
          <w:sz w:val="28"/>
          <w:szCs w:val="28"/>
          <w:rtl w:val="true"/>
          <w:lang w:bidi="ar-SA"/>
        </w:rPr>
        <w:t>و لا شراب إلاّ مختوم و لا مقام إلاّ عالي</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يَجْرِمَنَّكُمْ شَنَآنُ قَوْمٍ أَنْ صَدُّوكُمْ عَنِ اَلْمَسْجِدِ اَلْحَرامِ أَنْ تَعْتَدُوا أن لا يصدّكم عن السير نحو الكمال بالوصول الى مقام </w:t>
      </w:r>
      <w:bookmarkStart w:id="251" w:name="pg15406_165831"/>
    </w:p>
    <w:p>
      <w:pPr>
        <w:pStyle w:val="BookText"/>
        <w:rPr/>
      </w:pPr>
      <w:bookmarkEnd w:id="251"/>
      <w:r>
        <w:rPr>
          <w:rFonts w:ascii="Amiri" w:hAnsi="Amiri" w:eastAsia="Amiri" w:cs="Amiri"/>
          <w:color w:val="111111"/>
          <w:sz w:val="28"/>
          <w:sz w:val="28"/>
          <w:szCs w:val="28"/>
          <w:rtl w:val="true"/>
          <w:lang w:bidi="ar-SA"/>
        </w:rPr>
        <w:t xml:space="preserve">التسليم و الرضا بعد الخلع بالبعد عن مساوئ نفوسكم الّتي هي الأغيار في جنوبكم، أو لا تمنعكم الصفات الذميمة في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زيّ الصادقين و عملهم عمل المعرضين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إصلاح سرائركم و تنوير قلوبكم و النيل بالأحبّة و الفوز بمقام الخلّة بالتحلّي بصفات الغرّة، و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الخيام فإنّها كخيامهم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نساء الحي غير نسائها</w:t>
      </w:r>
    </w:p>
    <w:p>
      <w:pPr>
        <w:pStyle w:val="BookText"/>
        <w:rPr/>
      </w:pPr>
      <w:r>
        <w:rPr>
          <w:rFonts w:ascii="Amiri" w:hAnsi="Amiri" w:eastAsia="Amiri" w:cs="Amiri"/>
          <w:color w:val="111111"/>
          <w:sz w:val="28"/>
          <w:sz w:val="28"/>
          <w:szCs w:val="28"/>
          <w:rtl w:val="true"/>
          <w:lang w:bidi="ar-SA"/>
        </w:rPr>
        <w:t>لا و الّذي حجّت قريش بيته مستقبلين الركن من بطحائها</w:t>
      </w:r>
    </w:p>
    <w:p>
      <w:pPr>
        <w:pStyle w:val="BookText"/>
        <w:rPr/>
      </w:pPr>
      <w:r>
        <w:rPr>
          <w:rFonts w:ascii="Amiri" w:hAnsi="Amiri" w:eastAsia="Amiri" w:cs="Amiri"/>
          <w:color w:val="111111"/>
          <w:sz w:val="28"/>
          <w:sz w:val="28"/>
          <w:szCs w:val="28"/>
          <w:rtl w:val="true"/>
          <w:lang w:bidi="ar-SA"/>
        </w:rPr>
        <w:t>ما أبصرت عيني خيام قبيلة إلاّ بكيت أحبّتي بفنائها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لِيَسْئَلَ اَلصّادِقِينَ عَنْ 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سأل الصادقين عن صدقهم أ يترك المدّعين من غير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البعد عن الحقّ و الحقيقة، و النيل من العزّ بذلّ العبوديّة بالأهواء ظلم و اعتداء؛ لأن الادّعاء أعمّ من الواقع و الحقيقة، فلا تحملنّكم الصفات الذميمة على الاعتداء بالهبوط عن رفيع المقام و أسمى المنزلة أشرف الملكات الّتي هيّأها اللّه تعالى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عَلَى اَلْبِرِّ وَ اَلتَّقْوى وَ لا تَعاوَنُوا عَلَى اَلْإِثْمِ وَ اَلْعُدْوانِ‌ أنّ كلّ ما يشغل القلب عن ما سواه و يمنع عن الوصول الى الحقّ و الحقيقة، فدفعه إعانة على البرّ، و لا يمكن دفع ذلك إلاّ بواسطة الشرع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تمكين حبّ الدنيا في النفس، و تكدير الروح بعد صفائها، و تسويد القلوب بعد جلائها هي من الإعانة على الإثم، وَ اِتَّقُوا اَللّهَ‌ في جميع الحالات، و في كلّ الأمور و عند كلّ مقام، و منزلة ف‍ إِنَّ اَللّهَ شَدِيدُ اَلْعِقابِ‌ فاتّقوه حتّى تنجوا من عقابه الشديد و عذابه المديدة، فمن عقابه عدم الوصول الى تلك المنازل، و من عذابه عدم نيل رضاه، و عدم الظفر بالحقّ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العاصم من الزلل و الخطأ</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6308743_2142443653"/>
      <w:bookmarkStart w:id="253" w:name="_Toc92"/>
      <w:bookmarkEnd w:id="252"/>
      <w:r>
        <w:rPr>
          <w:rtl w:val="true"/>
        </w:rPr>
        <w:t>بحث اجتماعي</w:t>
      </w:r>
      <w:bookmarkEnd w:id="253"/>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يحتاجه الإنسان بل هو قوام حياته؛ لأنّ المودّة و المواصلة </w:t>
      </w:r>
    </w:p>
    <w:p>
      <w:pPr>
        <w:pStyle w:val="BookText"/>
        <w:rPr/>
      </w:pPr>
      <w:r>
        <w:rPr>
          <w:rFonts w:ascii="Amiri" w:hAnsi="Amiri" w:eastAsia="Amiri" w:cs="Amiri"/>
          <w:color w:val="111111"/>
          <w:sz w:val="28"/>
          <w:sz w:val="28"/>
          <w:szCs w:val="28"/>
          <w:rtl w:val="true"/>
          <w:lang w:bidi="ar-SA"/>
        </w:rPr>
        <w:t xml:space="preserve">من فطرته لا يمكن العيش بدونهما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فحقيقته مركب من اصول، و أحكام، و روابط هي أسس له، يقوم الاجتماع و المجتمع عليها، فهي كلّما كانت متقنة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كونها مأخوذة من مصادر غير قابلة للخطأ و الانزلاق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المجتمع أقرب الى الكمال المنشود، و هذا غير قابل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أفراد المجتمع الّذين يريدون تهذيب مجتمعهم و سوقه إلى السعادة و حفظه عن التمزّق و الانهيار، يرجعون في بادئ الأمر الى أسسه و قواعده،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التشريعيّة، و من ثمّ الى السلطة التنفيذيّة؛ لأنّ الثانية مهما بلغت من القوة و طال زمانها لا تغيّر الاجتماع الّذي يهبط الى السوء أو منه الى الأسوء بعد فساد ركائزه و قواعده، بل هي من أهمّ الموانع في الوصول الى الكمال، فيترقّب الأفراد الفرص للنيل من المجتمع و زعزعته و إفساده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كانت الأسس و القواعد مستندة الى الفطرة الّتي كشف عنها خالق السماء، فإنّ الدوافع لحفظها كثيرة و الدواعي لمخالفتها قليلة، و إن السلطة التنفيذيّة ليست بمانعة؛ لأنّ عقاب الضمير و التأنيب النفسي و الشعور بالمسؤولية أمام العدل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محفّز و أعظم داع لحفظ القوانين؛ و لذلك ورد في الروايات الكثيرة الحثّ على إبلاغ الأحكام، و أنّ العلماء مسؤولون أمام اللّه في علمهم الّذي يوجب الخير و السعادة، و في خطبة نبيّنا الأعظم صلّى اللّه عليه و آله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ليبلغن الشاهد منكم الغائب، فلعلّ من يبلغه أوعى له من بعض من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فنشر العلم و بيان الأحكام و بثّ مكارم الأخلاق، من أهمّ الأحكام الاجتماعيّة الّتي أراد اللّه تعالى الاحتفاظ بها، و من أسمى مصاديق الإعانة على البرّ، بل إنّ إصلاح الشخص نفسه و لو بطلب العلم يكون منها؛ لأنّ حقيقة الإعانة غير متقوّمة بالاثنيّة،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الطين فقد أعان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في الفقه</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نشر الأخلاق الفاسدة و الأهواء الباطلة، و الحثّ على مخالفة الأوامر الإلهيّة، و ارتكاب نواهيه و غيرها ممّا يوجب فساد المجتمع و إيقاعه في الهلاك، هو المصداق الحقيقي للإعانة على الإثم المنهي عنها فطرة و شرعا</w:t>
      </w:r>
      <w:r>
        <w:rPr>
          <w:rFonts w:eastAsia="Amiri" w:cs="Amiri" w:ascii="Amiri" w:hAnsi="Amiri"/>
          <w:color w:val="111111"/>
          <w:sz w:val="28"/>
          <w:szCs w:val="28"/>
          <w:rtl w:val="true"/>
          <w:lang w:bidi="ar-SA"/>
        </w:rPr>
        <w:t xml:space="preserve">. </w:t>
      </w:r>
      <w:bookmarkStart w:id="254" w:name="pg15406_165833"/>
    </w:p>
    <w:p>
      <w:pPr>
        <w:pStyle w:val="Heading3"/>
        <w:numPr>
          <w:ilvl w:val="2"/>
          <w:numId w:val="1"/>
        </w:numPr>
        <w:rPr/>
      </w:pPr>
      <w:bookmarkStart w:id="255" w:name="__RefHeading___Toc6308745_2142443653"/>
      <w:bookmarkStart w:id="256" w:name="_Toc93"/>
      <w:bookmarkEnd w:id="254"/>
      <w:bookmarkEnd w:id="255"/>
      <w:r>
        <w:rPr>
          <w:rtl w:val="true"/>
        </w:rPr>
        <w:t>حُرِّمَتْ عَلَيْكُمُ اَلْمَيْتَةُ وَ اَلدَّمُ وَ لَحْمُ اَلْخِنْزِيرِ وَ ما أُهِلَّ لِغَيْرِ اَللّهِ بِهِ وَ اَلْمُنْخَنِقَةُ و</w:t>
      </w:r>
      <w:r>
        <w:rPr>
          <w:rtl w:val="true"/>
        </w:rPr>
        <w:t>.......</w:t>
      </w:r>
      <w:bookmarkEnd w:id="256"/>
    </w:p>
    <w:p>
      <w:pPr>
        <w:pStyle w:val="Heading4"/>
        <w:numPr>
          <w:ilvl w:val="3"/>
          <w:numId w:val="1"/>
        </w:numPr>
        <w:rPr/>
      </w:pPr>
      <w:bookmarkStart w:id="257" w:name="__RefHeading___Toc6308747_2142443653"/>
      <w:bookmarkStart w:id="258" w:name="_Toc94"/>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أحلّ سبحانه و تعالى بهيمة الأنعام و أسّس قواعد النظام العامّ‌، و أمر بالتعاون لحفظ الاجتماع من الضياع و تحقيق السعادة، ذكر تعالى في هذه الآية الشريفة الأمور الّتي استثناها آنفا من الحكم العامّ ممّا وعد بتلاوتها في القرآن الكريم، و هي عشرة أشياء، و أحلّها في حال الاضطرار و المخمصة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عز و جلّ أنّ هذا الدين قد كمل بتشريع أحكامه و تأسيس دعائمه و أركانه، فأخبر سبحانه و تعالى بأنّه قد أتمّ نعمته على المؤمنين أن نصّب عليهم من يحفظ لهم دينهم و يقيم شعائره و أحكامه، فرضي لهم الإسلام دينا و منهجا قويما ليس له بديل، بل لا يسعهم غيره؛ لأنّه لم ينقصه شيء فليطمئن المؤمنون بأنّه لا يصيب هذا الدين أذى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ما برحوا في تقويض أركانه و هدم كيانه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 بل لا بدّ أن تكون الخشية من اللّه العزيز المتعال باتّباع تعاليمه و طاعة من نصبه عزّ و جلّ هاديا لهم يهديهم بأمره جلّ شأنه، فإنّ اللّه غفور رحيم، يغفر لهم ذنوبهم و يرحمهم برحمته، فيدفع عنهم كيد الأعداء و صوارف الزمان و دواهي الأشرار و الفجّار</w:t>
      </w:r>
      <w:r>
        <w:rPr>
          <w:rFonts w:eastAsia="Amiri" w:cs="Amiri" w:ascii="Amiri" w:hAnsi="Amiri"/>
          <w:color w:val="111111"/>
          <w:sz w:val="28"/>
          <w:szCs w:val="28"/>
          <w:rtl w:val="true"/>
          <w:lang w:bidi="ar-SA"/>
        </w:rPr>
        <w:t xml:space="preserve">. </w:t>
      </w:r>
      <w:bookmarkStart w:id="259" w:name="pg15406_165834"/>
    </w:p>
    <w:p>
      <w:pPr>
        <w:pStyle w:val="Heading4"/>
        <w:numPr>
          <w:ilvl w:val="3"/>
          <w:numId w:val="1"/>
        </w:numPr>
        <w:rPr/>
      </w:pPr>
      <w:bookmarkStart w:id="260" w:name="__RefHeading___Toc6308749_2142443653"/>
      <w:bookmarkStart w:id="261" w:name="_Toc95"/>
      <w:bookmarkEnd w:id="259"/>
      <w:bookmarkEnd w:id="260"/>
      <w:r>
        <w:rPr>
          <w:rtl w:val="true"/>
        </w:rPr>
        <w:t>التفسير</w:t>
      </w:r>
      <w:bookmarkEnd w:id="26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يُتْلى عَلَيْكُمْ‌ و المراد من الميتة كلّ حيوان مأكول اللحم فارقه الروح من غير سبب شرعي، و فيه تفصيل يأتي في البحث الفقهي التعرّض 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المادّة المعروفة الّتي هي قوام حياة الحيوان، و المراد منه المسفوح؛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دَماً مَسْفُوحاً ، الّذي كان أهل الجاهليّة يجعلونه في المباعر و الأمعاء، و يشوونه و يأكلونه و منه الطحال، لورود روايات متعدّدة تدلّ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المسفوح كالكبد، فهو مباح لدخوله في عموم المستثنى منه، و كذا المتخلّف في الذبيحة، فإنّه مباح و طاهر إن غسل موضع الذبح بملاقاة الدم الّذي في محلّ الذبح، فإنّه من المسفوح و ليس من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التفضيل مذكور في كتب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اَلْخِنْزِيرِ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جرى عليه عمل التذكية، و إنّما خصّ عزّ و جلّ اللحم بالذكر مع أنّه حرام بجميع أجزائه الّتي تحلّ فيها الحياة و ما لا تحلّ‌، إمّا لأنّ أكل لحمه هو الشائع عند المستحلّين له؛ أو لعدم إمكان الانتفاع من غيره، و قد تقدّم في سورة البقرة ما يتعلّق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تعالى خصّه بالذكر دون الكلب و غيره من الحيوانات المحرّمة؛ لاعتيادهم أكله دون غيره من السباع</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وجه الضعف في ما قيل من اختصاص الحرمة باللحم فقط، أخذا بظاهر الآية الشريفة، فإنّ السياق يدلّ على أنّ غير اللحم أيضا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 لِغَيْرِ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 منه إهلال الصبي إذا رفع صوته عند ولادته، و المراد به ذكر ما يذبح له كاللات و العزى و غيرهما من الأصنام، بل ما سوى اللّه تعالى، فإنّ ذكر غيره جلّ شأنه و ذبح الحيوان له يوجب حرمة الذبيحة، و إن استجمعت باقي الشرائط، كما هو مذكور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المباركة تؤكّد حرمة هذه الأربعة، فليس الحكم فيها تأسيسيّا لورودها في غير هذه السورة ممّا هي أسبق نزولا منها، فقد ذكرت في سورتي الأنعام و النحل، و هما سورتان مكّيتان، و وردت فيهما بصيغة الحصر،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فَكُلُوا مِمّا رَزَقَكُمُ اَللّهُ حَلالاً طَيِّباً وَ اُشْكُرُوا نِعْمَتَ اَللّهِ إِنْ كُنْتُمْ إِيّاهُ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لِغَيْرِ اَللّهِ بِهِ فَمَنِ اُضْطُرَّ غَيْرَ باغٍ وَ لا عادٍ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ذكرت في سورة البقرة الّتي هي أسبق نزولا من هذه السورة و إن كانتا مدنيتين،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هذه الآية الشريفة مؤكّدة لتلك و مشتملة على زيادة من المحرّمات</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يؤكّد ذلك تشابه ذيل الآيات الثلاث في حلّية تلك المحرّمات عند الاضطرار و المخمصة إذا لم يكن متجانفا لإثم، فإنّ اللّه غفور رحيم، بل يمكن أن يقال إنّ النهي عن الثلاثة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الميتة و الدم و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 تشريعا من كلّ ذلك؛ لأنّ آية الأنعام تعلّل الحرمة فيها بأنّها رجس، فتدلّ على النهي عن أكل الرجس، و هو المرجع،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المدثر،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سورة المدثر أسبق نزولا من جميعها، فإنّها نزلت في أوّل البعثة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النهي عن هذه الثلاثة قد ذكرت في مواضع متعدّدة من القرآن الكريم إمّا خصوصا أو على نحو العموم، ممّا يدلّ على شدّة النهي و عظيم الاعتناء بها؛ لأنّها أكثر الأفراد شيوعا في المجتمعات، لا سيما عصر نزول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اَلْمُنْخَنِقَةُ‌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للميتة و بيان لمصاديقها الّتي حرّمت في الشرع، و المراد منها كلّ ما لم يذك شرعا،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ذَكَّيْتُمْ‌ ، بخلاف أهل الجاهليّة و أقوام آخرين كالمجوس، فإنّهم كانوا يعتقدون أنّ الميتة ما مات حتف أنفه بمرض و نحوه ممّا لم يعرف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الأسباب الّتي يأتي ذكرها، فإنّها كانت عندهم كالذكاة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عن المجوس أنّهم لا يأكلون الذبائح؛ لأنّ الذبح أذيّة للحيوان، و يأكلون الميتة بجميع أصنافها الّتي ذكرت، و ممّا ذكرنا يظهر الوجه في اختصاص هذه المصاديق من الميتة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المنخنقة ما مات خنقا، و الخنق حبس النفس بأي سبب كان اختيارا من فعل الإنسان أو غير اختياري، كما إذا وقعت في الماء أو أدخلت رأسها بين خشبتين و نحو ذلك ممّا يوجب زهوق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التأنيث هنا و في الميتة لأنّهما وصف لبهيمة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اَلْمَوْقُوذَةُ‌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وقذ تدلّ على الشدّة في أمر،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 يقذ وقذا، و هو شدّة الضرب حتّى تسترخي و تنحلّ قواها،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وقيذ،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مثخن ضربا، و منه الوقذ و هو شدّة المرض المشرف على الموت، كما أنّ منه وقذة النعاس،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منه</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الوقذ قبيح عقلا؛ لأنّه إيذاء للحيوان، فيكون محرّما شرعا، و كان أهل الجاهليّة إمّا يخنقون الشاة أو يضربونها بالعصى حتّى تموت، فإذا ماتت أكلوها و إن لم يسل 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الّتي تردّت و وقعت من مكان شاهق أو مرتفع كالسطح و قمة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 ليتكلّم من سخط اللّه ترديه بعد ما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توقعه قبل المهلكة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منخفض كالبئر و الوادي فتموت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قبيح عقلا؛ لأنّ بها هلاك الحيوان مع المشقّة و الإيذاء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اَلنَّطِيحَةُ‌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الّتي تموت عن نطح حيوان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فعيل هنا بمعنى مفعول، و هو يستوي فيه المذكّر و المؤنّث، فلا تحتاج الى التاء،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كحيل لا كحيلة، و كفّ خضيب لا خضيبة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عنه بوجوه يأتي ذكرها في البحث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فإنّهم كانوا يناطحون بالكباش فإذا مات أحدها أكلوه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أَكَلَ اَلسَّبُعُ‌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يشمل كلّ وحش ضار يعدو على الإنسان و الدواب أو يفترسها كالأسد، و النمر، و الثعلب، و الذئب، و الضبع و نحو ذلك، 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 عن أكل كلّ ذي ناب من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يفترسها الحيوان و يأكله قهرا و قسرا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وقف اسم السبع على الأسد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الآية الشريفة ما يفترسه السبع فيموت، فلا يشترط أكله من لحمه؛ لأنّ القيد منزّل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فإنّهم كانوا يأكلون ما يأكله الأسد، و الذئب، بل ذكر بعضهم أنّ أهل الجاهليّة يأكلون بعض فرائس السباع، و هو ممّا تأنفه أكثر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من المذكورات ممّا يقبل التذكية و لو كانت ببقية من الحياة</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الذكاة فري الأوداج الأربعة مع الشروط المذكورة في كتب الفقه، فإذا تحقّقت التذكية الشرعيّة و لو كان في الحيوان رمق الحياة يضطرب بها حلّ أكله، و على هذا لا يختصّ الاستثناء بالأخير، بل يشمل جميع المذكورات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يظهر أنّ حرمة المذكورات إنّما هي لأجل موتها بتلك الأسباب و إلاّ فإن لم يمت الحيوان بها، بل مات بالتذكية الشرعيّة و لو كانت عنده بقية حياة حلّ أكله كما عرفت، و كذا لو عاش مدّة من الزمن و مات إمّا بحتف الأنف فيحرم، أو بالتذكية الشرعيّة فيحل، فحينئذ لا يطلق عليه عنوان المنخنقة أو الموقوذة أو المتردّية أو أكيل السبع كما هو واضح من الآية الشريفة؛ لأنّ ظاهرها ما إذا استند الهلاك الى واحد من تلك الأوصاف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تمام الفعل و إتمامه، لا مجرّد وقوعه و إيقاعه، و منه الذكاء، أي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يقال في مرحلة الشباب، و في غيرها لا يقال ذكاء؛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المذكي، أي الّذي يأتي بعد تمام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لأنّ تمام اكتمال القوة فيه، و منه الذّكاء و هي سرعة الفطنة و كمالها، و الفعل منه ذكي، يذكي ذكاء، و من الذكاء إذا تمّ اشتعال النار،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ذكت النار تذكو ذكوا و ذكاء، و الذكوة ما تذكو به النار، و أذكيت الحرب و النار إذا اوقدتا و تمّ اشتعالهما، و ذكاء اسم للشمس إذا اشتدّت حرارتها، كما أنّ الصبح ابن ذكاء؛ لأنّه من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ذكي البهيمة إذا أزهق 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أدركتم ذكاته على التمام، و الذكاة في الذبيحة بمعنى التطييب و التطهير، و في الحديث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الأرض يبسها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طهارتها من النجاسة بشروق الشمس عليها، و في الذبيحة حلّيتها و تطييبها؛ لأنّ الحيوان إذا سيل دمه فقد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التذكية الشرعيّة هي إزهاق روح الحيوان في غير الصيد بفري الأوداج الأربعة بآلة من الحديد، متتابعا من المذبح مستقبل القبلة ذاكرا اسم اللّه تعالى عليه، قاصدا للذبح، و أن يكون الذابح مسلما، و ذكرنا ما يتعلّق بهذه الشروط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ذُبِحَ عَلَى اَلنُّصُبِ‌ </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ما يكون علامة لشيء،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إِلى‌ نُصُبٍ يُوفِضُونَ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 منصوب يسبقون إليه، و منه نصب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وضعا ثابتا كنصب الرمح و البناء و الحجر، و النصيبة و النصيب كلّ ما نصب و جعل علما، و جمعه نصائب 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النصوب علم ينصب في الفلاة، و منه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أَيُّوبَ إِذْ نادى رَبَّهُ أَنِّي مَسَّنِيَ اَلشَّيْطانُ بِنُصْبٍ وَ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علامة لداء و شرّ و 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ما يكون علامة لشيء،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إِلى‌ نُصُبٍ يُوفِضُونَ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 منصوب يسبقون إليه، و منه نصب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وضعا ثابتا كنصب الرمح و البناء و الحجر، و النصيبة و النصيب كلّ ما نصب و جعل علما، و جمعه نصائب 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النصوب علم ينصب في الفلاة، و منه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أَيُّوبَ إِذْ نادى رَبَّهُ أَنِّي مَسَّنِيَ اَلشَّيْطانُ بِنُصْبٍ وَ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علامة لداء و شرّ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نصاب، كحمر جمع حمار،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الأنصاب كطنب و أطناب، و هي ما نصب و عبد من دون اللّه تعالى و يذبحون لها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شعر الأعشى يمدح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 النصب المنصوب لا تنسكنّه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تعبد الشيطان و اللّه فاعبدا</w:t>
      </w:r>
    </w:p>
    <w:p>
      <w:pPr>
        <w:pStyle w:val="BookText"/>
        <w:rPr/>
      </w:pPr>
      <w:r>
        <w:rPr>
          <w:rFonts w:ascii="Amiri" w:hAnsi="Amiri" w:eastAsia="Amiri" w:cs="Amiri"/>
          <w:color w:val="111111"/>
          <w:sz w:val="28"/>
          <w:sz w:val="28"/>
          <w:szCs w:val="28"/>
          <w:rtl w:val="true"/>
          <w:lang w:bidi="ar-SA"/>
        </w:rPr>
        <w:t>و المراد من الآية الشريفة النهي عن أكل لحوم ما ذبح على النصب الّذي كان من سنن الوثنيّة، فإنّهم كانوا ينصبون حول الكعبة أحجارا يقدّسونها و يذبحون عليها لتعظيمها، و كان ملونا بدم الذبائح، و هي غير الأصنام، و في حديث إسلام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فخررت مغشيا عليّ ثمّ ارتفعت كأنّي نصب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أنّ المشركين ضربوه لأجل إسلامه حتّى ادموه فصار كالنصب المحمر بدم الذبائح حول الكعبة، مثل ما كان المجوس يذبحون لبيوت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بمعنى اللام أم على أصلها، فإنّه لا يضرّ بأصل المعنى لأنّهم كانوا يقدّسون الأصنام و يذبحون عليها 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 هذا تكرار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 لِغَيْرِ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غيره، فإنّه الذبح على الأحجار لغرض تقديسها، و أما الإهلال لغير اللّه عزّ و جلّ‌، فإنّه الذبح باسم أحد معبوداتهم، حتّى أنّ بعض القضاة أفتى بتحريم ما يذبح عند استقبال السلطان تقرّبا إليه؛ لأنّه ممّا اهلّ لغير اللّه به، و إن كان ذلك بعيدا جدا؛ لأنّ الذبح كذلك للاستبشار بقدومه، و الشكر للّه لسلامته كذبح العقيقة مثلا</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فيمكن أن يكون المقام أخصّ‌، فما أهلّ لغير اللّه به قد يكون </w:t>
      </w:r>
    </w:p>
    <w:p>
      <w:pPr>
        <w:pStyle w:val="BookText"/>
        <w:rPr/>
      </w:pPr>
      <w:r>
        <w:rPr>
          <w:rFonts w:ascii="Amiri" w:hAnsi="Amiri" w:eastAsia="Amiri" w:cs="Amiri"/>
          <w:color w:val="111111"/>
          <w:sz w:val="28"/>
          <w:sz w:val="28"/>
          <w:szCs w:val="28"/>
          <w:rtl w:val="true"/>
          <w:lang w:bidi="ar-SA"/>
        </w:rPr>
        <w:t>بعيدا عن النصب، بخلاف ما ذبح على النصب، فإنّه لا بدّ و أن يذبح على الأحجار المخصوصة تقرّبا لأوثانهم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تَسْتَقْسِمُوا بِالْأَزْلامِ‌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عليكم الاستقسام، و هو من القسم،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إفراز النصيب،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كذا قسما و قسمة، و منه قسمة الغنيمة و قسمة الميراث،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بابٍ مِنْهُمْ جُزْءٌ 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الاستقسام هو طلب القسمة بالأزلام الّتي هي آلات خاصّة لهذا الفعل كما كانوا يفعلون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الأزلام جمع زلم محرّكة، كجمل أو كصرد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ففتح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القداح الّتي لا ريش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الاستسقام بالأزلام في المقام هو طلب النصيب من الجزور بضرب القداح، و ذلك أنّهم كانوا يعمدون على الجزور فيجزئونه عشرة أجزاء ثمّ يجمعون عليه فيخرجون السهام فيدفعونها الى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سبعة منها فيها حظوظ، و ثلاثة أغفال لا أنصباء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من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كانوا يضربون بها مقامرة؛ و لذا جعل عزّ و جلّ القسمة بها ميسرا،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بعضهم أنّ المراد من الاستقسام بالأزلام هو مطلق الضرب بالقداح لاستعلام الخير و الشرّ في الأفعال، فإذا قصدوا فعلا ضربوا ثلاثة أقداح مكتوب على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ربّي، و الثالث مهمل لا شيء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فيجعلها في خريطة، فإذا أراد فعل شيء أدخل يده فيها، فإذا خرج أحد المكتوبين ائتمر أو انتهى بحسب ما خرج له، و إن خرج القدح الّذي لا شيء عليه </w:t>
      </w:r>
    </w:p>
    <w:p>
      <w:pPr>
        <w:pStyle w:val="BookText"/>
        <w:rPr/>
      </w:pPr>
      <w:r>
        <w:rPr>
          <w:rFonts w:ascii="Amiri" w:hAnsi="Amiri" w:eastAsia="Amiri" w:cs="Amiri"/>
          <w:color w:val="111111"/>
          <w:sz w:val="28"/>
          <w:sz w:val="28"/>
          <w:szCs w:val="28"/>
          <w:rtl w:val="true"/>
          <w:lang w:bidi="ar-SA"/>
        </w:rPr>
        <w:t>أعاد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لأنّه من الطيرة، أو ضرب من التكهّن و التعرّض لعلم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سياق الآية المباركة يدلّ على أنّها في مقام بيان محرّمات الأطعمة، و من جملتها قسمة اللحم بالمقامرة، و إن كان الاستقسام بالأزلام أعمّ من ذلك، فإنّه يستعمل في استعلام الخير و الشرّ أيضا، إلاّ أنّه قد توجب القرائن الحافّة بالكلام صرف اللفظ عن عمومه و استعماله في مورد خاصّ‌، و هو كثير و المقام منه، يضاف الى ذلك أنّ الآية الشريفة تدلّ على حرمة الاستقسام بالأزلام و حرمة طلب الخير أو الشرّ، منها محلّ الكلام، فإنّه ضرب من الاستخارة الّتي ورد الإذن فيها و لا يضرّ اختلاف الآلات في استعلام الخير، فقد يكون بالسهام، و قد يكون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أن يكون الاستخبار من اللّه تعالى، فلا موضوعيّة للآلات، بل هي طريق الى طلب الخير من اللّه العظيم، نظير التفاؤل الّذي كان نبيّنا الأعظم صلّى اللّه عليه و آله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الادّعاء بأنّه من الطيرة و التكهّن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التعرّض لطلب علم الغيب، فلا بأس به، و ذكرنا ما يتعلّق بالاستخارة و أقسامها و سائر خصوصياتها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سيأتي في البحث الروائي مزيد 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عن طاعة اللّه تعالى الى معصيته؛ لأنّه الخروج عن الاستقامة، و تقدّم الكلام في اشتقاق هذه الكلمة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يُضِلُّ بِهِ إِلاَّ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الإشارة راجعة الى جميع المذكورات، فإنّها محرّمات شرعا، و استحلالها خروج عن طاعة اللّه تعالى و إعراض عن شرعه، كما أنّ الكفّ عنها من الوفاء بالعقود الّذي تقدّم في صدر السورة، و يشهد له قوله تعالى في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جعل غير الثلاثة الّتي هي رجس من الفسق و عدّ منه ما اهل لغير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رجوعها إلى الأخيرين من بعد الاستثناء إِلاّ ما ذَكَّيْتُمْ‌ ؛ لحيلولته عمّا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 على النصب و الاستقسام بالأزلام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ترجع الى الأخير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عن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الإشارة بالبعيد فيها الدلالة على بعدها عن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سياق الآية الكريمة يدلّ على أنّها جملة معترضة اقحمت في ضمن الآية الكبيرة المباركة الّتي نزلت لبيان محرّمات الطعام، و من عادة القرآن الكريم أنّه إذا أراد بيان أمر من الأمور الّتي لها أهميّة خاصّة أدرجه في ضمن الآيات الكريمة لحكم متعدّدة، و يعتبر ذلك أسلوبا بلاغيا مستحسنا عند البلغاء و الفصحاء، و يظهر ذلك بوضوح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 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اُذْكُرْنَ ما يُتْلى فِي بُيُوتِكُنَّ مِنْ آياتِ اَللّهِ وَ اَلْحِكْمَةِ إِنَّ اَللّهَ كانَ لَطِيفاً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الآيات الشريفة نزلت في شأن نساء النبي صلّى اللّه عليه و آله، إلاّ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جملة معترضة ذات دلالة مستقلة لا تتوقّف على بقية الآية الشريفة تبيّن قضية مهمّة، و هي عصمة أهل بيت النبي الّذين قرن اللّه طاعتهم بطاعته</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الآية المباركة يدلّ على حرمة الميتة و بقية محرّمات الطعام، و ذيلها يدلّ على حلّيتها حال الاضطرار و المخمصة، فمجموع الصدر و الذيل له وحدة دلالية كاملة متناسقة لا تتوقّف على شيء آخر،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يماثلها ما في سورتي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 كلاما معترضا اقحم في الآية الكريمة، و لا تتوقّف دلالة إحداهما على الاخرى، فكلّ واحد منهما له دلالته الخاصّة و يبينان أمرين، أحدهما محرّمات الطعام، و الثاني كمال هذا الدين و تمامه و ظهوره على الشرك كلّه، و أنّه لا مطمع لأعداء هذا الدين في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أنّ أغلب الروايات الواردة في سبب نزول هذه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 بالذكر و لم تتعرّض لصدر الآية المباركة و لا لذيلها، فيستفاد أنّ له نزولا مستقلا عن نزول الآية الشريفة، فإنّما وضع في وسط الآية لحكم،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الآية المباركة يدلّ على حرمة الميتة و بقية محرّمات الطعام، و ذيلها يدلّ على حلّيتها حال الاضطرار و المخمصة، فمجموع الصدر و الذيل له وحدة دلالية كاملة متناسقة لا تتوقّف على شيء آخر،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يماثلها ما في سورتي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 كلاما معترضا اقحم في الآية الكريمة، و لا تتوقّف دلالة إحداهما على الاخرى، فكلّ واحد منهما له دلالته الخاصّة و يبينان أمرين، أحدهما محرّمات الطعام، و الثاني كمال هذا الدين و تمامه و ظهوره على الشرك كلّه، و أنّه لا مطمع لأعداء هذا الدين في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أنّ أغلب الروايات الواردة في سبب نزول هذه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 بالذكر و لم تتعرّض لصدر الآية المباركة و لا لذيلها، فيستفاد أنّ له نزولا مستقلا عن نزول الآية الشريفة، فإنّما وضع في وسط الآية لحكم،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يفرق في ذلك بين أن يكون الواضع هو اللّه تعالى، أو النبي صلّى اللّه عليه و آله بأمر منه عزّ و جلّ‌، أو كتّاب الوحي بأمر من النبي صلّى اللّه عليه و آله، فإنّه لا يضرّ في أصل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الجملة المعترضة و إن تركّبت من جملتين إحداهما تدلّ على ظهور هذا الدين على الشرك و أمنه من كيدهم، فلا خوف من أعداء هذا الدين و لا حاجة إلى مداراتهم، و الجملة الثانية تبيّن كمال الدين و إتمام النعمة، إلاّ أنّ مضمون كلتا الجملتين يرتبط أحدهما بالآخر، و هو يدلّ على أنّ هذه الجملة المعترضة كلام واحد لا كلامان، كما تدلّ عليه الروايات الّتي وردت في شأن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 في ذلك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به في كلتا الجملتين يوم واحد، و هو اليوم الّذي يئس فيه الكفّار و أكمل فيه الدين كما ستعرف</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اليوم يطلق تارة و يراد به بياض النهار من حين طلوع الشمس الى غروبها، و يقابله الليل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 ثَمانِيَةَ أَيّامٍ‌ حُسُوماً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يعبّر عنه في الفقه باليوم الإيجاري، و هو المراد حيث اطلق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اليوم يطلق تارة و يراد به بياض النهار من حين طلوع الشمس الى غروبها، و يقابله الليل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 ثَمانِيَةَ أَيّامٍ‌ حُسُوماً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يعبّر عنه في الفقه باليوم الإيجاري، و هو المراد حيث اطلق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 يراد به من حين الفجر الى غروب الشمس، و يعبّر عنه في الفقه باليوم الصومي،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أَيّامٍ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مجموع الليل و النهار،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يَذْكُرُوا اِسْمَ اَللّهِ فِي أَيّامٍ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يَوْماً أَوْ بَعْضَ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يَوْماً عِنْدَ رَبِّكَ كَأَلْفِ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مقطع خاصّ من الزمان، سواء أ كان قصيرا أم طويلا،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يُخَفِّفْ عَنّا يَوْماً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فِي سِتَّةِ أَيّامٍ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اَلْأَيّامُ نُداوِلُها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أَيّاماً مَعْدُوداتٍ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 يراد به يوم القيامة الّذي يعدّ من أعظم الأيام في الشرائع السماويّة، و قد ذكره عزّ و جلّ في القرآن الكريم بأوصاف متعدّدة،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لا تُظْلَمُ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اَلْيَوْمَ أَيُّهَا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بُشْراكُمُ اَلْيَوْمَ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بَيْعٌ فِيهِ وَ لا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لأهمّيّة هذه الكلمة في الأديان الإلهيّة فقد ذكرها عزّ و جلّ في القرآن المجيد في أكثر من أربعمائة مورد بصيغها المختلفة و هيئاتها المتعدّدة</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العلماء و المفسّرون في المراد من اليوم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زمان ظهور الإسلام ببعثة خاتم الأنبياء و المرسلين صلّى اللّه عليه و آله و دعوته الى التوحيد و نبذ الأنداد، فيكون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أنزل إليكم الإسلام، و أكمل لكم الدين، و أتمّ عليكم النعمة و يأس الكفّار من دينكم فلا تخافوهم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بأنّه يلزم من ذلك أن يكون للمسلمين دين قبل الإسلام كان المشركون يطمعون فيه، و يخشى المسلمون منهم على دينهم، فأيأس اللّه الكافرين بإكمال دينهم و إتمام نعمته عليهم كما هو ظاهر سياق الآية المباركة، و هو خلاف الوجدان، فإنّه لم يكن لهم قبل الإسلام دين يطمع فيه الكفّار أو يكمله اللّه و يتمّ نعمته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ما بعد فتح مكّة، فإنّه اليوم الّذي أبطل اللّه تعالى كيد المشركين و أذهب شوكتهم و هدم بنيانهم، فانقطع رجاؤهم فلم يخفهم المسلمون على دينهم و لا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 تدلّ على كمال الدين و إتمام النعمة و في ذلك اليوم لم يكمل الدين و لم تتم النعمة بعد، و قد فرضت كثير من الشرائع و الأحكام و أنزلت عدد من الفرائض بعد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الآية الشريفة تدلّ على ايئاس جميع الكفّار من هذا الدين و لم يكن كذلك بعد يوم الفتح، إذ أنّ بعض العادات السيئة و الشرائع الفاسدة كانت موجودة عندهم حتّى بعث فيهم النبي صلّى اللّه عليه و آله من أبطل تلك العادات السيئة و الشرائع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ما بعد نزول سورة البراءة من الزمان حيث انبسط الإسلام على جزيرة العرب و عفيت آثار الشرك، و ماتت سنن الجاهليّة، فلم يكن يخش المسلمون من كيدهم، و قد أبدلهم اللّه تعالى من بعد خوفهم أمنا يعبدونه و لا يشركون به شيئا</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عليه ما أورد على سابقه، فإنّ الإسلام و إن أمن من مكرهم و انبسط على الجزيرة و انقبرت سنن الجاهليّة، إلاّ أنّ الدين لما يكمل بعد، و قد نزلت فرائض </w:t>
      </w:r>
    </w:p>
    <w:p>
      <w:pPr>
        <w:pStyle w:val="BookText"/>
        <w:rPr/>
      </w:pPr>
      <w:r>
        <w:rPr>
          <w:rFonts w:ascii="Amiri" w:hAnsi="Amiri" w:eastAsia="Amiri" w:cs="Amiri"/>
          <w:color w:val="111111"/>
          <w:sz w:val="28"/>
          <w:sz w:val="28"/>
          <w:szCs w:val="28"/>
          <w:rtl w:val="true"/>
          <w:lang w:bidi="ar-SA"/>
        </w:rPr>
        <w:t>و أحكام و مواثيق بعد نزول براءة كما هو معلوم، فإنّ سورة المائدة الّتي هي سورة الأحكام نزلت في آخر عهد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المعروف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يوم عرفة من حجّة الوداع، كما ذكره كثير من المفسّرين و وردت به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المراد به ذلك فما المراد من يأس الّذين كفروا من هذا الدين، فهل المراد به يأس مشركي قريش من الظهور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كان في يوم الفتح عام ثمانية للهجرة، لا يوم عرفة من السنة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به يأس مشركي العرب من الظهور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عند نزول براءة في السنة التاسعة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يأس الكفّار جميعهم الشامل لليهود و النصارى و المجوس و غيرهم، كما يقتضيه إطلاق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 فهؤلاء لم يكونوا آيسين من الظهور على المسلمين، إذ لم يكن لهم شوكة و منعة في خارج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المناسب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أنّ كون الحكم الّذي أنزله اللّه تعالى له من الأهميّة بمكان بحيث يكون به كمال هذا الدين، و به تتمّ النعمة العظيمة، و بنزوله قد رضي اللّه سبحانه و تعالى أن يكون الإسلام دينا و منهاجا أبديّا خالدا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أن يقال من الاحتمالات في هذا الحكم النازل في يوم عرفة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إكمال أمر الحج بحضور النبي صلّى اللّه عليه و آله بنفسه الشريفة و تعليمه الناس تعليما قوليّا و عمليّا في آن واحد</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حضوره صلّى اللّه عليه و آله في الحجّ و إكماله بتشريع الأحكام، فيه كمال للحجّ فقط لا للدين كلّه و إتمام للنعمة، فإنّ كلّ حكم إلهي بحدّ نفسه كمال و نعمة عظيمة، كما ورد في قوله تعالى عند تشريع الوضوء 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لِيُتِمَّ نِعْمَتَهُ عَلَيْكُمْ‌ ، إلاّ أنّ ظاهر الآية المباركة في المقام أنّ ما شرّعه عزّ و جلّ من الحكم في هذا اليوم يكون موجبا لكمال الدين كلّه و سببا لانقطاع رجاء الكفّار، مضافا إلى </w:t>
      </w:r>
    </w:p>
    <w:p>
      <w:pPr>
        <w:pStyle w:val="BookText"/>
        <w:rPr/>
      </w:pPr>
      <w:r>
        <w:rPr>
          <w:rFonts w:ascii="Amiri" w:hAnsi="Amiri" w:eastAsia="Amiri" w:cs="Amiri"/>
          <w:color w:val="111111"/>
          <w:sz w:val="28"/>
          <w:sz w:val="28"/>
          <w:szCs w:val="28"/>
          <w:rtl w:val="true"/>
          <w:lang w:bidi="ar-SA"/>
        </w:rPr>
        <w:t>ذلك أنّ تشريع الحجّ لم يكن موجبا لإيئاس الكفّار و انقطاع الرجاء عن هذا الدين كما هو معلوم، فتنقطع الرابطة بين الجملتين، و هو خلاف 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إكمال الدين بنزول بقايا الحلال و الحرام في هذا اليوم، فلا حلال بعده و لا حرام، و به استولى اليأس على الكفّار و انقطع رجاؤهم عن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أورد على سابقه أنّ الأحكام لم تكمل يوم عرفة، فقد نزلت بعده عدة أحكام كآية الصيف و آيات الربا، كما دلّت عليه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الكفّار الّذين انقطع رجاؤهم و استولى اليأس على نفوسهم، هل هم مشركوا قريش‌؟ فقد كانوا كذلك قبل نزول هذه الآية المباركة، أم مشركوا العرب‌؟ فقد خابوا عند نزول سورة براءة، أم الكفّار مطلقا من غيرهم‌؟ و قد عرفت أنّهم لم يكونوا آيسين يومئذ من الظهور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إكمال الدين بتخليص بيت اللّه الحرام من رجس الوثنيّة، و براثن الشرك، و إجلاء المشركين عنه و خلوصه لعبادة اللّه الواحد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كان كذلك بعد فتح مكّة قبل هذا اليوم بسنة، يضاف الى ذلك أنّ تسمية مثل ذلك كمالا للدين و إن كان فيه إتمام للنعمة مشكل، فإنّ الدين مجموعة من الاعتقادات و التوجيهات و الإرشادات القيمة الّتي توجّه الإنسان إلى الصراط المستقيم و تعدّه إعدادا علميّا و عمليّا و عقائديّا لنيل الكمالات الواقعيّة، و ليس في فتح مكة من الأهميّة العظمى الّتي يكون بها إكمالا للدين كلّه، و إن كان له أهميّة من النواحي الاخرى الّتي لا يستهان بها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إشكال يأس الكفّار يأتي في هذا الاحتمال أيضا، كما هو واضح</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إكمال الدين ببيان المحرّمات بيانا تفصيليّا، بعد أن ذكرت على سبيل الإجمال في بعض السور المكّية، لئلاّ ينفر العرب من هذا الدين و يمتنعوا عن قبوله، و ليكون المسلمون على بصيرة منها فيجتنبوا عنها عن علم و معرفة و اطمئنان من دون خشية من الكفّار، فإنّهم يئسوا من هذا الدين بعد </w:t>
      </w:r>
    </w:p>
    <w:p>
      <w:pPr>
        <w:pStyle w:val="BookText"/>
        <w:rPr/>
      </w:pPr>
      <w:r>
        <w:rPr>
          <w:rFonts w:ascii="Amiri" w:hAnsi="Amiri" w:eastAsia="Amiri" w:cs="Amiri"/>
          <w:color w:val="111111"/>
          <w:sz w:val="28"/>
          <w:sz w:val="28"/>
          <w:szCs w:val="28"/>
          <w:rtl w:val="true"/>
          <w:lang w:bidi="ar-SA"/>
        </w:rPr>
        <w:t>إعزازه و ظهور الدين كلّه، فالمراد من اليوم هو يوم عرفة الّتي نزلت فيه هذه الآية الشريفة الّتي بيّنت هذه الأحكام و أبطلت بها سنن الجاهليّة، و هدم صرح الشرك بالبشارة بغلبة المسلمين و ظهورهم على المشركين ظهورا تامّا و عدم الخشية منهم، فإنّهم يئسوا من إزالة هذا الدين، فأبدل اللّه تعالى خوف المؤمنين أمنا و ضعفهم قوّة و فقرهم غنى، فالأجدر بالمسلمين أن يتوجّهوا الى العمل بالأحكام في أمن و أمان، فلا يبالوا بالكفّار و لا الى قوّتهم، و لا يخافوهم على دينهم و لا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ما أورد على سوابقه، مضافا الى أنّ التدريج في المقام ليس كالتدريج في آيات الخمر، فإنّ هذه الآية المباركة لم تأت بحكم جديد، إضافة الى ما ورد من التحريم في سورة البقرة و الأنعام و النحل، إلاّ أنّ في المقام شرحا للميتة ببيان أفرادها، فإن أريد من التدريج خوفا من امتناع الناس عن قبول هذا المعنى، فهو غير وجيه، إذ أنّ هذه المحرّمات ذكرت في غير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تشريع حكم واحد مثل هذا الّذي ورد في الآية الكريمة، و إن كان كمالا في حدّ نفسه و تماما للنعمة، لكنّه لم يكن كمالا للدين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بقية الأحكام الإلهيّة الّتي شرّعت في أوقات متعدّدة، فلم يرد فيها مثل ما ورد في ما شرّعه اللّه تعالى في هذا اليوم بأنّه كمال للدين و إتمام للنعمة العظيمة، و أنّه سبب لا لإيئاس الكفّار من هذا الدين، و أنّ به رضا اللّه تعالى أن يكون الإسلام دينا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بإكمال الدين هو سدّ باب التشريع، فلم ينزل حكما آخر بعد نزول هذه الآية في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ينسد باب التشريع عند نزول هذه الآية الشريفة في هذا اليوم كما عرفت مكرّرا، فقد شرّعت أحكام كثيرة بعدها أيضا</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مجموعة قوانين و نظم و توجيهات و إرشادات قيّمة تعدّ الإنسان إعدادا علميّا و عمليّا و عقائديّا للوصول الى الكمال اللائق به في الدارين، و تكون سببا في سعادته، و هي و إن كانت مجموعات و أحكاما متعدّدة، إلاّ </w:t>
      </w:r>
    </w:p>
    <w:p>
      <w:pPr>
        <w:pStyle w:val="BookText"/>
        <w:rPr/>
      </w:pPr>
      <w:r>
        <w:rPr>
          <w:rFonts w:ascii="Amiri" w:hAnsi="Amiri" w:eastAsia="Amiri" w:cs="Amiri"/>
          <w:color w:val="111111"/>
          <w:sz w:val="28"/>
          <w:sz w:val="28"/>
          <w:szCs w:val="28"/>
          <w:rtl w:val="true"/>
          <w:lang w:bidi="ar-SA"/>
        </w:rPr>
        <w:t>أنّها مترابطة و متكاملة، و يعتبر كلّ واحد منها نعمة على الإنسان، كما يدلّ عليه ما ورد في تشريع الوضوء و التيمم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لِيُتِمَّ نِعْمَتَهُ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 واحد من تلك الأحكام يكون اللاحق منها مكملا للسابق و كمالا له، و يعدّ كلّ تشريع من التشريعات الإلهيّة دعامة من دعامات هذا الدين، و سببا في تقويته و تثبيته و منعته و صدّه لكيد الكافرين و مكرهم الّذين ما برحوا في تفويض هذا البنيان المنيع و إطفاء نور اللّه تعالى، و لهم في ذلك أساليب مختلفة كما حكى عزّ و جلّ في القرآن الكريم و حذّر المؤمنين من كيدهم و مكرهم و خدعهم</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جملة ما توسّلوا به في زعزعة هذا الدين هو افتتان المؤمنين و بثّ النفاق بينهم و إفساد دينهم بإلقاء الشبه و الشكوك في نفوسهم، و قد تصدّى الرسول الكريم صلّى اللّه عليه و آله لدفع جميع ذلك و ردّ كيدهم بوحي من السماء و إمداد ربوبي، فعاش فيهم ثلاثا و عشرين سنة يكابد المحن و يكافح أعداء الدين و يجاهد مع المنافقين، و يمدّه عزّ و جلّ بتوجيهات و إرشادات و ينزل من الأحكام ما تطمئن نفسه الشريفة و نفوس المؤمنين، حتّى نما الإسلام و قويت شوكته و دخل المشركون في هذا الدين و انمحت آثار الشرك من الجزيرة و علت كلمته و ظهر على الدين كلّه و إن كره الكافرون، إلاّ أنّه صلّى اللّه عليه و آله و إن أمن من كيدهم في حال حياته، و لكنّه لم يأمن منهم بعد رحيله و غيابه عن جماعتهم، و كان من أهمّ ما كان يمنّي أعداء الدين أنفسهم هو الانقضاض على هذه الشجرة الطيبة بعد موته صلّى اللّه عليه و آله، فكانوا يفترون عزيمة النبي صلّى اللّه عليه و آله و المؤمنين بشتى السبل، منها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النبي صلّى اللّه عليه و آله أبتر ليس له عقب يحفظ له دينه بعد موته، و سينقطع أثره و يموت ذكره و لا يبقى دينه كما هو المشهود في موت الملوك و السلاطين، فكان هذا الأمر من أهمّ ما كان يساور النبي صلّى اللّه عليه و آله و يهمه و يقلق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كان يرى أنّ هذا الدين لو بقي كذلك من دون أن يكون في البين تشريع يحفظه بعد ارتحاله صلّى اللّه عليه و آله يكون ناقصا، و كان يخشى الكافرين أعداء هذا الدين من الانقضاض عليه مرّة اخرى و إفساده </w:t>
      </w:r>
    </w:p>
    <w:p>
      <w:pPr>
        <w:pStyle w:val="BookText"/>
        <w:rPr/>
      </w:pPr>
      <w:r>
        <w:rPr>
          <w:rFonts w:ascii="Amiri" w:hAnsi="Amiri" w:eastAsia="Amiri" w:cs="Amiri"/>
          <w:color w:val="111111"/>
          <w:sz w:val="28"/>
          <w:sz w:val="28"/>
          <w:szCs w:val="28"/>
          <w:rtl w:val="true"/>
          <w:lang w:bidi="ar-SA"/>
        </w:rPr>
        <w:t>و هو غائب لم يقدر على حفظه من كيدهم، و هذا هو الّذي كان يخشى المؤمنون منه أيضا، فلا بدّ من تشريع يزيل هذا النقص منه و تكميله بإنزال حكم يثبت دعائمه إلى الأبد، مع العلم بأنّه دين أبدي لا يكون بعده دين أو تشريع آخر، فيكون هذا التشريع و الحكم الإلهي له من المميزات ما يفوق به على أي تشريع آخر، فإنّه يزيل الخشية عن المؤمنين من كيد الكافرين، فلا يخاف منهم، و به يكمل هذا الدين و تثبت دعائمه الى الأبد و يؤمن من كيد أعدائه و مكرهم و خدعهم و أباطيلهم، و هو من النّعم العظيمة على المؤمنين في حفظ دينهم من الضياع، و به رضى اللّه عزّ و جلّ أن يكون الإسلام دينا أبديّا و منهاجا خالدا، فأيّ تشريع عظيم هذا يكون سببا لرضائه تعالى به دينا كاملا، فهو تبارك و تعالى كان راضيا بهذا الدين قبل ذلك و لكنّه الآن رضي أن يكون دينا كاملا و تامّا لا يخشى المسلمون من أعدائه، فهو باق ببقاء الدهر محفوظا من كيدهم و مكرهم، فلا يخافهم المؤمنون لا على دينهم و لا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المراد من اليوم في المقام هو المقطع الخاصّ من الزمان الّذي شرّع فيه هذا الحكم الإلهي العظيم، فلا يختصّ بخصوص يوم عرفة أو قبله أو ما بعده حتّى ارتحاله صلّى اللّه عليه و آله، فإنّ لهذا التشريع مقدّمات و معدّات لم تكن في غيره لأهمّيّته، فهو يختلف عن سائر الأحكام و التشريعات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يمكن أن يجمع بين الأقوال، فإنّ لكلّ واحد منها دخلا في هذا التشريع بنحو من الأنحاء، و سيأتي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بعض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 امور</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يدلّ على تفخيم أمر هذا اليوم و تعظيم شأنه، لما في تقديم الظرف و تعلّقه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يَئِسَ‌ من الدلالة على ذلك كما هو معلوم، و لعلّ السرّ في ذلك هو </w:t>
      </w:r>
    </w:p>
    <w:p>
      <w:pPr>
        <w:pStyle w:val="BookText"/>
        <w:rPr/>
      </w:pPr>
      <w:r>
        <w:rPr>
          <w:rFonts w:ascii="Amiri" w:hAnsi="Amiri" w:eastAsia="Amiri" w:cs="Amiri"/>
          <w:color w:val="111111"/>
          <w:sz w:val="28"/>
          <w:sz w:val="28"/>
          <w:szCs w:val="28"/>
          <w:rtl w:val="true"/>
          <w:lang w:bidi="ar-SA"/>
        </w:rPr>
        <w:t>ما ذكرناه من إنزال حكم إلهي في هذا اليوم يكون فيه الضمان لحفظ هذا الدين و ديمومته، و به خرج من الظهور و الحدوث الى مرحة البقاء و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يأس الكفّار و انقطاع رجائهم عن هذا الدين لم يتحقّق إلاّ بتشريع حكم يضمن بقاءه و يحفظه من الضياع إذا مات القائم بأمره، فإنّ كلّ مذهب و نحلة لا تبقى على شوكتها و قوّتها و صفاتها و نضارتها إذا مات حملتها و حفظتها و القائمون بأمرها، فلا بدّ من أن يقوم بعدهم من يحفظها و يدبّر أمرها، و كان رجاء الأعداء الوحيد هو موت صاحب هذا الدين ليقضوا عليه بعد ما لم ينفعه التهديد، و التوعيد و القهر، و الجبر، و القتل، و الضرب في حياة صاحبه، و قد حصل لهم اليأس عند ما خرج الدين من القيام بفرد معين و شخص خاصّ الى أشخاص متعدّدين يتحمّلون الأمانة بصدق و وفاء، و يكونون مظاهر للشريعة قولا و عملا، و انقطع رجاؤهم عند ما علموا بأنّ الدين خرج من مرحلة الحدوث الى مرحلة البقاء، و لعلّ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 اِصْفَحُوا حَتّى يَأْتِيَ اَللّهُ بِأَمْرِهِ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فإنّ الكفّار عند ما انقطع رجاؤهم من تقويض هذا الدين في حياة النبي صلّى اللّه عليه و آله تمنّوا الانقضاض عليه و ردّ المؤمنين عن إيمانهم بعد ارتحاله و موته صلّى اللّه عليه و آله، و لكن اللّه جلّت عظمته وعد المؤمنين بأن يأتي بحكم يرفع هذا الخوف الكامن في نفوسهم، و هو الّذي ذكره عزّ و جلّ في الآيات المباركة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الآية الشريفة يختلف عن سياق مثيلتها الّتي ورد فيها نفس الأسلوب،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 ، الّذي يدلّ على تشريع حكم إرفاقي ينبئ عن عظيم امتنانه على الامة، حيث أحلّ لهم الطيبات و طعام أهل الكتاب، كما ستعرف</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المقام، فإنّ سياقه يدلّ على تعظيم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نزل فيه حكم </w:t>
      </w:r>
    </w:p>
    <w:p>
      <w:pPr>
        <w:pStyle w:val="BookText"/>
        <w:rPr/>
      </w:pPr>
      <w:r>
        <w:rPr>
          <w:rFonts w:ascii="Amiri" w:hAnsi="Amiri" w:eastAsia="Amiri" w:cs="Amiri"/>
          <w:color w:val="111111"/>
          <w:sz w:val="28"/>
          <w:sz w:val="28"/>
          <w:szCs w:val="28"/>
          <w:rtl w:val="true"/>
          <w:lang w:bidi="ar-SA"/>
        </w:rPr>
        <w:t>عظيم يتضمّن البشرى للمؤمنين بحفظ دينهم عن تلاعب أيدي الّذين كفروا، و هو يشمل اليهود و النصارى و المجوس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الاخرى فيختصّ الحكم فيها بأهل الكتاب، كما أنّ الحكم في المقام تكويني، بينما يكون الحكم في الآية التالية تشريعي إرفاقي، فيستفاد من جميع ذلك عظمة الحكم الوارد في المقام و أهميّة اليوم الّذي شرّع فيه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بعض الروايات في المقام الّذي يدلّ على أنّ الآية نزلت يوم غدير خم في أمر ولاية علي عليه السّلام،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 وَ اِخْشَوْنِ‌ الدال على النهي عن الخشية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النهي إرشادي، لا أن يكون مولويا، بمعنى ارتفاع الموجب عن الخشية بعد يأس الّذين كفروا من التعرّض لدينكم، فلا بدّ أن تكون الخشية من اللّه تعالى فقط في عدم التعرّض لما يوجب سخطه و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أنّ الخشية منه عزّ و جلّ واجبة على كلّ تقدير من غير أن تكون في وقت خاصّ أو حالة مخصوصة، فإنّ ذلك يشعر بأنّ الخشية المأمور بها في المقام هي خشية خاصّة، و هي الّتي كانت حاصلة من الأعداء بالنسبة الى دين اللّه تعالى، و بعد أن أيأسهم اللّه تعالى و أمن المؤمنون، فلا موجب للخشية منهم، و يجب على المؤمنين توجّه خشيتهم الى اللّه تعالى لئلاّ يقعوا في ما يوجب غضبه و الانتقام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تخلو الآية المباركة من التهديد و التحذير للمؤمنين كما هو واضح من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 وَ اِخْشَوْنِ‌ يكون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تَخافُوهُمْ وَ خافُونِ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ما يقال فيه يقال في المقام أيضا</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في الآية الشريفة الثانية مولوي مشروط بالإيمان، و يكون مفادها أنّه لا يجوز للمؤمنين أن يخافوا الكافرين لا على دينهم و لا على </w:t>
      </w:r>
    </w:p>
    <w:p>
      <w:pPr>
        <w:pStyle w:val="BookText"/>
        <w:rPr/>
      </w:pPr>
      <w:r>
        <w:rPr>
          <w:rFonts w:ascii="Amiri" w:hAnsi="Amiri" w:eastAsia="Amiri" w:cs="Amiri"/>
          <w:color w:val="111111"/>
          <w:sz w:val="28"/>
          <w:sz w:val="28"/>
          <w:szCs w:val="28"/>
          <w:rtl w:val="true"/>
          <w:lang w:bidi="ar-SA"/>
        </w:rPr>
        <w:t>أنفسهم، بل يجب عليهم أن يخافوا اللّه تعالى وحده، فإنّه العزيز القادر على كلّ شيء، بل المؤمن لا يخاف غيره جلّ شأنه، كما يشعر به التعليل في ذيل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آية المقام، فإنّها لا تنهى عن الخشية منهم إلاّ بعد تشريع حكم خاصّ أوجب يأس الأعداء و انقطاع رجائهم عن نيل هذا الدين، فحينئذ لا بدّ أن تكون خشيتهم عن اللّه فقط، فهي لا تنهى عن الخشية مطلقا كما نهت الآية الاخرى عن الخوف، بل لأجل أنّه لا موجب للخشية بعد اليأس؛ و لذا كان الحكم تكوينيّا لا تشريعيّا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ذلك تعرف عظمة هذه الآية الشريفة و أهميّتها، و أنّها تؤذن بأنّ هذا الدين في أمن و أمان من ناحية الّذين كفروا بعد ما يئسوا من النيل منه، فلا يتطرّق إليه ما يوجب الخطر عليه أو فساده إلاّ من ناحية المسلمين أنفسهم بترك العمل بالأحكام الإلهيّة و الإعراض عن التوجيهات الربوبيّة، فإذا تغيّروا تغيّر اللّه تعالى عليهم، فإنّ اللّه لا يغيّر ما بقوم حتّى يغيّروا ما بأنفسهم، فقد يسلب منهم التوفيق، و يزيل النعمة، و يذيقهم لباس الخوف و الجوع كما حكي عزّ و جلّ في عدّة مواضع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تنحصر الخشية من اللّه فقط في أن يسلب منهم النعمة العظيمة إذا تغيّر المؤمنون و رفضوا العمل بتعليمات هذا الدين، و قد حذّر اللّه تعالى العباد عن نفسه في عدّة مواضع من الكتاب الكريم إذا لم يتولوا اللّه عزّ و جلّ و الرسول في جميع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تَخْشَوْهُمْ وَ اِخْشَوْنِ‌ </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الخوف و الحذر مع التعظيم، و الغالب فيها عن علم و معرفة؛ و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وَ يَخْشَ اَللّهَ وَ يَتَّقْهِ فَأُولئِكَ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بمنزلة الغاية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وفى اللّه تعالى بوعده، حيث أظهر دينه و يئس الكفّار من الغلبة لما شاهدوا من الكمال في الدين، فلا تخشوا الكفّار من أن يظهروا على دينكم و يغلبوكم، بل أخلصوا الخشية للّه جلّ جلاله وحده لما منّ عليكم بالنصر و الغلبة و الإظهار على العقائد الفاسدة و الأديان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الخشية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بعيد؛ لأنّهما متضادّان، نعم الرجاء يلازم الآخر غالبا في ضدّ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يخشى المرض يرجو طبعا الصحّة، و كذا من يخشى الفقر يرجو الغنى، و كذا سائر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الآية المباركة يدلّ على ما ذكرناه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بشارات ثلاث تنبئ عن عظيم المنّة على المؤمنين، و تدلّ على كمال هذا الدين و هيمنته على الدين كلّه، فلا دين و لا شريعة بعد هذا الدين الكامل الّذي ارتضاه اللّه تعالى أن يكون منهاجا علميّا و عمليّا للبشريّة كلّها، و أنّ ما سواه باطل و ناقص، فهو النعمة التامّة الّتي لا ينقصها شيء، و هو الدين الكامل الّذي لا يعوزه تتميم من متمم، و قد ذكرنا آنفا أنّ هذه الفقرة ترتبط مع الفقرة السابقة،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أشدّ ارتباط، و هما مسوقتان لغرض واحد، فإنّ اللّه تعالى أكمل هذا الدين و أتمّ نعمته على المؤمنين، و ارتضاه أن يكون دينا خالدا كاملا، فكان ذلك سببا لانقطاع رجاء الكافرين عن النيل من هذا الدين و يأسهم من محوه و إفساده، فلا موجب للخشية منهم، و إنّ الخشية إنّما تكون من اللّه سبحانه و تعالى وحده في أن ينزع هذا الدين من المؤمنين </w:t>
      </w:r>
    </w:p>
    <w:p>
      <w:pPr>
        <w:pStyle w:val="BookText"/>
        <w:rPr/>
      </w:pPr>
      <w:r>
        <w:rPr>
          <w:rFonts w:ascii="Amiri" w:hAnsi="Amiri" w:eastAsia="Amiri" w:cs="Amiri"/>
          <w:color w:val="111111"/>
          <w:sz w:val="28"/>
          <w:sz w:val="28"/>
          <w:szCs w:val="28"/>
          <w:rtl w:val="true"/>
          <w:lang w:bidi="ar-SA"/>
        </w:rPr>
        <w:t>أنفسهم و يسلب هذه النعمة العظيمة عنهم إذا لم يطيعوا اللّه تعالى في تشريعاته و أحكامه و توجيهاته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الوفاء و التمام، و كمل الشيء إذا حصل ما هو الغرض منه، و ذكر العلماء أنّ الإكمال و الإتمام متقاربا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التتبع في موارد استعمالاتهما يفيد بأنّهما مختلفان، فقد يستعمل التمام و الإتمام في مورد لا يصحّ استعمال الإكمال فيه أو بالعكس، فإنّ الإتمام يستعمل في ما إذا كان للشيء أجزاء و شروط و قد تحقّقت جميعها، بحيث لو فقد واحد منها لم يترتّب عليه أثره أو الغرض الّذي سيق 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الصيام إنّما يوصف بالتمام إذا لم يختل شروطه، فلو أختل واحد منها و لو في جزء من النهار، فإنّه يفسد</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الإكمال، فإنّه يستعمل في ما إذا كان للشيء أجزاء و لكلّ جزء أثره الخاصّ المترتّب عليه، فلو حصلت جميع تلك الأجزاء لتحقّقت جميع تلك الآثار المطلوبة، و إلاّ فيتحقّق جزء من مجموع الأثر، فالاختلاف بين المادّتين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كالاختلاف بين العامّ المجموعي و العامّ الإفرادي المعروفين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أَيّامٍ فِي اَلْحَجِّ وَ سَبْعَةٍ إِذا رَجَعْتُمْ تِلْكَ عَشَرَةٌ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لكلّ واحد من تلك العشرة أثره المطلوب، فإذا تحقّقت كاملة حصلت جميع الآثار المطلوبة، و إلاّ فيتحقّق الأثر الخاصّ المترتّب على الجزء المأتي به فقط،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لِتُكْمِلُوا اَلْعِدَّةَ وَ لِتُكَبِّرُوا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الأثر يترتّب على البعض كما يترتّب على الكلّ‌، كلّ بحسبه، فهذا هو الفرق بين المادّتين اللتين اجتمعتا في هذه الفقرة، فإنّ الاولى تدلّ على أنّ هذا الدين مجموعة معارف و أحكام، و قيم، و توجيهات، فكلّ واحد منها كمال في حدّ نفسه، و لكن أضيف إليها أمر في هذا اليوم أصبح به الدين كاملا لا يمكن أن ينال ذلك الأثر العظيم المترتّب على هذا الدين إلاّ بتنفيذه، فهو المكمّل لها، كما أنّ النعم الإلهيّة و إن كانت كثيرة في هذا الدين، و لكنّها تمّمت بهذا </w:t>
      </w:r>
    </w:p>
    <w:p>
      <w:pPr>
        <w:pStyle w:val="BookText"/>
        <w:rPr/>
      </w:pPr>
      <w:r>
        <w:rPr>
          <w:rFonts w:ascii="Amiri" w:hAnsi="Amiri" w:eastAsia="Amiri" w:cs="Amiri"/>
          <w:color w:val="111111"/>
          <w:sz w:val="28"/>
          <w:sz w:val="28"/>
          <w:szCs w:val="28"/>
          <w:rtl w:val="true"/>
          <w:lang w:bidi="ar-SA"/>
        </w:rPr>
        <w:t>الأمر الّذي شرّعه عزّ و جلّ في هذا اليوم؛ فلذا ارتضى جلّ شأنه هذا الإسلام دينا تامّا كاملا لا يعوزه شيء آخر و لا يحتاج الى مكمّل، و سيبقى مدى الدهر يقاوم الصعاب و يصمد أمام كلّ صروف الزمان، لا يثنيه تشكيك المبطلين و لا زيغ الزائغين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النعمة، فهي عبارة عمّا يلائم طبع الشيء من غير امتناعه منه، و هي من الإمدادات الربوبيّة للإنسان يتصرّف فيها في سبيل سعادته الحقيقيّة، و قد كثر ورودها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نِعْمَتَ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لحكم كثيرة، منها الإعلام بأنّها من شؤون ربوبيّته العظمى لخلقه، و تذكيرا للمنعم عليه بالمنعم ليشكره على ما أنعم، و إرشادا له بإيفاء حقّ النعمة، و بيانا بأنّ نظام التدبير قائم بها على نحو تكون بينها وحدة مترابطة متكاملة</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بحدّ نفسها توصف بالخير و الحسنة؛ لأنّها توافق الغرض الإلهي الّذي خلق من أجله الإنسان،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ما أوجب التقرّب إليه عزّ و جلّ و ابتغاء مرضاته و التعبّد لديه تكون نعمة، و إلاّ كانت نقمة 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لأجل ذلك وصف سبحانه و تعالى بعض النّعم الإلهيّة في القرآن الكريم بصفات غير محمودة،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 عزّ و جلّ الدنيا الّتي هي من أهمّ النعم الربوبيّة بأنّها متاع قليل،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ثُمَّ مَأْواهُمْ جَهَنَّمُ وَ 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اَلْحَياةُ اَلدُّنْيا إِلاّ لَهْوٌ وَ لَعِبٌ وَ إِنَّ اَلدّارَ اَلْآخِرَةَ لَهِيَ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وصفها عزّ و جلّ بتلك الأوصاف لأنّها لم تستغل من قبل الإنسان في الغرض الّذي عيّنه خالقها لأجله، و هو الدخول في ولايته عزّ و جلّ بالعمل بوظائف العبوديّة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يعرف أنّ الإسلام الّذي هو مجموعة تشريعات و وظائف و أحكام و توجيهات و إرشادات أنزلها اللّه تعالى لغرض إعداد الإنسان إعدادا علميّا، و عمليّا، و عقائديّا؛ ليكون عبدا قائما بوظائف العبوديّة، و من المعلوم أنّه لا يتمّ ذلك إلاّ بالدخول في ولايته تعالى و ولاية رسوله صلّى اللّه عليه و آله و أوليائه عليهم السّلام بعده بالطاعة لهم و العمل بما جاء به الدين،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اليوم الّذي أتمّ اللّه النعمة على المؤمنين هو اليوم الّذي شرّع فيه ما يكون موجبا للدخول في ولاية اللّه تعالى و ولاية رسوله الكريم، و متمّما لهاتين النعمتين العظيمتين، و هو اليوم الّذي فرض فيه ولاية أولياء اللّه تعالى بعد الرسول صلّى اللّه عليه و آله، الّذين بهم تقام أركان الدين و يبسط العدل، و يحمى دين اللّه تعالى، فهم القيمون على الشريعة بعد أن كان القيّم عليها رسول اللّه صلّى اللّه عليه و آله الّذي كان مؤيّدا بوحي إلهى، فإذا انقطع لا بدّ من أن يقوم مقامه أحد في هذه المهمة العظيمة و تتمّ به ولاية اللّه تعالى و ولاية الرسول الكريم، و به أيس الكفّار عن هدم هذا الدين، و رضى اللّه تعالى بهذا الدين إسلاما</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ذكرناه يعرف أنّ هذه الولاية لها أساس تشريعي به كمل الدين في تشريعه، و أساس تكويني به تمّت النعمة و كان لها الأثر العميق في أمن المؤمنين بعد خوفهم ليعبدوا اللّه و لا يشركوا به شيئا، و لعلّه الى ذلك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الآية المباركة تشير بوضوح الى ما سيتحقّق من الوعد الّذي وعده عزّ و جلّ به في آية المقام بتشريع ما يكمل به الدين و تتمّ به النعمة و ييأس الكفّار و يأمن المؤمنون بعد خوفهم، فتكون هذه الآية المباركة من مصاديق آية سورة النور الّتي هي أسبق نزولا من سورة المائدة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بَعْدَ ذلِكَ فَأُولئِكَ هُمُ اَلْفاسِقُونَ‌ يدلّ على تشديد الأمر في الموعود الّذي وعده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يمكن أن يستفاد من هذه الآية المباركة بضميمة ما ورد في القرآن الكريم و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تعرف أنّ ما ذكره بعض المفسّرين و العلماء في تفسيرها إنّما هو بعيد عن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فِي مَخْمَصَةٍ‌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الى صدر الكلام الّذي حرّم جملة من أصناف الميتة، و بيان لحكم ثانوي اضطراري، 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الضرر، و المراد به الوقوع في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المجاعة الّتي تورث خمص البطن و ضموره، بحيث يخاف معها الموت،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وقع في ضرورة من مجاعة تعرض للإنسان تلجأه الى تناول شيء من المحرّمات المتقدّمة،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مُتَجانِفٍ 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 الانحراف، و تقدّم الكلام في اشتقاق هذه الكلمة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نرد من جنف الظالم مثل ما نرد من جنف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عدم تجاوز الحدّ عن ما يوجب رفع الضرورة و الأكل زائدا على ما يمسك به رمقه و يسكن به ألم جوعه، فإنّ التجاوز عنه يكون إثما؛ لأنّ الضرورات إنّما تتقدّر بقدرها، و يبيّن المقام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طالب له و لا متعدّ في الأكل و متجاوز عن قدر الضرورة، و قد تقدّم في سورة البقرة ما يتعلّق بذلك</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المباركة تدلّ على أنّ الأحكام الثانويّة إنّما تتحدّد بقدر الضرورة الّتي أوجبت تشريع الحكم، فإذا ارتفعت يرتفع ذلك، كما هو مفصّل في كتب اصول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الى تناول تلك المحرّمات فأكل منها بقدر ما يرجع به الضرورة و يدفع عنه الجوع و الهلاك، غير متعد حدود اللّه تعالى في ذلك بأن لا يكون جائرا و متجاوزا قدر الضرورة، فإنّ اللّه غفور لمثله لا يؤاخذه رحيم به</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عموم الآية المباركة يدلّ على أنّ صفة المغفرة و الرحمة كما تتعلّقان بالمعصية الّتي توجب العقاب، كذلك تتعلّقان بمنشأها و هو الحكم الّذي يستتبع مخالفته تحقّق عنوان المعصية الّتي تستتبع العقاب</w:t>
      </w:r>
      <w:r>
        <w:rPr>
          <w:rFonts w:eastAsia="Amiri" w:cs="Amiri" w:ascii="Amiri" w:hAnsi="Amiri"/>
          <w:color w:val="111111"/>
          <w:sz w:val="28"/>
          <w:szCs w:val="28"/>
          <w:rtl w:val="true"/>
          <w:lang w:bidi="ar-SA"/>
        </w:rPr>
        <w:t xml:space="preserve">. </w:t>
      </w:r>
      <w:bookmarkStart w:id="262" w:name="pg15406_165860"/>
    </w:p>
    <w:p>
      <w:pPr>
        <w:pStyle w:val="Heading4"/>
        <w:numPr>
          <w:ilvl w:val="3"/>
          <w:numId w:val="1"/>
        </w:numPr>
        <w:rPr/>
      </w:pPr>
      <w:bookmarkStart w:id="263" w:name="__RefHeading___Toc6308751_2142443653"/>
      <w:bookmarkStart w:id="264" w:name="_Toc96"/>
      <w:bookmarkEnd w:id="262"/>
      <w:bookmarkEnd w:id="263"/>
      <w:r>
        <w:rPr>
          <w:rtl w:val="true"/>
        </w:rPr>
        <w:t>بحوث المقام</w:t>
      </w:r>
      <w:bookmarkEnd w:id="264"/>
    </w:p>
    <w:p>
      <w:pPr>
        <w:pStyle w:val="Heading5"/>
        <w:numPr>
          <w:ilvl w:val="4"/>
          <w:numId w:val="1"/>
        </w:numPr>
        <w:rPr/>
      </w:pPr>
      <w:bookmarkStart w:id="265" w:name="__RefHeading___Toc6308753_2142443653"/>
      <w:bookmarkStart w:id="266" w:name="_Toc97"/>
      <w:bookmarkEnd w:id="265"/>
      <w:r>
        <w:rPr>
          <w:rtl w:val="true"/>
        </w:rPr>
        <w:t>بحث أدبي</w:t>
      </w:r>
      <w:bookmarkEnd w:id="266"/>
    </w:p>
    <w:p>
      <w:pPr>
        <w:pStyle w:val="BookText"/>
        <w:rPr/>
      </w:pPr>
      <w:r>
        <w:rPr>
          <w:rFonts w:ascii="Amiri" w:hAnsi="Amiri" w:eastAsia="Amiri" w:cs="Amiri"/>
          <w:color w:val="111111"/>
          <w:sz w:val="28"/>
          <w:sz w:val="28"/>
          <w:szCs w:val="28"/>
          <w:rtl w:val="true"/>
          <w:lang w:bidi="ar-SA"/>
        </w:rPr>
        <w:t xml:space="preserve">ذكرنا في التفسير أنّ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للنقل لا للتأنيث؛ لأنّ فعيل بمعنى مفعول لا يدخله التاء، 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صحيح في ما إذا ذكر الموصوف مثل كفّ خضيب، و أمّا إذا حذف كما في المقام فيجوز دخول التاء فيه، فلا حاجة الى القول بأنّها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السبع بضمّ الباء، و لغة أهل نجد بسكون الباء، و قرأ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أكيل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ذَكَّيْتُمْ‌ متّصل ب‍ وَ ما أَكَلَ اَلسَّبُعُ و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أدركتم ذكاتها،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النصب،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منقطع،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كلّ المذكورات إلاّ ما يحلّ أكله بالذكاة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ليس بشيء، فإنّ القاعدة في الاستثناء الاتصال؛ لأنّ حقّه أن يكون مصروفا الى ما تقدّم من الكلام، و لا يجعل منقطعا إلاّ بدليل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منصوب على الظرفيّة، و كذا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 و تقديم الجار في اَلْيَوْمَ أَكْمَلْتُ لَكُمْ دِينَكُمْ‌ ؛ للإيذان بأنّ الإكمال إنّما يكون لمصلحتكم و منفعتكم، و تشويق الى ذكر المؤخّر</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الجار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أَتْمَمْتُ عَلَيْكُمْ نِعْمَتِي ،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المصدر لا يتقدّم عليه معموله،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متعلّق به و لا بأس بتقديم معمول المصدر إذا كان ظرفا، و النعمة مصدر بناء نوع،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بناءها يستفاد منها النوع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بعض أنّ الرضا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رَضِيتُ لَكُمُ اَلْإِسْلامَ دِيناً نظّر فيه معنى الاختيار؛ فلذا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ارتضاه عزّ و جلّ للإسلام إنّما هو لصالح المؤمنين و لأجل سعادتهم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الجارّ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على الحاليّة من الإسلام أو تمييزا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الحاليّة من الإسلام أو تمييز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مستأنفة لا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كان مفهوم ذلك أنّه لم يرض لهم الإسلام قبل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باطل، فإنّ الإسلام لم يزل دينا مرضيا للّه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ذكره من المفهوم فاسد لا اعتبار به، فالجملة معطوفة على سابقتها، و هي لبيان عظمة هذا اليوم، و أنّ الإسلام الّذي أكمل بهذا التشريع و اتمّ بهذه النعمة قد صار دينا خالدا أبديّا لا ينسخ و في مأمن من الأعداء كما عرفت، و هذه من جملة التشكيكات الباطلة في هذه الآية المباركة لإخراجها عن مفادها الواقعي و إدخالها في متاهات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الخمص، و هو ضمور البطن،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خميص و خمصان و امرأة خميصة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خمصانة،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أخمص القدم،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باطنها الّذي لا يصيب الأرض؛ فيكون في مشقّة و تعب، و يستعمل كثيرا في الجوع الغرث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تبيتون في المشتى ملاء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جاراتكم غرثى يبتن خمائصا</w:t>
      </w:r>
    </w:p>
    <w:p>
      <w:pPr>
        <w:pStyle w:val="BookText"/>
        <w:rPr/>
      </w:pPr>
      <w:r>
        <w:rPr>
          <w:rFonts w:ascii="Amiri" w:hAnsi="Amiri" w:eastAsia="Amiri" w:cs="Amiri"/>
          <w:color w:val="111111"/>
          <w:sz w:val="28"/>
          <w:sz w:val="28"/>
          <w:szCs w:val="28"/>
          <w:rtl w:val="true"/>
          <w:lang w:bidi="ar-SA"/>
        </w:rPr>
        <w:t>و في حديث صفات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خماص البطون خفاف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أعفّة عن أموال الناس و هم ضامروا البطون من أكلها، خفاف الظهور من ثقل وزرها و محنة إثمها</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الخماص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الخميص، و هو البطن الضامر، كما أنّ الخمائص جمع خميصة،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كالطير تغدو خماصا و تروح بطانا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تغدو بكرة و هي جياع </w:t>
      </w:r>
      <w:bookmarkStart w:id="267" w:name="pg15406_165862"/>
    </w:p>
    <w:p>
      <w:pPr>
        <w:pStyle w:val="BookText"/>
        <w:rPr/>
      </w:pPr>
      <w:bookmarkEnd w:id="267"/>
      <w:r>
        <w:rPr>
          <w:rFonts w:ascii="Amiri" w:hAnsi="Amiri" w:eastAsia="Amiri" w:cs="Amiri"/>
          <w:color w:val="111111"/>
          <w:sz w:val="28"/>
          <w:sz w:val="28"/>
          <w:szCs w:val="28"/>
          <w:rtl w:val="true"/>
          <w:lang w:bidi="ar-SA"/>
        </w:rPr>
        <w:t>و تروح عشاء و هي ممتلئة الأجواف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الخميصة هي ثوب خز أو من صوف معلّم، و كانت من لباس الناس قديما</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6308755_2142443653"/>
      <w:bookmarkStart w:id="269" w:name="_Toc98"/>
      <w:bookmarkEnd w:id="268"/>
      <w:r>
        <w:rPr>
          <w:rtl w:val="true"/>
        </w:rPr>
        <w:t>بحث دلالي</w:t>
      </w:r>
      <w:bookmarkEnd w:id="269"/>
    </w:p>
    <w:p>
      <w:pPr>
        <w:pStyle w:val="BookText"/>
        <w:rPr/>
      </w:pPr>
      <w:r>
        <w:rPr>
          <w:rFonts w:ascii="Amiri" w:hAnsi="Amiri" w:eastAsia="Amiri" w:cs="Amiri"/>
          <w:color w:val="111111"/>
          <w:sz w:val="28"/>
          <w:sz w:val="28"/>
          <w:szCs w:val="28"/>
          <w:rtl w:val="true"/>
          <w:lang w:bidi="ar-SA"/>
        </w:rPr>
        <w:t>يستفاد من الآيات الشريفة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وَ لَحْمُ اَلْخِنْزِيرِ وَ ما أُهِلَّ لِغَيْرِ اَللّهِ بِهِ‌ على اصول المحرّمات في اللحوم، و هي هذه الأربعة و قد جمعت جميع الوجوه الّتي يمكن تصويرها في هذا النوع من المأكولات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التغذّي به يوجب فساد المزاج و يجلب الضرر، كما أثبته العلوم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ممّا يستقذره الطبع الإنساني، مضافا الى أنّ التغذّي عليه يفسد المزاج و يؤثّر على النفس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مضافا الى كونه يفسد المزاج و ممّا يؤثر على النفس و البدن، يستقذره الطبع 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الفطرة المستقيمة الّتي ترشد الإنسان الى التوحيد و نبذ الأنداد، و لأنّ فيه تشويش الفكر الإنساني الداعي الى الاستقامة، ففيه الضرر المعنوي، كجلب الشقاء للنفس كما ثبت ذلك في علم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جمعت هذه الأربعة الأصول الّتي يمكن أن يكون كلّ واحد منها سببا للمنع و التحريم في غيرها أيضا، و هي الضرر بقسميه البدني و المعنوي و استقذار الطبع و نفرته، و التأثير النفسي الموجب لخروج الإنسان عن الفطرة المستقيمة و تخبّطه في الأمور</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الإسلام من أعظم الأديان السماويّة الّتي تراعي تلك الأمور بدقّة في جميع ما يطعمه الإنسان، و قد تقدّم في تحريم الخمر بعض الكلام أيضا، فيشترط في </w:t>
      </w:r>
    </w:p>
    <w:p>
      <w:pPr>
        <w:pStyle w:val="BookText"/>
        <w:rPr/>
      </w:pPr>
      <w:r>
        <w:rPr>
          <w:rFonts w:ascii="Amiri" w:hAnsi="Amiri" w:eastAsia="Amiri" w:cs="Amiri"/>
          <w:color w:val="111111"/>
          <w:sz w:val="28"/>
          <w:sz w:val="28"/>
          <w:szCs w:val="28"/>
          <w:rtl w:val="true"/>
          <w:lang w:bidi="ar-SA"/>
        </w:rPr>
        <w:t>حلية اللحوم أن تستطيبه الطباع المعتدلة، لا ما يكسبه الطبع بحكم المجاورة و العقيدة و بعض العادات السيئة، فإنّ الطبع شديد التأثّر بهذه الأمور، فلا يستشكل بأننا نرى الأقوام تأكل أشياء تعدّ في الشريعة الإسلاميّة من المنفّرات، و ممّا يستقذره الطبع، فإنّ الإسلام يرى الطبع المعتدل الّذي لم يتأثّر بالعوامل الخارجيّة، ثمّ لم يجعل ذلك على الإطلاق، فقد قيّدها بأن تكون اللحوم من ذوات الأربع، و خصّصها ببهائم الأنعام فقط، و مع ذلك فقد نزّه عن أكل بعضها كالفرس و الحمار؛ لحكم كثيرة، فخرج بذلك السباع و الوحوش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الطير، فقد خصّصه بغير الجوارح، و اشترط فيه أن يكون فيه حوصلة، و أن يكون دفيفه أكثر من صفيفه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حيوان البحر، فاشترط أن يكون فيه الفلس، فاختصّ ببعض أنواع السمك، و أن لا يموت في ما هو حياته فيه كما فصّلناه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هذه الشروط علامات لتمييز النافع للإنسان عن الضار، فاجتمع في التشريع الإسلامي الجانب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مراعاة النفع و عدم الضرر، و عدم استقذار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المعنوي و هو حفظ الفطرة المستقيمة عن الانحراف و تصحيح الفكر و ابقائه على الاستقامة و عدم تلوّث النفس الإنسانيّة بأمور تفسدها و تصرفها عن نيل الكمالات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اهتمام الشرع الإسلامي بطعام الإنسان؛ لأجل تأثيره الكبير في نفسه، فإنّه إذا كان خيّرا و طيّبا فتتأثّر النفس و الفطرة به، فتكون طيبة و تستعدّ لنيل الكمال، و إلاّ فسدت و خرجت عن حدّ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 لِغَيْرِ اَللّهِ بِهِ‌ على أنّ ذكر اسم غير اللّه يوجب حرمة الذبيحة، سواء كان الذابح مسلما أم كافرا</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بعضهم أنّه يفهم من ذلك كلّما ذكر اسم اللّه تعالى عليه حلّ أكله، سواء كان الذابح مسلما أم كافرا، فيدخل فيه ذبائح أهل الكتاب، فتكون على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المباركة ليست في مقام بيان هذه الجهة، و المسألة محرّرة في الفقه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اَلْمَوْقُوذَةُ وَ اَلْمُتَرَدِّيَةُ وَ اَلنَّطِيحَةُ وَ ما أَكَلَ اَلسَّبُعُ‌ أنّ الحرمة في هذه الأمور المذكورة مضافا الى كونها من مصاديق الميتة، أنّ قتلها بالكيفيّات الموصوفة خلاف الفطرة و الرحمة الّتي ينشدها الإسلام في هذا الموضوع، فهو يمنع من التعذيب و القتل الفظيع، فإنّه دين الرحمة يبتغي الرحمة في جميع الشؤون و يأمر بنشرها في كلّ الأمور، و ينهى عن زجر الحيوان و أذيته في القتل و قطع أعضاء الحيوان و سلخه قبل زهاق روحه، ففي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قتلتم فأحسنوا القتلة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 للتذكية شروطا و آدابا يوجب الرفق بالحيوان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ذَكَّيْتُمْ‌ على أنّ ما يوجب تحليل الحيوان الّذي أباح الشرع أكله أو الصلاة في جلده و سائر أجزائه هو التذكية، و هي تتحقّق إمّا بالذبح أو النحر، أو الصيد، أو إخراجه ممّا هو حياته فيه، أو وضع اليد عليه، و لكلّ واحد من هذه الأمور شروط معيّنة مذكورة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التذكية الشرعيّة اجتمعت الفطرة و ما تهدي إليه الخلقة، و الرحمة، فلا يردّ بأنّ الاقتصار على اللحوم الّتي تتهيّأ بالموت العارضي، كحتف الأنف و نحو ذلك ممّا يجتمع فيه حكم الفطرة و الخلقة الّتي تدعو الى أكل اللحوم، و حكم الرحمة، الّذي يدعو إلى نبذ تعذيب الحيوان و زجره بالقتل أو الذبح و نحوهما، فلا يحتاج الى التذكية و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يتّضح ممّا ذكرناه آنفا، فإنّ الرحمة إنّما يجب اتباعها في ما إذا لم يستلزم ضررا و حرجا منها على الإنسان، و إلاّ كان خلاف الرحمة، فلا يجب اتباعها، مع أنّك عرفت أنّ الإسلام قد أمر بإعمالها في هذه الحالة أيضا قدر المستطاع</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أنّ هذا الحكم الإلهي له دخل في نظام التشريع و نظام التكوين، فإنّ النعمة غالبا تستعمل في التكوينيّات، لا سيما في المقام؛ لأنّها ذكرت كمال التشريع، و هذه قرينة اخرى على أنّ هذا الحكم هو الولاية الّتي جعلها اللّه تعالى للأئمة الطاهرين عليهم السّلام، فإنّ ولايتهم من فروع ولاية اللّه تعالى و الرسول الأعظم صلّى اللّه عليه و آله، و لا ريب في أنّ لهاتين الولايتين دخلا في نظامي التكوين و التشريع، و تدلّ على ذلك روايات متعدّدة، و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يجبر المهيض و يشفى المريض و تزداد الأرحام و تغيض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ذلك كلّه بعد مشيته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أنّ هذا الحكم الإلهي له دخل في نظام التشريع و نظام التكوين، فإنّ النعمة غالبا تستعمل في التكوينيّات، لا سيما في المقام؛ لأنّها ذكرت كمال التشريع، و هذه قرينة اخرى على أنّ هذا الحكم هو الولاية الّتي جعلها اللّه تعالى للأئمة الطاهرين عليهم السّلام، فإنّ ولايتهم من فروع ولاية اللّه تعالى و الرسول الأعظم صلّى اللّه عليه و آله، و لا ريب في أنّ لهاتين الولايتين دخلا في نظامي التكوين و التشريع، و تدلّ على ذلك روايات متعدّدة، و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يجبر المهيض و يشفى المريض و تزداد الأرحام و تغيض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ذلك كلّه بعد مشيته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 وَ اِخْشَوْنِ‌ على انتفاء سبب الخشية من الكفّار بعد يأسهم اليوم، فيتضمّن الوعد بحفظ هذا الدين من كيدهم و زيغهم و أباطيلهم و أمن المؤمنين بعد خوفهم، كما يدلّ على الوعيد و التحذير أيضا، فإنّ السبب انتقل من الأعداء الى ما عند اللّه تعالى وحده، فإنّه لا بدّ من ابتغاء مرضاته و حفظ دينه بالطاعة و العمل بما أنزله عزّ و جلّ على رسوله العظيم صلّى اللّه عليه و آله، فلا يتسرّب الى هذا الدين من طوارق الفساد إلاّ ما كان من قبل المسلمين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اللّه تبارك و تعالى لم يحذّر العباد عن نفسه في كتابه الكريم إلاّ في باب الولاية و الطاعة،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وَ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وَ ما عَمِلَتْ مِنْ سُوءٍ تَوَدُّ لَوْ أَنَّ بَيْنَها وَ بَيْنَهُ أَمَداً بَعِيداً وَ يُحَذِّرُكُمُ اَللّهُ نَفْسَهُ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نهي المؤمنين عن اتّخاذ الكافرين أولياء؛ فهذه قرينة اخرى على أنّ هذه الآية المباركة لها ارتباط و ثيق بالولاية</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فِسْقٌ‌ أنّ الاستقسام بالأزلام </w:t>
      </w:r>
      <w:bookmarkStart w:id="270" w:name="pg15406_165866"/>
    </w:p>
    <w:p>
      <w:pPr>
        <w:pStyle w:val="BookText"/>
        <w:rPr/>
      </w:pPr>
      <w:bookmarkEnd w:id="270"/>
      <w:r>
        <w:rPr>
          <w:rFonts w:ascii="Amiri" w:hAnsi="Amiri" w:eastAsia="Amiri" w:cs="Amiri"/>
          <w:color w:val="111111"/>
          <w:sz w:val="28"/>
          <w:sz w:val="28"/>
          <w:szCs w:val="28"/>
          <w:rtl w:val="true"/>
          <w:lang w:bidi="ar-SA"/>
        </w:rPr>
        <w:t>الّذي هو نوع من المقامرة في تعيين اللحم و قسمته بالأقداح فسق و يحرم أكل ما يخرج به؛ لأنّ الآية الكريمة هي في مقام تعداد محرّمات الطعام من اللحم، فلا يستفاد منها حرمة مطلق الاستقسام بالأزلام في غير اللحم؛ فإنّه ليس من الفسق في تعيين بعض الأمور بذلك إذا لم يستلزم منه محرّم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الشريفة بمنأى عن الاستخارة بأي وجه كان، و القرعة بأي أنواعها، و طلب الغيب بوجه مشروع</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6308757_2142443653"/>
      <w:bookmarkStart w:id="272" w:name="_Toc99"/>
      <w:bookmarkEnd w:id="271"/>
      <w:r>
        <w:rPr>
          <w:rtl w:val="true"/>
        </w:rPr>
        <w:t>بحث روائي</w:t>
      </w:r>
      <w:bookmarkEnd w:id="272"/>
    </w:p>
    <w:p>
      <w:pPr>
        <w:pStyle w:val="BookText"/>
        <w:rPr/>
      </w:pPr>
      <w:r>
        <w:rPr>
          <w:rFonts w:ascii="Amiri" w:hAnsi="Amiri" w:eastAsia="Amiri" w:cs="Amiri"/>
          <w:color w:val="111111"/>
          <w:sz w:val="28"/>
          <w:sz w:val="28"/>
          <w:szCs w:val="28"/>
          <w:rtl w:val="true"/>
          <w:lang w:bidi="ar-SA"/>
        </w:rPr>
        <w:t>الروايات الواردة في تفسير الآية المباركة المتقدّمة حسب ما وردت في قطاعاتها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في التهذيب بإسناده عن عبد العظيم بن عبد اللّه الحسين، عن أبي جعفر الثاني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اهلّ لغير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 لصنم أو وثن أو شجر، حرّم اللّه ذلك كما حرّم الميتة و الدم و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 فلا إثم عليه أن يأكل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تحلّ للمضطر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آبائه عليهم السّلام أنّ رسول اللّه صلّى اللّه عليه و آله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نكون بأرض فتصيبنا المخمصة، فمتى تحلّ لنا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تصطحبوا، أو تغتبقوا، أو تحتفّوا بقلا فشأنكم بهذا، قال عبد العظيم</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باغٍ وَ لا عادٍ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 السارق، و الباغي الّذي يبغي الصيد بطرا أو لهوا، لا ليعود به على عياله و ليس لهما أن يأكلا الميتة إذا اضطرا، هي حرام عليهما في حال الاضطرار كما هي حرام عليهما في حال الاختيار، و ليس لهما أن يقصّرا في صوم و لا صلاة في سفره،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اَلْمُنْخَنِقَةُ وَ اَلْمَوْقُوذَةُ وَ اَلْمُتَرَدِّيَةُ وَ اَلنَّطِيحَةُ وَ ما أَكَلَ اَلسَّبُعُ إِلاّ ما ذَكَّيْتُمْ‌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المنخنقة الّتي انخنقت باخناقها حتّى تموت، و الموقوذة الّتي مرضت حتّى قذّها </w:t>
      </w:r>
    </w:p>
    <w:p>
      <w:pPr>
        <w:pStyle w:val="BookText"/>
        <w:rPr/>
      </w:pPr>
      <w:r>
        <w:rPr>
          <w:rFonts w:ascii="Amiri" w:hAnsi="Amiri" w:eastAsia="Amiri" w:cs="Amiri"/>
          <w:color w:val="111111"/>
          <w:sz w:val="28"/>
          <w:sz w:val="28"/>
          <w:szCs w:val="28"/>
          <w:rtl w:val="true"/>
          <w:lang w:bidi="ar-SA"/>
        </w:rPr>
        <w:t>المرض حتّى لم يكن بها حركة، و المتردّية الّتي تتردّى من مكان مرتفع الى أسفل أو تتردّى من جبل أو في بئر فتموت، و النطيحة الّتي نطحتها بهيمة اخرى فتموت، و ما أكل السبع منه فمات، و ما ذبح على النصب على حجر أو صنم، إلاّ ما أدركت ذكاته فذكي،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الجاهليّة يشترون بعيرا فيما بين عشر أنفس و يستقسمون عليه بالقداح، و كان عشرة سبعة لها أنصباء و ثلاثة لا أنصباء لها، أمّا الّتي لها أنصباء فالفذ، و التوأم و النافس، و الحلس، و المسبل، و الرقيب، و المقلى، و أمّا الّتي لا أنصباء لها فالفسيح، و المشيح، و الوغد، و كانوا يحيلون السهام بين عشرة، فمن خرج بينهما باسمه سهم الّتي لا أنصباء لها الزم ثلث من البعير، فلا يزالون كذلك حتّى تقع السهام الّتي لا أنصباء لها الى ثلاثة، فيلزمونهم ثمن البعير ثمّ ينحرونه و تأكل السبعة الّذين لم ينقدوا في ثمنه شيئا، و لم يطعموا منه الثلاثة الّذين وفّروا ثمنه شيئا، فلما جاء الإسلام حرّم اللّه تعالى ذكره ذلك فيما حرّم،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 ذلِكُمْ فِسْقٌ‌ 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ذبح لغير اللّه تعالى ميتة، سواء كان لأجل الجماد أو الإنسان، إلاّ أن يرجع إليه تعالى كما في العقيقة، أو ما يذبح لأجل السلامة الّتي منحها اللّه تعالى للإنسان، أو لأجل الشكر على العافية، أو لأجل الحفظ عن الخطر الّذي توجّه على الإنسان فأصرفه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فطري؛ لأنّ مثل هذا التعظيم لا ينبغي إلاّ لخالق الكائنات و مبدع الآيات و منزّل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يأثم لو ذبح لغير اللّه تعالى مضافا إلى الحكم الوضعي‌؟ و البحث الفقهي يتكفّل هذا الجانب</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الاضطرار الّذي يبيح المحظورات، في أكل الميتة بالخصوص مقيّد </w:t>
      </w:r>
    </w:p>
    <w:p>
      <w:pPr>
        <w:pStyle w:val="BookText"/>
        <w:rPr/>
      </w:pPr>
      <w:r>
        <w:rPr>
          <w:rFonts w:ascii="Amiri" w:hAnsi="Amiri" w:eastAsia="Amiri" w:cs="Amiri"/>
          <w:color w:val="111111"/>
          <w:sz w:val="28"/>
          <w:sz w:val="28"/>
          <w:szCs w:val="28"/>
          <w:rtl w:val="true"/>
          <w:lang w:bidi="ar-SA"/>
        </w:rPr>
        <w:t>بما لم يكن منشأه البغي و العدوان، كما يأتي تفسيرهما و باق فيهما عليها، إلاّ إذا تاب حلّ لهما أكل الميتة بمقدار رفع الاضطرار، كما يأتي في البحث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المراد منهما السارق، و الّذي يبغي الصيد بطرا، لا لأجل المعيشة و دفع الجوع عن نفسه أو عياله أو مسلم آخر، فهو الباغي فيجري عليهما حكم الاختيار في حال الاضطرار إن لم يتوبا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قاعدة عامّة في مورد الاضطرار المحلّ و المبيح للمحظورات، و هي أن يصل المكلّف الى مرحلة لا يمكنه حفظ نفسه إلاّ بارتكاب المحذور، و لا وقع في مهلكة أو طرأ عليه مشقّة عرفا، و لعلّ هذا هو المراد من كلامه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تصطحبوا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تأكلوا لقمة الصباح،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تغتبقوا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العشاء أو لم تجدوا بقلة بها يحفظ الإنسان نفسه، فحينئذ يحلّ أكل الميتة لابقاء رمق الحياة و رفع ألم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أنّ المراد من قوله صلّى اللّه عليه و آله ليس لكم أن تجمعوا أكل الصبوح و العشاء من الميتة، و لكن سياق الحديث يدلّ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الأزهري في تفسير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تجدوا لبينة تصطحبونها أو شرابا تغتبقونه بعد عدم الصبوح و الغبوق لم تكن بقلة تأكلونها حلّت لكم الميتة، و هذا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عين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للصيد اللهوي كسائر الأسفار الّتي قصد بها المعصية، لا يوجب القصر في الصلاة و لا الإفطار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الموقوذة في هذه الرواية بالمرض الّذي يصيب الحيوان، بحيث لا يجد ألم الذبح و لم يتمكّن من الحركة فيترك حتّى يموت، و ذلك من باب التفسير بالمصداق؛ لأنّ المضروب أيضا كذلك لا يجد ألم الموت و لا يمكن له الحركة، فيترك حتّى يموت و الجامع موجود</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أدركتم ذكاته فذكي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جميع </w:t>
      </w:r>
    </w:p>
    <w:p>
      <w:pPr>
        <w:pStyle w:val="BookText"/>
        <w:rPr/>
      </w:pPr>
      <w:r>
        <w:rPr>
          <w:rFonts w:ascii="Amiri" w:hAnsi="Amiri" w:eastAsia="Amiri" w:cs="Amiri"/>
          <w:color w:val="111111"/>
          <w:sz w:val="28"/>
          <w:sz w:val="28"/>
          <w:szCs w:val="28"/>
          <w:rtl w:val="true"/>
          <w:lang w:bidi="ar-SA"/>
        </w:rPr>
        <w:t>الأقسام كما في الآية المباركة، لا خصوص الأخير فقط؛ لتحقّق سببيّة الحلّ و عدم ورود نهي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في الفقيه بإسناده عن علي بن إبراهيم بن هاشم سنة سبع و ثلاثمائة بإسناده عن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أجلاّء أصحاب الصادقين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 و الدم، و لحم الخنزير معروف، و ما اهلّ لغير اللّه به يعني ما ذبح للأصنام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المنخنقة، فإنّ المجوس كانوا لا يأكلون الذبائح و يأكلون الميتة، و كانوا يخنقون البقر و الغنم، فإذا خنقت و ماتت أكلوها، و الموقوذة كانوا يشدّون أرجلها و يضربونها حتّى تموت، فإذا ماتت أكلوها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المتردّية كانوا يشدّون عينها و يلقونها من السطح، فإذا ماتت أكلوها، و النطيحة كانوا يتناطحون بالكباش، فإذا مات أحدهما أكلوه، و ما أكل السبع إلاّ ما ذكيتم، فكانوا يأكلون ما يقتله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و الأسد و الدبّ‌، فحرّم اللّه عزّ و جلّ ذلك، و ما ذبح على النصب كانوا يذبحون لبيوت النيران، و قريش كانوا يعبدون الشجر و الصخر فيذبحون لهما، وَ أَنْ تَسْتَقْسِمُوا بِالْأَزْلامِ ذلِكُمْ فِسْقٌ كانوا يعمدوا الى جزور فيجتزءون عشرة أجزاء ثمّ يجتمعون عليه فيخرجون السهام و يدفعونها الى رجل، و السهام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و مجموع هذه الروايات أنّ الشريعة الإلهيّة في زمن الجاهليّة لم تحل تلك الطرق السيئة الّتي كانت سائدة في الأمم الغابرة، كالمجوس، و الوثنيين، و غيرهما؛ لأنّ غالبها ممّا تأباها الفطرة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الرواية من باب الجري و التطبيق و ذكر المصداق، و لا فرق بين الروايتين إلاّ في موارد بسيطة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في التهذيب بإسناده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الحيوان غير الخنزير، و النطيحة، و المتردية و ما أكل السبع، و هو قول اللّه</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ما ذَكَّيْتُمْ‌ فإذا ذكيت شيئا منها و عين تطرف، أو قائمة تركض، أو ذنب يمصع </w:t>
      </w:r>
    </w:p>
    <w:p>
      <w:pPr>
        <w:pStyle w:val="BookText"/>
        <w:rPr/>
      </w:pPr>
      <w:r>
        <w:rPr>
          <w:rFonts w:ascii="Amiri" w:hAnsi="Amiri" w:eastAsia="Amiri" w:cs="Amiri"/>
          <w:color w:val="111111"/>
          <w:sz w:val="28"/>
          <w:sz w:val="28"/>
          <w:szCs w:val="28"/>
          <w:rtl w:val="true"/>
          <w:lang w:bidi="ar-SA"/>
        </w:rPr>
        <w:t>فقد أدركت ذكاته فكله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ذبحت ذبيحة فأجدت الذبح فوقعت في النار أو في الماء أو من فوق بيتك أو جبل، إذا كنت قد أجدت الذبح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تبيّن حكم الشكّ في حياة الذبيحة، فيكفي أحد الأوصاف في الحكم ببقاء الحياة، فإذا ذبحت على تلك الحال حلّ أكلها،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 و في دعاء الصلوات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كلّما طرفت عين أو ذرفت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تركض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يمصع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مع الضرب، و المراد من جودة الذبح أن يكون جامعا للشرائط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محمد بن عبد اللّه، عن بعض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حرّم اللّه تعالى الميتة، و الدم، و لحم الخنزير؟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يحرّم ذلك على عباده و أحلّ لهم ما سواه من رغبة منه تبارك و تعالى فيما حرّم عليهم، و لا زهد فيما أحلّ لهم، و لكنّه خلق الخلق و علم ما يقوّم به أبدانهم و ما يصلحهم فحلّه و أباحه؛ تقصّدا منه عليهم لمصلحتهم، و علم ما يضرّهم فنهاهم عنه و حرّمه عليهم، ثمّ أباحه للمضطرّ و أحلّه لهم في الوقت الّذي لا يقوم بدنه إلاّ به، فأمره أن ينال منه بقدر البلغة لا غير ذلك،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الميتة، فإنّه لا يدنو منها أحد و لا يأكلها إلاّ من ضعف بدنه و نحل جسمه و وهنت قوّته و انقطع نسله، و لا يموت آكل الميتة إلاّ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الدم، فإنّه يورث الكلب، و قسوة القلب، و قلّة الرأفة و الرحمة، لا يؤمن أن يقتل ولده والديه، و لا يؤمن على حميمه، و لا يؤمن على من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لحم الخنزير، فإنّ اللّه تعالى مسخ قوما في صور شتى شبه الخنزير و القرد و الدبّ‌، و ما كان من الإمساخ ثمّ نهى عن أكل مثله لكي لا ينتفع بها و لا يستخفّ بعقوبته</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الخمر، فإنّه حرّمها لفعلها و فسادها،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مدمن الخمر كعابد وثن و يورثه ارتعاشا، و يذهب بنوره و يهدم مروّته، و يحمله على أن يكسب على المحارم </w:t>
      </w:r>
    </w:p>
    <w:p>
      <w:pPr>
        <w:pStyle w:val="BookText"/>
        <w:rPr/>
      </w:pPr>
      <w:r>
        <w:rPr>
          <w:rFonts w:ascii="Amiri" w:hAnsi="Amiri" w:eastAsia="Amiri" w:cs="Amiri"/>
          <w:color w:val="111111"/>
          <w:sz w:val="28"/>
          <w:sz w:val="28"/>
          <w:szCs w:val="28"/>
          <w:rtl w:val="true"/>
          <w:lang w:bidi="ar-SA"/>
        </w:rPr>
        <w:t>من سفك الدماء و ركوب الزنا، و لا يؤمن إذا سكر أن يثب على حرمه و هو لا يعقل ذلك، و الخمر لم يورد شاربها إلاّ الى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سؤال الرواة عن بعض الحكم للأحكام مع أنّ الحكم فطري و عقلي لا ينافي الفطريّة كما في المقام، فإنّ سؤاله عن العلل في الحرمة للأمور المذكورة لا ينافي أن يكون قبح أكلها فطريا تتنفّر الطباع السليمة البشريّة عنها كما تقدّم؛ لأنّ الفطرة المستقيمة قد تخمد و تضيع، و أنّ الأنبياء و الأولياء عليهم السّلام يخرجونها عن خمودها و يبرزونها عن خفائها، فإنّ المشرّع الّذي هو غني في ذاته و صفاته، لا حاجة له فيما شرّع، و إنّ المصالح و المفاسد ترجعان بالآخرة الى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و المصالح أو المفاسد الّتي وراء الأحكام قد تظهر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سيره بأطواره، و أدواره، و مراحله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عالم البرزخ أو في عالم الآخرة، و في الأخيرين لا محيص الى ذلك إلاّ بالوحي؛ لأنّ سلطان العلم مقهور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تكشف العلوم الحديثة عن بعض الحكم الّتي وراء الأحكام، إلاّ أنّها محدودة، فقد تكون الحكمة في تشريع الحكم أوسع و أسمى ممّا كشفتها، فإنّها نظريات محدودة قد لا يقتنع بها علماء آخرون، و من هنا قال بعض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حكم التكاليف هي في غاية الخفاء، لا يمكن دركها إلاّ بدليل شرعي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ورد من الشرع في بيان حكم التكاليف ممّا لا شكّ في واقعيتها و صحّتها، و ما خفيت علينا كانت لمصالح لعلّ منها حفظ الانقياد، و صون العبوديّة عن الخلل</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فيها من الحكم إنّما هو من باب الغالب لا من باب الاستقصاء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لا وقع للإشكال بأنّ ما ذكر من الحكم فيها كضعف البدن، و نحولة الجسم، و انقطاع النسل، و غيرها ممّا يمكن رفعها بغذاء أو دواء آخر؛ </w:t>
      </w:r>
    </w:p>
    <w:p>
      <w:pPr>
        <w:pStyle w:val="BookText"/>
        <w:rPr/>
      </w:pPr>
      <w:r>
        <w:rPr>
          <w:rFonts w:ascii="Amiri" w:hAnsi="Amiri" w:eastAsia="Amiri" w:cs="Amiri"/>
          <w:color w:val="111111"/>
          <w:sz w:val="28"/>
          <w:sz w:val="28"/>
          <w:szCs w:val="28"/>
          <w:rtl w:val="true"/>
          <w:lang w:bidi="ar-SA"/>
        </w:rPr>
        <w:t>لأنّ الحكم عنده تعالى في تشريع الأحكام أوسع و أكثر ممّا وصل إلينا، مع أنّ الحكمة ليست كالعلّة بحيث يدور الحكم مدارها،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المفاسد الّتي تكون وراء تشريع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بالحكم أو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ظاهريّة مشهودة، مثل انقطاع النسل في أكل الميتة أو موت الفجأة فيه، و كذا نحولة الجسم، و قد تكون معنويّة كالكلب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شرب الدم أو قسوة القلب، و كذا قلّة الرأفة و الرحمة، فإنّها صفات دنيّة معنويّة، فقد يوجب ارتكاب الحرام المفسدة الظاهريّة و المعنويّة، و قد يوجب إحداهما دون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مدمن الخمر كعابد 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الإثم و البعد عن ما يوجب التقرّب لديه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عن نبيّنا الأعظم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الشريطة فإنّها ذبيحة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الشريطة هي الذبيحة الّتي لا تقطع أوداجها و يستقصي ذبحها، و كانت العرب في الجاهليّة يقطعون بعض حلق الذبيحة و يتركونها حتّى تموت للقسوة الّتي توطّنت في نفوسهم، و إنّما أضافها الى الشيطان لأنّه هو الّذي علّمهم ذلك و حمّلهم عليه و سوّله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و هي الّتي وردت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في تفسير العياشي بإسناده عن أبي جعفر عليه السّلام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بنو امية، فهم الّذين كفروا يئسوا من آل محمد صلّى اللّه عليه و آله</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بذلك اليوم لأنّه يوم ظهور الحقّ‌، و زمان بسط العدل، و تقدّم في التفسير أنّ المراد من اليوم الزمان اللائق لإظهار الحقّ‌، و هو ممتد من حين البعثة الى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تقدّم أنّ للكفر مراتب، و في كلّ مرتبة دركات، و إنّ الرواية من باب التطبيق و الجري لا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لما أنزلت ولاية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باب التفسير بأجلى المصاديق؛ لأنّ الحقّ إذا ظهر و ثبت يحصل اليأس لمقابله و معانده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شعب الإيمان للبيهقي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يئس أن تعبد الأصنام بأرض العرب، و لكن سيرضى منكم بدون ذلك بالمحقرات، و هي الموبقات يوم القيامة، فاتّقوا المظالم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الموبقات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جابر 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التحريش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يحرش بينكم حتّى يوقعكم في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و هي الّتي وردت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 و قد وردت روايات كثيرة جدا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العامّة و الخاصّة أنّ المراد من هذه الآية الشريفة هو يوم الغدير الّذي نصّب رسول اللّه صلّى اللّه عليه و آله عليا عليه السّلام بالولاية، و قد ضبط أكثرها مع التحقيق في أسانيدها و كونها ثقات غير واحد من علماء الفريقين، و كتبوا في ذلك كتبا كثيرة جدا</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ابن شهر آشوب في كتاب المناقب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المعالي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الحرمين و أستاذ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مجلدا ببغداد في يدي صحاف، فيه روايات هذا الخبر مكتوبا عليه المجلد الثامن و العشرون من طرق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المجلد التاسع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ذكر الكتب بأسمائها و سرد أحوال مؤلّفيها السيد مير حامد صاحب كتاب عبقات الأنوار، و تبعه الشيخ الأميني في كتابه الغدير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العجب أنّه لم تنل فريضة من فرائض اللّه تعالى بمثل هذه الأهميّة بالوحي، و الضبط، و التأكيد، و الإشهاد كفريضة الولاية، و لم تجحد و لم تنكر كمثل هذه الفريضة في الشريعة المحمديّة الغراء، و مع ذلك كلّه فالحقّ واضح و الشمس ساطعة، فعن مولانا الصادق عليه السّلام أنّ حقوق الناس تعطى بشهادة شاهدين، و ما اعطي أمير المؤمنين بشهادة عشرة آلاف أنفس،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إن هذا إلاّ الضلال عن الحقّ المبين،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بَعْدَ اَلْحَقِّ إِلاَّ اَلضَّلالُ فَأَنّى 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حَقَّتْ كَلِمَةُ رَبِّكَ عَلَى اَلَّذِينَ فَسَقُوا أَنَّهُمْ لا يُؤْمِنُونَ‌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نصّب رسول اللّه صلّى اللّه عليه و آله عليا عليه السّلام يوم غدير خم فنادى له بالولاية و هبط جبرئيل عليه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سبق أنّ الروايات الواردة في تفسير هذه الآية الشريفة متواترة و متّفقة المعنى، لا يجدي رمي الحديث بضعف السند بعد التواتر و صراحة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فعله بعض المفسّرين، و لم يذكر وجه الضعف في هذا السند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الروايات الدالّة على أنّ المراد من اليوم يوم عرفة لم تكن نقية السند؛ لأنّ فيها سمرة و هو معلوم الحال، و معاوية بن أبي سفيان، و على فرض الصحّة، فلا يبعد أن تكون الآية المباركة نزلت في يوم عرفة، و لكنّ النبي صلّى اللّه عليه و آله أخّر إعلان الولاية الى يوم الغدير بوحي من السماء و لمصالح كثيرة كما يأتي، و أنّه صلّى اللّه عليه و آله تلا الآية الشريفة مقارنة مع التبليغ في يوم الغدير، و يدلّ على ذلك تهنئة الخليفة الثاني لعلي عليه السّلام في يوم غدير خم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يوم عرفة كما في بعض الروايات</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المناقب لابن المغازلي يرفعه إلى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ثمانية عشر من ذي الحجّة كتب اللّه له صيام ستين شهرا، و هو يوم غدير خم، بها أخذ النبي صلّى اللّه عليه و آله بيعة علي بن أبي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ابن </w:t>
      </w:r>
    </w:p>
    <w:p>
      <w:pPr>
        <w:pStyle w:val="BookText"/>
        <w:rPr/>
      </w:pPr>
      <w:r>
        <w:rPr>
          <w:rFonts w:ascii="Amiri" w:hAnsi="Amiri" w:eastAsia="Amiri" w:cs="Amiri"/>
          <w:color w:val="111111"/>
          <w:sz w:val="28"/>
          <w:sz w:val="28"/>
          <w:szCs w:val="28"/>
          <w:rtl w:val="true"/>
          <w:lang w:bidi="ar-SA"/>
        </w:rPr>
        <w:t>أبي طالب، أصبحت مولاي و مولى كلّ مؤمن و مؤمنة،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صريحة في ما قلناه و ظاهرة في أنّ الآية الشريفة نزلت في يوم غدير خم و غير قابلة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تأريخ بغداد للخطيب البغدادي روى بسنده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ثماني عشرة من ذي الحجّة كتب له صيام ستين شهرا، و هو يوم غدير خم لما أخذ النبي صلّى اللّه عليه و آله بيد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 لك يا ابن أبي طالب أصبحت مولاي و مولى كلّ مسلم،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ذكرها الخطيب في ترجمة حبشون الّذي نقل الرواية، و روى قريبا منها السّبيعي في تفسيره، و ابن عساكر في تاريخ دمشق في ترجمة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شواهد التنزيل بإسناده عن عطاء بن السائب، عن سعيد 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نحن مع رسول اللّه صلّى اللّه عليه و آله في الطواف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علي بن أبي طالب‌؟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فقرّبه النبي صلّى اللّه عليه و آله فضرب على منكبيه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 يا علي، أنزلت عليّ في وقتي هذا آية ذكري و إيّاك فيها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في أنّ الآية المباركة نزلت على رسول اللّه صلّى اللّه عليه و آله قبل يوم الغدير بأيام و علم بها رسول اللّه صلّى اللّه عليه و آله و جمع آخرون، و لكن أخّر صلّى اللّه عليه و آله إعلانها الى يوم الغدير حتّى نصّب عليا بالولاية كما تقدّم، و يدلّ على ذلك ما رواه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بن خلف الشيباني، عن عبد اللّه بن علي ابن المتوكل، عن بشر بن غياث، عن سليمان بن العمر العامري، عن عطاء بن السائب، عن سعيد 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النبي صلّى اللّه عليه و آله بمكّة أيّام الموسم </w:t>
      </w:r>
    </w:p>
    <w:p>
      <w:pPr>
        <w:pStyle w:val="BookText"/>
        <w:rPr/>
      </w:pPr>
      <w:r>
        <w:rPr>
          <w:rFonts w:ascii="Amiri" w:hAnsi="Amiri" w:eastAsia="Amiri" w:cs="Amiri"/>
          <w:color w:val="111111"/>
          <w:sz w:val="28"/>
          <w:sz w:val="28"/>
          <w:szCs w:val="28"/>
          <w:rtl w:val="true"/>
          <w:lang w:bidi="ar-SA"/>
        </w:rPr>
        <w:t>إذ التفت الى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أنزل عليّ آية محكمة غير متشابهة، ذكري و إيّاك فيها سواء اَلْيَوْمَ أَكْمَلْتُ لَكُمْ دِينَكُمْ‌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تعدّد الواقعة، و تدلّ على ما ذكرنا روايات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شواهد التنزيل للحافظ الحسكاني بإسناده 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لما نزلت عليه اَلْيَوْمَ أَكْمَلْتُ لَكُمْ دِينَكُمْ وَ أَتْمَمْتُ عَلَيْكُمْ نِعْمَتِي وَ رَضِيتُ لَكُمُ اَلْإِسْلامَ 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 إتمام النعمة، و رضا الربّ برسالتي و ولاية علي بن 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عن أبي سعيد الخدري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دعا الناس الى علي فأخذ بضبعيه فرفعهما ثمّ لم يفترقا حتّى نزلت الآية اَلْيَوْمَ أَكْمَلْتُ لَكُمْ دِينَكُمْ وَ أَتْمَمْتُ عَلَيْكُمْ نِعْمَتِي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سياقهما يستفاد أنّ الآية المباركة نزلت في يوم غدير خم، و تقدّم في التفسير معنى إكمال الدين و إتمام النعمة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بسنده الصحيح 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فريضة أنزلها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ثمّ لم ينزل بعدها فريضة، ثمّ أنزل اَلْيَوْمَ أَكْمَلْتُ لَكُمْ دِينَكُمْ‌ بكراع الغميم، فأقامها رسول اللّه بالجحفة فلم تنزل بعدها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كراع الغميم واد بالحجاز بينه و بين المدينة نحو من مائة و سبعين ميلا، و بينه و بين مكّة نحو ثلاثين، و هذه الرواية تقرب ما ذكرناه من أنّه لا تنافي بين أن تكون فريضة الولاية نزلت في مكّة على رسول اللّه صلّى اللّه عليه و آله أو في عرفة، و اخّر إعلامها حتّى وصل الى كراع الغميم الّذي هو في طريق الجحفة، فنزلت الآية المباركة عليه و نصّب عليا عليه السّلام في الجحفة لأهمّيّة الأمر؛ لأنّ الإسلام كالمادة للولاية، و لا قوام للمادة إلاّ بالصورة، و لا صورة إلاّ بالمادة، و قد ورد مضمون ذلك في روايات كثيرة</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الشيخ بإسناده عن محمد بن جعفر بن محمد، عن أبيه أبي عبد اللّه عليه السّلام،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الإسلام على خمس </w:t>
      </w:r>
    </w:p>
    <w:p>
      <w:p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الشهادتين، و القرينتين،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فما القرينتان‌؟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فإنّه لا تقبل إحداهما إلاّ بالأخرى، و الصيام و حجّ بيت اللّه من استطاع إليه سبيلا، و ختم ذلك بالولاية، فأنزل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بهذا المعنى من أنّ الإسلام بني على الخمس كما في الرواية فوق 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لها صاحب الوسائل بابا في مقدّمة العبادة من كتابه الشريف، و السرّ في هذا الاهتمام من قبل الشرع للولاية فإنّها كالحياة لأصول التكاليف و الشعائر الّتي قوام الدين بها، و هي بدونها مجرّد هيكل و قصب، و لم يتمحض في القلب حتّى تكون بها الحركة و السير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نبيكم يوم الاثنين، و نبئ يوم الاثنين، و خرج من مكّة يوم الاثنين، و دخل المدينة يوم الاثنين، و فتح مكة يوم الاثنين، و نزلت سورة المائدة اَلْيَوْمَ أَكْمَلْتُ لَكُمْ دِينَكُمْ‌ يوم الاثنين، و توفي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الخبر لكان من خصائصه صلّى اللّه عليه و آله، و لعلّه الى ذلك أشارت ابنة أمير المؤمنين عليه السّلام في بعض خطبها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المصائب الّتي حلّت بالأمة من بعد وفاته صلّى اللّه عليه و آله، و في بعض التواريخ أنّ واقعة الطفّ كانت يوم الاثنين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الواردة في تفسير الآيات المباركة هي ما عن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 فَإِنَّ اَللّهَ غَفُورٌ رَحِيمٌ‌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رخصة للمضطر أن يأكل الميتة و الدم و لحم الخنزير و المخمصة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مُتَجانِفٍ لِإِثْمٍ‌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غير متعمّد لإثم</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المخمصة و إن كانت هي المجاعة، و لكن تستعمل في كلّ شدّة </w:t>
      </w:r>
      <w:bookmarkStart w:id="273" w:name="pg15406_165878"/>
    </w:p>
    <w:p>
      <w:pPr>
        <w:pStyle w:val="BookText"/>
        <w:rPr/>
      </w:pPr>
      <w:bookmarkEnd w:id="273"/>
      <w:r>
        <w:rPr>
          <w:rFonts w:ascii="Amiri" w:hAnsi="Amiri" w:eastAsia="Amiri" w:cs="Amiri"/>
          <w:color w:val="111111"/>
          <w:sz w:val="28"/>
          <w:sz w:val="28"/>
          <w:szCs w:val="28"/>
          <w:rtl w:val="true"/>
          <w:lang w:bidi="ar-SA"/>
        </w:rPr>
        <w:t>و ضيق؛ و لذا لا يبعد استفادة تشريع التقيّة من هذه الآية المباركة؛ لأنّ في تركها شدّة و ضيقا، فيتبع الإثم،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المعاند للحقّ من غير ميل قلبي،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متجانف، و سيأتي البحث عنها في محلّه</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6308759_2142443653"/>
      <w:bookmarkStart w:id="275" w:name="_Toc100"/>
      <w:bookmarkEnd w:id="274"/>
      <w:r>
        <w:rPr>
          <w:rtl w:val="true"/>
        </w:rPr>
        <w:t>بحث فلسفي</w:t>
      </w:r>
      <w:bookmarkEnd w:id="275"/>
    </w:p>
    <w:p>
      <w:pPr>
        <w:pStyle w:val="BookText"/>
        <w:rPr/>
      </w:pPr>
      <w:r>
        <w:rPr>
          <w:rFonts w:ascii="Amiri" w:hAnsi="Amiri" w:eastAsia="Amiri" w:cs="Amiri"/>
          <w:color w:val="111111"/>
          <w:sz w:val="28"/>
          <w:sz w:val="28"/>
          <w:szCs w:val="28"/>
          <w:rtl w:val="true"/>
          <w:lang w:bidi="ar-SA"/>
        </w:rPr>
        <w:t xml:space="preserve">ثبت في الفلسفة الإلهيّة أنّ الكمال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الكمال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المبدأ، و به جلّ شأنه، و هو تعالى يفيض على الكائنات عامّة و على الخواص منها، كما يفيض على أخصّ الخواص كالأنبياء و الأولياء و الأبرار من الأخيار، كلّ حسب لياقته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الإطلاق هنا عدم إمكان التحديد من جميع الجهات و الجوانب و المراتب؛ لأنّ جلّ شأنه موجد الكمال، و عين الكمال و منه الكمال و الكمال كلّه يرجع إليه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أهل الذوق من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كماليّة وسيعة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تحديدها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الحدود بأقسامها، و التحاليل بأنواعها، و إنّ النفوس مهما بلغت من العلوّ و السمو قاصرة عن دركها، فهو جلّ شأنه غيب و ظهور، و غيبه من أسمى الكمال و ظهوره عين الكمال و غايته، فإنّه الكمال و إليه ينتهي شرف الكمال</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نقصد من هذا التعبير وحدة الوجود و الموجود حتّى يستلزم محاذير و مفاسد، و إنّما نعني أنّ الكمال الواقعي و الحقيقي منحصر به تعالى و فائض منه، و أنّ الكمالات مهما بلغت من الرتبة إشراق منه و ظل، و هذا يستلزم وحدة الوجود الّذي هو مقرّر في الشرع، و عليه معظم الحكماء من المشّائيين و الإشراقيين؛ لأنّ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 جلّت عظمته أو في صفاته نقص و يستتبع تخلّفات، و يستلزم المفاسد الّتي لا يمكن الالتزام بها و يجب الفرار عنها؛ و لذلك ترى أنّ الأئمة المعصومين عليهم السّلام كانوا يتوسّلون بالجانب السلبي في تعريف ذاته أو بيان صفاته، كما </w:t>
      </w:r>
    </w:p>
    <w:p>
      <w:pPr>
        <w:pStyle w:val="BookText"/>
        <w:rPr/>
      </w:pPr>
      <w:r>
        <w:rPr>
          <w:rFonts w:ascii="Amiri" w:hAnsi="Amiri" w:eastAsia="Amiri" w:cs="Amiri"/>
          <w:color w:val="111111"/>
          <w:sz w:val="28"/>
          <w:sz w:val="28"/>
          <w:szCs w:val="28"/>
          <w:rtl w:val="true"/>
          <w:lang w:bidi="ar-SA"/>
        </w:rPr>
        <w:t>تقدّم مكرّرا، فعن علي عليه السّلام في تعريف قدرته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يعجزه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إحاطته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يمنعه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قيموميته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وجود و لا دوام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ما تقدّم من أنّ الكمال المطلق منحصر به تعالى و أنّ صفاته جلّ شأنه عين الكمال الحقيقي بالأدلّة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فهي كثيرة، أهمّها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جامع لجميع الصفات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يعقل كمال فوق ذلك، و إلاّ استلزم الخلف أو النقص الّذي في حقّه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الكمالات كلّها فيوضات ترجع إليه تعالى و تصدر منه، فلا يعقل أن يكون معطي الشيء فاقدا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تحديد لقدرته فتتعلّق القدرة بما سواه، فكلّ كمال تحت قدرته و ذاته فوق الكمال؛ و لذا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الكمال في حقّه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خالق كلّ شيء، فمقتضى إيجاده لكلّ شيء أن يكون جامعا للكمالات، و أنّها ترجع إليه سبحانه و تعالى، و إلاّ استلزم الخلف و لا يكون خالق كلّ شيء، و قد ثبت في محلّه أنّه جلّ شأنه بوحده خالق كلّ شيء،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 ما خرج موجود عنهما، نعمة الإيجاد و نعمة الإمداد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هناك أدلّة اخرى مذكورة في المفصّلات من الفلسفة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الأدلّة النقليّة، فهي كثيرة، أهمّها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الدالّة على نفي الشريك بتعابيرها المختلفة، فإنّها تدلّ على نفي الشرك في الذات و في الصفات، و هذا عين الكمال الحقيقي، و إفاضة الكمالات منه إلى العوالم و إضافة كمالاتها إليه كمال آخر منحصر به تعالى</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اَلْعِزَّةَ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فالعزّة بمعناها الوسيع غير المتناهي له جلّت عظمته، فتشمل جميع الكمالات؛ لأنّها من أجلى مصاديق العزّ، و بمقتضى الحصر في الآية المباركة تكون الكمالات كلّها له و منه و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فالملك بمعناه العامّ و بمراتبه اللامحدودة تحت إرادته، و كذا الخير، و هما من أسمى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المباركة الدالّة على ذلك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صفات الذات كالعلم و الحياة، و القيّوميّة و غيرها هي الكمال الحقيقي و إليها ترجع الكمالات كلّها في جميع العوالم، و هذا ممّا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صفات الفعل كالرزق، و الخلق، و الهبة، و الرحمة، و الغفران، و العذاب كلّها من الكمال المطلق؛ لأنّها من مظاهر أسمائه المنحصرة به جلّ شأنه، و اتّصافها بالوجود و العدم لا يضرّ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 سواه تعالى من الكائنات كلّها متّصفة بنوع من الكمال، و هو الوجود الّذي هو الأصل لإضافتها إليه تعالى بالإيجاد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اتّصفت منها بالحياة بمراتبها و أقسامها غير المتناهية لها نوع آخر من الكمال يعبّر عنه بالكمال العامّ‌، و ما كان فيها من الآثار و الخواص كان لها كمال خاصّ حسب لياقتها و قابليتها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أفاض على الإنسان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يدرك به و يفكر و يرتقي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فيعبّر عنه بالكمال الأخصّ‌، و لهذا الكمال مراتب حسب شرف القرب إليه تعالى و بعده، كما أنّ ما أفاض على الأولياء و الأنبياء هو من أشرف الكمالات حسب استعدادهم و لياقتهم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الشرائع الإلهيّة و التكاليف السماويّة و الكتب المنزلة على الأنبياء كلّها من الكمالات النازلة من الربّ الجليل؛ لاستكمال نفس الإنسان و الرقي بها الى المقامات العالية، و كذا العلوم بأقسامها</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الأديان السماويّة الّتي نزلت لأجل تهذيب النفوس و إيصالها الى السعادة و إخراجها من الظلمات الى النور، لا بدّ فيها من الاستعداد و الأهليّة في </w:t>
      </w:r>
      <w:bookmarkStart w:id="276" w:name="pg15406_165881"/>
    </w:p>
    <w:p>
      <w:pPr>
        <w:pStyle w:val="BookText"/>
        <w:rPr/>
      </w:pPr>
      <w:bookmarkEnd w:id="276"/>
      <w:r>
        <w:rPr>
          <w:rFonts w:ascii="Amiri" w:hAnsi="Amiri" w:eastAsia="Amiri" w:cs="Amiri"/>
          <w:color w:val="111111"/>
          <w:sz w:val="28"/>
          <w:sz w:val="28"/>
          <w:szCs w:val="28"/>
          <w:rtl w:val="true"/>
          <w:lang w:bidi="ar-SA"/>
        </w:rPr>
        <w:t>النفوس، فتكون الإكمال الوارد في الآية الكريمة بهذا المعنى كما تدلّ على ذلك روايات وردت عن الأئمة المعصومين عليهم السّلام، هذا كلّه في الكمال المطلق و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الكمالات و جميع العوالم ترجع الى كمالاته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النقائص، فترجع إمّا الى عدم الاستعداد للتلقّي، أو لأجل طروّ مانع، أو لأجل إغواء الشيطان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إن شاء اللّه تعالى البحث عن كلّ منها في المورد المناسب</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6308761_2142443653"/>
      <w:bookmarkStart w:id="278" w:name="_Toc101"/>
      <w:bookmarkEnd w:id="277"/>
      <w:r>
        <w:rPr>
          <w:rtl w:val="true"/>
        </w:rPr>
        <w:t>بحث فقهي</w:t>
      </w:r>
      <w:bookmarkEnd w:id="278"/>
    </w:p>
    <w:p>
      <w:pPr>
        <w:pStyle w:val="BookText"/>
        <w:rPr/>
      </w:pPr>
      <w:r>
        <w:rPr>
          <w:rFonts w:ascii="Amiri" w:hAnsi="Amiri" w:eastAsia="Amiri" w:cs="Amiri"/>
          <w:color w:val="111111"/>
          <w:sz w:val="28"/>
          <w:sz w:val="28"/>
          <w:szCs w:val="28"/>
          <w:rtl w:val="true"/>
          <w:lang w:bidi="ar-SA"/>
        </w:rPr>
        <w:t>يستفاد من الآية المباركة قواعد فقهيّة، مضافا الى أحكام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فهي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أكل الميتة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حالات الاضطرار، أو ميتة السمك مع تحقّق شروط 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تختصّ هذه القاعدة بالحيوانات الّتي يحلّ أكلها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كالأنعام الثلاثة، و أنواع الظبي، و أقسام الطيور الّتي فيها إحدى علامات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غيرها من محرّمات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كالفيران، و السباع، و الحشرات و بعض الطيور الفاقدة لعلامات الحلّ‌، فلا أثر لهذه القاعدة؛ لأنّ لحومها محرّمة مطلقا، سواء ذكيت أم ماتت حتف أنفها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للتذكية أثر خاصّ‌، و هو طهارة جلودها فقط، و لا أثر لها في الحشرات؛ لأنّها طاهرة حيّا كانت أم ميتة، كما فصّل في الفقه</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الحيوانات الّتي حرّم أكل لحمها بالعارض كالجلال، و موطوء الإنسان، فإنّ لحومها حرّمت إمّا بالفعل الشنيع، أو بأكل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الجلل جعل الشارع سببا لزواله كما هو مذكور في الفقه، بخلاف الوطء فلا تزول الحرمة مطلقا، فيجب قتله و دفنه إن كان ممّا يراد أكله، و الجلل ليس مانعا عن وقوع التذكية الّتي كانت ثابتة قبل الجلل، لإطلاقات الأدلّة، و أنّ المحرّم بالذات لو كان قابلا لها فالمحرم بالعرض بالأولى، و كذا في الوطء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القاعدة من القواعد الّتي لم تنلها يد التخصيص إلاّ في الحيوانات البحريّة بشرائطها، و في غيرها باق على عمومها، و أمّا الاضطرار فعدّه من التخصيص لها نحو تسامح، بل هو 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قد أحلّه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مضيّق في المقام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دلّت الأدلّة الأربعة 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 و قد تكرّر هذا التعبير في القرآن الكريم أكثر من ثلاثة مواضع، و إنّ متعلّق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الأكل؛ لأنّه النفع الشائع و الغالب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فروايات كثيرة متواترة تقدّم بعضها في البحث الروائي، و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ذبيحة لم يذكر اسم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معتبرة محمد بن قيس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الحبالة فقطعت منه شيئا فهو ميت، و كلوا ممّا أدركتم حيّا و ذكرت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ممّا لا خلاف بين المسلمين، بل عدّ ذلك من ضروريات الفقه، كما بيّنا ذلك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فإنّه يستقذر أكل الميتة؛ لأنّه لا يؤمن من الأمراض و الاضرار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الميتة الأعمّ ممّا مات حتف أنفه، أو قتل، و ذبح على غير الوجه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على الميتة أحكام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ميت نجس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كالسمك و الحشرات ممّا لا نفس سائلة له، و ما ذبح على غير الوجه الشرعي على المبنى، و إلاّ فالمشهور النجاسة، و هذه قاعدة مستقلّة اخرى</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الصلاة فيها و في أجزائها، إلاّ ما استثنى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الانتفاع منها في الجملة كما ثبت ذلك في المكاسب، و من شاء فليرجع الى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التفكيك في هذه الأحكام لا يصحّ إلاّ بالدليل المعتبر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دم يحرم شربه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 كان دم إنسان أم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مأكول اللحم أو غير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مسفوحا أم غير مسفوح، نجسا أم طاهرا كدم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بتقريب ما تقدّم في حرمة 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الوارد في الآية المباركة هو الدم المسفوح، فلا تصير الآية الشريفة أصلا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المسفوح هو الغالب و الأكثر في الدماء المراقة، و غيره يلحق به للأدلّة الدالّة على ذلك في السنّة، إلاّ أن يدلّ دليل خاصّ على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اللّه الدم كتحريم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غيره من الروايات، و قد ورد عن الصادق عليه السّلام في تعليل حرمة أكل الطحال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ادّعى غير واحد من الفقهاء الإجماع على ذلك، مضافا إلى أنّ الدم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كلّ نجس حرام بالضرورة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من الخبائث الّتي تستقذرها الطباع السليمة، فالعقل يحكم باجتنابه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الدم من الحيوان ذي النفس السائلة أو غير ذي النفس السائلة كالوزغ، و الضفدع، و القرد، مسفوحا أو غير مسفوح كالعلقة، و الدم في البيضة</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فرق بين أن يكون مايعا فيشربه أو يابسا فيأكله، كما لا فرق بين أن يكون ممتزجا مع شيء آخر أو لا، إلاّ أن يكون مستهلكا بحيث يراه العرف معدوما، كلّ ذلك للقاعدة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القاعدة لا تشمل ما تداول في هذه الأعصار من التزريق؛ لعدم تحقّق عنوان الشرب، كما لا تشمل ما لو انقلب الدم الى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استثنيت من القاعدة المتقدّمة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المتخلّف في الذبيحة لإطلاق دليل حلّية أكل الذبيحة،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فيه أن يخرج الدم عن الذبيحة بالقدر المتعارف من مثلها، و أن تكون مأكول اللحم، و أن لا يرجع دم المذبح الى الجوف، كلّ ذلك لأجل أدلّة خاصّة ذكرناها في كتاب الطهارة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غير ذي النفس ممّا حلّ أكله كالسمك الحلال إذا أكل مع السمك، و أمّا لو شرب منفردا فلا يبعد الحرمة للقاعدة المتقدّمة، و أنّه من الخبائث و إن كان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 الكبد من الحيوان مأكول اللحم، لقاعدة الحلّية، و عموم حلّية الذبيحة الشامل لجميع أجزائها الداخليّة 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المسألة مع ذلك مورد الإشكال تعرّضنا له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 كسائر القواعد الفقهيّة لها امتيازاتها، كتقدّمها على الأصول العمليّة، و حجّية لوازمها، و التمسّك بها في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على الدم أحكام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فكلّ دم نجس إلاّ ما أخرجه الدليل، كدم الحيوان الّذي لا نفس له سائلة، كالسمك و البرغوث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الانتفاع منه، إلاّ إذا كان فيه غرض عقلائي معتدّ به فيصحّ بيعه، كما ذكرناه في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شربه، إلاّ في موارد خاصّة كما مرّ، و أمّا الصلاة مع الدم في اللباس أو على البدن، ففيه تفصيل لا يسع المقام ذكره، و من شاء فليرجع الى كتاب الطهارة في شرائط 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حيوان قابل للتذكية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w:t>
      </w:r>
    </w:p>
    <w:p>
      <w:pPr>
        <w:pStyle w:val="BookText"/>
        <w:rPr/>
      </w:pPr>
      <w:r>
        <w:rPr>
          <w:rFonts w:ascii="Amiri" w:hAnsi="Amiri" w:eastAsia="Amiri" w:cs="Amiri"/>
          <w:color w:val="111111"/>
          <w:sz w:val="28"/>
          <w:sz w:val="28"/>
          <w:szCs w:val="28"/>
          <w:rtl w:val="true"/>
          <w:lang w:bidi="ar-SA"/>
        </w:rPr>
        <w:t>في هذه القاعدة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ذَكَّيْتُمْ‌ ، بقرينة ما ورد في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 في مقام بيان كيفيّة زهوق الروح، فبعض منها توجب الحرمة، و بعض منها توجب الحلّية، و هو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قابلة للمناقشة؛ لأنّ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التذكية في الحيوانات و جعلت الحرمة للبقية، سواء أ كان الحيوان غير قابل لها، أو أنّ زهوق الروح لم يكن بطريق التذكية، فعموم الآية الشريفة بقرينة السنّة يكون أصلا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الروايات الواردة في الأبواب المتفرّقة في الفقه، كأبواب الصيد و الذباحة، و لباس المصلّي، و الإحرام و غيرها، و هي كثيرة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لباس الفراء و السمور، و الفنك، و الثعالب و جميع الجلود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تكن الجلود قابلة للتذكية، فجواب الإمام بنفي البأس مطلقا لم يكن صحيحا،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بكير عن أبي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غير ذلك ممّا نهيت عن أكله و حرّم عليك أكله، فالصلاة في كلّ شيء منه فاسد، ذكاه الذابح أو لم يذكه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لا قبول التذكية لما صحّ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ذكاه الذابح أو لم يذكه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من الروايات</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الإجماع ما ادّعاه صاحب الحدائق على أنّ كلّ حيوان قابل للتذكية إلاّ ما خرج بالدليل، كالكلب و الخنزير و الإنسان، و أيّده صاحب الجواهر قدس سرّه، كما ذكرناه في الفقه، و 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هل تؤثّر التذكية فيه‌؟ فذاك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الحيوان الّذي يقبل للتذكية بحكم الشرع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الّذي يحلّ أكله ذاتا و إن حرم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كالجلال و الموطوء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بحريّا كالسمك أو بريّا، وحشيّا كان أو مأنوسا، طيرا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 في كيفيّة التذكية على ما فصّل في الفقه، و لا شكّ في وقوع التذكية في هذا القسم، و هي تؤثّر فيها لطهارة لحمها و جلدها و الصلاة و الطواف في أجزائها و حلّية أكل لحمها إن لم يحرم اللحم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الّذي لا يحلّ أكله و كان له نفس سائلة و لكنّه نجس العين، كالكلب و الخنزير، فإنّه غير قابل للتذكية؛ لفرض أنّه حرام و نجس على كلّ حال ذكي أو لم يذك، فلا أثر للتذكية، و أنّ القاعدة لا أثر لها في هذا القسم، و يلحق بهذا القسم المسوخ كالفيل و الذئب؛ لأجل دليل خاصّ‌، فيجري عليها حكم عدم التذكية و لو بعد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نسب الى جمع من الفقهاء منهم الشهيد و المرتضى قبولها للتذكية، مستدلّين بأدلّة تعرّضنا لها في الفقه و ناقشناها، فمن شاء فليرجع الى كتاب الأطعمة و الأشربة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الّذي لا يحلّ أكله و له نفس سائلة و لم يكن نجس العين، كالسباع الّتي تفترس الحيوانات و تأكل اللحوم، سواء أ كانت من الوحوش كالأسد و النمر و الفهد و الثعلب و ابن آوى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الطيور كالصقر، و البازي و الباشق و غيرها، فتؤثّر التذكية فيها و بها تطهر لحومها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حرم 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جلودها و حلّ الانتفاع بها في غير الصلاة و الطواف، دبغت أو لم تدبغ</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الحشرات الّتي تسكن جوف الأرض، كالفارة و ابن عرس، فمقتضى القاعدة المتقدّمة أنّها قابلة للتذكية؛ للشكّ في قبولها، كما ذهب إليها صاحبا الحدائق و الجواهر، و إن نسب الى المشهور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ممّا تقدّم المناقشة في ثبوت الشهرة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الّذي ليس له نفس سائلة لا أثر للتذكية فيه أصلا، لا من حيث الطهارة، و لا من حيث الحلّية؛ لأنّه طاهر و محرّم أكله على كلّ حال ذكي أو لم يذك، فالقاعدة المتقدّمة لها الأثر في قسم خاصّ من الحيوانات كما عرفت، و كذا في موارد الشكّ في 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تذكية جميع ما يقبل التذكية من الحيوان المحرّم الأكل إنّما يكون بالذبح مع الشرائط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التسمية، و الاستقبال، و إسلام الذابح، و فري الأوداج، و تتابع الفري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الاصطياد بالآلة الجماديّة في خصوص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تذكيتها بالكلب المعلّم بالاصطياد مورد الإشكال، و المسألة محرّرة في الفقه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أصلا موضوعيّا، و هو أصالة عدم التذكية تمنع من جريان أصل البراءة و الإباحة؛ لأنّهما أصل حكمي، و المراد من عدم 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الكتاب و السنّة الميتة، فهما و إن اختلفا مفهوما لكنّهما متّحدان شرعا و خارجا، و يترتّب عليه أن بجريانها يحكم بالنجاسة و حرمة الأكل؛ لأنّه مع وحدة الموضوع يثبت كلّ منهما، فلا يكون الأصل مثبتا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أمكنت المناقشة في ذلك من أنّه لا دليل على الاتّحاد، إلاّ أنّ المشهور بين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أنّ مخالفة المشهور نحو تعدّ، و اللّه العاصم 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مورد جريان هذا الأصل في الشبهات الموضوعيّة فقط، و فيها أيضا لا بنحو السعة في أية شبهة موضوعيّة فرضت و تحقّقت، فلو شكّ في أنّه هل يعتبر الاضطجاع على الأيسر أو على الأيمن في الحيوان المذبوح‌؟ أو هل يعتبر أن يكون الحيوان مربوطا بأن يشدّ يد الغنم مع إحدى رجليه أو لا؟ أو هل يعتبر أن يكون الذابح قائما؟ إلى غير ذلك، فإنّ في جميع هذه الموارد و أمثالها لا تجري أصالة عدم التذكية، بل يرجع الى أصالة عدم الاشتراط أو إلى العموم و الإطلاق</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تختصّ أصالة عدم التذكية في خصوص الشروط الّتي نصّ الشارع </w:t>
      </w:r>
    </w:p>
    <w:p>
      <w:pPr>
        <w:pStyle w:val="BookText"/>
        <w:rPr/>
      </w:pPr>
      <w:r>
        <w:rPr>
          <w:rFonts w:ascii="Amiri" w:hAnsi="Amiri" w:eastAsia="Amiri" w:cs="Amiri"/>
          <w:color w:val="111111"/>
          <w:sz w:val="28"/>
          <w:sz w:val="28"/>
          <w:szCs w:val="28"/>
          <w:rtl w:val="true"/>
          <w:lang w:bidi="ar-SA"/>
        </w:rPr>
        <w:t>على اعتبارها ثمّ شكّ في تحقّقها في الخارج و عدم أمارة شرعيّة تدلّ عليها؛ لأصالة عدم تحقّق ذلك الشرط، فلا تحلّ الذبيحة حينئذ و تكون محكومة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الأدلّة الشرعيّة على اعتبارها، فمن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ذَكَّيْتُمْ‌ ، بتقرير أنّه لا تحلّ الذبيحة إلاّ إذا أحرزتم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روايات كثيرة، منها ما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ذبيحة ما لم يذكر اسم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غيره، و ظهور مثل هذه الأخبار في حرمة الأكل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النجاسة فهي كما ذهب إليها المشهور، و هناك روايات اخرى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ما ادّعاه غير واحد من الفقهاء، و بقية الكلام موكولة إلى علمي الأصول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الأحكام الخاصّة الّتي تستفاد من الآية المباركة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أسباب الموت و الخنق و غيرهما بين أن تكون بالاختيار أو بغير الاختيار، عن علم كانت أو جهل؛ لإطلاق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الموت و الخنق و الإهلال لغير اللّه تعالى و غيرها ممّا ذكر في الآية الكريمة عن علم و عمد، فإنّه مضافا الى جعل الحيوان ميتا أنّه ارتكب محرّما أيضا؛ لذيل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فِسْقٌ‌ ، إن لم يترتّب عنوان محرّم آخر، كالإسراف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أنّ الاضطرار المتجانف للإثم لا يوجب رفع الحرمة، هذا إن كان باقيا على بغيه و تجرؤه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تاب يجوز له أكل الميتة بمقدار رفع الاضطرار؛ لتحقّق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متجانف 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مورد الاضطرار من ارتكاب أخفّ المحذورين، فلو دار الأمر بين أكل لحم الخنزير أو شاة منخنقة، فالظاهر يتعين الثاني؛ لأنّه أخفّ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الى نفس الأكل كما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يسد رمقه</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يتحقّق الاضطرار لو وجد سبيلا الى الحلّية موضوعا أو حكما</w:t>
      </w:r>
      <w:r>
        <w:rPr>
          <w:rFonts w:eastAsia="Amiri" w:cs="Amiri" w:ascii="Amiri" w:hAnsi="Amiri"/>
          <w:color w:val="111111"/>
          <w:sz w:val="28"/>
          <w:szCs w:val="28"/>
          <w:rtl w:val="true"/>
          <w:lang w:bidi="ar-SA"/>
        </w:rPr>
        <w:t xml:space="preserve">. </w:t>
      </w:r>
      <w:bookmarkStart w:id="279" w:name="pg15406_165889"/>
    </w:p>
    <w:p>
      <w:pPr>
        <w:pStyle w:val="BookText"/>
        <w:rPr/>
      </w:pPr>
      <w:bookmarkEnd w:id="279"/>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الاضطرار من غير مخمصة، بل كان لأجل التداوي مثلا يعتبر فيه أيضا أن لا يكون متجانفا لإثم، كما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 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سياق الآية المباركة أنّه لو اضطر الى أكل ميتة حال المخمصة، و لم يكن متجانفا لإثم و لم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أثم؛ لأنّه أعان على نفسه و خالف تكليفه، فإنّ حفظ النفس واجب شرعا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امتنع عن التداوي بالميتة أو بالخمر حتّى مات، فإنّه لا يأثم لأنّه لا يعلم أنّ الميتة أو الخمر يشفيه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ذلك و لم يأكلها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 حكم الفرع الأوّل،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6308763_2142443653"/>
      <w:bookmarkStart w:id="281" w:name="_Toc102"/>
      <w:bookmarkEnd w:id="280"/>
      <w:r>
        <w:rPr>
          <w:rtl w:val="true"/>
        </w:rPr>
        <w:t>بحث عرفاني</w:t>
      </w:r>
      <w:bookmarkEnd w:id="281"/>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الآية المباركة و إن كان خطابا للمؤمنين بإبلاغهم تكاليف توجب رقّي نفوسهم و تنوير قلوبهم، و لكن يحتمل أن يكون باطنها عتابا لأهل السير و السلوك الّذين يطلبون الحقّ و يسعون للوصول الى الحقيقة بهجر الدنيا لنيل رضاه تعالى، فناداهم ربّهم جلّ شأنه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بأسرها، ففي كثير من الروايات التعبير عن الدنيا بالميتة، فعن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نزلت الدنيا منزلة الميتة متى اضطررت إليها أكلت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فحرّمت الدنيا على الطالبين للحقّ و السالكين الى ساحة قربه، وَ اَلدَّمُ وَ لَحْمُ اَلْخِنْزِيرِ كذلك حرّمت عليهم الصفات الّتي توجب البعد عن الأخلاق السامية كالحرص و القسوة، بل حرّمت عليهم جميع ألوان الدنيا و متغيّراتها حتّى الحلال منها فكيف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 لِغَيْرِ اَللّهِ بِهِ‌ و أيضا حرّمت عليهم كلّ فعل رفع صوت النفس بالأمر به؛ لأنّ صوتها لغير اللّه تعالى، وَ اَلْمُنْخَنِقَةُ وَ اَلْمَوْقُوذَةُ‌ و كذلك حرّم عليهم اختناق فطرته الداعية الى اللّه العظيم بمخالب </w:t>
      </w:r>
    </w:p>
    <w:p>
      <w:pPr>
        <w:pStyle w:val="BookText"/>
        <w:rPr/>
      </w:pPr>
      <w:r>
        <w:rPr>
          <w:rFonts w:ascii="Amiri" w:hAnsi="Amiri" w:eastAsia="Amiri" w:cs="Amiri"/>
          <w:color w:val="111111"/>
          <w:sz w:val="28"/>
          <w:sz w:val="28"/>
          <w:szCs w:val="28"/>
          <w:rtl w:val="true"/>
          <w:lang w:bidi="ar-SA"/>
        </w:rPr>
        <w:t>الأطماع، أو خنق نفوسهم بإخراج أنوارها الكائنة فيها بالرياء و الإسماع، أو بضرب جرح الصدر المنشرح بالإسلام و المهيّأ للحضور عند صاحب القلب و خالقه العلاّم، وَ اَلْمُتَرَدِّيَةُ‌ فحرّم عليهم أن يردوا أنفسهم من أعلى العليين إلى أسفل السافلين باتّباع الشهوات و التعلّق بالماديات، وَ اَلنَّطِيحَةُ‌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عليهم التناطح مع الأقران بالتفاخر و المماراة بالعلم و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السير و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الأخوان، وَ ما أَكَلَ اَلسَّبُعُ‌ فحرّم عليهم القرب عن كلّ ظالم الّذين يتهاوشون على جيفة الدنيا تهاوش الكلاب، وَ ما ذُبِحَ عَلَى اَلنُّصُبِ‌ كما حرّم عليهم تقرّب نفوسهم لبيوت الأوثان، و هي المظاهر الموجبة للصدّ عن معرفة اللّه تعالى بالتوغّل فيما يوجب البعد عن ساحة قربه بمعاشرة غير الأولياء الأخيار و الأبرار، وَ أَنْ تَسْتَقْسِمُوا بِالْأَزْلامِ‌ فلا تكونوا متردّدين متفئلين غير متوكّلين على اللّه تعالى بفتح قلوبكم لسهام الشيطان</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خلصتم من هذه الدواهي، و تركتم هذه القبائح، و خرجتم من هذه الظلمات لكون ذلِكُمْ فِسْقٌ‌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جميعها مهالك و ظلمات توجب إماتة القلب، و إخماد الفطرة، و العذاب الأليم؛ لأنّه يوجب الخروج عن طاعة اللّه تعالى ف‍ اَلْيَوْمَ يَئِسَ اَلَّذِينَ كَفَرُوا لتحلية نفوسكم بالفيوضات الإلهيّة بعد التخلية عن المكائد الشيطانيّة، و يأسهم عن إضلالكم لعدم تأثير الدنيا في نفوسكم مهما تزيّنت و تلوّنت؛ لحصول المقصود بعد ما خلّصتم أنفسكم من تلك الظلمات، فعادت ليلكم نهارا و نهاركم أنوارا مِنْ دِينِكُمْ‌ لأنّه المنهج الوحيد للرقي الى المراتب العالية، و الوصول الى المقامات السامية و الفوز بالسعادة الأبديّة، فَلا تَخْشَوْهُمْ‌ لأنّكم بلغتم المرحلة الّتي لا تؤثّر فيكم مكائد الشيطان و مصائده، و نلتم المقام الّذي قاله رسول اللّه صلّى اللّه عليه و آله لبلال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يا بلال سمعت دقّة نعليك قبل دخولي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اِخْشَوْنِ‌ لأنّ الكمال و التكامل منه تعالى و أنّ كيده متين و بطشه شديد، و لو لا إمداده لانعدمت الكائنات و زالت السماوات و فنيت الموجودات، اَلْيَوْمَ‌ و هو يوم ظهور الحقّ و كشف الحقيقة، أَكْمَلْتُ لَكُمْ دِينَكُمْ‌ فإنّ كمال الدين كان في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الأزل موجودا و لكن أنعمت عليكم بالتوفيق لاستعدادكم بالتديّن به، و به تنكشف الحجب و ترتفع الأستار بعد صفاء نفوسكم و حياة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أَتْمَمْتُ عَلَيْكُمْ نِعْمَتِي الّتي أنعمت بها عليكم من التوفيقات و التأييدات و إظهار دينكم على الأديان كلّها في الظاهر و الحقيقة بالولاية، وَ رَضِيتُ لَكُمُ اَلْإِسْلامَ دِيناً حتّى تستكملوا به نفوسكم و تسلكوا به الى اللّه تعالى بالخروج عن الوجود المجازي بالوصول الى الوجود الحقيقي، فإنّ ابتغاء رضاءه من أسمى الكمالات، و إنّ الإسلام هو دينه الى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بالالتفات الى الدنيا مضطرا إليها في غاية الاضطرار، غَيْرَ مُتَجانِفٍ لِإِثْمٍ‌ غير مائل إليها قلبا و غير متجاوز عن قدر الضرورة مع حفظ الحقّ و الحقيقة الّتي نزلت في قلبكم، و المعرفة الّتي أفاضها اللّه تعالى عليكم، فَإِنَّ اَللّهَ غَفُورٌ لما ابتلى من الالتفات الى غيره تعالى المضطر إليه، رَحِيمٌ‌ يهديهم الى الحقّ بإقامة الدين و السير في الصراط المستقيم بعد الاستغفار و طلب الاستعانة من العزيز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الاعتصام</w:t>
      </w:r>
      <w:r>
        <w:rPr>
          <w:rFonts w:eastAsia="Amiri" w:cs="Amiri" w:ascii="Amiri" w:hAnsi="Amiri"/>
          <w:color w:val="111111"/>
          <w:sz w:val="28"/>
          <w:szCs w:val="28"/>
          <w:rtl w:val="true"/>
          <w:lang w:bidi="ar-SA"/>
        </w:rPr>
        <w:t xml:space="preserve">. </w:t>
      </w:r>
      <w:bookmarkStart w:id="282" w:name="pg15406_165892"/>
    </w:p>
    <w:p>
      <w:pPr>
        <w:pStyle w:val="Heading3"/>
        <w:numPr>
          <w:ilvl w:val="2"/>
          <w:numId w:val="1"/>
        </w:numPr>
        <w:rPr/>
      </w:pPr>
      <w:bookmarkStart w:id="283" w:name="__RefHeading___Toc6308765_2142443653"/>
      <w:bookmarkStart w:id="284" w:name="_Toc103"/>
      <w:bookmarkEnd w:id="282"/>
      <w:bookmarkEnd w:id="283"/>
      <w:r>
        <w:rPr>
          <w:rtl w:val="true"/>
        </w:rPr>
        <w:t>يَسْئَلُونَكَ ما ذا أُحِلَّ لَهُمْ قُلْ أُحِلَّ لَكُمُ اَلطَّيِّباتُ وَ ما عَلَّمْتُمْ مِنَ اَلْجَوارِحِ مُكَلِّبِينَ تُعَلِّمُ</w:t>
      </w:r>
      <w:r>
        <w:rPr>
          <w:rtl w:val="true"/>
        </w:rPr>
        <w:t>.......</w:t>
      </w:r>
      <w:bookmarkEnd w:id="284"/>
    </w:p>
    <w:p>
      <w:pPr>
        <w:pStyle w:val="Heading4"/>
        <w:numPr>
          <w:ilvl w:val="3"/>
          <w:numId w:val="1"/>
        </w:numPr>
        <w:rPr/>
      </w:pPr>
      <w:bookmarkStart w:id="285" w:name="__RefHeading___Toc6308767_2142443653"/>
      <w:bookmarkStart w:id="286" w:name="_Toc104"/>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يَسْئَلُونَكَ ما 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 تعالى بعض المحرّمات من الطعام و استثنى منها ما كان محلّلا على الإجمال، يذكر عزّ و جلّ في هذه الآيات الشريفة بعض ما يحلّ أكله، و هي الطيبات بأجمعها، سواء أ كانت من اللحوم أم غيرها، و خصّ بالذكر منها ما اصطاده الإنسان بواسطة الحيوان المعلّم الّذي تعلّم على الصيد، و طعام أهل الكتاب، و أحلّ المحصنات من نسائهم للمؤمنين؛ دفعا لما قد يتوهّم من الحرمة في ذلك، فإنّ نفوس المؤمنين لا تطيب في طعامهم و لا في مناكحتهم بعد ما أمر عزّ و جلّ من الابتعاد عنهم و نهى عن ولايتهم و معاشرتهم و مخالطتهم، فتحدّد هذه الآية المباركة نوع العلاقة الّتي يجب على المؤمنين أن يتبعونها معهم، و تزيل الشكّ عن نفوسهم</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تبيّن الآية الشريفة بأنّ دين الإسلام دين التآلف و الرحمة، و ينهى عن النفرة و المخادعة، و قد أوعد عزّ و جلّ كلّ من لم يتبع الإيمان و يكفر بما شرّعه اللّه تعالى</w:t>
      </w:r>
      <w:r>
        <w:rPr>
          <w:rFonts w:eastAsia="Amiri" w:cs="Amiri" w:ascii="Amiri" w:hAnsi="Amiri"/>
          <w:color w:val="111111"/>
          <w:sz w:val="28"/>
          <w:szCs w:val="28"/>
          <w:rtl w:val="true"/>
          <w:lang w:bidi="ar-SA"/>
        </w:rPr>
        <w:t xml:space="preserve">. </w:t>
      </w:r>
      <w:bookmarkStart w:id="287" w:name="pg15406_165893"/>
    </w:p>
    <w:p>
      <w:pPr>
        <w:pStyle w:val="Heading4"/>
        <w:numPr>
          <w:ilvl w:val="3"/>
          <w:numId w:val="1"/>
        </w:numPr>
        <w:rPr/>
      </w:pPr>
      <w:bookmarkStart w:id="288" w:name="__RefHeading___Toc6308769_2142443653"/>
      <w:bookmarkStart w:id="289" w:name="_Toc105"/>
      <w:bookmarkEnd w:id="287"/>
      <w:bookmarkEnd w:id="288"/>
      <w:r>
        <w:rPr>
          <w:rtl w:val="true"/>
        </w:rPr>
        <w:t>التفسير</w:t>
      </w:r>
      <w:bookmarkEnd w:id="28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أُحِلَّ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بعد إجمال ما ذكره عزّ و جلّ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ذَكَّيْتُمْ‌ إثر بيان المحرّمات، إلاّ أنّ السؤال مطلق يشمل كلّ المحللاّت من الطعام و اللحوم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حكاية عن قولهم، فالسؤال يتضمّن معنى القول، و 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مراعاة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في مثل ذلك مراعاة اللفظ و المعنى كليهما،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زيد لأفعلن كذا، أو ليفعلن كذا، فاندفع بذلك ما قيل إنّ السؤال ليس ممّا يعمل في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أُحِلَّ لَكُمُ اَلطَّيِّباتُ‌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عامّ يتضمّن الضابط الكلّي الّذي يميّز به الحلال من الحرام في المطاعم و المآكل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الطيب، و هو ما تستلذّه النفس و الحواس، و يقابله الخبيث،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اَلْخَبِيثُ 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يستعمل في الأمور الماديّة و المعنويّة، و في الحديث أنّه صلّى اللّه عليه و آله قال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وردت هذه المادّة في القرآن الكريم في مواضع كثيرة،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اَلطَّيِّباتُ لِلطَّيِّبِينَ وَ اَلطَّيِّبُونَ لِلطَّيِّباتِ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تَتَبَدَّلُوا اَلْخَبِيثَ بِالطَّيِّبِ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طَيِّبَةٌ وَ رَبٌّ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إطلاقه في المقام من غير تقييده بشيء للإعلام بأنّ المعتبر في تشخيصه الأذواق المتعارفة المستقيمة، فما يستطيبه العرف العامّ السليم البعيد عمّا يصرفه عن الجادة المستقيمة، فهو طيب و يكون حلالا، كما عرفت في الآية الشريفة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يستفاد من ذلك أنّ حلّية الطيبات عقليّة لا شرعيّة، كما أنّ إطلاق الحلّية في المقام يشمل جميع ما يفهم العرف من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المنطوق يدلّ على حلّية جميع الطيبات، و أمّا المفهوم فهو يدلّ على حرمة الخبائث، فيكون ما ذكره عزّ و جلّ في الآية السابقة من الخبائث الّتي تعوفها الطبائع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عَلَّمْتُمْ مِنَ اَلْجَوارِحِ مُكَلِّبِينَ‌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الطيبات بتقدير مضاف، 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أي احلّ لكم صيد ما علمتم من الجوارح بشروطه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 جوابها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الجملة عطف على جملة، فلا يحتاج الى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جارحة، و الهاء فيها للمبالغة، و هي صفة غالبة لا يذكر معها الموصوف إلاّ قليلا، و اشتقاقها إمّا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فلان أهله، إذا أكسبهم، و فلان جارحة أهله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كاسبهم، سمّيت بذلك لأنّ أربابها يكسبون بصيدها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لأنّها تجرح الصيد غالبا، فإنّ الصوائد من السباع يجرحون صيدهم بمقتضى الطبيعة السبعيّة المخلوقة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الكواسب من الطير، و البهائم، كالصقر، و البازي و الكلاب، و الفهود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اسم فاعل من التكليب، و هو تعليم الكلاب و تأديبها للصيد، و غلّب ليشمل جميع الجوارح، أو لأنّ كلّ سبع يسمّى كلبا، ففي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سلّط عليه كلبا من كلابك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منه صلّى اللّه عليه و آله على لهب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الضراوة و الحرص، و هو يرجع الى الأوّل أيضا، فإنّ تعليم الكلاب للصيد لا بدّ أن يكون بالتأديب و الإغراء بالصيد</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فإنّ اشتقاق هذه الكلمة يدلّ على أنّ أصلها تعليم الكلاب </w:t>
      </w:r>
    </w:p>
    <w:p>
      <w:pPr>
        <w:pStyle w:val="BookText"/>
        <w:rPr/>
      </w:pPr>
      <w:r>
        <w:rPr>
          <w:rFonts w:ascii="Amiri" w:hAnsi="Amiri" w:eastAsia="Amiri" w:cs="Amiri"/>
          <w:color w:val="111111"/>
          <w:sz w:val="28"/>
          <w:sz w:val="28"/>
          <w:szCs w:val="28"/>
          <w:rtl w:val="true"/>
          <w:lang w:bidi="ar-SA"/>
        </w:rPr>
        <w:t xml:space="preserve">للصيد، فيختصّ الحكم بالكلاب المعلّمة دون غيرها إلاّ بدليل خاصّ‌، و يشهد له اتّفاق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المكلّب هو صاحب الكلب و مؤدّبه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التبادر أيضا، فيقيّد به عموم الجوارح، و تدلّ عليه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حلّية صيد الكلاب المعلّمة بشروط، أحدها أن يكون الصيد بالكلب المعلّم دون غيره من الجوارح و الكلاب غير المعلّمة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تُعَلِّمُونَهُنَّ مِمّا عَلَّمَكُمُ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حاليّة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 و هي تدلّ على أنّ التعليم له كيفية خاصّة و طرق معيّنة، ممّا ألهمهم اللّه تعالى أو تلقّوه من الشارع الأقدس، و قد ورد أنّه يشترط في الكلب المعلّم أن يسترسل إذا أرسله الصياد، و ينزجر إذا زجره، و أن يكون معلّما و لا يعرف منه ذلك إلاّ أن تتكرّر منه الأمور المعتبرة في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من إطلاق الآية الشريفة، فهذه شروط اخرى في حلّية الصيد، و سيأتي في البحث الفقهي تتمة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لشرط آخر من شروط حلّية صيد الكلاب المعلّمة، و هو أثر من آثار التعليم و 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إذ من الممسك ما لا يؤكل كالجلد، و العظم و غيرهما، و الضمير المؤنّث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الجوارح، و التقييد بقوله عَلَيْكُمُ‌ للدلالة على أنّ الحلّ مقيّد بكون الإمساك لكم، فيخرج ما أمسكن لأنفسهن، و إنّما يعرف الإمساكان من القرائن الحافّة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 الصيد ما تمسكه الكلاب المعلّمة لأجلكم، لا ما تمسكه لنفسها لتأكل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اِسْمَ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آخر،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اذكروا اسم اللّه على الكلب المعلّم، و ذلك حين إرساله، و تدلّ عليه جملة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يرجع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ما أمسكته الكلاب المعلّمة حيّا فإنّه يجب ذكر اسم اللّه تعالى حين تذكيته، على تفصيل مذكور في الفقه، و سيأتي في البحث الفقهي بعض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 على التقوى، لما في هذا الأمر من التهاون و الغفلة عن الأحكام الإلهيّة كما هو المشاهد في أصحاب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مطلوبة في جميع الحالات و كلّ الأمور بالايتمار بأوامر اللّه تعالى و الانتهاء عن نواهيه، و يستفاد منه الاتّقاء عن أكل الصيد الّذي لم تتوفّر فيه الشروط المعتبرة، و الاتّقاء عن الصيد الّذي لم يكن للكسب و العيش، كما إذا كان إسرافا في القتل، أو كان عن تكبّر و تجبّر كما في صيد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سَرِيعُ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لمظهر من مظاهر علمه الأتمّ و قدرته الكاملة و إحاطته بمخلوقاته إحاطة تدبيريّة تامّة، فهو الّذي أحصى كلّ شيء عددا،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بِنا حاسِبِينَ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وحده جلّ شأنه قادر على أن يكون حسابه سريعا، فإنّ من سننه تعالى الجزاء على الأعمال، و إنّه لا يضيع عنده عمل عامل من عباده، فسوف يجازي المسيء على إساءته في الدنيا قبل الآخرة، و لم يدع ظلم الإنسان على الحيوان بالعدوان عليه و اغتياله و الفتك به أن يذهب هدرا، فإنّه يعاقبه و يربّيه أثر عمله في الدنيا كما دلّت عليه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أظهر اسم الجلالة لبيان العلّة، و لترتب المهابة و العظمة، و يستلزم ذلك الوقار 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لما سبق من حلّية الطيبات، و توطئة لما يأتي ذكره من المحلّلات، و الظاهر أنّ حلّية الطيبات عقليّة، لا أن تكون شرعيّة، فيحمل قوله تعالى على الإرشاد، و كذا حلّية طعام أهل الكتاب إن كان المراد منه الحبوب، فإنّ جميع ذلك </w:t>
      </w:r>
    </w:p>
    <w:p>
      <w:pPr>
        <w:pStyle w:val="BookText"/>
        <w:rPr/>
      </w:pPr>
      <w:r>
        <w:rPr>
          <w:rFonts w:ascii="Amiri" w:hAnsi="Amiri" w:eastAsia="Amiri" w:cs="Amiri"/>
          <w:color w:val="111111"/>
          <w:sz w:val="28"/>
          <w:sz w:val="28"/>
          <w:szCs w:val="28"/>
          <w:rtl w:val="true"/>
          <w:lang w:bidi="ar-SA"/>
        </w:rPr>
        <w:t>داخل في أصالة الإباحة، إلاّ أن يقال بالحظر في الأشياء، فتكون الإباحة شرعيّة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الآية الشريفة يفيد الامتنان كما يأتي في البحث العرفاني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الطيبات يشمل جميع ما تستطيبه النفوس السليمة، و المتيقن منها ما ورد في الكتاب العزيز، على 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سبق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ذكره عزّ و جلّ في المقام لمزيد المنّة على المؤمنين أن أحلّ لهم الطيّبات و أبعدهم عمّا يوجب الضرر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 اَلَّذِينَ أُوتُوا اَلْكِتابَ حِلٌّ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لأحد أفراد الطيّبات لبعث الطمأنينة في قلوب المؤمنين و رفع الشكّ عن نفوسهم بعد أن أمروا بالابتعاد عن الكافرين و نهوا عن موالاتهم و مخالطتهم و معاشرتهم، فاحتملوا شمول النهي لطعامهم أيضا، فأتى تحليل الطيبات بقول مطلق و لم يرفع الشكّ الّذي كان يساورهم بالنسبة الى طعام أهل الكتاب، ثمّ خصّه عزّ و جلّ بالذكر لإيجاد الطمأنينة و رفع الشكّ برفع الحرمة يقينا، و كذا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اَلْمُؤْمِناتِ وَ اَلْمُحْصَناتُ مِنَ اَلَّذِينَ أُوتُوا اَلْكِتابَ مِنْ قَبْلِكُمْ‌ ، و عرفت آنفا أنّ إحلال طعامهم لنا و إحلال طعامنا لهم إنّما هو حكم إرشادي؛ لا أن يكون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جدوى في القول بأنّ قوله تعالى كلام واحد ذو مفاد واحد، أو لم يكن كذلك‌؟ مع أنّ الظاهر أنّه واحد يتضمّن حكما عقليّا،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أولى ممّا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ليست في مقام تشريع حكم الحلّ لأهل الكتاب و توجيه التكليف إليهم؛ لأنّ الكفّار غير مؤمنين باللّه و رسوله و بما اوحي إلى نبيّه صلّى اللّه عليه و آله و لم يطيعوه في تشريعاته المقدّسة، فيكون الخطاب معهم لغوا و بلا فائدة، و ينزّه الحكيم عن مثل ذلك</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عليه أنّ في التكاليف الإلهيّة حكم و مصالح لا تتوقّف على عمل المكلّفين و طاعتهم فحسب، إذ كم من حكم إلهي و تكليف ربّاني لم تعمل به الامة كما هو المشاهد المحسوس، فقد تكون المصلحة اختيار المكلّفين و امتحانهم و غير </w:t>
      </w:r>
    </w:p>
    <w:p>
      <w:pPr>
        <w:pStyle w:val="BookText"/>
        <w:rPr/>
      </w:pPr>
      <w:r>
        <w:rPr>
          <w:rFonts w:ascii="Amiri" w:hAnsi="Amiri" w:eastAsia="Amiri" w:cs="Amiri"/>
          <w:color w:val="111111"/>
          <w:sz w:val="28"/>
          <w:sz w:val="28"/>
          <w:szCs w:val="28"/>
          <w:rtl w:val="true"/>
          <w:lang w:bidi="ar-SA"/>
        </w:rPr>
        <w:t>ذلك، و لعلّ النكتة في المقام هي دفع دخول طعام أهل الكتاب في المحرّمات من حيث كونها مصاحبا لمن حكم بكفره، و نجاسته، و خبثه، و قذارته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لرفع التنافر و التباغض بين الطائفتين المؤمنة و الكافرة بعد بسط الإسلام، و مع أنّه يمكن أن يراد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طَعامُكُمْ حِلٌّ لَهُمْ‌ حلّية بذل الطعام لهم بالبيع و نحوه من المعاملات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الطعام في الأصل يطلق على كلّ ما يذاق، و يؤكل، و يقتات، و قد وردت هذه المادّة مكرّرا في القرآن الكريم بهيئات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طَعِمْتُمْ فَانْتَشِرُوا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يَطْعَمْهُ فَإِنَّهُ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يذقه،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يشمل كلّ ما يقتاته الإنسان، فالعموم يشمل ذبائح أهل الكتاب كما يشمل غيرها من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أهل اللغة أنّ الطعام قد يطلق و يراد به البر خاصّة، بل لعلّه المتبادر إذا اطلق، و لهذا ورد في جملة من الروايات المروية عن ائمة أهل البيت عليهم السّلام أنّ المراد من الطعام في الآية المباركة هو البر و سائر الحبوب و الفاكهة، غير الذبائح الّتي يذبحونها، فإنّها إمّا غير قابلة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يقبلها و لكن لا تتوفّر فيها شروط التذكية الإسلاميّة، و هذا هو المخصّص لعموم الطعام لو كان له عموم يشمل غير الحبوب، فيكون وجه اختصاصها بالذكر مع دخولها في الطيبات هو دفع توهّم دخولها في المحرّمات؛ لأنّها مصحوبة لمن حكم بكفره و نجاسته و قذارته</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فساد ما ذكره جمع في الآية الشريفة من أنّ الحكمة إنّما تظهر في حلّية الذبائح دون غيرها؛ لأنّه لم يختلف أحد في حلّه، فإنّ هذه الحكمة خلاف الحكمة كما عرفت، و يشهد لذلك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وصفوا في القرآن الكريم بأوصاف كثيرة تدلّ على خبثهم و قذارتهم و رجسهم، و يكفي اتّصافهم بالكفر الّذي هو أم الرذائل و الخبائث، و ليس من الحكمة تحليل ذبائحهم الّتي تتّصف بالخبث أيضا، و قد ذكرنا في الآية الكريمة السابقة أنّ الطعام له الأثر الكبير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 تعالى ذكر في آيات عديدة محرّمات الطعام و وصفها بأوصاف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كالرجس، و الفسق، و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المعقول أن يحلّل سبحانه ما وصفه رجسا، و فسقا، و إثما و يدخلها في الطيبات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له وجه، فإنّ الآيات الشريفة في سورة المائدة ناسخة غير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الأخبار تعليل تحريم ذبائحهم 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استحلّوا ذبائحكم، فكيف تستحلون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اسم اللّه تعالى على ذبائحهم،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مِمّا لَمْ يُذْكَرِ اِسْمُ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حلّية ذبيحة الكتابي موضع النزاع و الخلاف حتّى عند العامّة أيضا، فلو كان للآية المباركة عموم يشمل ذبائحهم لما كان وجه للنزاع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وجه الضعف في ما ذكره بعض المفسّرين في الردّ على من يقول بأنّ المراد من الطعام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لتخصيص العامّ بالحبوب، مع أنّه موضوع للعموم، و استشهد بجملة من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أئمة اللغة ذكروا بأنّ الطعام خاصّة وضع للبر، دون سائر مشتقاته الّتي استدلّ بها لإثبات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المتبادر منه حيث اطلق، مضافا إلى أنّ الأخذ بالعموم في مورد لأجل قرائن خاصّة لا تصير دليلا في المقام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طَعامُكُمْ حِلٌّ لَهُمْ‌ </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الحلال، و المراد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 النصارى و المجوس، و قد اختلف العلماء و المفسّرون في تفسير هذه الآية </w:t>
      </w:r>
    </w:p>
    <w:p>
      <w:pPr>
        <w:pStyle w:val="BookText"/>
        <w:rPr/>
      </w:pPr>
      <w:r>
        <w:rPr>
          <w:rFonts w:ascii="Amiri" w:hAnsi="Amiri" w:eastAsia="Amiri" w:cs="Amiri"/>
          <w:color w:val="111111"/>
          <w:sz w:val="28"/>
          <w:sz w:val="28"/>
          <w:szCs w:val="28"/>
          <w:rtl w:val="true"/>
          <w:lang w:bidi="ar-SA"/>
        </w:rPr>
        <w:t>الشريفة، فذهب جمع كثير الى أنّ الخطاب فيها للمؤمنين،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أيّها المؤمنون أن تطعموا أهل الكتاب من طعامكم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استعمال الطعام بدل الإطعام، و هو باطل إلاّ بضرب من التوسّع، و لا يمكن القول به هنا؛ لأنّه ورد الفصل بين المصدر و صلته بخبر المبتدأ و 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الجواب عنه بأنّه لا بأس به إذا كان فيه غرض صحيح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بيان لنا لا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كان محرّما عليهم ممّا هو حلال لكم، قد أحلّ لكم أن تطعموهم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الطعام الّذي حلال لكم هو حلال لهم أيضا، فالآية الكريمة في مقام بيان حكم وضعي، لا حكم 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بأنّه مجرّد احتمال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هو بعيد عن سياق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أحلّ للمؤمنين طعام أهل الكتاب بعد أن نهاهم عن موالاتهم و معاشرتهم؛ لأنّهم كانوا على عداء شديد للإيمان و أهله، فكان المؤمنون يحترزون عن المعاملة مع الكفّار و مؤاكلتهم و معاشرتهم حتّى نزول هذا الحكم الامتناني التسهيلي، حيث أباح للمؤمنين طعام أهل الكتاب، فكان ذلك من ناحية المؤمنين، و قد أتمّ عزّ و جلّ النعمة و الامتنان بأن رفع الحظر عن طعام المؤمنين لأهل الكتاب، فأباح للأخير ما هو محلّل في الشريعة الإسلاميّة و إن كان محرّما في الشرائع الاخرى، فأجاز للمؤمنين بيع الطعام لهم</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تشير الى معنى دقيق، و هو رفع الحصار الّذي كان مفروضا من الطرفين بالشروط الّتي قرّرتها الشريعة الإسلاميّة، فأباح عزّ و جلّ طعام كلّ طرف للطرف الآخر بعد أن كان محظورا لمصالح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الحلّية لم تكن مطلقة بحيث تؤثّر على كيان المسلمين و تهدم شخصيتهم الإيمانية و تفسد قلوبهم </w:t>
      </w:r>
    </w:p>
    <w:p>
      <w:pPr>
        <w:pStyle w:val="BookText"/>
        <w:rPr/>
      </w:pPr>
      <w:r>
        <w:rPr>
          <w:rFonts w:ascii="Amiri" w:hAnsi="Amiri" w:eastAsia="Amiri" w:cs="Amiri"/>
          <w:color w:val="111111"/>
          <w:sz w:val="28"/>
          <w:sz w:val="28"/>
          <w:szCs w:val="28"/>
          <w:rtl w:val="true"/>
          <w:lang w:bidi="ar-SA"/>
        </w:rPr>
        <w:t xml:space="preserve">و نواياهم الصادقة، فقد وضع شروطا لهذا النوع من التعامل بأن لا يكون الطعام ممّا هو محرّم في الشرع الإسلامي، فخصّ الحكم بالحبوب و الفواكه و نحوهما، فلا يشمل الذبائح؛ لعدم توفّر تلك الشروط فيها، و لعلّه لأجل هذا ورد في جملة من الروايات المرويّة عن ائمة أهل البيت عليهم السّلام في تفسير الطعام بالحبوب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شموله لذبائح أهل الكتاب كما عرفت، و إن اختلفت الروايات و الأقوال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المشهور المنصور حرمتها كما هو مذكور في الفقه،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البحث الفقهي بعض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امتناني آخر، و الجملة إمّا عطف على الطيّبات، و هي مبتدأ و الخبر محذوف لدلالة المقام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جمع المحصنة، و تقدّم الكلام في معنى هذه المادّة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في المقام العفائف، و تخصيصها بالذكر للتحريض على ما هو أولى لا لنفي ما عداهن؛ لأنّه لا مفهوم للوصف أصلا حتّى يحرم نكاح غير العفائف من المؤمنات و غير العفائف من الّذين أتوا الكتاب، و قد ورد في جملة من الأخبار جواز نكاح الزانية و إن كان يكره خصوصا في الدائمة</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لكم نكاح العفائف من المؤمنات، و قد ذكرنا في أحد مباحثنا السابقة أنّ هدف الإسلام من الزواج هو تحقيق الإحصان في الطرفين، و ليس مجرّد إطفاء سورة الغريزة فحسب، و لذا ورد التأكيد على هذه الناحية في جميع الآيات الكريمة المتعدّدة الواردة في مواضع مختلفة، و لعلّه لأجل ذلك خصّ عزّ و جلّ المحصنات بالذكر لبيان هذه الحيثيّة، فليس المراد حلّية التزويج بهن فقط و حرمته بالنسبة الى غيرهن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من المؤمنات مطلق المسلمات إلاّ ما ورد دليل خاصّ على تحريم زواج طائفة خاصّة منهن، كما هو مذكور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اَلَّذِينَ أُوتُوا اَلْكِتابَ مِنْ قَبْلِكُمْ‌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امتناني مبنيّ على التخفيف و التسهيل في رفع حرمة نكاح المحصنات من نساء الّذين أتوا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الّذين أوتوا الكتاب هم الطوائف غير المشركين و الوثنيّين الّذين أحلّ اللّه تعالى لنا طيّبات طعامهم، و إنّما وصفهم باوتوا الكتاب إيماء إلى أنّهم أهل كتاب كما أنّكم كذلك إلاّ أنّهم قبلكم، فيفيد كمال القرب بين الطائفتين و المزج و التشريك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و المفسّرون في المراد من هذه الآية الشريفة،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حلّية نكاح الكتابيّات مطلقا و إن كنّ حربيّات، كما هو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تختصّ بالذميّات؛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النكاح مقتض للمودّة؛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مِنْ أَنْفُسِكُمْ أَزْواجاً لِتَسْكُنُوا إِلَيْها وَ جَعَلَ بَيْنَكُمْ مَوَدَّةً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ذلك يوجب الكراهة لا الحرمة؛ أخذا بالإطلاق مع قطع النظر عن طروّ عناوين اخرى</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أهل الكتاب كفّار بلا خلاف، و قد سماّهم عزّ و جلّ بذلك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البينة،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بعض الروايات، ففي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اَلَّذِينَ أُوتُوا اَلْكِتابَ مِنْ قَبْلِكُمْ‌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 المقام واردة مورد الامتنان و التخفيف، و مثل ذلك لا يقبل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الكريمة الّتي يدّعى نسخها لآية المقام، هي أسبق نزولا من هذه الآية الشريفة، فإنّ الاولى وردت في سورة البقرة الّتي هي أوّل سورة مفصّلة نزلت بالمدينة، و الثانية وردت في سورة الممتحنة و كلتاهما قد نزلتا قبل سورة المائدة، فإنّها آخر ما نزلت على النبي صلّى اللّه عليه و آله كما تقدّم في أول سورة، فنسخت ما قبلها و لم ينسخها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الشريفة الناسخة أجنبيّة عن المقام، فإنّ آية البقرة تدلّ على حرمة نكاح المشركات، و أهل الكتاب ليسوا مشركين، و على فرض دخولهم في عداد المشركين يجب أن تكون آية المائدة مخصّصة لآية البقرة، فيستثنى أهل الكتاب من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آية الممتحنة، فهي أجنبية عن المقام بالكلّية، فإنّها تدلّ على حرمة نكاح النساء المشركات اللواتي أسلم أزواجهن على شركهن، و على فرض التنزيل فيأتي فيها ما ذكرناه في آية البقرة أيضا، فتكون آية المائدة ناسخة لها لا العكس؛ لأنّ النسخ شأن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أنّه لا بدّ من حمل ما ورد في بعض الروايات من النسخ على ضرب من التأويل ان أمكن، و إلاّ فيردّ علمها الى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ذلك،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ورود حكم مورد الامتنان و التخفيف لا يصير موجبا للقول بعدم النسخ، فكم من حكم ورد في الشرع مورد التخفيف و الامتنان و قد نسخ بحكم آخر غيره كما هو واضح</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بحث النسخ أنّه لا يشترط فيه أن يكون الناسخ متأخّرا و المنسوخ متقدّما في النزول، فقد يتّحدان في النزول و قد يكونان بالعكس، فإنّ الأحكام الشرعيّة مبنيّة على حكم و مصالح متعدّدة، و ما ورد من أنّ سورة </w:t>
      </w:r>
    </w:p>
    <w:p>
      <w:pPr>
        <w:pStyle w:val="BookText"/>
        <w:rPr/>
      </w:pPr>
      <w:r>
        <w:rPr>
          <w:rFonts w:ascii="Amiri" w:hAnsi="Amiri" w:eastAsia="Amiri" w:cs="Amiri"/>
          <w:color w:val="111111"/>
          <w:sz w:val="28"/>
          <w:sz w:val="28"/>
          <w:szCs w:val="28"/>
          <w:rtl w:val="true"/>
          <w:lang w:bidi="ar-SA"/>
        </w:rPr>
        <w:t xml:space="preserve">المائدة آخر ما نزلت فهي ناسخة غير 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بالأخبار الّتي تدلّ على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آية الممتحنة، فواردة في النساء المشركات اللواتي أسلم أزواجهن، فإنّ ذلك سبب للنزول، و قد ذكرنا مرارا أنّه لا يقيّد به إطلاق الحكم و عمومه، و أنّ عمومها يشمل الكتابيات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المسألة لا تخلو عن إشكال، لاختلاف الأقوال تبعا لاختلاف الروايات الواردة في نكاح الكتابيّات، فالمشهور بين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ابتداء لا استدامة، و قال بعضهم بالحرمة في النكاح الدائم مطلقا دون المتعة؛ عملا ببعض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جمع آخر الى الجواز على كراهة؛ لما رواه في الفقيه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المؤمن يتزوّج النصرانيّة و اليهوديّة،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المسلمة فما يصنع باليهوديّة و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الهوى،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فيمنعها من شرب الخمر، و أكل الخنزير، و اعلم أنّ عليه في دينه غضاضة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الفقهاء خصّ الجواز بحال الضرورة؛ جمعا بين الأخبار، و لما ورد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أن يتزوّج يهوديّة و لا نصرانيّة و هو يجد مسلمة حرّة أو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المسألة محرّرة في كتب الفقه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 الّذي لا يمكن إنكاره هو أنّ الآية الشريفة تدلّ على أنّ حلّية نساء أهل الكتاب للمؤمنين إنّما يكون عن طريق النكاح الشرعي بالشروط المقرّرة، و منها الأجر و المهر من غير فرق بين النكاح الدائم و النكاح المنقطع؛ لأنّه نكاح شرعا كما عرفت في بحث المتعة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السفاح فهو محرّم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آتَيْتُمُوهُنَّ أُجُورَهُنَّ‌ </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الإيتاء الإعطاء، و قد يطلق و يراد به التعهّد و الالتزام، و لعلّه أولى بالمقام كما هو معلوم، و المراد من الأجور المهور، و تقييد الحلّ بإتيانهن لتأكيد لزوم ذكرها في </w:t>
      </w:r>
    </w:p>
    <w:p>
      <w:pPr>
        <w:pStyle w:val="BookText"/>
        <w:rPr/>
      </w:pPr>
      <w:r>
        <w:rPr>
          <w:rFonts w:ascii="Amiri" w:hAnsi="Amiri" w:eastAsia="Amiri" w:cs="Amiri"/>
          <w:color w:val="111111"/>
          <w:sz w:val="28"/>
          <w:sz w:val="28"/>
          <w:szCs w:val="28"/>
          <w:rtl w:val="true"/>
          <w:lang w:bidi="ar-SA"/>
        </w:rPr>
        <w:t>العقد، لا للاحتراز، فإنّ إيتاء الأجور واجب في نكاح الإماء أيضا كما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الفرق بين نكاح الحرائر و الإماء أنّ في الأوّل يعطي المهر لنفس المرأة، و في الثاني يعطي لمولاها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فالقول باختصاص الحكم في الآية الشريفة بالمحصنات العفيفات الحرائر من أهل الكتاب من غير شمول لملك اليمين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مُحْصِنِينَ غَيْرَ مُسافِحِينَ‌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لوجه من وجوه الحكمة في تشريع هذا الحكم، و هو تحصين النفس بإعفافها بالنكاح و جعلها في حصن منيع يمنعها من الوقوع في السفاح و ارتكاب الفاحشة جهرا أو خفاء، و تقدّم الكلام في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مُتَّخِذِي أَخْدانٍ‌ </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يقع على الذكر و الأنثى على حدّ سواء، و تقدّم الكلام فيه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ذكرنا أنّ المراد به نفي جميع ما يوجب الوقوع في الفاحشة و الحرام، فإنّ الغرض من هذا التشريع هو الحدّ من الوقوع في مزالق الهوى و الحشر مع النساء و الاسترسال في حبّهن و الغرام بهنّ‌، فإنّ في ذلك تفكيك للقواعد المحكمة الّتي بني عليها الاجتماع و قدح نار الشهوة و غلبة فساد المحصنات اللاتي من أهل الكتاب على صلاح المؤمنين و تميع أخلاقهم الكريمة، و الوقوع في الفتنة الّتي اهتمّ الإسلام بسدّ الذرائع إليها؛ لأنّها من أهمّ ما يفسد الأخلاق و الاجتماع، فإنّ الوقوع في تلك المهلكات خلاف المنّة الّتي امتن بها على المؤمنين في هذا التشريع، الّذي كان الهدف منه التسهيل و التخفيف على المؤمنين، و ليكون سببا في انتشار معارف الإسلام، و تثبيت كلمة التقوى، و بثّ الأخلاق الفاضلة الّتي أمر بها الإسلام </w:t>
      </w:r>
    </w:p>
    <w:p>
      <w:pPr>
        <w:pStyle w:val="BookText"/>
        <w:rPr/>
      </w:pPr>
      <w:r>
        <w:rPr>
          <w:rFonts w:ascii="Amiri" w:hAnsi="Amiri" w:eastAsia="Amiri" w:cs="Amiri"/>
          <w:color w:val="111111"/>
          <w:sz w:val="28"/>
          <w:sz w:val="28"/>
          <w:szCs w:val="28"/>
          <w:rtl w:val="true"/>
          <w:lang w:bidi="ar-SA"/>
        </w:rPr>
        <w:t>و تكميلها بالكمال اللائق بهن ليلحقن بالمحصنات المؤمنات، فيكون هذا الحكم الإلهي من أهمّ دواعي العمل الصالح و العلم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يَكْفُرْ بِالْإِيمانِ‌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تحذير شديد لمن أعرض عن طاعة اللّه تعالى و خالف أحكامه المقدّسة، و الكفر هو الستر، و ذكرنا ما يتعلّق باشتقاق هذه الكلمة، و قد يراد منه المعنى المصدري، و هو موجبات الإيمان،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و الهدف الصالح، كما إذا استعمل بالنسبة إلى من أنكر الألوهيّة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و يراد منه معنى اسم المصدر، و هو الأثر الحاصل و الصفة القائمة في القلب،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 الّتي تدعو الى العمل الصالح، فيكون معنى الكفر حينئذ ترك العمل بما اعتقده و علم به أنّه حقّ‌، و هذا هو المراد منه في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العملي، و قد تقدّم في أحد مباحثنا السابقة أنّ الكفر يختلف باختلاف متعلّقه، فقد يكون عن جحود، و إنّما يكون كذلك إذا علم بالحقّ و داوم على إنكاره و ترك العمل به، و إلاّ فإنّ مجرّد ترك العمل من دون أحدهما لا يكون كفرا بل فسقا، فيكون المراد من الكفر بالإيمان هو ترك العمل بما حقّ عنده و ثبت أنّه من الدين و ممّا شرّعه اللّه تعالى، فيكون كافرا بالإيمان منكرا للآخرة حابطا للعمل، و يدلّ على ما ذكرناه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سَبِيلَ اَلغَيِّ يَتَّخِذُوهُ سَبِيلاً ذلِكَ بِأَنَّهُمْ كَذَّبُوا بِآياتِنا وَ كانُوا عَنْها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لِقاءِ اَلْآخِرَةِ حَبِطَتْ أَعْمالُهُمْ هَلْ يُجْزَوْنَ إِلاّ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الآية الشريفة تبيّن أنّ التكذيب بأحكام اللّه تعالى إنّما كان بعد الإيمان و اتّخاذ سبيل الغي و ترك سبيل الرشد بعد العلم بهما، و لا ريب أنّ التكذيب كذلك يكون تكذيبا للآخرة، و هو يستلزم ترك الحقّ و جحده، و هذا يقتضي حبط العمل، و نظير ذلك في القرآن الكريم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حَبِطَ عَمَلُهُ‌ </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ترتّب هذه الآية المباركة على سابقتها من قبيل ترتّب المسبّب على السبب، </w:t>
      </w:r>
    </w:p>
    <w:p>
      <w:pPr>
        <w:pStyle w:val="BookText"/>
        <w:rPr/>
      </w:pPr>
      <w:r>
        <w:rPr>
          <w:rFonts w:ascii="Amiri" w:hAnsi="Amiri" w:eastAsia="Amiri" w:cs="Amiri"/>
          <w:color w:val="111111"/>
          <w:sz w:val="28"/>
          <w:sz w:val="28"/>
          <w:szCs w:val="28"/>
          <w:rtl w:val="true"/>
          <w:lang w:bidi="ar-SA"/>
        </w:rPr>
        <w:t>فإنّ من ترك اتّباع الحقّ الثابت عنده يكون كفرا بالإيمان، فيكون العمل الصادر عنه لا عن عقيدة و إيمان، و لا وزن لمثل هذا العمل و لا قيمة له، و هذا هو حبط العمل،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كَفَرُوا بِآياتِ رَبِّهِمْ وَ لِقائِهِ فَحَبِطَتْ أَعْمالُهُمْ فَلا نُقِيمُ لَهُمْ يَوْمَ اَلْقِيامَةِ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الحبط كما يصحّ على الكفر بعد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يصحّ على بطلان أعمال الكفّار أيضا، حيث أنّ لهم عبادة حسب شريعتهم الّتي يتمسّكون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أعمالا حسنة يأتون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جحدوا بالحقّ بعد العلم به، و لم يتبعوا الإسلام فقد حبط عملهم، و سيأتي الكلام في الحبط مفصّلا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اَلْآخِرَةِ مِنَ اَلْخاسِرِينَ‌ </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أعرض عن أحكام اللّه تعالى، و أنكر الشرائع، و كذّب الآخرة فحبط عمله، فلم يقم اللّه تعالى له وزنا يوم القيامة، فكان عاقبة أمره خسران السعي في الآخرة</w:t>
      </w:r>
      <w:r>
        <w:rPr>
          <w:rFonts w:eastAsia="Amiri" w:cs="Amiri" w:ascii="Amiri" w:hAnsi="Amiri"/>
          <w:color w:val="111111"/>
          <w:sz w:val="28"/>
          <w:szCs w:val="28"/>
          <w:rtl w:val="true"/>
          <w:lang w:bidi="ar-SA"/>
        </w:rPr>
        <w:t xml:space="preserve">. </w:t>
      </w:r>
      <w:bookmarkStart w:id="290" w:name="pg15406_165908"/>
    </w:p>
    <w:p>
      <w:pPr>
        <w:pStyle w:val="Heading4"/>
        <w:numPr>
          <w:ilvl w:val="3"/>
          <w:numId w:val="1"/>
        </w:numPr>
        <w:rPr/>
      </w:pPr>
      <w:bookmarkStart w:id="291" w:name="__RefHeading___Toc6308771_2142443653"/>
      <w:bookmarkStart w:id="292" w:name="_Toc106"/>
      <w:bookmarkEnd w:id="290"/>
      <w:bookmarkEnd w:id="291"/>
      <w:r>
        <w:rPr>
          <w:rtl w:val="true"/>
        </w:rPr>
        <w:t>بحوث المقام</w:t>
      </w:r>
      <w:bookmarkEnd w:id="292"/>
    </w:p>
    <w:p>
      <w:pPr>
        <w:pStyle w:val="Heading5"/>
        <w:numPr>
          <w:ilvl w:val="4"/>
          <w:numId w:val="1"/>
        </w:numPr>
        <w:rPr/>
      </w:pPr>
      <w:bookmarkStart w:id="293" w:name="__RefHeading___Toc6308773_2142443653"/>
      <w:bookmarkStart w:id="294" w:name="_Toc107"/>
      <w:bookmarkEnd w:id="293"/>
      <w:r>
        <w:rPr>
          <w:rtl w:val="true"/>
        </w:rPr>
        <w:t>بحث دلالي</w:t>
      </w:r>
      <w:bookmarkEnd w:id="294"/>
    </w:p>
    <w:p>
      <w:pPr>
        <w:pStyle w:val="BookText"/>
        <w:rPr/>
      </w:pPr>
      <w:r>
        <w:rPr>
          <w:rFonts w:ascii="Amiri" w:hAnsi="Amiri" w:eastAsia="Amiri" w:cs="Amiri"/>
          <w:color w:val="111111"/>
          <w:sz w:val="28"/>
          <w:sz w:val="28"/>
          <w:szCs w:val="28"/>
          <w:rtl w:val="true"/>
          <w:lang w:bidi="ar-SA"/>
        </w:rPr>
        <w:t>يستفاد من الآيات الشريفة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الآيتان الشريفتان أهمّ الأسس الّتي يعتمد عليها المجتمع الإنساني، و هما الطعام و الزواج، فإنّ في الأوّل حياة الأفراد و صلاح أبدانهم و أنفسهم، و في الثاني بقاء النوع بالتناسل، و لا ريب أنّ الإسلام اهتمّ بهما اهتماما بليغا و شرّع فيهما أحكاما، و ذكر إرشادات و توجيهات محكمة مبنيّة على الصلاح و الأخلاق الفاضلة الكريمة؛ لأنّ صلاح هاتين الركيزتين يؤثّر على صلاح الفرد و الاجتماع و النوع الإنساني و سعادتهم، و قد ذكر عزّ و جلّ ما يتعلّق بهما في مواضع متفرّقة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ذكر عزّ و جلّ قاعدة هامّة في الطعام مبنيّة على الصلاح العامّ فأحلّ الطيّبات، و أحكم هذا التشريع إحكاما دقيقا، فذكره في أسلوب لطيف يحبّب الطيّبات من الطعام الى النفوس، و تجعلها تأنف من الخبائث و تشمئز منها تلك النفوس الّتي تهذّبت بالتوجيهات الربوبيّة و الإرشادات الحكيمة، فكان ذلك أساسا في طعام الإنسان بجميع أنواعه و أصنافه، و قد ذكر عزّ و جلّ له مصاديق و أفرادا متعدّدة في مواضع متفرّقة، تقدّم بعضها في الآيات السابقة</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الآيات المباركة في المقام يذكر جلّ شأنه فردين آخرين، أحدهما لحم الحيوان الّذي يصطاده الكلب المعلّم بالشروط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طعام أهل الكتاب، و أرشد الى أنّ حلّيته إنّما تتوقّف على توفّر الشروط المعتبرة في الشريعة الإسلاميّة، فإنّ حلّية طعامنا لهم إنّما كان في ظرف توفّر تلك الشروط فيها، و كذلك لا بدّ أن تكون حلّية طعامهم لنا و إلا صار خبيثا و خلاف المنّة الّتي سيقت الآية المباركة </w:t>
      </w:r>
    </w:p>
    <w:p>
      <w:pPr>
        <w:pStyle w:val="BookText"/>
        <w:rPr/>
      </w:pPr>
      <w:r>
        <w:rPr>
          <w:rFonts w:ascii="Amiri" w:hAnsi="Amiri" w:eastAsia="Amiri" w:cs="Amiri"/>
          <w:color w:val="111111"/>
          <w:sz w:val="28"/>
          <w:sz w:val="28"/>
          <w:szCs w:val="28"/>
          <w:rtl w:val="true"/>
          <w:lang w:bidi="ar-SA"/>
        </w:rPr>
        <w:t>إليها، فينحصر طعامهم في بعض الأمور و لا تشمل جميع أطعمتهم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الحكم من وجوه الحكمة ما لا يخفى و يكفى فيها الإشعار بأنّ الإسلام دين التسامح و التعاطف، و ذكر تعالى في الآية الشريفة الثانية ما يتعلّق بالركيزة الثانية، و هي الزواج الّذي اعتنى به الشرع المبين، و لأهمّيّته ذكره عزّ و جلّ في مواضع كثيرة من القرآن الكريم، و بيّن جميع جوانبه المادّية و المعنويّة، و قد قارن عزّ و جلّ في المقام نساء المسلمات مع نساء أهل الكتاب الّذي طالما أراد أعداء الإسلام أن يتّخذوه ثغرة لينقضوا منها عليه، و يتّخذوه ذريعة في نشر الفاحشة في المؤمنين و افتتان المؤمنات، و بعث الدعارة فيهن، و بالأخرة تشويه هوية هذا الدين العظيم، و قد أحلّ عزّ و جلّ التزويج بالكتابيات ليسدّ الذرائع الى الدخول في الفتنة و الحرام، و أحكم هذا التشريع بوجوه عديدة فبيّن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من أهل الكتاب كما أنّكم منه؛ لرفع الحزازة من الاختلاط بهنّ‌، ثمّ اشترط الالتزام بإعطاء المهر لهنّ‌، ليكتمل الزواج من الناحية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عزّ و جلّ أنّه لا بدّ أن يكون القصد هو إحصان النفس و التعفّف عن الحرام، لا مجرّد التسلّط عليهن و الابتزاز من حقوقهن و الظلم عليهن و الإهانة بحبسهن في البيوت من دون الوصول إليهن، و لا إطلاق زمامهن ليسرحن مع الرجال في كلّ مكان فيمارسن كلّ أنواع المحرم و يتّخذ الرجال الصويحبات في السرّ و 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الكلام بتهديد شديد؛ للإعلام بأنّ تلك الأحكام و إن كانت أحكاما امتنانيّة تسهيليّة ترخيصيّة إلاّ أنّه لا بدّ من حفظ حدود اللّه تعالى فيها، و عدم التجاوز و التعدّي عنها، فإنّه يعتبر كفرا بالإيمان الّذي التزم المؤمن أن يعمل بأركانه، فمن يكفر بالإيمان فقد حبط عمله و يكون عاقبة أمره الخسران؛ لأنّه انقطع عن كلّ ما يوجب الزلفى و القرب لديه تعالى</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لهذين التشريعين الأثر الكبير في نفوس أهل الإيمان، حيث رفع الحظر المفروض عليهم من الاختلاط مع أهل الكتاب و التعامل معهم، فكان ذلك وسيلة </w:t>
      </w:r>
    </w:p>
    <w:p>
      <w:pPr>
        <w:pStyle w:val="BookText"/>
        <w:rPr/>
      </w:pPr>
      <w:r>
        <w:rPr>
          <w:rFonts w:ascii="Amiri" w:hAnsi="Amiri" w:eastAsia="Amiri" w:cs="Amiri"/>
          <w:color w:val="111111"/>
          <w:sz w:val="28"/>
          <w:sz w:val="28"/>
          <w:szCs w:val="28"/>
          <w:rtl w:val="true"/>
          <w:lang w:bidi="ar-SA"/>
        </w:rPr>
        <w:t>لنشر تعاليم الإسلام و معارفه الحقّة، و إظهار مكارم الأخلاق الّتي اهتمّ بها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أنّ الهدف كان عظيما قد أحكم عزّ و جلّ تلك الأحكام و أكّد على مراعاتها و حثّ على إتيانها بأتمّ وجه، فحذّر تحذيرا شديدا بسرعة حساب من خالف تلك التوجيهات الربوبيّة و إرشاداته القيمة، و أمر بالتقوى و مراقبة اللّه تعالى في جميع الحالات، و يكفي في الدلالة على أهميّة تلك الأحكام و لزوم مراعاتها بدقّة و أمان اعتبار الإعراض عنها كفرا بالإيمان و حبطا للأعمال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 لَهُمْ قُلْ أُحِلَّ لَكُمُ اَلطَّيِّباتُ‌ على قاعدة كلّية في الأطعمة و الأشربة الّتي يميّز بها الحلال عن الحرام، فكلّ ما كان طيبا حلّ أكله و شربه، بلا فرق بين أصنافهما، و كلّ ما كان خبيثا حرم شربه و أكله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و إن كانت مطلقة إلاّ أنّه لا بدّ من تقييدها بما ورد في الكتاب الكريم و السنّة الشريفة من الشروط و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بهذه الآية المباركة على أصالة الحلّية و الإباحة، الّتي تمسّك بها الفقهاء في باب الأطعمة و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 تُعَلِّمُونَهُنَّ مِمّا عَلَّمَكُمُ اَللّهُ‌ جواز اقتناء الكلاب لأجل الصيد، كما يستفاد منه أنّ في بعض الحيوانات قابلية التعلّم، و لكن لا بدّ أن يكون التعليم في ما له نفع للإنسان بالطريق الّذي علّمه اللّه تعالى، فما يفعله بعض في تعليم الحيوانات مستخدما أساليب معيّنة تلحق الأذى و الضرر بالحيوان ليس ممّا علّمه اللّه تعالى؛ لأنّه ظلم، و هو قبيح عقلا و محرّم شرعا</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على وجوب مراعاة التقوى في جميع التشريعات و تطبيقها تطبيقا كاملا، مع مراعاة جميع الشروط و التوجيهات و الإرشادات الربوبيّة، و أنّ مخالفة التقوى فيها توجب المسألة يوم القيامة، و سرعة الحساب في الدنيا</w:t>
      </w:r>
      <w:r>
        <w:rPr>
          <w:rFonts w:eastAsia="Amiri" w:cs="Amiri" w:ascii="Amiri" w:hAnsi="Amiri"/>
          <w:color w:val="111111"/>
          <w:sz w:val="28"/>
          <w:szCs w:val="28"/>
          <w:rtl w:val="true"/>
          <w:lang w:bidi="ar-SA"/>
        </w:rPr>
        <w:t xml:space="preserve">. </w:t>
      </w:r>
      <w:bookmarkStart w:id="295" w:name="pg15406_165911"/>
    </w:p>
    <w:p>
      <w:pPr>
        <w:pStyle w:val="BookText"/>
        <w:rPr/>
      </w:pPr>
      <w:bookmarkEnd w:id="295"/>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سَرِيعُ اَلْحِسابِ‌ أنّ التشريعات و الأحكام الّتي أنزلها اللّه تعالى في هذه الآيات الشريفة لها أهميّة خاصّة في حياة الإنسان في العوالم الّتي ترد عليه، حيث أنّ مخالفتها تستلزم سرعة الحساب، و لم يذكر سبحانه و تعالى هذا الوعيد إلاّ في مواضع معيّنة في القرآن الكريم، تكون لها أهميّة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هذه الآية المباركة يدلّ على سرعة الحساب في الدارين، فقد يكون عاجلا لم يمهله اللّه تعالى لعظمة الذنب، و قد يمهله لمصلحة لا يعلم بها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حَبِطَ عَمَلُهُ‌ أنّ الحبط إنّما يتحقّق في ما إذا كان حقّ‌، و علم به، و التزم بالعمل به ثمّ إنكاره و جحده و ترك العمل به، فيكون كفرا بالإيمان، و كلّ كفر كذلك يكون حبطا للعمل، فلا ينفع حينئذ معه الأعمال السابقة، فإنّه سقط جزائها كما لا ينفع عمل حين كفره، فيكون عاقبة أمره الخسران إلاّ إذا تاب و عمل عملا صالحا</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6308775_2142443653"/>
      <w:bookmarkStart w:id="297" w:name="_Toc108"/>
      <w:bookmarkEnd w:id="296"/>
      <w:r>
        <w:rPr>
          <w:rtl w:val="true"/>
        </w:rPr>
        <w:t>بحث روائي</w:t>
      </w:r>
      <w:bookmarkEnd w:id="297"/>
    </w:p>
    <w:p>
      <w:pPr>
        <w:pStyle w:val="BookText"/>
        <w:rPr/>
      </w:pPr>
      <w:r>
        <w:rPr>
          <w:rFonts w:ascii="Amiri" w:hAnsi="Amiri" w:eastAsia="Amiri" w:cs="Amiri"/>
          <w:color w:val="111111"/>
          <w:sz w:val="28"/>
          <w:sz w:val="28"/>
          <w:szCs w:val="28"/>
          <w:rtl w:val="true"/>
          <w:lang w:bidi="ar-SA"/>
        </w:rPr>
        <w:t>في الكافي بإسناده عن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 قال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الكلب بين السلوقي و غيره و بين الكرديّة، سواء كان أسود أم غيره؛ لإطلاق الآية الشريفة و الرواية المتقدّمة</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من صيد الحيوان و مقتوله إلاّ ما كان بالكلب المعلّم، فلا يحلّ صيد غير الكلب من جوارح السباع، كالفهد و النمر و غيرهما، و جوارح الطير كالباز و العقاب و الباشق و غيرهما، و إن كانت معلّمة؛ لأصالة عدم التذكية المقرّرة شرعا و المعتمد عليها لدى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بالدليل، و نصوص </w:t>
      </w:r>
    </w:p>
    <w:p>
      <w:pPr>
        <w:pStyle w:val="BookText"/>
        <w:rPr/>
      </w:pPr>
      <w:r>
        <w:rPr>
          <w:rFonts w:ascii="Amiri" w:hAnsi="Amiri" w:eastAsia="Amiri" w:cs="Amiri"/>
          <w:color w:val="111111"/>
          <w:sz w:val="28"/>
          <w:sz w:val="28"/>
          <w:szCs w:val="28"/>
          <w:rtl w:val="true"/>
          <w:lang w:bidi="ar-SA"/>
        </w:rPr>
        <w:t>مستفيضة منها ما عن أبي عبد اللّه في المعتبرة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صيد البزاة و الصقور و الفهد و الكلب،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صيد شيء من هذه إلاّ ما ذكيتموه إلاّ كلب المكلب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منها صحيح الحلبي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رويات تدلّ على الجواز و خلاف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الكلب و الفهد يرسلان فيقتل،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مُكَلِّبِينَ‌ ، فلا بأس بأكله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موافقة للتقيّة و معارضة بما هو أقوى منها، فلا بدّ إمّا من حملها على الإمساك حيّا و وقوع التذكية على الصيد، و إطلاق الجرح الكثير على القتل مجاز شائع، أو ردّ علمها إلى أهله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الكلب معلّما، فلو لم يكن كذلك لا يحلّ صيده لنصّ الآية المباركة، و ما يستفاد من الروايات الكثيرة، منها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أيضا بإسناده 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يرسل الكلب على الصيد، فيأخذه و لا يكون معه سكين أ فيدعه حتّى يقتله و يأكل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 و لا ينبغي أن يأكل ممّا قتله الفهد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البحث الفقهي أنّه لو لم يدرك صاحب الكلب الصيد حيّا، أو أدركه كذلك لكن لم يسع الزمان لذبحه، ففي الصورتين كان الصيد ذكيا و 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اتّسع الزمان لذبحه لا يحلّ إلاّ بالذبح، فلو تركه حتّى مات كان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المراد بأدنى ما يدرك ذكاته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حيّا و اتّسع الزمان لذبح الصيد و لكن لم توجد آلة الذبح كالسكين و مات، نسب الى المشهور عدم الحلّية؛ لأصالة عدم التذكية؛ لأنّه حينئذ حيوان غير ممتنع، و كلّ حيوان كذلك لا يحلّ لحمه إلاّ بالتذكية</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نسب الى جمع منهم الشيخ و الصدوق الحلّية؛ تمسّكا بمعتبرة جميل بن </w:t>
      </w:r>
    </w:p>
    <w:p>
      <w:pPr>
        <w:pStyle w:val="BookText"/>
        <w:rPr/>
      </w:pPr>
      <w:r>
        <w:rPr>
          <w:rFonts w:ascii="Amiri" w:hAnsi="Amiri" w:eastAsia="Amiri" w:cs="Amiri"/>
          <w:color w:val="111111"/>
          <w:sz w:val="28"/>
          <w:sz w:val="28"/>
          <w:szCs w:val="28"/>
          <w:rtl w:val="true"/>
          <w:lang w:bidi="ar-SA"/>
        </w:rPr>
        <w:t xml:space="preserve">دراج المتقدّمة، و لكن أوهنها إعراض المشهور، و مخالفتها لما تقدّم من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حيوان غير ممتنع لا يحلّ إلاّ بالتذكية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ردّ علمها الى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يفتي و كان ينفي و نحن نخاف في صيد البزاة و الصقور، فأمّا الآن فإنّا لا نخاف و لا يحلّ صيدها إلاّ أن تدرك ذكاته، فإنّه في كتاب علي عليه السّلام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 في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شارحة لجميع الروايات الدالّة على حلّية الصيد بجوارح السباع من أنّها صدرت عن تقيّة، و لمانع لم يتمكّن الإمام عليه السّلام بيان الحكم الواقعي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حريز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كلب المجوس يكلّبه المسلم و يسمّي و يرسله‌؟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مكلّب، إذا ذكر اسم اللّه عليه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الإطلاقات الواردة في الكتاب و السنّة عدم اعتبار إسلام صاحب المكلّب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يكون مرسل الكلب مسلما أو بحكمه، كالصبي الملحق به، فلو أرسله كافر بجميع أنواعه أو من كان بحكمه كالخوارج و غيرهم، لم يحل أكل ما يقتله؛ لأنّ الصيد تذكية فيعتبر فيه كلّ ما يعتبر فيها</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السنن الكبرى للبيهقي بإسناده عن أبي رافع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جبرئيل الى رسول اللّه صلّى اللّه عليه و آله فاستأذن عليه، فأذن له فابطأ فأخذ رداءه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لكنّا لا ندخل بيتا فيه كلب و لا صورة، فنظروا فإذا في بعض بيوتهم جرو،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أقتل كلّ كلب بالمدينة ففعلت، و جاء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يحلّ لنا من هذه الامة الّتي أمرت بقتلها؟ فسكت النبي صلّى اللّه عليه و آله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 لَهُمْ قُلْ أُحِلَّ لَكُمُ اَلطَّيِّباتُ وَ ما عَلَّمْتُمْ مِنَ اَلْجَوارِحِ مُكَلِّبِينَ‌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 الرجل كلبه و ذكر اسم اللّه فأمسك عليه، فليأكل ما لم يأكل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الدخول، فإنّ جبرائيل رسول مباشر من اللّه تعالى و من الملائكة المقرّبين استأذن في الدخول على رسول اللّه صلّى اللّه عليه و آله، فكيف بغير جبرائيل، لأنّ صاحب البيت حبيب اللّه، و أشرف الأنبياء، و فخر الكائنات، فإذنه صلّى اللّه عليه و آله شرف للتشرّف برؤيته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أذن صلّى اللّه عليه و آله لجبرائيل فما معنى بطء جبرائيل بالدخول عليه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ذلك استحياء من مكانة رسول اللّه صلّى اللّه عليه و آله، فإنّه كان مأمورا من اللّه جلّت عظمته أن لا يدخل بيتا فيه مظهر الشيطان و هو الكلب، و ذلك شأن جميع الملائكة بتمام أصنافها و رتبها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عتاب رسول اللّه صلّى اللّه عليه و آله بفعله و قوله لجبرائيل مع علمه صلّى اللّه عليه و آله بالواقع من أنّه لا يمكن اجتماع مظهر الرحمن و رسوله مع مظهر الشيطان و أعوانه؛ لأجل الإعلام العملي للمسلمين بالاجتناب عن مظهر الشيطان، فإنّ جبرائيل مع ما لديه من المنزلة عند الربّ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الملائكة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و لا يدخلن بيت أشرف الأنبياء، فكيف ببيت سائر الناس لو كان فيه كلب أو صورة على ما يأتي من الحكمة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أخذه صلّى اللّه عليه و آله رداءه و خروجه كناية عن اضطرابه لبطء روح القدس عليه، و كنّى بالرداء عن العون و النصر؛ لأنّ الرداء يقع على الظهر و يحفظ العاتقين و المنكبين عن الحوادث، فيكون عونا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جر و في بعض بيوتهم لم يكن عن عمد، و إنّما دخل الحيوان بنفسه بلا التفات من صاحب البيت</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الكلاب بأمر من رسول اللّه صلّى اللّه عليه و آله إنّما كان في خصوص الكلاب الهارشة الّتي كانت تؤذي سكان المدينة و تسلب راحتهم؛ و لم تكن قابلة للحفظ و التربية، لقاعدة تقديم الأهمّ على المهمّ الثابتة شرعا و عقلا، و ذلك بقرينة روايات كثيرة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الرواية لا تنافي ما حدث في هذه الأعصار من عنوان </w:t>
      </w:r>
    </w:p>
    <w:p>
      <w:pPr>
        <w:pStyle w:val="BookText"/>
        <w:rPr/>
      </w:pPr>
      <w:r>
        <w:rPr>
          <w:rFonts w:ascii="Amiri" w:hAnsi="Amiri" w:eastAsia="Amiri" w:cs="Amiri"/>
          <w:color w:val="111111"/>
          <w:sz w:val="28"/>
          <w:sz w:val="28"/>
          <w:szCs w:val="28"/>
          <w:rtl w:val="true"/>
          <w:lang w:bidi="ar-SA"/>
        </w:rPr>
        <w:t xml:space="preserve">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حفظ حقوق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سلبت فيه حقوق الإنسان كلّها و دمرت الإنسانيّة، فلم يبق للبشريّة وزن؛ لأنّهم بعدوا عن القوانين الإلهيّة الّتي تحفظ الإنسان و تكرم حقوقه، و لم يخضعوا للركائز الّتي وهبتها السماء للبشريّة جمعاء بواسطة الرسل و الأنبياء، فبها تهنأ الحياة و يحسن العيش، و توفّر راحة النفس في ما يمرّ عليها من العوالم، و انفصلوا عن النظم الّتي أنزلها اللّه تعالى الّذي هو خالق الإنسان مبدع الكائنات، عالم الغيب، يعلم المصالح و المفاسد و الحكم و العلل، فضلّوا من السعادة الراقية و لم يصلوا الى الكمالات العالية، فتمسّكوا بعناوين واهية، فإلى اللّه المشتكى و عليه التوكّل في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بإسناده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المسلم يأخذ كلب المجوسي المعلّم، أو بازه، أو صقره، ممّا علّمه المجوسي فيرسله فيأخذه،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و إن سمّيت؛ لأنّه من تعليم المجوسي،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تُعَلِّمُونَهُنَّ مِمّا عَلَّمَكُمُ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المناط إرسال المسلم الكلب للصيد، و أمّا تعليمه فأعمّ من أن يكون بمباشرة المسلم أو غيرها، و لا عبرة بصيد الباز و الصقر، و لعلّ الرواية تتضمّن نظر ابن عباس القابل للتغيير، و لم تكن مستندة الى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روايات تدلّ على أنّ النبي صلّى اللّه عليه و آله بعث بعض الأصحاب لقتل الكلاب، فقتل منها حتّى سأل بعضهم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أحل لنا من هذه الامة‌؟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 لَهُمْ‌ ، و لا شكّ أنّ هذه الرواية من باب ذكر بعض المصاديق، و إلاّ فالآية المباركة مطلقة، بل إطلاق الطيّبات على بقاء الكلاب لاستعمالهم في المآرب المختلفة ممّا لا يقبله الذوق السليم إلاّ على سبيل المجاز البعيد، فالأولى ردّ هذه الرواية الى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متونها مضطربة جدا، و لم يرد شيء منها في مجامع الشيعة، بل هي مرويّة في الدرّ المنثور و غيره</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 السّلام عن قول اللّه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 وَ طَعامُكُمْ حِلٌّ لَهُمْ‌ فقال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الحبوب و البقول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هو الحبوب و البقول كثيرة جدا و قد بلغت حدّ التواتر، و تقدّم أنّ الطعام هو الحبوب، و قد ورد في زكاة 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صاعا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أو الشعير أو غيرهما، و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العالي في كلام العرب أنّ الطعام هو البر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للقول بأنّ المراد من الطعام مطلق ما يطعم من اللحوم و غيرها كما تقدّم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الروايات الواردة في حلّية ذبائح أهل الكتاب المستدلّة بالآية الشريفة كلّها غير نقيّة السند و عن طرق العامّة، كما أنّ ما ورد عن طرقنا الدالّة على حلّية ذبائح أهل الكتاب محمولة على التقيّة، و الشاهد على ذلك ما رواه الشيخ بإسناده عن بشير بن أبي غيلان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ذبائح اليهود و النصارى و النصاب‌؟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فلوى شدقه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كلبا الى يوم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التقيّة فيها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أنّ السيوطي سرد جملة من الروايات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المراد من الطعام من الآية الشريفة هو ذبائح أهل الكتاب، و لكنّها لم تستند الى النبي صلّى اللّه عليه و آله أو خلفائه المعصومين، فمن الممكن أن تكون مجرّد نظريات في ظروف خاصّة بتحويل المعنى، و الشاهد على ذلك أنّه لم يذكر رواية تدلّ على أنّ المراد من الطعام هو الحبوب، مع أنّها المتبادر منه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يمكن أن يراد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تفسّر طعام أهل الكتاب بالذبائح كما وردت عن طريق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الذبائح الّتي ذبحت على طريق الشرع، بحيث يكون المباشر للذبح المسلم و كان جامعا للشرائط و كانت الذبيحة ملكا للكتابي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لا تختصّ الحلّية بذبيحة الكتابي بل تعمّ المشرك أيضا، فلو ذبح المسلم كذلك ذبيحة المشرك حلّ أكلها</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نلتزم بذلك و لا محذور فيه شرعا، و تقييد الآية المباركة بأهل الكتاب </w:t>
      </w:r>
    </w:p>
    <w:p>
      <w:pPr>
        <w:pStyle w:val="BookText"/>
        <w:rPr/>
      </w:pPr>
      <w:r>
        <w:rPr>
          <w:rFonts w:ascii="Amiri" w:hAnsi="Amiri" w:eastAsia="Amiri" w:cs="Amiri"/>
          <w:color w:val="111111"/>
          <w:sz w:val="28"/>
          <w:sz w:val="28"/>
          <w:szCs w:val="28"/>
          <w:rtl w:val="true"/>
          <w:lang w:bidi="ar-SA"/>
        </w:rPr>
        <w:t>يكون حينئذ من باب الغالب، أو من باب ذكر بعض مصاديق الكفر، بقرينة الروايات و الإطلاقات الواردة في الصيد و الذباحة،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بإسناده عن قتيبة الأعشي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الحسن بن المنذر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يبعث في غنمه رجلا أمينا يكون فيها نصرانيّا أو يهوديّا، فتقع العارضة فيذبحها و يبيعها؟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 و لا تدخلها في مالك، فإنّما هو الاسم و لا يؤمن عليه إلاّ المسلم، فقال رجل لأبي عبد اللّه عليه السّلام و أنا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 ؟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الحبوب و 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هو الاسم و لا يؤمن عليه إلاّ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جهة مجرّد صدور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جهة الاعتقاد، و هذا هو المناط في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الّتي هي قريبة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ما ذكرناه سابقا، كما تكشف عن الحكم بالحلّية في ذبائح أهل الكتاب لم يكن واقعيّا، و أنّ المراد من الطعام في الآية الشريفة خصوص الحبوب و 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زرارة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اَلَّذِينَ أُوتُوا اَلْكِتابَ مِنْ قَبْلِكُمْ‌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غيره، و المراد من النسخ هنا غير معناه المصطلح، و المقصود منه التقييد، و تقدّم ما يرتبط به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بإسناده عن العبد الصالح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سألناه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اَلْمُحْصَناتُ مِنَ اَلَّذِينَ أُوتُوا اَلْكِتابَ مِنْ قَبْلِكُمْ‌ ما هن‌؟ و ما معنى إحصانهن‌؟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العفائف من نسائهم</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الرواية جواز نكاح الكتابيّة و العفائف من نسائهم من باب الأفضليّة، حرّة كانت أو أمة، 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 منهنّ نكاح البله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الغافلة عن الشرّ و المطبوعة على الخير، و قد ورد في بعض الروايات جواز نكاح غير العفائف من نسائهن و لكن يمنعهن من الفجور، كما تقدّم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أيضا بإسناده عن ابن سنان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اَلْمُحْصَناتُ مِنَ اَلْمُؤْمِناتِ‌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غالبا يلازمن العفّة، بلا فرق بين جميع مذاهبهن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يحلّ نكاح أهل الكتاب الّذين يؤدّون الجزية و غيرهم لم تحل مناكحتهم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إعطائهم الجزية فيما إذا عرضت عليهم و لم يؤدوها، فيصيرون من الكفّار المحاربين، و أمّا إذا لم تعرض عليهم كما في زماننا هذا، فيشكل دخولهم في الحربي، و تفصيل الكلام يطلب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الحسن بن الجهم قال لي أبو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تزوّج نصرانيّة على مسلمة‌؟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قولي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 ذلك تعلم به قولي‌؟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نصرانيّة على مسلمة و لا غير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تَنْكِحُوا اَلْمُشْرِكاتِ حَتّى يُؤْمِنَّ‌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اَلَّذِينَ أُوتُوا اَلْكِتابَ مِنْ قَبْلِكُمْ‌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اَلْمُشْرِكاتِ‌ نسخت هذه الآية، فتبسّم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سابقا أنّ سورة المائدة ناسخة غير منسوخة، و على فرض التنازل و غضّ النظر عن ذلك، فالمقام لا يكون من باب النسخ المصطلح كما مرّ، و أنّ الآيتين باقيتان على حجّيتهما، و آية المائدة تقيّد إطلاق آية المشركات أو تخصّصها، و لعلّ تبسّم الإمام عليه السّلام إشارة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العمل الّذي أقرّ به، أن يترك الصلاة من غير سقم و لا شغل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جمع كثير من العلماء الى أنّ استحقاق الثواب مشروط بالموافاة، و استدلّوا بأدلّة كثيرة من الآيات الشريفة و السنن المعصوميّة،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عمله و جزائه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قول آخر و هو التكفير الّذي هو أقرب الى التفضّل منه سبحانه و تعالى و تقتضيه ظواهر الأدلّة، و سيأتي في الآيات المناسبة البحث عنهما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فأسباب الحبط على القول به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العظيم، إن لم يتداركه بالندم و التوبة،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هذه الرواية من عموم ترك العمل الّذي أقرّ به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أسباب اخرى يأتي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 باب ذكر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 للبرقي بإسناده عن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وَ هُوَ فِي اَلْآخِرَةِ مِنَ اَلْخاسِرِينَ‌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في القرآن و من يكفر بولاية علي عليه السّلام، و علي هو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الحبط هو إنكار ما هو ضروري الدين، سواء كان من أصوله أم فروعه؛ لأنّ إنكار الفروع يرجع بالآخرة الى إنكار الأصول أيضا كما ثبت في علم الكلام، فيكون إنكار الولاية كإنكار المعاد موجبا للحبط، و قد سمّي عليّا بالإيمان في كلام النبي صلّى اللّه عليه و آله عند ما برز الى عمرو بن عبد ود،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الى الكفر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سمّي الصلاة بالإيمان كذلك، و الرواية من باب بيان بطن القرآن كما ورد في روايات كثيرة من أنّ له بطنا، و لا منافاة حينئذ أن يكون ذلك من باب بيان أجلى المصاديق أيضا</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العمل الّذي أقرّ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 ترك العمل حتّى يدعه أجمع‌؟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 الصلاة متعمّدا لا من سكر و 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السكر النوم كما في صحيح محمد بن مسلم، و هذا الحبط إمّا لأجل ترك الواجب العبادي بعد الإذعان بوجوبه، فحبط به ثواب التزامه و عقيدته، كما إذا ترك الصوم عن علم و عمد، أو الصلاة كذلك، فحبط بذلك ثواب تلك الأصول المحقّقة للإيمان، و هذا مرتبة من الكفر كما تقدّم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 الإيمان نفس الفروع،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نفس الصلاة الّتي هي عمود الدين فتركها بغير عذر يكون كفرا بالإيمان، خلاف سياق الآية الشريفة، و لا يوافقه ظاهر الروايات المتقدّمة، فهو أجنبي عن الحبط إلاّ إذا رجع الى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الحبط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إبطال المقتضي للثواب من أوّل الأمر، كمن نشأ منكرا للولاية مع العلم بأنّها أحد الأثافي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الإهدار، مثل ما يهدر ثواب عمله الثابت في صحيفته لما صدر عنه من بعض الأعمال السيئة بالعمد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يخرج به الرجل من الإسلام أن يرى الرأي بخلاف الحقّ فيقيم عليه،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 الّذي يكفر بالإيمان الّذي لا يعمل بما أمر اللّه به و لا يرضى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الإسلام له مراتب، و إنّ بعض مراتبه يوجب القتل، كالارتداد، و بعضه الآخر ليس كذلك، و إنّما يوجب الفسق في الدنيا و دخول النار في الآخرة، و من ذلك ما ورد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الكفر من أنّ له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الحبط على أقسام ثلاثة</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الأعمال دنيويّة يقصد بها الدنيا، فلا تغني في القيامة أصلا،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الروايات الدالّة على ذلك كثيرة، و الدليل العقلي يدلّ على ذلك أيضا؛ لأنّ العمل لم يضف إليه عزّ و جلّ‌، و كان قصد العامل منه طلب الماديّة و الأجر الدنيوي، فلا معنى للجزاء الاخروي، إذا المقتضي للثواب لم يكن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الأعمال اخرويّة، كالصلاة و الصوم و الحجّ‌، و لكن لم يقصد عاملها وجه اللّه تعالى، كما في الأعمال الريائيّة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عزّ و جلّ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حكم القسم الأوّل بعين ما تقدّم من الأدلّة،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يؤتى يوم القيامة برجل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كان اشتغالك‌؟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القرآن،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تقرأ ليقال لك قارئ و قد قيل ذلك، فما لك منّا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أعمالا صالحة و بإزائها سيئات، فهذا القسم هو محلّ البحث، فعن جمع بالحبط و عن آخرين بالتكفير،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في وصف التائبين من الأعمال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يُبَدِّلُ اَللّهُ سَيِّئاتِهِمْ حَسَناتٍ وَ كانَ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 هو الأقرب الى رحمته و غفرانه، كما ذهبت الإماميّة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المعاصي المتوغّلة في البعد عنه 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كالشرك و جحود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الحبط إن لم تتعقّبه التوبة و يتدارك بالأعمال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ثمّ أطاع أهل الشرك، فقد حبط عمله و كفر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تكون الإطاعة عن عقيدة، و إلاّ فلا توجب الحبط كالإطاعة عن كره و تقيّة</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 عن هارون بن خارجة،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ما اشتقّ فيه</w:t>
      </w:r>
      <w:r>
        <w:rPr>
          <w:rFonts w:eastAsia="Amiri" w:cs="Amiri" w:ascii="Amiri" w:hAnsi="Amiri"/>
          <w:color w:val="111111"/>
          <w:sz w:val="28"/>
          <w:szCs w:val="28"/>
          <w:rtl w:val="true"/>
          <w:lang w:bidi="ar-SA"/>
        </w:rPr>
        <w:t xml:space="preserve">». </w:t>
      </w:r>
      <w:bookmarkStart w:id="298" w:name="pg15406_165922"/>
    </w:p>
    <w:p>
      <w:pPr>
        <w:pStyle w:val="BookText"/>
        <w:rPr/>
      </w:pPr>
      <w:bookmarkEnd w:id="29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المكلّف باختياره أحبط عمله و أوقع نفسه في المشقّة، و اللّه العالم بالحقائق</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6308777_2142443653"/>
      <w:bookmarkStart w:id="300" w:name="_Toc109"/>
      <w:bookmarkEnd w:id="299"/>
      <w:r>
        <w:rPr>
          <w:rtl w:val="true"/>
        </w:rPr>
        <w:t>بحث فقهي</w:t>
      </w:r>
      <w:bookmarkEnd w:id="300"/>
    </w:p>
    <w:p>
      <w:pPr>
        <w:pStyle w:val="BookText"/>
        <w:rPr/>
      </w:pPr>
      <w:r>
        <w:rPr>
          <w:rFonts w:ascii="Amiri" w:hAnsi="Amiri" w:eastAsia="Amiri" w:cs="Amiri"/>
          <w:color w:val="111111"/>
          <w:sz w:val="28"/>
          <w:sz w:val="28"/>
          <w:szCs w:val="28"/>
          <w:rtl w:val="true"/>
          <w:lang w:bidi="ar-SA"/>
        </w:rPr>
        <w:t>يستفاد من الآيات المباركة قواعد فقهيّة بيّنتها السنّة الشريفة، كما يستفاد منها أحكام خاصّة نقدّم بعضها في البحث الروائي، أمّا القواعد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الطيّبات مطلقا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 كانت من الأطعمة أم من الأشربة أم من النكاح أم غيرها ممّا يشمّ أو يستنشق حتّى القول الطيب،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إِلَى اَلطَّيِّبِ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عبّرت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طيب حلال إلاّ ما أخرجه الشارع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البحث عنها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القاعدة و معنى الطيّبات فيها،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الطيب مقابل الخبيث، و 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تستلذّ به النفس مطلقا و لم يكن فيه أذى لها أو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عبّرت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ترغب إليها النفوس المستقيمة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حرّمه الشارع لا تستلذّ به النفس للتأنيب المستتر في الضمير البشري عند ارتكاب المحارم، أو به أذى لنفس أو للبدن؛ لأنّ المحرّمات تابعة للمفاسد و تترتّب العقوبات عليها مطلقا، فلا ترغب إليها النفوس، فتكون خبيثة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و وعيد العذاب من الشرع، و العلم كلّ منهما كيف يوجب الاتّصاف بالخباثة؛ لأنّ الموضوع مؤخّر عن حكمه بمراتب ثلاثة</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 لأنّ ما ذكرنا لا ينافي ذلك، و أنّه من قبيل الكشف، و أنّ الخباثة الشرعيّة تجتمع مع الخباثة الفطريّة، و الاولى توجب التأنيب، و الثانية توجب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ارتكاب كثير من المعاصي تستلذّ النفس، و تخمد فوران الشهوة الكامنة و لا أقلّ تستجاب الغرائز الجنسيّة، و هذا المقدار من الزمان و لو كان قليلا يكفي في أن يكون العمل طيّبا و إن كان قد حرّمه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المعاصي الّتي تستلذّ بها النفس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تعلم بما يترتّب عليه من المفاسد في المستقبل، و مع ذلك أنّها تقدّم على اللذّة الوقتيّة، ففي الحقيقة أنّها لا تستلذّ حتّى حين ارتكاب المعصية لو تفطن و تذكر العواقب السيئة، كمن يقتل شخصا لإخماد غضبه و يعلم بالعواقب الّتي ترد عليه من التأنيب في الضمير و القوانين الشرعيّة أو الوضعيّة، فحينئذ لم تستلذ النفس و على فرضه لم تكن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بالعواقب، فتارة معذور شرعا في جهله، و اخرى ليس بمعذور، و الأوّل يكون الاستلذاذ مؤقتا و شخصيّا مع قطع النظر عمّا يترتّب عليه من الأحكام الوضعيّة و حرمان النيل الى بعض المقامات، و الثاني مضافا الى أنّها ليست مستقيمة لا يكون ذلك في الواقع استلذاذ مع ما يرد عليها من العواقب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الّتي استدلّوا بها على القاعدة، 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لَكُمُ اَلطَّيِّباتُ‌ و إطلاقه يشمل جميع أنواع الطيّبات و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الغالب فيها الأكل و الشرب و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في أوصاف نبيّنا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 لَهُمُ اَلطَّيِّباتِ وَ يُحَرِّمُ عَلَيْهِمُ اَلْخَبائِثَ وَ يَضَعُ عَنْهُمْ إِصْرَهُمْ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الآية الشريفة حلّية كلّ ما ترغب إليها النفوس السليمة مطلقا، إلاّ ما خرج بالدليل المعتبر الشرعي، كما في شرب بعض المتنجّسات مثلا</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كُلُوا مِمّا فِي اَلْأَرْضِ حَلالاً طَيِّباً وَ لا تَتَّبِعُوا خُطُواتِ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الأمر فيه للإباحة و الأكل من باب الغالب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مختلفة التعابير، كقول الصادق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النبي صلّى اللّه عليه و آله بغراب فسمّاه فاسقا،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من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أتاه رجل من الأعراب يفتيه ما الّذي يحلّ له و الّذي يحرم عليه في ماله و نسكه و ماشيته و عنزه و فرعه من نتاج إبله و غنمه‌؟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لك الطيّبات و حرّم عليك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 الواردة في الأبواب المتفرّقة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غير واحد من أساطين الفقه، بل عدّ ذلك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البتّي بأنّ اللّه تبارك و تعالى العالم بالمصالح و الخفيّات إذا حرّم شيئا كان فيه مفسدة، فلا يكون من الطيّب، و ما سوى المحرمات تستلذّه النفس و ترغب إليه، فيكون حلالا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مدى شمول القاعدة،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الخبائث هي المحرّمات الشرعيّة فقط، فالقاعدة باقية على عمومها و لم ينلها يد التخصيص إلاّ بطرو عناوين خارجيّة الّتي تغيّر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الخبائث أعمّ من المحرّمات الشرعيّة، فالخبيث و الطيّب يكونان من الأمور النسبيّة الإضافيّة، يختلفان باختلاف الأزمنة و الأمكنة و سائر الجهات، كما هو مفصّل في الفقه، و من شاء فليراجع كتاب الأطعمة و الأشربة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تبارك و تعالى ذكر مصداقا للطيّبات، و هو لحم الحيوان الّذي يصطاده الكلب المعلّم إذا استجمع فيه الشروط الآتية، كما ذكر سبحانه و تعالى مصاديق للخبائث من الميتة، و الدم، و لحم الخنزير، و ما اهلّ لغير اللّه به، و المنخنقة، و الموقوذة، و المتردية، و النطيحة، و ما أكل السبع، بل كلّ ما يضرّ الإنسان ضررا معتدا به، فهو من الخبائث و محرّم كما ذكر مفصّلا في الفقه</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صيد قتله جوارح الطير و السباع يحرم أكله إلاّ </w:t>
      </w:r>
    </w:p>
    <w:p>
      <w:pPr>
        <w:pStyle w:val="BookText"/>
        <w:rPr/>
      </w:pPr>
      <w:r>
        <w:rPr>
          <w:rFonts w:ascii="Amiri" w:hAnsi="Amiri" w:eastAsia="Amiri" w:cs="Amiri"/>
          <w:color w:val="111111"/>
          <w:sz w:val="28"/>
          <w:sz w:val="28"/>
          <w:szCs w:val="28"/>
          <w:rtl w:val="true"/>
          <w:lang w:bidi="ar-SA"/>
        </w:rPr>
        <w:t>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يخرج عنها إلاّ قسم خاصّ من الكلب فقط، و هو المعلّم من الكلاب مع شروط خاصّة فيه كما 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تعليم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تحت اختيار الإنسان و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 عن السبعيّة نوعا ما، و يكون الاستثناء فيه موضوعيّا لا حكميّا، و على أي حال أنّ عنوان السبعيّة المأخوذة في القاعدة من باب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فرضنا أنّ حيوانا مألوفا أو مأنوسا أخذ صيدا و قتله يحرم أيضا لعدم توفّر شروط التذكية فيه، مثل ما لو صادت القطة حيوانا و قتلته أو الشاة أو البقرة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الّتي استندت القاعدة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 تُعَلِّمُونَهُنَّ مِمّا عَلَّمَكُمُ اَللّهُ‌ ، فهذه الشروط احترازيّة للحكم الّذي هو الحلّية كما هو الظاهر من الآية الشريفة، و تدلّ عليها روايات كثيرة، فإذا لم تكن أحد هذه الشروط انتفى الحكم، لقاعدة انتفاء المشروط بانتفاء شرطه المسلّمة عند العقلاء، فإذا لم يكن كلبا لا يجوز أكل صيده، أو كان كلبا و لكن لم يكن معلّما فكذلك، و كذا إذا لم يمسكه الحيوان، أو لم يذكر اسم اللّه تعالى عليه عند إرساله، كلّ ذلك يحرم أكل صيده و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مستفيضة، منها ما عن الصادق عليه السّلام في معتبرة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صيد البزاة و الصقور و الفهد و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صيد شيء من هذه إلاّ ما ذكيتموه، إلاّ الكلب المكلّب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خلاف الكلب ممّا تصيد الفهود و الصقور و أشباه ذلك فلا تأكل من صيده إلاّ ما أدركت ذكاته؛ لأنّ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مُكَلِّبِينَ‌ ، فما كان خلاف الكلاب فليس صيده بالّذي يؤكل إلاّ أن تدرك ذكاته</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 السّلام عن الكلب </w:t>
      </w:r>
    </w:p>
    <w:p>
      <w:pPr>
        <w:pStyle w:val="BookText"/>
        <w:rPr/>
      </w:pPr>
      <w:r>
        <w:rPr>
          <w:rFonts w:ascii="Amiri" w:hAnsi="Amiri" w:eastAsia="Amiri" w:cs="Amiri"/>
          <w:color w:val="111111"/>
          <w:sz w:val="28"/>
          <w:sz w:val="28"/>
          <w:szCs w:val="28"/>
          <w:rtl w:val="true"/>
          <w:lang w:bidi="ar-SA"/>
        </w:rPr>
        <w:t>و الفهد يرسلان فيقتل،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مُكَلِّبِينَ‌ ، فلا بأس بأكله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مثلها غيرها محمولة على ما إذا أدرك حياته فذكي، و إلاّ فيردّ علمها إلى أهله، لمعارضتها بما هو أقوى، و موافقتها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غير واحد، بل عدّ ذلك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لأصالة عدم التذكية المعتمد عليها في اللحوم، و قد ثبت حجّيتها في الفقه و الأصول، و تقدّم البحث عنها هنا موجزا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قتله جوارح الطير و السباع بين أن تكون معلّمة أو غير معلّمة، فيحرم مطلقا إلاّ أن يدرك حياته فيذكى، كما لا فرق بين أن يكون معها كلب معلّم أو لم يكن؛ لأصالة عدم التذكية؛ و لمعتبرة أبي عبيدة الحذاء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وجد معه كلبا غير معلّم فلا يأكل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لم تكن قرينة خارجية توجب الاطمئنان على أنّ كلب المعلّم قتله، و إلاّ فهي المتّبعة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الكلب للصيد الخارج عن القاعدة المتقدّمة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معلّما للاصطياد لما تقدّم من الكتاب و السنّة و الإجماع، و لأصالة عدم التذكية،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أرسلت الكلب المعلّم فاذكر اسم اللّه عليه، فهو ذكاته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علامة اتّصاف الكلب به أن يكون الحيوان منقادا في الإرسال و الزجر و ضبط الصيد لو أرسله صاحبه و أغراه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مانع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ينزجر و يقف عن الذهاب و الهياج إذا زجره صاحبه، فيكون تحت اختيار الإنسان لو لم يكن مانع و لا يتخلّف إلاّ نادرا؛ لجملة من الأخبار المذكورة في الفقه، و للإجماع بين المسلمين</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يمسك الصيد لصاحبه و لا يأكل منه شيئا؛ لقوله تعالى فَكُلُوا مِمّا أَمْسَكْنَ عَلَيْكُمْ‌ ، و لكنّ الظاهر أنّ الإمساك أعمّ من ذلك، فلا يصير دليلا للمقام، و بقول الصادق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أكل الكلب منه قبل أن تدركه فلا تأكل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اخرى دالّة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هذا الشرط موضع الخلاف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الترجيح للطائفة الثانية من الأخبار، كقول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قتله الكلب و قد ذكرت اسم اللّه عليه، فكل منه و إن أكل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أكل منه ثلثيه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طريق الجمع بين الطائفتين حمل الطائفة الاولى على التنزيه و الكراهة بقرينة الطائفة الثانية، و هذا هو الحمل الشائع في الفقه، أو حمل الطائفة الاولى على عدم تحقّق التعليم، إلاّ أنّ ما ذهب إليه المشهور من اعتبار عدم أكله هو الأحوط كما هو محرّر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للاصطياد مطلقا على سبيل الجنس، فلو استرسل بنفسه من دون إرسال لم يحل مقتوله، و يمكن استفادة اعتبار هذا الشرط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مُكَلِّبِينَ‌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تُعَلِّمُونَهُنَّ‌ ، و في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كلب أفلت و لم يرسله صاحبه فصاد، فأدركه صاحبه و قد قتله، أ يأكل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يشترط في حلّية صيد الكلب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المرسل مسلما أو بحكمه كالصبي، فلو أرسله كافر بجميع أنواعه، أو من كان بحكمه كالنواصب لم يحل أكل ما قلته بالضرورة المذهبيّة، و إن الصيد تذكية فيعتبر فيه كلّ ما يعتبر فيها إلاّ ما خرج بالدليل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يسمّي عند الإرسال، فلو ترك التسمية عمدا لا يحلّ مقتوله؛ للآية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مِمّا لَمْ يُذْكَرِ اِسْمُ اَللّهِ عَلَيْهِ‌ ؛ و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أرسل كلبه و لم يسم فلا يأكله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يضرّ لو ترك التسمية نسيانا أو شكّ فيها؛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ناسيا فكل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رواية أبان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سمّيت أم لم أسم،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بأس</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الآية الشريفة أنّه لا يشترط أن تكون التسمية حين الإرسال، بل تكفي و لو حصلت بعده الى حين عضّة الكلب، و تدلّ عليه بعض الروايات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هنا فروع اخرى تعرّضنا لها في الفقه من شاء فليراجع كتاب الصيد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موت الحيوان مستندا الى جرح الكلب المعلّم و عقره، فلو كان بسبب صدمة أو خنقة أو اتعابه في العدو أو ذهاب مرارته من جهة شدّة خوفه، لم يحل لظاهر النصوص؛ و للإجماع؛ و للأصل، و لو شكّ في أنّ الموت مستند الى الكلب أو غيره و لم تكن في البين قرينة معتبرة تدلّ على أنّه مستند الى الكلب، لا يحلّ أكله؛ لأصالة عدم التذكية بعد عدم إحراز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إدراك صاحب الكلب الصيد حيّا مع تمكّنه من تذكيته، فلو أدركه حيّا و جبت التذكية،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 ، كما تدلّ عليه روايات منها قول الصادق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أدركه قبل قتله ذكّاه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المناط إدراك صاحب الكلب الصيد، فلو أدركه شخص آخر فإن أخذه من الكلب حيّا يجب عليه الذبح الشرعي، فلو لم يذبح حتّى مات ضمن لصاحبه؛ لأنّه أتلف مال الغير، و إن لم يأخذه منه و كان في إمساكه حتّى مات ثمّ وصل صاحبه تحقّقت التذكية، و هناك فروع اخرى من أراد الإطلاع عليها فليراجع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الفقهاء الى طهارة موضع العضّة من الكلب؛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فَكُلُوا مِمّا أَمْسَكْنَ عَلَيْكُمْ‌ ، الدالّ على حلّية الأكل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الآية المباركة في مقام البيان من هذه الجهة، فالعمومات الدالّة على أنّ وضع ملاقاة العضّة مع نجس العين نجس محكمة</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الطعام كلّه حلّ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الطعام الأعمّ من الحبوب و الفواكه و الألبان و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كالملح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يكون الطعام من صنائع أهل الكتاب كبعض الحلويات مثلا، أو لم يكن كذلك كالتمر و الجوز و اللوز و غيرها، سواء أ كان من الكفّار أم من غيرهم، و المراد من الحلّ الأكل و غيره من الاستعمالات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مستند هذه القاعدة الأدلّة التالية، فمن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 و غيره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روايات كثيرة تقدّم بعضها، و في معتبرة هشام بن سالم عن الصادق عليه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العدس و الحبوب و أشباه ذلك، يعني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ما هو متسالم عند المسلمين إلاّ في الذبائح، فقد ذهبت الإماميّة الى الحرمة لأدلّة وردت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إقامة الدليل العقلي على ذلك بأنّ ذلك يوجب المودّة بين أصناف الناس، و رفع الحزازة، و تقريب الواقع، و إظهار الحقّ و إراءته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الحلّية نفي الحرج و اليأس و متعلّقها الأعمّ من الأكل و البيع و الشراء و غيرهما من المعاملات؛ للأصل بعد عدم ورود نهي أو دليل على التحديد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خرج عن هذه القاعدة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طرأ على ذلك عنوان خارجي آخر، كالإعانة على الإثم، و تقوية الباطل، و إهانة المؤمن أو تحقيره، أو ظنّ السوء بالدين، أو الضرر و ما الى غير ذلك، فحينئذ لا تجري القاعدة، و في جميع ذلك محكوم بالحرمة؛ لأنّ الأدلّة الثانويّة مقدّمة عليها، كما ثبت ذلك في الأصول، كما أنّها لا تجري فيما لو وجب بطرو عناوين اخرى كإنقاذ حقّ‌، و حفظ مؤمن، أو استلزم الأمر بالمعروف و النهي عن المنكر و غيرها، ففي جميع ذلك يجب؛ لأنّ الأدلّة الثانويّة محكمة على القاعدة</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اللحوم و الشحوم و الجلود و جميع أجزاء الحيوان لو ذبحه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 كان أو كتابيّا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بحكمه كالنواصب و الغلاة؛ للأدلّة الدالّة على عدم حلّية ذبائحهم، كقول الصادق عليه السّلام الوارد في ذبيحة 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ذبيحته و لا تشتر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معتبرة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 من ذبائح اليهود و النصارى </w:t>
      </w:r>
    </w:p>
    <w:p>
      <w:pPr>
        <w:pStyle w:val="BookText"/>
        <w:rPr/>
      </w:pPr>
      <w:r>
        <w:rPr>
          <w:rFonts w:ascii="Amiri" w:hAnsi="Amiri" w:eastAsia="Amiri" w:cs="Amiri"/>
          <w:color w:val="111111"/>
          <w:sz w:val="28"/>
          <w:sz w:val="28"/>
          <w:szCs w:val="28"/>
          <w:rtl w:val="true"/>
          <w:lang w:bidi="ar-SA"/>
        </w:rPr>
        <w:t>و لا تأكل من آنيتهم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لأصالة عدم التذكية، و ما دلّ على الخلاف إمّا محمول على التقية، أو قاصر سندا و معارض بما هو أرجح منه، فلا بدّ من ردّ علمه الى أهله كما ذكرنا في الذباحة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 تذكية السمك عند إخراجه من الماء الإسلام، فلو أخرجه كافر أو أخذه فمات بعد أخذه حلّ‌، سواء كان كتابيّا أم غيره؛ لإطلاق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صيد الحيتان 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لو وجده في يد الكافر ميتا لم يحل أكله لأصالة عدم التذكية، إلاّ إذا علم أنّه قد مات خارج الماء أو أخذه بعد موته في خارج الماء، و لا يحرز ذلك بكونه في يده، و لا بقوله لو أخبر به، بخلاف يد المسلم، فإنّه يحكم بحلّيته حتّى يعلم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حرمة أكله أو شربه عندنا كالحشيش، و الخمر، و الدم و الميتة، و المتنجّسات مطلقا، أو ما يستثني من الذبيحة كالنخاع و حدقة العين على ما سبق مفصّلا، ففي هذه الموارد لا مجرى للقاعدة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الأطعمة المصنوعة إن كان الطعام مائعا و لاقى يد الكافر يتنجّس و يدخل في المتنجّسات، فلا يجوز شربه أو أكله، و لكن يجوز بيعه و سائر استعمالاته، إلاّ أن يشترط فيه الطهارة، و إن لم يكن مائعا فقاعدة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يابس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فيحلّ شربه و سائر استعمالاته حتّى في الصلاة و اللّه العالم بالحقائق</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أيم يجوز نكاحها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تفصيل هذه القاعدة 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النكاح بين الدائم و المنقطع، و إنّ الآية الشريفة في المقام ظاهرة في النكاح المنقطع؛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آتَيْتُمُوهُنَّ أُجُورَهُنَّ‌ ، فاستعمال الأجور في المتمتّعات أكثر و أشهر من غيرها، و من هنا ذهب الفقهاء الى جواز التمتع بالكتابيّة دون غيرها؛ لظاهر الآية المباركة؛ و النصوص المعصوميّة، و يعتبر فيها جميع ما </w:t>
      </w:r>
    </w:p>
    <w:p>
      <w:pPr>
        <w:pStyle w:val="BookText"/>
        <w:rPr/>
      </w:pPr>
      <w:r>
        <w:rPr>
          <w:rFonts w:ascii="Amiri" w:hAnsi="Amiri" w:eastAsia="Amiri" w:cs="Amiri"/>
          <w:color w:val="111111"/>
          <w:sz w:val="28"/>
          <w:sz w:val="28"/>
          <w:szCs w:val="28"/>
          <w:rtl w:val="true"/>
          <w:lang w:bidi="ar-SA"/>
        </w:rPr>
        <w:t xml:space="preserve">يعتبر في المسلمة، كما ذكر في الفقه، و إن كانت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إلاّ أنّها لا تمنع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العالم بالحقائق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الأحكام الخاصّة الّتي تستفاد من الآيات الشريفة، فهي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تعليم الكلاب بين أن يكون التعليم تكوينيّا للحيوان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وراثيا، كما يقال في شأن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تحصيليّا بالتدريب، سواء أ كان بواسطة معلّم 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مكلّب بصيغة اسم الفاعل، و هو المعلّم للكلب و مشتقّ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بواسطة حيوان آخر كالباز أو كلب آخر، و يكفي الصدق العرفي للتعليم عند أهله، كلّ ذلك لإطلاق الآية المباركة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صاد في أثناء التعليم، فإن كان واجدا للشرائط يحلّ أكله، للإطلاقات و العمومات، و لا يكون التمسّك بالعامّ في الشبهة المصداقيّة،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الترتيب في الإرسال و ذكر اسم اللّه تعالى، فلو قدّم الذكر على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لا تخل بالموالاة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العكس كذلك أو قارنه صحّ‌، لإطلاق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عَلَّمَكُمُ اَللّهُ فَكُلُوا مِمّا أَمْسَكْنَ عَلَيْكُمْ وَ اُذْكُرُوا اِسْمَ اَللّهِ عَلَيْهِ‌ بعد اتّفاق المفسّرين على أنّ الواو ليس للترتيب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 جملة من الروايات المقارنة مع الإرسال، و هي غير الترتيب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الآية المباركة وَ طَعامُ اَلَّذِينَ أُوتُوا اَلْكِتابَ حِلٌّ لَكُمْ‌ طهارة الكتابي؛ لأنّ الطعام أعمّ من المصنوع و غيره، كما تقدّم، و في المصنوع أيضا يمكن أن لا يلاقي الطعام بدن الكتابي بناء على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طهارة الكتابي و نجاسته مختلفة، و بعضها ظاهر في أنّ نجاستهم عرضيّة لعدم اجتنابهم عن الخمر، و الخنزير، و الدم و غيرها من النجاسات، إلاّ أنّ المشهور خلاف ذلك، و من أراد التفصيل فليراجع المفصّلات</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اَلَّذِينَ أُوتُوا اَلْكِتابَ مِنْ قَبْلِكُمْ إِذا آتَيْتُمُوهُنَّ أُجُورَهُنَّ مُحْصِنِينَ غَيْرَ مُسافِحِينَ وَ لا مُتَّخِذِي أَخْدانٍ و الروايات الواردة في تفسيرها أنّ المانع عن النكاح مطلقا هو الارتداد، و الشرك، </w:t>
      </w:r>
      <w:bookmarkStart w:id="301" w:name="pg15406_165932"/>
    </w:p>
    <w:p>
      <w:pPr>
        <w:pStyle w:val="BookText"/>
        <w:rPr/>
      </w:pPr>
      <w:bookmarkEnd w:id="301"/>
      <w:r>
        <w:rPr>
          <w:rFonts w:ascii="Amiri" w:hAnsi="Amiri" w:eastAsia="Amiri" w:cs="Amiri"/>
          <w:color w:val="111111"/>
          <w:sz w:val="28"/>
          <w:sz w:val="28"/>
          <w:szCs w:val="28"/>
          <w:rtl w:val="true"/>
          <w:lang w:bidi="ar-SA"/>
        </w:rPr>
        <w:t>و كونها حربيّة، و أمّا غيرها كالكتابيّات فيجوز نكاحهن؛ تمسّكا بإطلاق الآية الشريفة، و لكن على كراهة خصوصا في الدائمة؛ للجمع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المسلمة، فلا يجوز لها أن تنكح الكافر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أو انقطاعا كتابيّا أو حربيّا مرتدّا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بحكمه كالنواصب، و اللّه العالم بالحقائق</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6308779_2142443653"/>
      <w:bookmarkStart w:id="303" w:name="_Toc110"/>
      <w:bookmarkEnd w:id="302"/>
      <w:r>
        <w:rPr>
          <w:rtl w:val="true"/>
        </w:rPr>
        <w:t>بحث عرفاني</w:t>
      </w:r>
      <w:bookmarkEnd w:id="303"/>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تتضمّن الآيات الشريفة إشارات لأصحاب السير و أرباب السلوك؛ لأنّهم حرّموا على أنفسهم الدنيا و زخارفها، بل الموقنين منهم العاشقين الى اللقاء و المشتاقين للحق حرّموا على أنفسهم نعيم الآخرة أيضا، كما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دعواته الشريفة و كلماته الحكيمة،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حرام على أهل الآخرة و الآخرة حرام على أهل الدنيا، و هما حرامان على أهل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فسألوا بلسان الحال أو الاستعداد من الطيب الطيّبات،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طيّب لا يقبل إلاّ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الى حبيبه و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للسالكين و المشتاقين و المؤمنين من عبادي الطالبين للحقّ أُحِلَّ لَكُمُ اَلطَّيِّباتُ‌ من طرق الوصول إلى ساحة كبريائه، مطيّبا بجذبات الحقّ و نفحات الشهود، لا من كلّ 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مشروب أو ملبوس أو مقول أو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تليق بمقامهم و إن كانت لوجه اللّه تعالى، إذ لو لم تكن كذلك فقد لوّثت و خبثت، و مع ذلك أنّ المشتاقين للحقيقة و الموقنين باللقاء و العارفين بالحقّ لا يهتمّون بالمظاهر، بل هي محرّمة عليهم؛ لأنّها من شؤون الدنيا الّتي لا تحلّ لهم إلاّ بمقدار الاضطرار، كما تقدّم عن الصادق عليه السّلام، فلا حظّ لهم فيها و إنّما حظوظهم في الكمالات الّتي أهمّها أخلاق اللّه تعالى المنزّهة عن النقائص و الشبهات، فإنّ أهل العرفان و السير و السلوك لا يتفكّرون إلاّ في عظمة الذات، و لا يسيرون إلاّ في ميادين الأنوار، فالدلائل عندهم مدلولات، و الغيب شهادات، </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فأعيانهم في هذه الدنيا مشهودة و أرواحهم عنها مخلوعة، و هي تسير في أفلاك 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تصاحب بعضها الأرواح القدسيّة و الملائكة 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تيقّنت بعد المشاهدة بتوحيد الذات و الفعل، و تهلّلت عن إخلاص بعد ما ظهرت الحقيقة، و سبّحت بعد ما رأت العجائب في الخلق و في النفس، و حمدت بعد ما أفاض اللّه تعالى عليها من النّعم، فهم للحقّ واجدون و للخلق مشاهدون، فبارك اللّه تعالى في عمرهم، و تجلّى على قلوبهم، لأنّهم ساروا على نهج محمد صلّى اللّه عليه و آله و اقتدوا بخلفائه المعصومين عليهم السّلام، و نبذوا الدنيا لأهلها، و توكّلوا على خالقهم في الأشياء كلّها، و في الآنات جميعها؛ و تواضعوا للعلم و الحقيقة، فاكتسبوا أيضا من الخلائق الّتي خضعت لخالقها و أشرقت بكلمة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أسمى صفاتها، و أعرضوا عن ذمامها و علّموا غيرهم بمختلف درجاتهم و طبقاتهم، و تحمّلوا عناء التعلّم من الّذين لم ينالوا شرف العزّ و العرفان إلاّ لأجل سعادتهم، تقرّبا لوجهه الكريم و بثّا لما أنعم من الفضائل عليهم بإذن منه جلّ شأنه؛ و لذا عطف عزّ و جلّ على الطيّبات وَ ما عَلَّمْتُمْ مِنَ اَلْجَوارِحِ‌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كاسبة لها لياقة الكسب و الخروج عن ظلمات الجهل، مُكَلِّبِينَ‌ مسلّطين على مخالفة الهوى، مشدّدين على هداية الناس تُعَلِّمُونَهُنَّ مِمّا عَلَّمَكُمُ اَللّهُ‌ ترشدون الفئة الضالّة الى طرق التوحيد، و تأدبونهن بآداب الشريعة الّتي فيها السعادة و ارتياح النفس ممّا ألهمكم اللّه تعالى؛ لأنّ العلم إمّا إلهام رباني أو مكتسب عقلائي، فهما منحة منه جلّ شأنه فَكُلُوا مِمّا أَمْسَكْنَ عَلَيْكُمْ بالتوجّه و استيعاب الضمير بأخذ العبرة و الدلالة في عجائب خليقته، و بما منح اللّه من الألطاف المنتشرة على ما سواه، وَ اُذْكُرُوا اِسْمَ اَللّهِ‌ فتوجّهوا إليه لأنّه أخرجكم من ظلمات الجهل الى نور العلم، و رزقكم من أنواع الطيّبات، و باسمه أشرقت الكائنات و تجلّت، فلا اسم أشرف و أعزّ و أكرم من اسمه، فهو السموّ الواقعي المنحصر به، و هو اللائق بالذكر على جميع الأشياء دون غيره، و به تنكشف المهمات، و تقضي الحاجات، و به يدخل المؤمن الجنّة، و بنسيانه يدخل المنافق النار، وَ اِتَّقُوا اَللّهَ‌ في جميع الشؤون و تمام الحالات؛ لأنّها السبيل الوحيد لنيل السعادة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كسب الفضائل، و بها يبتعد الشيطان و يرغم أنفه، و هي البذرة للوصول الى المعالي إِنَّ اَللّهَ سَرِيعُ اَلْحِسابِ‌ في أقرب ما يمكن من الزمان و المكان؛ لأحاطته التامّة على كلّ ما جلّ ودق، فيحاسبكم على نواياكم، فكيف أعمالكم و أفعالكم اَلْيَوْمَ‌ تقييد إحلال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ذكرها مطلقا، و بمعناها الوسيع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باليوم لأجل بيان أمر واقعي و حقيقة منوطة به، و هي أنّ حلّية الطيّبات موقوفة على الولاية، و لو لاها لما طابت و إن كانت طيّبة من كسب اليد، و الوجه الحلال إلاّ أنّها بحسب الظاهر لأجل حفظ النظام لا للكمّل من الإيمان، فالمراد من اليوم الزمان الخاصّ الّذي تجلّى فيه سبحانه و تعالى بإكمال دينه و تنفيذ ولايته على لسان حبيبه صلّى اللّه عليه و آله، و أُحِلَّ لَكُمُ اَلطَّيِّباتُ‌ من الأخلاق الجميلة و الصفات الحميدة، و الأفعال الحسنة، و العلوم النبيلة و السبل المستقيمة، فإنّ جميعها حلّ للمؤمن الملتزم بما أنزله اللّه تعالى؛ لأنّه مثال للطيّبات لما اقتبسه من الأنبياء و الأولياء عليهم السّلام، و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 بتنوير قلوبكم بنور العلم و المعرفة بالعروج من حضيض البهيمة إلى أوج العظمة من الكمال، بالاقتداء بالأنبياء و الأولياء، وَ طَعامُكُمْ حِلٌّ لَهُمْ‌ لأنّ المعارف الإلهيّة النازلة على قلب أشرف من في الورى لا اختصاص لها بأحد، فللجميع الفوز من هذا المنبع، و النيل من هذا المشرب بعد عناء كسب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للنبي الكريم صلّى اللّه عليه و آله لاختصاص بالمقام المحمود و بالمشرب المحبوب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عند ربّي يطعمني و يسقيني لا يشاركه فيه ملك مقرّب و لا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فعلّهم يهتدون الى الحقّ و يميزون الخبيث من الطيب بطعامكم و علومكم، وَ اَلْمُحْصَناتُ مِنَ اَلْمُؤْمِناتِ‌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أحصنّ أنفسهن عمّا لا ينبغي، و إنّها الخواص من هذه الامة، و هي طائفة أدركت حقائق الدين، و كشفت أسرار القرآن المبين، و وصلت الى قمّة الإيمان و أعلى مراتب اليقين، حلّ لكم أن تقتبسوا منهن و تركنوا إليهن، سواء كانوا من المؤمنين أم المؤمنات لما حصنت نفوسهم بإطاعة اللّه تعالى و مخالفة الشيطان، وَ اَلْمُحْصَناتُ مِنَ اَلَّذِينَ أُوتُوا اَلْكِتابَ مِنْ قَبْلِكُمْ‌ و هي الحقائق في الكتب المنزّلة على السالفة </w:t>
      </w:r>
    </w:p>
    <w:p>
      <w:pPr>
        <w:pStyle w:val="BookText"/>
        <w:rPr/>
      </w:pPr>
      <w:r>
        <w:rPr>
          <w:rFonts w:ascii="Amiri" w:hAnsi="Amiri" w:eastAsia="Amiri" w:cs="Amiri"/>
          <w:color w:val="111111"/>
          <w:sz w:val="28"/>
          <w:sz w:val="28"/>
          <w:szCs w:val="28"/>
          <w:rtl w:val="true"/>
          <w:lang w:bidi="ar-SA"/>
        </w:rPr>
        <w:t>الّتي أحصنت من كلّ سوء، فإنّها كلّها لكم، بها تبلغون الكمال المنشود، إِذا آتَيْتُمُوهُنَّ أُجُورَهُنَّ‌ ببذل الوجود بعد مخالفة الهوى، فإنّها مهور هذه الأبكار و الحقائق، غَيْرَ مُسافِحِينَ‌ بتصرّف الهوى و التعدّي بالانحراف عن الشرع، وَ لا مُتَّخِذِي أَخْدانٍ‌ بأن لا يلتفت إلى غير اللّه تعالى و لا يتّخذ الدنيا مأربا و من فيها صاحبا، بل يكون هو جلّ شأنه الصاحب، و الناصر، و المعين، و الحافظ و لا غيره وَ مَنْ يَكْفُرْ بِالْإِيمانِ‌ و بهذه الكمالات و يحرم نفسه من النيل الى المقامات، فَقَدْ حَبِطَ عَمَلُهُ‌ لأنّه انحرف عن الصراط المستقيم، و بعد عن الحقّ القويم، وَ هُوَ فِي اَلْآخِرَةِ مِنَ اَلْخاسِرِينَ‌ لأنّه غبن نفسه بالميل عن الطيّبات الى الخبائث و النزول الى الهاوية بمتابعة الهوى و الشيطان الّذي هو على جانب النقيض من المؤمنين المخلصين، و العرفاء الموقنين، و السالكين إلى اللّه تعالى الّذين ليس في قلوبهم سواه عزّ و جلّ و لم تتّجه نفوسهم لغيره جلّ شأنه، و تفانوا في اللّه جلّت عظمته، فأفاض سبحانه و تعالى عليهم ما لا عين رأت و لا اذن سمعت و لا خطر على قلب بشر كما في القدسيات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للبحث تتمّة و إن لم أر لهذه البحوث العرفانيّة إقبالا عمليّا إلاّ من أخصّ الخواص؛ لأنّ غيرهم توجّهوا للمظاهر و تركوا الحقائق، و أخذوا بالقشور و رفضوا اللباب، فإليه جلّت عظمته المشتكى من مكائد الشيطان، و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هوى سعدى و ليلى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الى علياء أول منزل</w:t>
      </w:r>
    </w:p>
    <w:p>
      <w:pPr>
        <w:pStyle w:val="BookText"/>
        <w:rPr/>
      </w:pPr>
      <w:r>
        <w:rPr>
          <w:rFonts w:ascii="Amiri" w:hAnsi="Amiri" w:eastAsia="Amiri" w:cs="Amiri"/>
          <w:color w:val="111111"/>
          <w:sz w:val="28"/>
          <w:sz w:val="28"/>
          <w:szCs w:val="28"/>
          <w:rtl w:val="true"/>
          <w:lang w:bidi="ar-SA"/>
        </w:rPr>
        <w:t>فنادتني الأكوان من كلّ جانب ألا أيّها الساعي رويدك فأمهل</w:t>
      </w:r>
    </w:p>
    <w:p>
      <w:pPr>
        <w:pStyle w:val="BookText"/>
        <w:rPr/>
      </w:pPr>
      <w:r>
        <w:rPr>
          <w:rFonts w:ascii="Amiri" w:hAnsi="Amiri" w:eastAsia="Amiri" w:cs="Amiri"/>
          <w:color w:val="111111"/>
          <w:sz w:val="28"/>
          <w:sz w:val="28"/>
          <w:szCs w:val="28"/>
          <w:rtl w:val="true"/>
          <w:lang w:bidi="ar-SA"/>
        </w:rPr>
        <w:t>غزلت لهم غزلا رقيقا فلم أجد لغزلي نسّاجا فكسّرت مغزلي</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الموضع المناسب ما يتعلّق بالبحث مفصّلا، و الحمد للّه أوّلا و آخرا، و له الشكر على ما أنعم، و الصلاة و السلام على أشرف خلقه محمد و آله الطيّبين و الطاهرين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numbering" Target="numbering.xml"/><Relationship Id="rId405" Type="http://schemas.openxmlformats.org/officeDocument/2006/relationships/fontTable" Target="fontTable.xml"/><Relationship Id="rId406" Type="http://schemas.openxmlformats.org/officeDocument/2006/relationships/settings" Target="settings.xml"/><Relationship Id="rId4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115347</Words>
  <Characters>463948</Characters>
  <CharactersWithSpaces>576325</CharactersWithSpaces>
  <Paragraphs>3315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2026-08-25T00:06:07Z</dcterms:created>
  <dc:creator>ghaemiyeh.com</dc:creator>
  <dc:description/>
  <dc:language>en-US</dc:language>
  <cp:lastModifiedBy/>
  <dcterms:modified xsi:type="dcterms:W3CDTF">2026-08-25T03:36:19Z</dcterms:modified>
  <cp:revision>1</cp:revision>
  <dc:subject/>
  <dc:title>مواهب الرحمن فی تفسیر القرآن جلد 10</dc:title>
</cp:coreProperties>
</file>

<file path=docProps/custom.xml><?xml version="1.0" encoding="utf-8"?>
<Properties xmlns="http://schemas.openxmlformats.org/officeDocument/2006/custom-properties" xmlns:vt="http://schemas.openxmlformats.org/officeDocument/2006/docPropsVTypes"/>
</file>