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45.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555.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56.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4.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توضیح مناسک الحج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067673_2142443653">
            <w:r>
              <w:rPr>
                <w:webHidden/>
                <w:rStyle w:val="IndexLink"/>
                <w:rtl w:val="true"/>
              </w:rPr>
              <w:t>هویة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6067675_2142443653">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6067677_2142443653">
            <w:r>
              <w:rPr>
                <w:webHidden/>
                <w:rStyle w:val="IndexLink"/>
                <w:rtl w:val="true"/>
              </w:rPr>
              <w:t>الجهة الاولى عمرة التمتع</w:t>
            </w:r>
            <w:r>
              <w:rPr>
                <w:rStyle w:val="IndexLink"/>
                <w:rtl w:val="true"/>
              </w:rPr>
              <w:tab/>
            </w:r>
            <w:r>
              <w:rPr>
                <w:rStyle w:val="IndexLink"/>
              </w:rPr>
              <w:t>13</w:t>
            </w:r>
          </w:hyperlink>
        </w:p>
        <w:p>
          <w:pPr>
            <w:pStyle w:val="Contents3"/>
            <w:tabs>
              <w:tab w:val="clear" w:pos="8459"/>
              <w:tab w:val="right" w:pos="9026" w:leader="dot"/>
            </w:tabs>
            <w:rPr/>
          </w:pPr>
          <w:hyperlink w:anchor="__RefHeading___Toc6067679_2142443653">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6067681_2142443653">
            <w:r>
              <w:rPr>
                <w:webHidden/>
                <w:rStyle w:val="IndexLink"/>
                <w:rtl w:val="true"/>
              </w:rPr>
              <w:t>الإحرام</w:t>
            </w:r>
            <w:r>
              <w:rPr>
                <w:rStyle w:val="IndexLink"/>
                <w:rtl w:val="true"/>
              </w:rPr>
              <w:tab/>
            </w:r>
            <w:r>
              <w:rPr>
                <w:rStyle w:val="IndexLink"/>
              </w:rPr>
              <w:t>17</w:t>
            </w:r>
          </w:hyperlink>
        </w:p>
        <w:p>
          <w:pPr>
            <w:pStyle w:val="Contents2"/>
            <w:tabs>
              <w:tab w:val="clear" w:pos="8743"/>
              <w:tab w:val="right" w:pos="9026" w:leader="dot"/>
            </w:tabs>
            <w:rPr/>
          </w:pPr>
          <w:hyperlink w:anchor="__RefHeading___Toc6067683_2142443653">
            <w:r>
              <w:rPr>
                <w:webHidden/>
                <w:rStyle w:val="IndexLink"/>
                <w:rtl w:val="true"/>
              </w:rPr>
              <w:t>الفصل الأول مواقيت الاحرام</w:t>
            </w:r>
            <w:r>
              <w:rPr>
                <w:rStyle w:val="IndexLink"/>
                <w:rtl w:val="true"/>
              </w:rPr>
              <w:tab/>
            </w:r>
            <w:r>
              <w:rPr>
                <w:rStyle w:val="IndexLink"/>
              </w:rPr>
              <w:t>17</w:t>
            </w:r>
          </w:hyperlink>
        </w:p>
        <w:p>
          <w:pPr>
            <w:pStyle w:val="Contents3"/>
            <w:tabs>
              <w:tab w:val="clear" w:pos="8459"/>
              <w:tab w:val="right" w:pos="9026" w:leader="dot"/>
            </w:tabs>
            <w:rPr/>
          </w:pPr>
          <w:hyperlink w:anchor="__RefHeading___Toc6067685_2142443653">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6067687_2142443653">
            <w:r>
              <w:rPr>
                <w:webHidden/>
                <w:rStyle w:val="IndexLink"/>
                <w:rtl w:val="true"/>
              </w:rPr>
              <w:t xml:space="preserve">الأول </w:t>
            </w:r>
            <w:r>
              <w:rPr>
                <w:rStyle w:val="IndexLink"/>
                <w:rtl w:val="true"/>
              </w:rPr>
              <w:t xml:space="preserve">: </w:t>
            </w:r>
            <w:r>
              <w:rPr>
                <w:rStyle w:val="IndexLink"/>
                <w:rtl w:val="true"/>
              </w:rPr>
              <w:t>ذو الحليفة</w:t>
            </w:r>
            <w:r>
              <w:rPr>
                <w:rStyle w:val="IndexLink"/>
                <w:rtl w:val="true"/>
              </w:rPr>
              <w:tab/>
            </w:r>
            <w:r>
              <w:rPr>
                <w:rStyle w:val="IndexLink"/>
              </w:rPr>
              <w:t>17</w:t>
            </w:r>
          </w:hyperlink>
        </w:p>
        <w:p>
          <w:pPr>
            <w:pStyle w:val="Contents3"/>
            <w:tabs>
              <w:tab w:val="clear" w:pos="8459"/>
              <w:tab w:val="right" w:pos="9026" w:leader="dot"/>
            </w:tabs>
            <w:rPr/>
          </w:pPr>
          <w:hyperlink w:anchor="__RefHeading___Toc6067689_2142443653">
            <w:r>
              <w:rPr>
                <w:webHidden/>
                <w:rStyle w:val="IndexLink"/>
                <w:rtl w:val="true"/>
              </w:rPr>
              <w:t xml:space="preserve">الثاني </w:t>
            </w:r>
            <w:r>
              <w:rPr>
                <w:rStyle w:val="IndexLink"/>
                <w:rtl w:val="true"/>
              </w:rPr>
              <w:t xml:space="preserve">: </w:t>
            </w:r>
            <w:r>
              <w:rPr>
                <w:rStyle w:val="IndexLink"/>
                <w:rtl w:val="true"/>
              </w:rPr>
              <w:t>وادي العقيق</w:t>
            </w:r>
            <w:r>
              <w:rPr>
                <w:rStyle w:val="IndexLink"/>
                <w:rtl w:val="true"/>
              </w:rPr>
              <w:tab/>
            </w:r>
            <w:r>
              <w:rPr>
                <w:rStyle w:val="IndexLink"/>
              </w:rPr>
              <w:t>22</w:t>
            </w:r>
          </w:hyperlink>
        </w:p>
        <w:p>
          <w:pPr>
            <w:pStyle w:val="Contents3"/>
            <w:tabs>
              <w:tab w:val="clear" w:pos="8459"/>
              <w:tab w:val="right" w:pos="9026" w:leader="dot"/>
            </w:tabs>
            <w:rPr/>
          </w:pPr>
          <w:hyperlink w:anchor="__RefHeading___Toc6067691_2142443653">
            <w:r>
              <w:rPr>
                <w:webHidden/>
                <w:rStyle w:val="IndexLink"/>
                <w:rtl w:val="true"/>
              </w:rPr>
              <w:t xml:space="preserve">الثالث </w:t>
            </w:r>
            <w:r>
              <w:rPr>
                <w:rStyle w:val="IndexLink"/>
                <w:rtl w:val="true"/>
              </w:rPr>
              <w:t xml:space="preserve">: </w:t>
            </w:r>
            <w:r>
              <w:rPr>
                <w:rStyle w:val="IndexLink"/>
                <w:rtl w:val="true"/>
              </w:rPr>
              <w:t>الجحفة</w:t>
            </w:r>
            <w:r>
              <w:rPr>
                <w:rStyle w:val="IndexLink"/>
                <w:rtl w:val="true"/>
              </w:rPr>
              <w:tab/>
            </w:r>
            <w:r>
              <w:rPr>
                <w:rStyle w:val="IndexLink"/>
              </w:rPr>
              <w:t>23</w:t>
            </w:r>
          </w:hyperlink>
        </w:p>
        <w:p>
          <w:pPr>
            <w:pStyle w:val="Contents3"/>
            <w:tabs>
              <w:tab w:val="clear" w:pos="8459"/>
              <w:tab w:val="right" w:pos="9026" w:leader="dot"/>
            </w:tabs>
            <w:rPr/>
          </w:pPr>
          <w:hyperlink w:anchor="__RefHeading___Toc6067693_2142443653">
            <w:r>
              <w:rPr>
                <w:webHidden/>
                <w:rStyle w:val="IndexLink"/>
                <w:rtl w:val="true"/>
              </w:rPr>
              <w:t xml:space="preserve">الرابع </w:t>
            </w:r>
            <w:r>
              <w:rPr>
                <w:rStyle w:val="IndexLink"/>
                <w:rtl w:val="true"/>
              </w:rPr>
              <w:t xml:space="preserve">: </w:t>
            </w:r>
            <w:r>
              <w:rPr>
                <w:rStyle w:val="IndexLink"/>
                <w:rtl w:val="true"/>
              </w:rPr>
              <w:t>يَلَملَم</w:t>
            </w:r>
            <w:r>
              <w:rPr>
                <w:rStyle w:val="IndexLink"/>
                <w:rtl w:val="true"/>
              </w:rPr>
              <w:tab/>
            </w:r>
            <w:r>
              <w:rPr>
                <w:rStyle w:val="IndexLink"/>
              </w:rPr>
              <w:t>23</w:t>
            </w:r>
          </w:hyperlink>
        </w:p>
        <w:p>
          <w:pPr>
            <w:pStyle w:val="Contents3"/>
            <w:tabs>
              <w:tab w:val="clear" w:pos="8459"/>
              <w:tab w:val="right" w:pos="9026" w:leader="dot"/>
            </w:tabs>
            <w:rPr/>
          </w:pPr>
          <w:hyperlink w:anchor="__RefHeading___Toc6067695_2142443653">
            <w:r>
              <w:rPr>
                <w:webHidden/>
                <w:rStyle w:val="IndexLink"/>
                <w:rtl w:val="true"/>
              </w:rPr>
              <w:t xml:space="preserve">الخامس </w:t>
            </w:r>
            <w:r>
              <w:rPr>
                <w:rStyle w:val="IndexLink"/>
                <w:rtl w:val="true"/>
              </w:rPr>
              <w:t xml:space="preserve">: </w:t>
            </w:r>
            <w:r>
              <w:rPr>
                <w:rStyle w:val="IndexLink"/>
                <w:rtl w:val="true"/>
              </w:rPr>
              <w:t>قرن المنازل</w:t>
            </w:r>
            <w:r>
              <w:rPr>
                <w:rStyle w:val="IndexLink"/>
                <w:rtl w:val="true"/>
              </w:rPr>
              <w:tab/>
            </w:r>
            <w:r>
              <w:rPr>
                <w:rStyle w:val="IndexLink"/>
              </w:rPr>
              <w:t>23</w:t>
            </w:r>
          </w:hyperlink>
        </w:p>
        <w:p>
          <w:pPr>
            <w:pStyle w:val="Contents3"/>
            <w:tabs>
              <w:tab w:val="clear" w:pos="8459"/>
              <w:tab w:val="right" w:pos="9026" w:leader="dot"/>
            </w:tabs>
            <w:rPr/>
          </w:pPr>
          <w:hyperlink w:anchor="__RefHeading___Toc6067697_2142443653">
            <w:r>
              <w:rPr>
                <w:webHidden/>
                <w:rStyle w:val="IndexLink"/>
                <w:rtl w:val="true"/>
              </w:rPr>
              <w:t xml:space="preserve">السادس </w:t>
            </w:r>
            <w:r>
              <w:rPr>
                <w:rStyle w:val="IndexLink"/>
                <w:rtl w:val="true"/>
              </w:rPr>
              <w:t xml:space="preserve">: </w:t>
            </w:r>
            <w:r>
              <w:rPr>
                <w:rStyle w:val="IndexLink"/>
                <w:rtl w:val="true"/>
              </w:rPr>
              <w:t>محاذاة أحد المواقيت المتقدمة</w:t>
            </w:r>
            <w:r>
              <w:rPr>
                <w:rStyle w:val="IndexLink"/>
                <w:rtl w:val="true"/>
              </w:rPr>
              <w:tab/>
            </w:r>
            <w:r>
              <w:rPr>
                <w:rStyle w:val="IndexLink"/>
              </w:rPr>
              <w:t>25</w:t>
            </w:r>
          </w:hyperlink>
        </w:p>
        <w:p>
          <w:pPr>
            <w:pStyle w:val="Contents3"/>
            <w:tabs>
              <w:tab w:val="clear" w:pos="8459"/>
              <w:tab w:val="right" w:pos="9026" w:leader="dot"/>
            </w:tabs>
            <w:rPr/>
          </w:pPr>
          <w:hyperlink w:anchor="__RefHeading___Toc6067699_2142443653">
            <w:r>
              <w:rPr>
                <w:webHidden/>
                <w:rStyle w:val="IndexLink"/>
                <w:rtl w:val="true"/>
              </w:rPr>
              <w:t xml:space="preserve">السابع </w:t>
            </w:r>
            <w:r>
              <w:rPr>
                <w:rStyle w:val="IndexLink"/>
                <w:rtl w:val="true"/>
              </w:rPr>
              <w:t xml:space="preserve">: </w:t>
            </w:r>
            <w:r>
              <w:rPr>
                <w:rStyle w:val="IndexLink"/>
                <w:rtl w:val="true"/>
              </w:rPr>
              <w:t>مكّة</w:t>
            </w:r>
            <w:r>
              <w:rPr>
                <w:rStyle w:val="IndexLink"/>
                <w:rtl w:val="true"/>
              </w:rPr>
              <w:tab/>
            </w:r>
            <w:r>
              <w:rPr>
                <w:rStyle w:val="IndexLink"/>
              </w:rPr>
              <w:t>29</w:t>
            </w:r>
          </w:hyperlink>
        </w:p>
        <w:p>
          <w:pPr>
            <w:pStyle w:val="Contents3"/>
            <w:tabs>
              <w:tab w:val="clear" w:pos="8459"/>
              <w:tab w:val="right" w:pos="9026" w:leader="dot"/>
            </w:tabs>
            <w:rPr/>
          </w:pPr>
          <w:hyperlink w:anchor="__RefHeading___Toc6067701_2142443653">
            <w:r>
              <w:rPr>
                <w:webHidden/>
                <w:rStyle w:val="IndexLink"/>
                <w:rtl w:val="true"/>
              </w:rPr>
              <w:t>الثامن</w:t>
            </w:r>
            <w:r>
              <w:rPr>
                <w:rStyle w:val="IndexLink"/>
                <w:rtl w:val="true"/>
              </w:rPr>
              <w:t xml:space="preserve">: </w:t>
            </w:r>
            <w:r>
              <w:rPr>
                <w:rStyle w:val="IndexLink"/>
                <w:rtl w:val="true"/>
              </w:rPr>
              <w:t>المنزل الذي يسكنه المكلّف</w:t>
            </w:r>
            <w:r>
              <w:rPr>
                <w:rStyle w:val="IndexLink"/>
                <w:rtl w:val="true"/>
              </w:rPr>
              <w:tab/>
            </w:r>
            <w:r>
              <w:rPr>
                <w:rStyle w:val="IndexLink"/>
              </w:rPr>
              <w:t>34</w:t>
            </w:r>
          </w:hyperlink>
        </w:p>
        <w:p>
          <w:pPr>
            <w:pStyle w:val="Contents3"/>
            <w:tabs>
              <w:tab w:val="clear" w:pos="8459"/>
              <w:tab w:val="right" w:pos="9026" w:leader="dot"/>
            </w:tabs>
            <w:rPr/>
          </w:pPr>
          <w:hyperlink w:anchor="__RefHeading___Toc6067703_2142443653">
            <w:r>
              <w:rPr>
                <w:webHidden/>
                <w:rStyle w:val="IndexLink"/>
                <w:rtl w:val="true"/>
              </w:rPr>
              <w:t xml:space="preserve">التاسع </w:t>
            </w:r>
            <w:r>
              <w:rPr>
                <w:rStyle w:val="IndexLink"/>
                <w:rtl w:val="true"/>
              </w:rPr>
              <w:t xml:space="preserve">: </w:t>
            </w:r>
            <w:r>
              <w:rPr>
                <w:rStyle w:val="IndexLink"/>
                <w:rtl w:val="true"/>
              </w:rPr>
              <w:t>أدنى الحل</w:t>
            </w:r>
            <w:r>
              <w:rPr>
                <w:rStyle w:val="IndexLink"/>
                <w:rtl w:val="true"/>
              </w:rPr>
              <w:tab/>
            </w:r>
            <w:r>
              <w:rPr>
                <w:rStyle w:val="IndexLink"/>
              </w:rPr>
              <w:t>36</w:t>
            </w:r>
          </w:hyperlink>
        </w:p>
        <w:p>
          <w:pPr>
            <w:pStyle w:val="Contents2"/>
            <w:tabs>
              <w:tab w:val="clear" w:pos="8743"/>
              <w:tab w:val="right" w:pos="9026" w:leader="dot"/>
            </w:tabs>
            <w:rPr/>
          </w:pPr>
          <w:hyperlink w:anchor="__RefHeading___Toc6067705_2142443653">
            <w:r>
              <w:rPr>
                <w:webHidden/>
                <w:rStyle w:val="IndexLink"/>
                <w:rtl w:val="true"/>
              </w:rPr>
              <w:t>الفصل الثاني أحكام المواقيت</w:t>
            </w:r>
            <w:r>
              <w:rPr>
                <w:rStyle w:val="IndexLink"/>
                <w:rtl w:val="true"/>
              </w:rPr>
              <w:tab/>
            </w:r>
            <w:r>
              <w:rPr>
                <w:rStyle w:val="IndexLink"/>
              </w:rPr>
              <w:t>43</w:t>
            </w:r>
          </w:hyperlink>
        </w:p>
        <w:p>
          <w:pPr>
            <w:pStyle w:val="Contents3"/>
            <w:tabs>
              <w:tab w:val="clear" w:pos="8459"/>
              <w:tab w:val="right" w:pos="9026" w:leader="dot"/>
            </w:tabs>
            <w:rPr/>
          </w:pPr>
          <w:hyperlink w:anchor="__RefHeading___Toc6067707_2142443653">
            <w:r>
              <w:rPr>
                <w:webHidden/>
                <w:rStyle w:val="IndexLink"/>
                <w:rtl w:val="true"/>
              </w:rPr>
              <w:t xml:space="preserve">الحكم الأول </w:t>
            </w:r>
            <w:r>
              <w:rPr>
                <w:rStyle w:val="IndexLink"/>
                <w:rtl w:val="true"/>
              </w:rPr>
              <w:t xml:space="preserve">: </w:t>
            </w:r>
            <w:r>
              <w:rPr>
                <w:rStyle w:val="IndexLink"/>
                <w:rtl w:val="true"/>
              </w:rPr>
              <w:t>حكم تقديم الإحرام على الميقات</w:t>
            </w:r>
            <w:r>
              <w:rPr>
                <w:rStyle w:val="IndexLink"/>
                <w:rtl w:val="true"/>
              </w:rPr>
              <w:tab/>
            </w:r>
            <w:r>
              <w:rPr>
                <w:rStyle w:val="IndexLink"/>
              </w:rPr>
              <w:t>43</w:t>
            </w:r>
          </w:hyperlink>
        </w:p>
        <w:p>
          <w:pPr>
            <w:pStyle w:val="Contents3"/>
            <w:tabs>
              <w:tab w:val="clear" w:pos="8459"/>
              <w:tab w:val="right" w:pos="9026" w:leader="dot"/>
            </w:tabs>
            <w:rPr/>
          </w:pPr>
          <w:hyperlink w:anchor="__RefHeading___Toc6067709_2142443653">
            <w:r>
              <w:rPr>
                <w:webHidden/>
                <w:rStyle w:val="IndexLink"/>
                <w:rtl w:val="true"/>
              </w:rPr>
              <w:t xml:space="preserve">الحكم الثاني </w:t>
            </w:r>
            <w:r>
              <w:rPr>
                <w:rStyle w:val="IndexLink"/>
                <w:rtl w:val="true"/>
              </w:rPr>
              <w:t xml:space="preserve">: </w:t>
            </w:r>
            <w:r>
              <w:rPr>
                <w:rStyle w:val="IndexLink"/>
                <w:rtl w:val="true"/>
              </w:rPr>
              <w:t>حكم الشك في الميقات</w:t>
            </w:r>
            <w:r>
              <w:rPr>
                <w:rStyle w:val="IndexLink"/>
                <w:rtl w:val="true"/>
              </w:rPr>
              <w:tab/>
            </w:r>
            <w:r>
              <w:rPr>
                <w:rStyle w:val="IndexLink"/>
              </w:rPr>
              <w:t>47</w:t>
            </w:r>
          </w:hyperlink>
        </w:p>
        <w:p>
          <w:pPr>
            <w:pStyle w:val="Contents3"/>
            <w:tabs>
              <w:tab w:val="clear" w:pos="8459"/>
              <w:tab w:val="right" w:pos="9026" w:leader="dot"/>
            </w:tabs>
            <w:rPr/>
          </w:pPr>
          <w:hyperlink w:anchor="__RefHeading___Toc6067711_2142443653">
            <w:r>
              <w:rPr>
                <w:webHidden/>
                <w:rStyle w:val="IndexLink"/>
                <w:rtl w:val="true"/>
              </w:rPr>
              <w:t xml:space="preserve">الحكم الثالث </w:t>
            </w:r>
            <w:r>
              <w:rPr>
                <w:rStyle w:val="IndexLink"/>
                <w:rtl w:val="true"/>
              </w:rPr>
              <w:t xml:space="preserve">: </w:t>
            </w:r>
            <w:r>
              <w:rPr>
                <w:rStyle w:val="IndexLink"/>
                <w:rtl w:val="true"/>
              </w:rPr>
              <w:t>حكم تأخير الإحرام عن الميقات</w:t>
            </w:r>
            <w:r>
              <w:rPr>
                <w:rStyle w:val="IndexLink"/>
                <w:rtl w:val="true"/>
              </w:rPr>
              <w:tab/>
            </w:r>
            <w:r>
              <w:rPr>
                <w:rStyle w:val="IndexLink"/>
              </w:rPr>
              <w:t>47</w:t>
            </w:r>
          </w:hyperlink>
        </w:p>
        <w:p>
          <w:pPr>
            <w:pStyle w:val="Contents3"/>
            <w:tabs>
              <w:tab w:val="clear" w:pos="8459"/>
              <w:tab w:val="right" w:pos="9026" w:leader="dot"/>
            </w:tabs>
            <w:rPr/>
          </w:pPr>
          <w:hyperlink w:anchor="__RefHeading___Toc6067713_2142443653">
            <w:r>
              <w:rPr>
                <w:webHidden/>
                <w:rStyle w:val="IndexLink"/>
                <w:rtl w:val="true"/>
              </w:rPr>
              <w:t>الحكم الرابع</w:t>
            </w:r>
            <w:r>
              <w:rPr>
                <w:rStyle w:val="IndexLink"/>
                <w:rtl w:val="true"/>
              </w:rPr>
              <w:t xml:space="preserve">: </w:t>
            </w:r>
            <w:r>
              <w:rPr>
                <w:rStyle w:val="IndexLink"/>
                <w:rtl w:val="true"/>
              </w:rPr>
              <w:t>حكم ترك الاحرام من الميقات</w:t>
            </w:r>
            <w:r>
              <w:rPr>
                <w:rStyle w:val="IndexLink"/>
                <w:rtl w:val="true"/>
              </w:rPr>
              <w:tab/>
            </w:r>
            <w:r>
              <w:rPr>
                <w:rStyle w:val="IndexLink"/>
              </w:rPr>
              <w:t>51</w:t>
            </w:r>
          </w:hyperlink>
        </w:p>
        <w:p>
          <w:pPr>
            <w:pStyle w:val="Contents3"/>
            <w:tabs>
              <w:tab w:val="clear" w:pos="8459"/>
              <w:tab w:val="right" w:pos="9026" w:leader="dot"/>
            </w:tabs>
            <w:rPr/>
          </w:pPr>
          <w:hyperlink w:anchor="__RefHeading___Toc6067715_2142443653">
            <w:r>
              <w:rPr>
                <w:webHidden/>
                <w:rStyle w:val="IndexLink"/>
                <w:rtl w:val="true"/>
              </w:rPr>
              <w:t xml:space="preserve">المقام الأول </w:t>
            </w:r>
            <w:r>
              <w:rPr>
                <w:rStyle w:val="IndexLink"/>
                <w:rtl w:val="true"/>
              </w:rPr>
              <w:t xml:space="preserve">: </w:t>
            </w:r>
            <w:r>
              <w:rPr>
                <w:rStyle w:val="IndexLink"/>
                <w:rtl w:val="true"/>
              </w:rPr>
              <w:t>ترك الاحرام من الميقات عن علم وعمد</w:t>
            </w:r>
            <w:r>
              <w:rPr>
                <w:rStyle w:val="IndexLink"/>
                <w:rtl w:val="true"/>
              </w:rPr>
              <w:tab/>
            </w:r>
            <w:r>
              <w:rPr>
                <w:rStyle w:val="IndexLink"/>
              </w:rPr>
              <w:t>51</w:t>
            </w:r>
          </w:hyperlink>
        </w:p>
        <w:p>
          <w:pPr>
            <w:pStyle w:val="Contents3"/>
            <w:tabs>
              <w:tab w:val="clear" w:pos="8459"/>
              <w:tab w:val="right" w:pos="9026" w:leader="dot"/>
            </w:tabs>
            <w:rPr/>
          </w:pPr>
          <w:hyperlink w:anchor="__RefHeading___Toc6067717_2142443653">
            <w:r>
              <w:rPr>
                <w:webHidden/>
                <w:rStyle w:val="IndexLink"/>
                <w:rtl w:val="true"/>
              </w:rPr>
              <w:t xml:space="preserve">المقام الثاني </w:t>
            </w:r>
            <w:r>
              <w:rPr>
                <w:rStyle w:val="IndexLink"/>
                <w:rtl w:val="true"/>
              </w:rPr>
              <w:t xml:space="preserve">: </w:t>
            </w:r>
            <w:r>
              <w:rPr>
                <w:rStyle w:val="IndexLink"/>
                <w:rtl w:val="true"/>
              </w:rPr>
              <w:t>ترك الاحرام من الميقات عن غير علم وعمد</w:t>
            </w:r>
            <w:r>
              <w:rPr>
                <w:rStyle w:val="IndexLink"/>
                <w:rtl w:val="true"/>
              </w:rPr>
              <w:tab/>
            </w:r>
            <w:r>
              <w:rPr>
                <w:rStyle w:val="IndexLink"/>
              </w:rPr>
              <w:t>52</w:t>
            </w:r>
          </w:hyperlink>
        </w:p>
        <w:p>
          <w:pPr>
            <w:pStyle w:val="Contents3"/>
            <w:tabs>
              <w:tab w:val="clear" w:pos="8459"/>
              <w:tab w:val="right" w:pos="9026" w:leader="dot"/>
            </w:tabs>
            <w:rPr/>
          </w:pPr>
          <w:hyperlink w:anchor="__RefHeading___Toc6067719_2142443653">
            <w:r>
              <w:rPr>
                <w:webHidden/>
                <w:rStyle w:val="IndexLink"/>
                <w:rtl w:val="true"/>
              </w:rPr>
              <w:t xml:space="preserve">الحكم الخامس </w:t>
            </w:r>
            <w:r>
              <w:rPr>
                <w:rStyle w:val="IndexLink"/>
                <w:rtl w:val="true"/>
              </w:rPr>
              <w:t xml:space="preserve">: </w:t>
            </w:r>
            <w:r>
              <w:rPr>
                <w:rStyle w:val="IndexLink"/>
                <w:rtl w:val="true"/>
              </w:rPr>
              <w:t>حكم الحائض لو تركت الاحرام من الميقات</w:t>
            </w:r>
            <w:r>
              <w:rPr>
                <w:rStyle w:val="IndexLink"/>
                <w:rtl w:val="true"/>
              </w:rPr>
              <w:tab/>
            </w:r>
            <w:r>
              <w:rPr>
                <w:rStyle w:val="IndexLink"/>
              </w:rPr>
              <w:t>55</w:t>
            </w:r>
          </w:hyperlink>
        </w:p>
        <w:p>
          <w:pPr>
            <w:pStyle w:val="Contents3"/>
            <w:tabs>
              <w:tab w:val="clear" w:pos="8459"/>
              <w:tab w:val="right" w:pos="9026" w:leader="dot"/>
            </w:tabs>
            <w:rPr/>
          </w:pPr>
          <w:hyperlink w:anchor="__RefHeading___Toc6067721_2142443653">
            <w:r>
              <w:rPr>
                <w:webHidden/>
                <w:rStyle w:val="IndexLink"/>
                <w:rtl w:val="true"/>
              </w:rPr>
              <w:t xml:space="preserve">الحكم السادس </w:t>
            </w:r>
            <w:r>
              <w:rPr>
                <w:rStyle w:val="IndexLink"/>
                <w:rtl w:val="true"/>
              </w:rPr>
              <w:t xml:space="preserve">: </w:t>
            </w:r>
            <w:r>
              <w:rPr>
                <w:rStyle w:val="IndexLink"/>
                <w:rtl w:val="true"/>
              </w:rPr>
              <w:t>حكم فساد عمرة التمتع</w:t>
            </w:r>
            <w:r>
              <w:rPr>
                <w:rStyle w:val="IndexLink"/>
                <w:rtl w:val="true"/>
              </w:rPr>
              <w:tab/>
            </w:r>
            <w:r>
              <w:rPr>
                <w:rStyle w:val="IndexLink"/>
              </w:rPr>
              <w:t>56</w:t>
            </w:r>
          </w:hyperlink>
        </w:p>
        <w:p>
          <w:pPr>
            <w:pStyle w:val="Contents3"/>
            <w:tabs>
              <w:tab w:val="clear" w:pos="8459"/>
              <w:tab w:val="right" w:pos="9026" w:leader="dot"/>
            </w:tabs>
            <w:rPr/>
          </w:pPr>
          <w:hyperlink w:anchor="__RefHeading___Toc6067723_2142443653">
            <w:r>
              <w:rPr>
                <w:webHidden/>
                <w:rStyle w:val="IndexLink"/>
                <w:rtl w:val="true"/>
              </w:rPr>
              <w:t xml:space="preserve">الحكم السابع </w:t>
            </w:r>
            <w:r>
              <w:rPr>
                <w:rStyle w:val="IndexLink"/>
                <w:rtl w:val="true"/>
              </w:rPr>
              <w:t xml:space="preserve">: </w:t>
            </w:r>
            <w:r>
              <w:rPr>
                <w:rStyle w:val="IndexLink"/>
                <w:rtl w:val="true"/>
              </w:rPr>
              <w:t>حكم من أتى بعمرة التمتع من دون إحرام</w:t>
            </w:r>
            <w:r>
              <w:rPr>
                <w:rStyle w:val="IndexLink"/>
                <w:rtl w:val="true"/>
              </w:rPr>
              <w:tab/>
            </w:r>
            <w:r>
              <w:rPr>
                <w:rStyle w:val="IndexLink"/>
              </w:rPr>
              <w:t>56</w:t>
            </w:r>
          </w:hyperlink>
        </w:p>
        <w:p>
          <w:pPr>
            <w:pStyle w:val="Contents3"/>
            <w:tabs>
              <w:tab w:val="clear" w:pos="8459"/>
              <w:tab w:val="right" w:pos="9026" w:leader="dot"/>
            </w:tabs>
            <w:rPr/>
          </w:pPr>
          <w:hyperlink w:anchor="__RefHeading___Toc6067725_2142443653">
            <w:r>
              <w:rPr>
                <w:webHidden/>
                <w:rStyle w:val="IndexLink"/>
                <w:rtl w:val="true"/>
              </w:rPr>
              <w:t xml:space="preserve">الحكم الثامن </w:t>
            </w:r>
            <w:r>
              <w:rPr>
                <w:rStyle w:val="IndexLink"/>
                <w:rtl w:val="true"/>
              </w:rPr>
              <w:t xml:space="preserve">: </w:t>
            </w:r>
            <w:r>
              <w:rPr>
                <w:rStyle w:val="IndexLink"/>
                <w:rtl w:val="true"/>
              </w:rPr>
              <w:t>حكم من ترك الاحرام من مكة في حج التمتع</w:t>
            </w:r>
            <w:r>
              <w:rPr>
                <w:rStyle w:val="IndexLink"/>
                <w:rtl w:val="true"/>
              </w:rPr>
              <w:tab/>
            </w:r>
            <w:r>
              <w:rPr>
                <w:rStyle w:val="IndexLink"/>
              </w:rPr>
              <w:t>57</w:t>
            </w:r>
          </w:hyperlink>
        </w:p>
        <w:p>
          <w:pPr>
            <w:pStyle w:val="Contents3"/>
            <w:tabs>
              <w:tab w:val="clear" w:pos="8459"/>
              <w:tab w:val="right" w:pos="9026" w:leader="dot"/>
            </w:tabs>
            <w:rPr/>
          </w:pPr>
          <w:hyperlink w:anchor="__RefHeading___Toc6067727_2142443653">
            <w:r>
              <w:rPr>
                <w:webHidden/>
                <w:rStyle w:val="IndexLink"/>
                <w:rtl w:val="true"/>
              </w:rPr>
              <w:t xml:space="preserve">الحكم الثامن </w:t>
            </w:r>
            <w:r>
              <w:rPr>
                <w:rStyle w:val="IndexLink"/>
                <w:rtl w:val="true"/>
              </w:rPr>
              <w:t xml:space="preserve">: </w:t>
            </w:r>
            <w:r>
              <w:rPr>
                <w:rStyle w:val="IndexLink"/>
                <w:rtl w:val="true"/>
              </w:rPr>
              <w:t>كيفية إحرام النائي الذي لا يمرّ بالمواقيت</w:t>
            </w:r>
            <w:r>
              <w:rPr>
                <w:rStyle w:val="IndexLink"/>
                <w:rtl w:val="true"/>
              </w:rPr>
              <w:tab/>
            </w:r>
            <w:r>
              <w:rPr>
                <w:rStyle w:val="IndexLink"/>
              </w:rPr>
              <w:t>60</w:t>
            </w:r>
          </w:hyperlink>
        </w:p>
        <w:p>
          <w:pPr>
            <w:pStyle w:val="Contents2"/>
            <w:tabs>
              <w:tab w:val="clear" w:pos="8743"/>
              <w:tab w:val="right" w:pos="9026" w:leader="dot"/>
            </w:tabs>
            <w:rPr/>
          </w:pPr>
          <w:hyperlink w:anchor="__RefHeading___Toc6067729_2142443653">
            <w:r>
              <w:rPr>
                <w:webHidden/>
                <w:rStyle w:val="IndexLink"/>
                <w:rtl w:val="true"/>
              </w:rPr>
              <w:t>الفصل الثالث كيفيّة الاحرام</w:t>
            </w:r>
            <w:r>
              <w:rPr>
                <w:rStyle w:val="IndexLink"/>
                <w:rtl w:val="true"/>
              </w:rPr>
              <w:tab/>
            </w:r>
            <w:r>
              <w:rPr>
                <w:rStyle w:val="IndexLink"/>
              </w:rPr>
              <w:t>65</w:t>
            </w:r>
          </w:hyperlink>
        </w:p>
        <w:p>
          <w:pPr>
            <w:pStyle w:val="Contents3"/>
            <w:tabs>
              <w:tab w:val="clear" w:pos="8459"/>
              <w:tab w:val="right" w:pos="9026" w:leader="dot"/>
            </w:tabs>
            <w:rPr/>
          </w:pPr>
          <w:hyperlink w:anchor="__RefHeading___Toc6067731_2142443653">
            <w:r>
              <w:rPr>
                <w:webHidden/>
                <w:rStyle w:val="IndexLink"/>
                <w:rtl w:val="true"/>
              </w:rPr>
              <w:t>اشارة</w:t>
            </w:r>
            <w:r>
              <w:rPr>
                <w:rStyle w:val="IndexLink"/>
                <w:rtl w:val="true"/>
              </w:rPr>
              <w:tab/>
            </w:r>
            <w:r>
              <w:rPr>
                <w:rStyle w:val="IndexLink"/>
              </w:rPr>
              <w:t>65</w:t>
            </w:r>
          </w:hyperlink>
        </w:p>
        <w:p>
          <w:pPr>
            <w:pStyle w:val="Contents3"/>
            <w:tabs>
              <w:tab w:val="clear" w:pos="8459"/>
              <w:tab w:val="right" w:pos="9026" w:leader="dot"/>
            </w:tabs>
            <w:rPr/>
          </w:pPr>
          <w:hyperlink w:anchor="__RefHeading___Toc6067733_2142443653">
            <w:r>
              <w:rPr>
                <w:webHidden/>
                <w:rStyle w:val="IndexLink"/>
                <w:rtl w:val="true"/>
              </w:rPr>
              <w:t>الأمر الأول النيّة</w:t>
            </w:r>
            <w:r>
              <w:rPr>
                <w:rStyle w:val="IndexLink"/>
                <w:rtl w:val="true"/>
              </w:rPr>
              <w:tab/>
            </w:r>
            <w:r>
              <w:rPr>
                <w:rStyle w:val="IndexLink"/>
              </w:rPr>
              <w:t>65</w:t>
            </w:r>
          </w:hyperlink>
        </w:p>
        <w:p>
          <w:pPr>
            <w:pStyle w:val="Contents4"/>
            <w:tabs>
              <w:tab w:val="clear" w:pos="8176"/>
              <w:tab w:val="right" w:pos="9026" w:leader="dot"/>
            </w:tabs>
            <w:rPr/>
          </w:pPr>
          <w:hyperlink w:anchor="__RefHeading___Toc6067735_2142443653">
            <w:r>
              <w:rPr>
                <w:webHidden/>
                <w:rStyle w:val="IndexLink"/>
                <w:rtl w:val="true"/>
              </w:rPr>
              <w:t>اشارة</w:t>
            </w:r>
            <w:r>
              <w:rPr>
                <w:rStyle w:val="IndexLink"/>
                <w:rtl w:val="true"/>
              </w:rPr>
              <w:tab/>
            </w:r>
            <w:r>
              <w:rPr>
                <w:rStyle w:val="IndexLink"/>
              </w:rPr>
              <w:t>65</w:t>
            </w:r>
          </w:hyperlink>
        </w:p>
        <w:p>
          <w:pPr>
            <w:pStyle w:val="Contents4"/>
            <w:tabs>
              <w:tab w:val="clear" w:pos="8176"/>
              <w:tab w:val="right" w:pos="9026" w:leader="dot"/>
            </w:tabs>
            <w:rPr/>
          </w:pPr>
          <w:hyperlink w:anchor="__RefHeading___Toc6067737_2142443653">
            <w:r>
              <w:rPr>
                <w:webHidden/>
                <w:rStyle w:val="IndexLink"/>
                <w:rtl w:val="true"/>
              </w:rPr>
              <w:t>فروعٌ</w:t>
            </w:r>
            <w:r>
              <w:rPr>
                <w:rStyle w:val="IndexLink"/>
                <w:rtl w:val="true"/>
              </w:rPr>
              <w:tab/>
            </w:r>
            <w:r>
              <w:rPr>
                <w:rStyle w:val="IndexLink"/>
              </w:rPr>
              <w:t>68</w:t>
            </w:r>
          </w:hyperlink>
        </w:p>
        <w:p>
          <w:pPr>
            <w:pStyle w:val="Contents5"/>
            <w:tabs>
              <w:tab w:val="clear" w:pos="7892"/>
              <w:tab w:val="right" w:pos="9026" w:leader="dot"/>
            </w:tabs>
            <w:rPr/>
          </w:pPr>
          <w:hyperlink w:anchor="__RefHeading___Toc6067739_2142443653">
            <w:r>
              <w:rPr>
                <w:webHidden/>
                <w:rStyle w:val="IndexLink"/>
                <w:rtl w:val="true"/>
              </w:rPr>
              <w:t>الفرع الأول</w:t>
            </w:r>
            <w:r>
              <w:rPr>
                <w:rStyle w:val="IndexLink"/>
                <w:rtl w:val="true"/>
              </w:rPr>
              <w:t xml:space="preserve">: </w:t>
            </w:r>
            <w:r>
              <w:rPr>
                <w:rStyle w:val="IndexLink"/>
                <w:rtl w:val="true"/>
              </w:rPr>
              <w:t>ما يعتبر في ثوبي الاحرام</w:t>
            </w:r>
            <w:r>
              <w:rPr>
                <w:rStyle w:val="IndexLink"/>
                <w:rtl w:val="true"/>
              </w:rPr>
              <w:tab/>
            </w:r>
            <w:r>
              <w:rPr>
                <w:rStyle w:val="IndexLink"/>
              </w:rPr>
              <w:t>68</w:t>
            </w:r>
          </w:hyperlink>
        </w:p>
        <w:p>
          <w:pPr>
            <w:pStyle w:val="Contents4"/>
            <w:tabs>
              <w:tab w:val="clear" w:pos="8176"/>
              <w:tab w:val="right" w:pos="9026" w:leader="dot"/>
            </w:tabs>
            <w:rPr/>
          </w:pPr>
          <w:hyperlink w:anchor="__RefHeading___Toc6067741_2142443653">
            <w:r>
              <w:rPr>
                <w:webHidden/>
                <w:rStyle w:val="IndexLink"/>
                <w:rtl w:val="true"/>
              </w:rPr>
              <w:t>فرعٌ</w:t>
            </w:r>
            <w:r>
              <w:rPr>
                <w:rStyle w:val="IndexLink"/>
                <w:rtl w:val="true"/>
              </w:rPr>
              <w:t xml:space="preserve">: </w:t>
            </w:r>
            <w:r>
              <w:rPr>
                <w:rStyle w:val="IndexLink"/>
                <w:rtl w:val="true"/>
              </w:rPr>
              <w:t>العزم على ترك المحرمات حال الاحرام</w:t>
            </w:r>
            <w:r>
              <w:rPr>
                <w:rStyle w:val="IndexLink"/>
                <w:rtl w:val="true"/>
              </w:rPr>
              <w:tab/>
            </w:r>
            <w:r>
              <w:rPr>
                <w:rStyle w:val="IndexLink"/>
              </w:rPr>
              <w:t>74</w:t>
            </w:r>
          </w:hyperlink>
        </w:p>
        <w:p>
          <w:pPr>
            <w:pStyle w:val="Contents3"/>
            <w:tabs>
              <w:tab w:val="clear" w:pos="8459"/>
              <w:tab w:val="right" w:pos="9026" w:leader="dot"/>
            </w:tabs>
            <w:rPr/>
          </w:pPr>
          <w:hyperlink w:anchor="__RefHeading___Toc6067743_2142443653">
            <w:r>
              <w:rPr>
                <w:webHidden/>
                <w:rStyle w:val="IndexLink"/>
                <w:rtl w:val="true"/>
              </w:rPr>
              <w:t>الأمر الثاني التلبية</w:t>
            </w:r>
            <w:r>
              <w:rPr>
                <w:rStyle w:val="IndexLink"/>
                <w:rtl w:val="true"/>
              </w:rPr>
              <w:tab/>
            </w:r>
            <w:r>
              <w:rPr>
                <w:rStyle w:val="IndexLink"/>
              </w:rPr>
              <w:t>78</w:t>
            </w:r>
          </w:hyperlink>
        </w:p>
        <w:p>
          <w:pPr>
            <w:pStyle w:val="Contents4"/>
            <w:tabs>
              <w:tab w:val="clear" w:pos="8176"/>
              <w:tab w:val="right" w:pos="9026" w:leader="dot"/>
            </w:tabs>
            <w:rPr/>
          </w:pPr>
          <w:hyperlink w:anchor="__RefHeading___Toc6067745_2142443653">
            <w:r>
              <w:rPr>
                <w:webHidden/>
                <w:rStyle w:val="IndexLink"/>
                <w:rtl w:val="true"/>
              </w:rPr>
              <w:t>اشارة</w:t>
            </w:r>
            <w:r>
              <w:rPr>
                <w:rStyle w:val="IndexLink"/>
                <w:rtl w:val="true"/>
              </w:rPr>
              <w:tab/>
            </w:r>
            <w:r>
              <w:rPr>
                <w:rStyle w:val="IndexLink"/>
              </w:rPr>
              <w:t>78</w:t>
            </w:r>
          </w:hyperlink>
        </w:p>
        <w:p>
          <w:pPr>
            <w:pStyle w:val="Contents4"/>
            <w:tabs>
              <w:tab w:val="clear" w:pos="8176"/>
              <w:tab w:val="right" w:pos="9026" w:leader="dot"/>
            </w:tabs>
            <w:rPr/>
          </w:pPr>
          <w:hyperlink w:anchor="__RefHeading___Toc6067747_2142443653">
            <w:r>
              <w:rPr>
                <w:webHidden/>
                <w:rStyle w:val="IndexLink"/>
                <w:rtl w:val="true"/>
              </w:rPr>
              <w:t>فروعٌ</w:t>
            </w:r>
            <w:r>
              <w:rPr>
                <w:rStyle w:val="IndexLink"/>
                <w:rtl w:val="true"/>
              </w:rPr>
              <w:tab/>
            </w:r>
            <w:r>
              <w:rPr>
                <w:rStyle w:val="IndexLink"/>
              </w:rPr>
              <w:t>82</w:t>
            </w:r>
          </w:hyperlink>
        </w:p>
        <w:p>
          <w:pPr>
            <w:pStyle w:val="Contents5"/>
            <w:tabs>
              <w:tab w:val="clear" w:pos="7892"/>
              <w:tab w:val="right" w:pos="9026" w:leader="dot"/>
            </w:tabs>
            <w:rPr/>
          </w:pPr>
          <w:hyperlink w:anchor="__RefHeading___Toc6067749_2142443653">
            <w:r>
              <w:rPr>
                <w:webHidden/>
                <w:rStyle w:val="IndexLink"/>
                <w:rtl w:val="true"/>
              </w:rPr>
              <w:t>الفرع الأول</w:t>
            </w:r>
            <w:r>
              <w:rPr>
                <w:rStyle w:val="IndexLink"/>
                <w:rtl w:val="true"/>
              </w:rPr>
              <w:t xml:space="preserve">: </w:t>
            </w:r>
            <w:r>
              <w:rPr>
                <w:rStyle w:val="IndexLink"/>
                <w:rtl w:val="true"/>
              </w:rPr>
              <w:t>حكم من لا يحسن التلبية</w:t>
            </w:r>
            <w:r>
              <w:rPr>
                <w:rStyle w:val="IndexLink"/>
                <w:rtl w:val="true"/>
              </w:rPr>
              <w:tab/>
            </w:r>
            <w:r>
              <w:rPr>
                <w:rStyle w:val="IndexLink"/>
              </w:rPr>
              <w:t>82</w:t>
            </w:r>
          </w:hyperlink>
        </w:p>
        <w:p>
          <w:pPr>
            <w:pStyle w:val="Contents5"/>
            <w:tabs>
              <w:tab w:val="clear" w:pos="7892"/>
              <w:tab w:val="right" w:pos="9026" w:leader="dot"/>
            </w:tabs>
            <w:rPr/>
          </w:pPr>
          <w:hyperlink w:anchor="__RefHeading___Toc6067751_2142443653">
            <w:r>
              <w:rPr>
                <w:webHidden/>
                <w:rStyle w:val="IndexLink"/>
                <w:rtl w:val="true"/>
              </w:rPr>
              <w:t>الفرع الثاني</w:t>
            </w:r>
            <w:r>
              <w:rPr>
                <w:rStyle w:val="IndexLink"/>
                <w:rtl w:val="true"/>
              </w:rPr>
              <w:t xml:space="preserve">: </w:t>
            </w:r>
            <w:r>
              <w:rPr>
                <w:rStyle w:val="IndexLink"/>
                <w:rtl w:val="true"/>
              </w:rPr>
              <w:t>تلبية الاخرس</w:t>
            </w:r>
            <w:r>
              <w:rPr>
                <w:rStyle w:val="IndexLink"/>
                <w:rtl w:val="true"/>
              </w:rPr>
              <w:tab/>
            </w:r>
            <w:r>
              <w:rPr>
                <w:rStyle w:val="IndexLink"/>
              </w:rPr>
              <w:t>83</w:t>
            </w:r>
          </w:hyperlink>
        </w:p>
        <w:p>
          <w:pPr>
            <w:pStyle w:val="Contents5"/>
            <w:tabs>
              <w:tab w:val="clear" w:pos="7892"/>
              <w:tab w:val="right" w:pos="9026" w:leader="dot"/>
            </w:tabs>
            <w:rPr/>
          </w:pPr>
          <w:hyperlink w:anchor="__RefHeading___Toc6067753_2142443653">
            <w:r>
              <w:rPr>
                <w:webHidden/>
                <w:rStyle w:val="IndexLink"/>
                <w:rtl w:val="true"/>
              </w:rPr>
              <w:t xml:space="preserve">الفرع الثالث </w:t>
            </w:r>
            <w:r>
              <w:rPr>
                <w:rStyle w:val="IndexLink"/>
                <w:rtl w:val="true"/>
              </w:rPr>
              <w:t xml:space="preserve">: </w:t>
            </w:r>
            <w:r>
              <w:rPr>
                <w:rStyle w:val="IndexLink"/>
                <w:rtl w:val="true"/>
              </w:rPr>
              <w:t>تلبية الصبي</w:t>
            </w:r>
            <w:r>
              <w:rPr>
                <w:rStyle w:val="IndexLink"/>
                <w:rtl w:val="true"/>
              </w:rPr>
              <w:tab/>
            </w:r>
            <w:r>
              <w:rPr>
                <w:rStyle w:val="IndexLink"/>
              </w:rPr>
              <w:t>84</w:t>
            </w:r>
          </w:hyperlink>
        </w:p>
        <w:p>
          <w:pPr>
            <w:pStyle w:val="Contents5"/>
            <w:tabs>
              <w:tab w:val="clear" w:pos="7892"/>
              <w:tab w:val="right" w:pos="9026" w:leader="dot"/>
            </w:tabs>
            <w:rPr/>
          </w:pPr>
          <w:hyperlink w:anchor="__RefHeading___Toc6067755_2142443653">
            <w:r>
              <w:rPr>
                <w:webHidden/>
                <w:rStyle w:val="IndexLink"/>
                <w:rtl w:val="true"/>
              </w:rPr>
              <w:t>الفرع الرابع</w:t>
            </w:r>
            <w:r>
              <w:rPr>
                <w:rStyle w:val="IndexLink"/>
                <w:rtl w:val="true"/>
              </w:rPr>
              <w:t xml:space="preserve">: </w:t>
            </w:r>
            <w:r>
              <w:rPr>
                <w:rStyle w:val="IndexLink"/>
                <w:rtl w:val="true"/>
              </w:rPr>
              <w:t>الأفضل في الاحرام</w:t>
            </w:r>
            <w:r>
              <w:rPr>
                <w:rStyle w:val="IndexLink"/>
                <w:rtl w:val="true"/>
              </w:rPr>
              <w:tab/>
            </w:r>
            <w:r>
              <w:rPr>
                <w:rStyle w:val="IndexLink"/>
              </w:rPr>
              <w:t>85</w:t>
            </w:r>
          </w:hyperlink>
        </w:p>
        <w:p>
          <w:pPr>
            <w:pStyle w:val="Contents5"/>
            <w:tabs>
              <w:tab w:val="clear" w:pos="7892"/>
              <w:tab w:val="right" w:pos="9026" w:leader="dot"/>
            </w:tabs>
            <w:rPr/>
          </w:pPr>
          <w:hyperlink w:anchor="__RefHeading___Toc6067757_2142443653">
            <w:r>
              <w:rPr>
                <w:webHidden/>
                <w:rStyle w:val="IndexLink"/>
                <w:rtl w:val="true"/>
              </w:rPr>
              <w:t xml:space="preserve">الفرع الخامس </w:t>
            </w:r>
            <w:r>
              <w:rPr>
                <w:rStyle w:val="IndexLink"/>
                <w:rtl w:val="true"/>
              </w:rPr>
              <w:t xml:space="preserve">: </w:t>
            </w:r>
            <w:r>
              <w:rPr>
                <w:rStyle w:val="IndexLink"/>
                <w:rtl w:val="true"/>
              </w:rPr>
              <w:t>الشك في التلبية</w:t>
            </w:r>
            <w:r>
              <w:rPr>
                <w:rStyle w:val="IndexLink"/>
                <w:rtl w:val="true"/>
              </w:rPr>
              <w:tab/>
            </w:r>
            <w:r>
              <w:rPr>
                <w:rStyle w:val="IndexLink"/>
              </w:rPr>
              <w:t>88</w:t>
            </w:r>
          </w:hyperlink>
        </w:p>
        <w:p>
          <w:pPr>
            <w:pStyle w:val="Contents3"/>
            <w:tabs>
              <w:tab w:val="clear" w:pos="8459"/>
              <w:tab w:val="right" w:pos="9026" w:leader="dot"/>
            </w:tabs>
            <w:rPr/>
          </w:pPr>
          <w:hyperlink w:anchor="__RefHeading___Toc6067759_2142443653">
            <w:r>
              <w:rPr>
                <w:webHidden/>
                <w:rStyle w:val="IndexLink"/>
                <w:rtl w:val="true"/>
              </w:rPr>
              <w:t>الأمر الثالث لبس الثوبين</w:t>
            </w:r>
            <w:r>
              <w:rPr>
                <w:rStyle w:val="IndexLink"/>
                <w:rtl w:val="true"/>
              </w:rPr>
              <w:tab/>
            </w:r>
            <w:r>
              <w:rPr>
                <w:rStyle w:val="IndexLink"/>
              </w:rPr>
              <w:t>89</w:t>
            </w:r>
          </w:hyperlink>
        </w:p>
        <w:p>
          <w:pPr>
            <w:pStyle w:val="Contents2"/>
            <w:tabs>
              <w:tab w:val="clear" w:pos="8743"/>
              <w:tab w:val="right" w:pos="9026" w:leader="dot"/>
            </w:tabs>
            <w:rPr/>
          </w:pPr>
          <w:hyperlink w:anchor="__RefHeading___Toc6067761_2142443653">
            <w:r>
              <w:rPr>
                <w:webHidden/>
                <w:rStyle w:val="IndexLink"/>
                <w:rtl w:val="true"/>
              </w:rPr>
              <w:t>الفصل الرابع آداب الاحرام</w:t>
            </w:r>
            <w:r>
              <w:rPr>
                <w:rStyle w:val="IndexLink"/>
                <w:rtl w:val="true"/>
              </w:rPr>
              <w:tab/>
            </w:r>
            <w:r>
              <w:rPr>
                <w:rStyle w:val="IndexLink"/>
              </w:rPr>
              <w:t>91</w:t>
            </w:r>
          </w:hyperlink>
        </w:p>
        <w:p>
          <w:pPr>
            <w:pStyle w:val="Contents3"/>
            <w:tabs>
              <w:tab w:val="clear" w:pos="8459"/>
              <w:tab w:val="right" w:pos="9026" w:leader="dot"/>
            </w:tabs>
            <w:rPr/>
          </w:pPr>
          <w:hyperlink w:anchor="__RefHeading___Toc6067763_2142443653">
            <w:r>
              <w:rPr>
                <w:webHidden/>
                <w:rStyle w:val="IndexLink"/>
                <w:rtl w:val="true"/>
              </w:rPr>
              <w:t>مستحبات الإحرام</w:t>
            </w:r>
            <w:r>
              <w:rPr>
                <w:rStyle w:val="IndexLink"/>
                <w:rtl w:val="true"/>
              </w:rPr>
              <w:tab/>
            </w:r>
            <w:r>
              <w:rPr>
                <w:rStyle w:val="IndexLink"/>
              </w:rPr>
              <w:t>91</w:t>
            </w:r>
          </w:hyperlink>
        </w:p>
        <w:p>
          <w:pPr>
            <w:pStyle w:val="Contents3"/>
            <w:tabs>
              <w:tab w:val="clear" w:pos="8459"/>
              <w:tab w:val="right" w:pos="9026" w:leader="dot"/>
            </w:tabs>
            <w:rPr/>
          </w:pPr>
          <w:hyperlink w:anchor="__RefHeading___Toc6067765_2142443653">
            <w:r>
              <w:rPr>
                <w:webHidden/>
                <w:rStyle w:val="IndexLink"/>
                <w:rtl w:val="true"/>
              </w:rPr>
              <w:t xml:space="preserve">مكروهات الاحرام </w:t>
            </w:r>
            <w:r>
              <w:rPr>
                <w:rStyle w:val="IndexLink"/>
                <w:rtl w:val="true"/>
              </w:rPr>
              <w:t>:</w:t>
              <w:tab/>
            </w:r>
            <w:r>
              <w:rPr>
                <w:rStyle w:val="IndexLink"/>
              </w:rPr>
              <w:t>96</w:t>
            </w:r>
          </w:hyperlink>
        </w:p>
        <w:p>
          <w:pPr>
            <w:pStyle w:val="Contents2"/>
            <w:tabs>
              <w:tab w:val="clear" w:pos="8743"/>
              <w:tab w:val="right" w:pos="9026" w:leader="dot"/>
            </w:tabs>
            <w:rPr/>
          </w:pPr>
          <w:hyperlink w:anchor="__RefHeading___Toc6067767_2142443653">
            <w:r>
              <w:rPr>
                <w:webHidden/>
                <w:rStyle w:val="IndexLink"/>
                <w:rtl w:val="true"/>
              </w:rPr>
              <w:t>الفصل الخامس تروك الاحرام</w:t>
            </w:r>
            <w:r>
              <w:rPr>
                <w:rStyle w:val="IndexLink"/>
                <w:rtl w:val="true"/>
              </w:rPr>
              <w:tab/>
            </w:r>
            <w:r>
              <w:rPr>
                <w:rStyle w:val="IndexLink"/>
              </w:rPr>
              <w:t>97</w:t>
            </w:r>
          </w:hyperlink>
        </w:p>
        <w:p>
          <w:pPr>
            <w:pStyle w:val="Contents3"/>
            <w:tabs>
              <w:tab w:val="clear" w:pos="8459"/>
              <w:tab w:val="right" w:pos="9026" w:leader="dot"/>
            </w:tabs>
            <w:rPr/>
          </w:pPr>
          <w:hyperlink w:anchor="__RefHeading___Toc6067769_2142443653">
            <w:r>
              <w:rPr>
                <w:webHidden/>
                <w:rStyle w:val="IndexLink"/>
                <w:rtl w:val="true"/>
              </w:rPr>
              <w:t>اشارة</w:t>
            </w:r>
            <w:r>
              <w:rPr>
                <w:rStyle w:val="IndexLink"/>
                <w:rtl w:val="true"/>
              </w:rPr>
              <w:tab/>
            </w:r>
            <w:r>
              <w:rPr>
                <w:rStyle w:val="IndexLink"/>
              </w:rPr>
              <w:t>97</w:t>
            </w:r>
          </w:hyperlink>
        </w:p>
        <w:p>
          <w:pPr>
            <w:pStyle w:val="Contents3"/>
            <w:tabs>
              <w:tab w:val="clear" w:pos="8459"/>
              <w:tab w:val="right" w:pos="9026" w:leader="dot"/>
            </w:tabs>
            <w:rPr/>
          </w:pPr>
          <w:hyperlink w:anchor="__RefHeading___Toc6067771_2142443653">
            <w:r>
              <w:rPr>
                <w:webHidden/>
                <w:rStyle w:val="IndexLink"/>
                <w:rtl w:val="true"/>
              </w:rPr>
              <w:t>القسم الأول</w:t>
            </w:r>
            <w:r>
              <w:rPr>
                <w:rStyle w:val="IndexLink"/>
                <w:rtl w:val="true"/>
              </w:rPr>
              <w:t xml:space="preserve">: </w:t>
            </w:r>
            <w:r>
              <w:rPr>
                <w:rStyle w:val="IndexLink"/>
                <w:rtl w:val="true"/>
              </w:rPr>
              <w:t>ما يحرم على الرجل المحرم والمرأة المحرمة معاً</w:t>
            </w:r>
            <w:r>
              <w:rPr>
                <w:rStyle w:val="IndexLink"/>
                <w:rtl w:val="true"/>
              </w:rPr>
              <w:tab/>
            </w:r>
            <w:r>
              <w:rPr>
                <w:rStyle w:val="IndexLink"/>
              </w:rPr>
              <w:t>101</w:t>
            </w:r>
          </w:hyperlink>
        </w:p>
        <w:p>
          <w:pPr>
            <w:pStyle w:val="Contents4"/>
            <w:tabs>
              <w:tab w:val="clear" w:pos="8176"/>
              <w:tab w:val="right" w:pos="9026" w:leader="dot"/>
            </w:tabs>
            <w:rPr/>
          </w:pPr>
          <w:hyperlink w:anchor="__RefHeading___Toc6067773_2142443653">
            <w:r>
              <w:rPr>
                <w:webHidden/>
                <w:rStyle w:val="IndexLink"/>
              </w:rPr>
              <w:t>1</w:t>
            </w:r>
            <w:r>
              <w:rPr>
                <w:rStyle w:val="IndexLink"/>
                <w:rtl w:val="true"/>
              </w:rPr>
              <w:t>-</w:t>
            </w:r>
            <w:r>
              <w:rPr>
                <w:rStyle w:val="IndexLink"/>
                <w:rtl w:val="true"/>
              </w:rPr>
              <w:t>الصيد البرّي</w:t>
            </w:r>
            <w:r>
              <w:rPr>
                <w:rStyle w:val="IndexLink"/>
                <w:rtl w:val="true"/>
              </w:rPr>
              <w:tab/>
            </w:r>
            <w:r>
              <w:rPr>
                <w:rStyle w:val="IndexLink"/>
              </w:rPr>
              <w:t>101</w:t>
            </w:r>
          </w:hyperlink>
        </w:p>
        <w:p>
          <w:pPr>
            <w:pStyle w:val="Contents5"/>
            <w:tabs>
              <w:tab w:val="clear" w:pos="7892"/>
              <w:tab w:val="right" w:pos="9026" w:leader="dot"/>
            </w:tabs>
            <w:rPr/>
          </w:pPr>
          <w:hyperlink w:anchor="__RefHeading___Toc6067775_2142443653">
            <w:r>
              <w:rPr>
                <w:webHidden/>
                <w:rStyle w:val="IndexLink"/>
                <w:rtl w:val="true"/>
              </w:rPr>
              <w:t>اشارة</w:t>
            </w:r>
            <w:r>
              <w:rPr>
                <w:rStyle w:val="IndexLink"/>
                <w:rtl w:val="true"/>
              </w:rPr>
              <w:tab/>
            </w:r>
            <w:r>
              <w:rPr>
                <w:rStyle w:val="IndexLink"/>
              </w:rPr>
              <w:t>101</w:t>
            </w:r>
          </w:hyperlink>
        </w:p>
        <w:p>
          <w:pPr>
            <w:pStyle w:val="Contents5"/>
            <w:tabs>
              <w:tab w:val="clear" w:pos="7892"/>
              <w:tab w:val="right" w:pos="9026" w:leader="dot"/>
            </w:tabs>
            <w:rPr/>
          </w:pPr>
          <w:hyperlink w:anchor="__RefHeading___Toc6067777_2142443653">
            <w:r>
              <w:rPr>
                <w:webHidden/>
                <w:rStyle w:val="IndexLink"/>
                <w:rtl w:val="true"/>
              </w:rPr>
              <w:t xml:space="preserve">الحكم التكليفي </w:t>
            </w:r>
            <w:r>
              <w:rPr>
                <w:rStyle w:val="IndexLink"/>
                <w:rtl w:val="true"/>
              </w:rPr>
              <w:t>:</w:t>
              <w:tab/>
            </w:r>
            <w:r>
              <w:rPr>
                <w:rStyle w:val="IndexLink"/>
              </w:rPr>
              <w:t>101</w:t>
            </w:r>
          </w:hyperlink>
        </w:p>
        <w:p>
          <w:pPr>
            <w:pStyle w:val="Contents5"/>
            <w:tabs>
              <w:tab w:val="clear" w:pos="7892"/>
              <w:tab w:val="right" w:pos="9026" w:leader="dot"/>
            </w:tabs>
            <w:rPr/>
          </w:pPr>
          <w:hyperlink w:anchor="__RefHeading___Toc6067779_2142443653">
            <w:r>
              <w:rPr>
                <w:webHidden/>
                <w:rStyle w:val="IndexLink"/>
                <w:rtl w:val="true"/>
              </w:rPr>
              <w:t>فروع</w:t>
            </w:r>
            <w:r>
              <w:rPr>
                <w:rStyle w:val="IndexLink"/>
                <w:rtl w:val="true"/>
              </w:rPr>
              <w:tab/>
            </w:r>
            <w:r>
              <w:rPr>
                <w:rStyle w:val="IndexLink"/>
              </w:rPr>
              <w:t>102</w:t>
            </w:r>
          </w:hyperlink>
        </w:p>
        <w:p>
          <w:pPr>
            <w:pStyle w:val="Contents5"/>
            <w:tabs>
              <w:tab w:val="clear" w:pos="7892"/>
              <w:tab w:val="right" w:pos="9026" w:leader="dot"/>
            </w:tabs>
            <w:rPr/>
          </w:pPr>
          <w:hyperlink w:anchor="__RefHeading___Toc6067781_2142443653">
            <w:r>
              <w:rPr>
                <w:webHidden/>
                <w:rStyle w:val="IndexLink"/>
                <w:rtl w:val="true"/>
              </w:rPr>
              <w:t xml:space="preserve">الحكم الوضعي </w:t>
            </w:r>
            <w:r>
              <w:rPr>
                <w:rStyle w:val="IndexLink"/>
                <w:rtl w:val="true"/>
              </w:rPr>
              <w:t xml:space="preserve">( </w:t>
            </w:r>
            <w:r>
              <w:rPr>
                <w:rStyle w:val="IndexLink"/>
                <w:rtl w:val="true"/>
              </w:rPr>
              <w:t>كفّارات الصيد</w:t>
            </w:r>
            <w:r>
              <w:rPr>
                <w:rStyle w:val="IndexLink"/>
                <w:rtl w:val="true"/>
              </w:rPr>
              <w:t>) :</w:t>
              <w:tab/>
            </w:r>
            <w:r>
              <w:rPr>
                <w:rStyle w:val="IndexLink"/>
              </w:rPr>
              <w:t>105</w:t>
            </w:r>
          </w:hyperlink>
        </w:p>
        <w:p>
          <w:pPr>
            <w:pStyle w:val="Contents5"/>
            <w:tabs>
              <w:tab w:val="clear" w:pos="7892"/>
              <w:tab w:val="right" w:pos="9026" w:leader="dot"/>
            </w:tabs>
            <w:rPr/>
          </w:pPr>
          <w:hyperlink w:anchor="__RefHeading___Toc6067783_2142443653">
            <w:r>
              <w:rPr>
                <w:webHidden/>
                <w:rStyle w:val="IndexLink"/>
                <w:rtl w:val="true"/>
              </w:rPr>
              <w:t>فروعٌ</w:t>
            </w:r>
            <w:r>
              <w:rPr>
                <w:rStyle w:val="IndexLink"/>
                <w:rtl w:val="true"/>
              </w:rPr>
              <w:tab/>
            </w:r>
            <w:r>
              <w:rPr>
                <w:rStyle w:val="IndexLink"/>
              </w:rPr>
              <w:t>107</w:t>
            </w:r>
          </w:hyperlink>
        </w:p>
        <w:p>
          <w:pPr>
            <w:pStyle w:val="Contents4"/>
            <w:tabs>
              <w:tab w:val="clear" w:pos="8176"/>
              <w:tab w:val="right" w:pos="9026" w:leader="dot"/>
            </w:tabs>
            <w:rPr/>
          </w:pPr>
          <w:hyperlink w:anchor="__RefHeading___Toc6067785_2142443653">
            <w:r>
              <w:rPr>
                <w:webHidden/>
                <w:rStyle w:val="IndexLink"/>
              </w:rPr>
              <w:t>2</w:t>
            </w:r>
            <w:r>
              <w:rPr>
                <w:rStyle w:val="IndexLink"/>
                <w:rtl w:val="true"/>
              </w:rPr>
              <w:t>-</w:t>
            </w:r>
            <w:r>
              <w:rPr>
                <w:rStyle w:val="IndexLink"/>
                <w:rtl w:val="true"/>
              </w:rPr>
              <w:t>مجامعة النساء</w:t>
            </w:r>
            <w:r>
              <w:rPr>
                <w:rStyle w:val="IndexLink"/>
                <w:rtl w:val="true"/>
              </w:rPr>
              <w:tab/>
            </w:r>
            <w:r>
              <w:rPr>
                <w:rStyle w:val="IndexLink"/>
              </w:rPr>
              <w:t>109</w:t>
            </w:r>
          </w:hyperlink>
        </w:p>
        <w:p>
          <w:pPr>
            <w:pStyle w:val="Contents5"/>
            <w:tabs>
              <w:tab w:val="clear" w:pos="7892"/>
              <w:tab w:val="right" w:pos="9026" w:leader="dot"/>
            </w:tabs>
            <w:rPr/>
          </w:pPr>
          <w:hyperlink w:anchor="__RefHeading___Toc6067787_2142443653">
            <w:r>
              <w:rPr>
                <w:webHidden/>
                <w:rStyle w:val="IndexLink"/>
                <w:rtl w:val="true"/>
              </w:rPr>
              <w:t>اشارة</w:t>
            </w:r>
            <w:r>
              <w:rPr>
                <w:rStyle w:val="IndexLink"/>
                <w:rtl w:val="true"/>
              </w:rPr>
              <w:tab/>
            </w:r>
            <w:r>
              <w:rPr>
                <w:rStyle w:val="IndexLink"/>
              </w:rPr>
              <w:t>109</w:t>
            </w:r>
          </w:hyperlink>
        </w:p>
        <w:p>
          <w:pPr>
            <w:pStyle w:val="Contents5"/>
            <w:tabs>
              <w:tab w:val="clear" w:pos="7892"/>
              <w:tab w:val="right" w:pos="9026" w:leader="dot"/>
            </w:tabs>
            <w:rPr/>
          </w:pPr>
          <w:hyperlink w:anchor="__RefHeading___Toc6067789_2142443653">
            <w:r>
              <w:rPr>
                <w:webHidden/>
                <w:rStyle w:val="IndexLink"/>
                <w:rtl w:val="true"/>
              </w:rPr>
              <w:t xml:space="preserve">المقام الأول </w:t>
            </w:r>
            <w:r>
              <w:rPr>
                <w:rStyle w:val="IndexLink"/>
                <w:rtl w:val="true"/>
              </w:rPr>
              <w:t xml:space="preserve">: </w:t>
            </w:r>
            <w:r>
              <w:rPr>
                <w:rStyle w:val="IndexLink"/>
                <w:rtl w:val="true"/>
              </w:rPr>
              <w:t>الجماع في عمرة التمتع</w:t>
            </w:r>
            <w:r>
              <w:rPr>
                <w:rStyle w:val="IndexLink"/>
                <w:rtl w:val="true"/>
              </w:rPr>
              <w:tab/>
            </w:r>
            <w:r>
              <w:rPr>
                <w:rStyle w:val="IndexLink"/>
              </w:rPr>
              <w:t>109</w:t>
            </w:r>
          </w:hyperlink>
        </w:p>
        <w:p>
          <w:pPr>
            <w:pStyle w:val="Contents5"/>
            <w:tabs>
              <w:tab w:val="clear" w:pos="7892"/>
              <w:tab w:val="right" w:pos="9026" w:leader="dot"/>
            </w:tabs>
            <w:rPr/>
          </w:pPr>
          <w:hyperlink w:anchor="__RefHeading___Toc6067791_2142443653">
            <w:r>
              <w:rPr>
                <w:webHidden/>
                <w:rStyle w:val="IndexLink"/>
                <w:rtl w:val="true"/>
              </w:rPr>
              <w:t xml:space="preserve">المقام الثاني </w:t>
            </w:r>
            <w:r>
              <w:rPr>
                <w:rStyle w:val="IndexLink"/>
                <w:rtl w:val="true"/>
              </w:rPr>
              <w:t xml:space="preserve">: </w:t>
            </w:r>
            <w:r>
              <w:rPr>
                <w:rStyle w:val="IndexLink"/>
                <w:rtl w:val="true"/>
              </w:rPr>
              <w:t>الجماع في الحج</w:t>
            </w:r>
            <w:r>
              <w:rPr>
                <w:rStyle w:val="IndexLink"/>
                <w:rtl w:val="true"/>
              </w:rPr>
              <w:tab/>
            </w:r>
            <w:r>
              <w:rPr>
                <w:rStyle w:val="IndexLink"/>
              </w:rPr>
              <w:t>111</w:t>
            </w:r>
          </w:hyperlink>
        </w:p>
        <w:p>
          <w:pPr>
            <w:pStyle w:val="Contents5"/>
            <w:tabs>
              <w:tab w:val="clear" w:pos="7892"/>
              <w:tab w:val="right" w:pos="9026" w:leader="dot"/>
            </w:tabs>
            <w:rPr/>
          </w:pPr>
          <w:hyperlink w:anchor="__RefHeading___Toc6067793_2142443653">
            <w:r>
              <w:rPr>
                <w:webHidden/>
                <w:rStyle w:val="IndexLink"/>
                <w:rtl w:val="true"/>
              </w:rPr>
              <w:t>المقام الثالث</w:t>
            </w:r>
            <w:r>
              <w:rPr>
                <w:rStyle w:val="IndexLink"/>
                <w:rtl w:val="true"/>
              </w:rPr>
              <w:t xml:space="preserve">: </w:t>
            </w:r>
            <w:r>
              <w:rPr>
                <w:rStyle w:val="IndexLink"/>
                <w:rtl w:val="true"/>
              </w:rPr>
              <w:t>الجماع في العمرة المفردة</w:t>
            </w:r>
            <w:r>
              <w:rPr>
                <w:rStyle w:val="IndexLink"/>
                <w:rtl w:val="true"/>
              </w:rPr>
              <w:tab/>
            </w:r>
            <w:r>
              <w:rPr>
                <w:rStyle w:val="IndexLink"/>
              </w:rPr>
              <w:t>113</w:t>
            </w:r>
          </w:hyperlink>
        </w:p>
        <w:p>
          <w:pPr>
            <w:pStyle w:val="Contents5"/>
            <w:tabs>
              <w:tab w:val="clear" w:pos="7892"/>
              <w:tab w:val="right" w:pos="9026" w:leader="dot"/>
            </w:tabs>
            <w:rPr/>
          </w:pPr>
          <w:hyperlink w:anchor="__RefHeading___Toc6067795_2142443653">
            <w:r>
              <w:rPr>
                <w:webHidden/>
                <w:rStyle w:val="IndexLink"/>
                <w:rtl w:val="true"/>
              </w:rPr>
              <w:t xml:space="preserve">المقام الرابع </w:t>
            </w:r>
            <w:r>
              <w:rPr>
                <w:rStyle w:val="IndexLink"/>
                <w:rtl w:val="true"/>
              </w:rPr>
              <w:t xml:space="preserve">: </w:t>
            </w:r>
            <w:r>
              <w:rPr>
                <w:rStyle w:val="IndexLink"/>
                <w:rtl w:val="true"/>
              </w:rPr>
              <w:t>مجامعة المحل لزوجته المحرمة</w:t>
            </w:r>
            <w:r>
              <w:rPr>
                <w:rStyle w:val="IndexLink"/>
                <w:rtl w:val="true"/>
              </w:rPr>
              <w:tab/>
            </w:r>
            <w:r>
              <w:rPr>
                <w:rStyle w:val="IndexLink"/>
              </w:rPr>
              <w:t>113</w:t>
            </w:r>
          </w:hyperlink>
        </w:p>
        <w:p>
          <w:pPr>
            <w:pStyle w:val="Contents5"/>
            <w:tabs>
              <w:tab w:val="clear" w:pos="7892"/>
              <w:tab w:val="right" w:pos="9026" w:leader="dot"/>
            </w:tabs>
            <w:rPr/>
          </w:pPr>
          <w:hyperlink w:anchor="__RefHeading___Toc6067797_2142443653">
            <w:r>
              <w:rPr>
                <w:webHidden/>
                <w:rStyle w:val="IndexLink"/>
                <w:rtl w:val="true"/>
              </w:rPr>
              <w:t>فرعٌ</w:t>
            </w:r>
            <w:r>
              <w:rPr>
                <w:rStyle w:val="IndexLink"/>
                <w:rtl w:val="true"/>
              </w:rPr>
              <w:tab/>
            </w:r>
            <w:r>
              <w:rPr>
                <w:rStyle w:val="IndexLink"/>
              </w:rPr>
              <w:t>114</w:t>
            </w:r>
          </w:hyperlink>
        </w:p>
        <w:p>
          <w:pPr>
            <w:pStyle w:val="Contents4"/>
            <w:tabs>
              <w:tab w:val="clear" w:pos="8176"/>
              <w:tab w:val="right" w:pos="9026" w:leader="dot"/>
            </w:tabs>
            <w:rPr/>
          </w:pPr>
          <w:hyperlink w:anchor="__RefHeading___Toc6067799_2142443653">
            <w:r>
              <w:rPr>
                <w:webHidden/>
                <w:rStyle w:val="IndexLink"/>
              </w:rPr>
              <w:t>3</w:t>
            </w:r>
            <w:r>
              <w:rPr>
                <w:rStyle w:val="IndexLink"/>
                <w:rtl w:val="true"/>
              </w:rPr>
              <w:t>-</w:t>
            </w:r>
            <w:r>
              <w:rPr>
                <w:rStyle w:val="IndexLink"/>
                <w:rtl w:val="true"/>
              </w:rPr>
              <w:t>تقبيل النساء</w:t>
            </w:r>
            <w:r>
              <w:rPr>
                <w:rStyle w:val="IndexLink"/>
                <w:rtl w:val="true"/>
              </w:rPr>
              <w:tab/>
            </w:r>
            <w:r>
              <w:rPr>
                <w:rStyle w:val="IndexLink"/>
              </w:rPr>
              <w:t>116</w:t>
            </w:r>
          </w:hyperlink>
        </w:p>
        <w:p>
          <w:pPr>
            <w:pStyle w:val="Contents4"/>
            <w:tabs>
              <w:tab w:val="clear" w:pos="8176"/>
              <w:tab w:val="right" w:pos="9026" w:leader="dot"/>
            </w:tabs>
            <w:rPr/>
          </w:pPr>
          <w:hyperlink w:anchor="__RefHeading___Toc6067801_2142443653">
            <w:r>
              <w:rPr>
                <w:webHidden/>
                <w:rStyle w:val="IndexLink"/>
              </w:rPr>
              <w:t>4</w:t>
            </w:r>
            <w:r>
              <w:rPr>
                <w:rStyle w:val="IndexLink"/>
                <w:rtl w:val="true"/>
              </w:rPr>
              <w:t>-</w:t>
            </w:r>
            <w:r>
              <w:rPr>
                <w:rStyle w:val="IndexLink"/>
                <w:rtl w:val="true"/>
              </w:rPr>
              <w:t>مس النساء</w:t>
            </w:r>
            <w:r>
              <w:rPr>
                <w:rStyle w:val="IndexLink"/>
                <w:rtl w:val="true"/>
              </w:rPr>
              <w:tab/>
            </w:r>
            <w:r>
              <w:rPr>
                <w:rStyle w:val="IndexLink"/>
              </w:rPr>
              <w:t>118</w:t>
            </w:r>
          </w:hyperlink>
        </w:p>
        <w:p>
          <w:pPr>
            <w:pStyle w:val="Contents4"/>
            <w:tabs>
              <w:tab w:val="clear" w:pos="8176"/>
              <w:tab w:val="right" w:pos="9026" w:leader="dot"/>
            </w:tabs>
            <w:rPr/>
          </w:pPr>
          <w:hyperlink w:anchor="__RefHeading___Toc6067803_2142443653">
            <w:r>
              <w:rPr>
                <w:webHidden/>
                <w:rStyle w:val="IndexLink"/>
              </w:rPr>
              <w:t>5</w:t>
            </w:r>
            <w:r>
              <w:rPr>
                <w:rStyle w:val="IndexLink"/>
                <w:rtl w:val="true"/>
              </w:rPr>
              <w:t>-</w:t>
            </w:r>
            <w:r>
              <w:rPr>
                <w:rStyle w:val="IndexLink"/>
                <w:rtl w:val="true"/>
              </w:rPr>
              <w:t>ملاعبة المرأة</w:t>
            </w:r>
            <w:r>
              <w:rPr>
                <w:rStyle w:val="IndexLink"/>
                <w:rtl w:val="true"/>
              </w:rPr>
              <w:tab/>
            </w:r>
            <w:r>
              <w:rPr>
                <w:rStyle w:val="IndexLink"/>
              </w:rPr>
              <w:t>120</w:t>
            </w:r>
          </w:hyperlink>
        </w:p>
        <w:p>
          <w:pPr>
            <w:pStyle w:val="Contents4"/>
            <w:tabs>
              <w:tab w:val="clear" w:pos="8176"/>
              <w:tab w:val="right" w:pos="9026" w:leader="dot"/>
            </w:tabs>
            <w:rPr/>
          </w:pPr>
          <w:hyperlink w:anchor="__RefHeading___Toc6067805_2142443653">
            <w:r>
              <w:rPr>
                <w:webHidden/>
                <w:rStyle w:val="IndexLink"/>
              </w:rPr>
              <w:t>6</w:t>
            </w:r>
            <w:r>
              <w:rPr>
                <w:rStyle w:val="IndexLink"/>
                <w:rtl w:val="true"/>
              </w:rPr>
              <w:t>-</w:t>
            </w:r>
            <w:r>
              <w:rPr>
                <w:rStyle w:val="IndexLink"/>
                <w:rtl w:val="true"/>
              </w:rPr>
              <w:t>النظر إلى المرأة</w:t>
            </w:r>
            <w:r>
              <w:rPr>
                <w:rStyle w:val="IndexLink"/>
                <w:rtl w:val="true"/>
              </w:rPr>
              <w:tab/>
            </w:r>
            <w:r>
              <w:rPr>
                <w:rStyle w:val="IndexLink"/>
              </w:rPr>
              <w:t>120</w:t>
            </w:r>
          </w:hyperlink>
        </w:p>
        <w:p>
          <w:pPr>
            <w:pStyle w:val="Contents5"/>
            <w:tabs>
              <w:tab w:val="clear" w:pos="7892"/>
              <w:tab w:val="right" w:pos="9026" w:leader="dot"/>
            </w:tabs>
            <w:rPr/>
          </w:pPr>
          <w:hyperlink w:anchor="__RefHeading___Toc6067807_2142443653">
            <w:r>
              <w:rPr>
                <w:webHidden/>
                <w:rStyle w:val="IndexLink"/>
                <w:rtl w:val="true"/>
              </w:rPr>
              <w:t>اشارة</w:t>
            </w:r>
            <w:r>
              <w:rPr>
                <w:rStyle w:val="IndexLink"/>
                <w:rtl w:val="true"/>
              </w:rPr>
              <w:tab/>
            </w:r>
            <w:r>
              <w:rPr>
                <w:rStyle w:val="IndexLink"/>
              </w:rPr>
              <w:t>120</w:t>
            </w:r>
          </w:hyperlink>
        </w:p>
        <w:p>
          <w:pPr>
            <w:pStyle w:val="Contents5"/>
            <w:tabs>
              <w:tab w:val="clear" w:pos="7892"/>
              <w:tab w:val="right" w:pos="9026" w:leader="dot"/>
            </w:tabs>
            <w:rPr/>
          </w:pPr>
          <w:hyperlink w:anchor="__RefHeading___Toc6067809_2142443653">
            <w:r>
              <w:rPr>
                <w:webHidden/>
                <w:rStyle w:val="IndexLink"/>
                <w:rtl w:val="true"/>
              </w:rPr>
              <w:t>فرعان</w:t>
            </w:r>
            <w:r>
              <w:rPr>
                <w:rStyle w:val="IndexLink"/>
                <w:rtl w:val="true"/>
              </w:rPr>
              <w:tab/>
            </w:r>
            <w:r>
              <w:rPr>
                <w:rStyle w:val="IndexLink"/>
              </w:rPr>
              <w:t>121</w:t>
            </w:r>
          </w:hyperlink>
        </w:p>
        <w:p>
          <w:pPr>
            <w:pStyle w:val="Contents4"/>
            <w:tabs>
              <w:tab w:val="clear" w:pos="8176"/>
              <w:tab w:val="right" w:pos="9026" w:leader="dot"/>
            </w:tabs>
            <w:rPr/>
          </w:pPr>
          <w:hyperlink w:anchor="__RefHeading___Toc6067811_2142443653">
            <w:r>
              <w:rPr>
                <w:webHidden/>
                <w:rStyle w:val="IndexLink"/>
              </w:rPr>
              <w:t>7</w:t>
            </w:r>
            <w:r>
              <w:rPr>
                <w:rStyle w:val="IndexLink"/>
                <w:rtl w:val="true"/>
              </w:rPr>
              <w:t>-</w:t>
            </w:r>
            <w:r>
              <w:rPr>
                <w:rStyle w:val="IndexLink"/>
                <w:rtl w:val="true"/>
              </w:rPr>
              <w:t>الاستمناء</w:t>
            </w:r>
            <w:r>
              <w:rPr>
                <w:rStyle w:val="IndexLink"/>
                <w:rtl w:val="true"/>
              </w:rPr>
              <w:tab/>
            </w:r>
            <w:r>
              <w:rPr>
                <w:rStyle w:val="IndexLink"/>
              </w:rPr>
              <w:t>122</w:t>
            </w:r>
          </w:hyperlink>
        </w:p>
        <w:p>
          <w:pPr>
            <w:pStyle w:val="Contents4"/>
            <w:tabs>
              <w:tab w:val="clear" w:pos="8176"/>
              <w:tab w:val="right" w:pos="9026" w:leader="dot"/>
            </w:tabs>
            <w:rPr/>
          </w:pPr>
          <w:hyperlink w:anchor="__RefHeading___Toc6067813_2142443653">
            <w:r>
              <w:rPr>
                <w:webHidden/>
                <w:rStyle w:val="IndexLink"/>
              </w:rPr>
              <w:t>8</w:t>
            </w:r>
            <w:r>
              <w:rPr>
                <w:rStyle w:val="IndexLink"/>
                <w:rtl w:val="true"/>
              </w:rPr>
              <w:t>-</w:t>
            </w:r>
            <w:r>
              <w:rPr>
                <w:rStyle w:val="IndexLink"/>
                <w:rtl w:val="true"/>
              </w:rPr>
              <w:t>عقد النكاح</w:t>
            </w:r>
            <w:r>
              <w:rPr>
                <w:rStyle w:val="IndexLink"/>
                <w:rtl w:val="true"/>
              </w:rPr>
              <w:tab/>
            </w:r>
            <w:r>
              <w:rPr>
                <w:rStyle w:val="IndexLink"/>
              </w:rPr>
              <w:t>123</w:t>
            </w:r>
          </w:hyperlink>
        </w:p>
        <w:p>
          <w:pPr>
            <w:pStyle w:val="Contents5"/>
            <w:tabs>
              <w:tab w:val="clear" w:pos="7892"/>
              <w:tab w:val="right" w:pos="9026" w:leader="dot"/>
            </w:tabs>
            <w:rPr/>
          </w:pPr>
          <w:hyperlink w:anchor="__RefHeading___Toc6067815_2142443653">
            <w:r>
              <w:rPr>
                <w:webHidden/>
                <w:rStyle w:val="IndexLink"/>
                <w:rtl w:val="true"/>
              </w:rPr>
              <w:t>اشارة</w:t>
            </w:r>
            <w:r>
              <w:rPr>
                <w:rStyle w:val="IndexLink"/>
                <w:rtl w:val="true"/>
              </w:rPr>
              <w:tab/>
            </w:r>
            <w:r>
              <w:rPr>
                <w:rStyle w:val="IndexLink"/>
              </w:rPr>
              <w:t>123</w:t>
            </w:r>
          </w:hyperlink>
        </w:p>
        <w:p>
          <w:pPr>
            <w:pStyle w:val="Contents5"/>
            <w:tabs>
              <w:tab w:val="clear" w:pos="7892"/>
              <w:tab w:val="right" w:pos="9026" w:leader="dot"/>
            </w:tabs>
            <w:rPr/>
          </w:pPr>
          <w:hyperlink w:anchor="__RefHeading___Toc6067817_2142443653">
            <w:r>
              <w:rPr>
                <w:webHidden/>
                <w:rStyle w:val="IndexLink"/>
                <w:rtl w:val="true"/>
              </w:rPr>
              <w:t>فروعٌ</w:t>
            </w:r>
            <w:r>
              <w:rPr>
                <w:rStyle w:val="IndexLink"/>
                <w:rtl w:val="true"/>
              </w:rPr>
              <w:tab/>
            </w:r>
            <w:r>
              <w:rPr>
                <w:rStyle w:val="IndexLink"/>
              </w:rPr>
              <w:t>124</w:t>
            </w:r>
          </w:hyperlink>
        </w:p>
        <w:p>
          <w:pPr>
            <w:pStyle w:val="Contents4"/>
            <w:tabs>
              <w:tab w:val="clear" w:pos="8176"/>
              <w:tab w:val="right" w:pos="9026" w:leader="dot"/>
            </w:tabs>
            <w:rPr/>
          </w:pPr>
          <w:hyperlink w:anchor="__RefHeading___Toc6067819_2142443653">
            <w:r>
              <w:rPr>
                <w:webHidden/>
                <w:rStyle w:val="IndexLink"/>
              </w:rPr>
              <w:t>9</w:t>
            </w:r>
            <w:r>
              <w:rPr>
                <w:rStyle w:val="IndexLink"/>
                <w:rtl w:val="true"/>
              </w:rPr>
              <w:t>-</w:t>
            </w:r>
            <w:r>
              <w:rPr>
                <w:rStyle w:val="IndexLink"/>
                <w:rtl w:val="true"/>
              </w:rPr>
              <w:t>استعمال الطيب</w:t>
            </w:r>
            <w:r>
              <w:rPr>
                <w:rStyle w:val="IndexLink"/>
                <w:rtl w:val="true"/>
              </w:rPr>
              <w:tab/>
            </w:r>
            <w:r>
              <w:rPr>
                <w:rStyle w:val="IndexLink"/>
              </w:rPr>
              <w:t>126</w:t>
            </w:r>
          </w:hyperlink>
        </w:p>
        <w:p>
          <w:pPr>
            <w:pStyle w:val="Contents5"/>
            <w:tabs>
              <w:tab w:val="clear" w:pos="7892"/>
              <w:tab w:val="right" w:pos="9026" w:leader="dot"/>
            </w:tabs>
            <w:rPr/>
          </w:pPr>
          <w:hyperlink w:anchor="__RefHeading___Toc6067821_2142443653">
            <w:r>
              <w:rPr>
                <w:webHidden/>
                <w:rStyle w:val="IndexLink"/>
                <w:rtl w:val="true"/>
              </w:rPr>
              <w:t>اشارة</w:t>
            </w:r>
            <w:r>
              <w:rPr>
                <w:rStyle w:val="IndexLink"/>
                <w:rtl w:val="true"/>
              </w:rPr>
              <w:tab/>
            </w:r>
            <w:r>
              <w:rPr>
                <w:rStyle w:val="IndexLink"/>
              </w:rPr>
              <w:t>126</w:t>
            </w:r>
          </w:hyperlink>
        </w:p>
        <w:p>
          <w:pPr>
            <w:pStyle w:val="Contents5"/>
            <w:tabs>
              <w:tab w:val="clear" w:pos="7892"/>
              <w:tab w:val="right" w:pos="9026" w:leader="dot"/>
            </w:tabs>
            <w:rPr/>
          </w:pPr>
          <w:hyperlink w:anchor="__RefHeading___Toc6067823_2142443653">
            <w:r>
              <w:rPr>
                <w:webHidden/>
                <w:rStyle w:val="IndexLink"/>
                <w:rtl w:val="true"/>
              </w:rPr>
              <w:t>فروعٌ</w:t>
            </w:r>
            <w:r>
              <w:rPr>
                <w:rStyle w:val="IndexLink"/>
                <w:rtl w:val="true"/>
              </w:rPr>
              <w:tab/>
            </w:r>
            <w:r>
              <w:rPr>
                <w:rStyle w:val="IndexLink"/>
              </w:rPr>
              <w:t>127</w:t>
            </w:r>
          </w:hyperlink>
        </w:p>
        <w:p>
          <w:pPr>
            <w:pStyle w:val="Contents4"/>
            <w:tabs>
              <w:tab w:val="clear" w:pos="8176"/>
              <w:tab w:val="right" w:pos="9026" w:leader="dot"/>
            </w:tabs>
            <w:rPr/>
          </w:pPr>
          <w:hyperlink w:anchor="__RefHeading___Toc6067825_2142443653">
            <w:r>
              <w:rPr>
                <w:webHidden/>
                <w:rStyle w:val="IndexLink"/>
              </w:rPr>
              <w:t>10</w:t>
            </w:r>
            <w:r>
              <w:rPr>
                <w:rStyle w:val="IndexLink"/>
                <w:rtl w:val="true"/>
              </w:rPr>
              <w:t>-</w:t>
            </w:r>
            <w:r>
              <w:rPr>
                <w:rStyle w:val="IndexLink"/>
                <w:rtl w:val="true"/>
              </w:rPr>
              <w:t>النظر في المرآة</w:t>
            </w:r>
            <w:r>
              <w:rPr>
                <w:rStyle w:val="IndexLink"/>
                <w:rtl w:val="true"/>
              </w:rPr>
              <w:tab/>
            </w:r>
            <w:r>
              <w:rPr>
                <w:rStyle w:val="IndexLink"/>
              </w:rPr>
              <w:t>138</w:t>
            </w:r>
          </w:hyperlink>
        </w:p>
        <w:p>
          <w:pPr>
            <w:pStyle w:val="Contents4"/>
            <w:tabs>
              <w:tab w:val="clear" w:pos="8176"/>
              <w:tab w:val="right" w:pos="9026" w:leader="dot"/>
            </w:tabs>
            <w:rPr/>
          </w:pPr>
          <w:hyperlink w:anchor="__RefHeading___Toc6067827_2142443653">
            <w:r>
              <w:rPr>
                <w:webHidden/>
                <w:rStyle w:val="IndexLink"/>
              </w:rPr>
              <w:t>11</w:t>
            </w:r>
            <w:r>
              <w:rPr>
                <w:rStyle w:val="IndexLink"/>
                <w:rtl w:val="true"/>
              </w:rPr>
              <w:t>-</w:t>
            </w:r>
            <w:r>
              <w:rPr>
                <w:rStyle w:val="IndexLink"/>
                <w:rtl w:val="true"/>
              </w:rPr>
              <w:t>التزيّن</w:t>
            </w:r>
            <w:r>
              <w:rPr>
                <w:rStyle w:val="IndexLink"/>
                <w:rtl w:val="true"/>
              </w:rPr>
              <w:tab/>
            </w:r>
            <w:r>
              <w:rPr>
                <w:rStyle w:val="IndexLink"/>
              </w:rPr>
              <w:t>140</w:t>
            </w:r>
          </w:hyperlink>
        </w:p>
        <w:p>
          <w:pPr>
            <w:pStyle w:val="Contents4"/>
            <w:tabs>
              <w:tab w:val="clear" w:pos="8176"/>
              <w:tab w:val="right" w:pos="9026" w:leader="dot"/>
            </w:tabs>
            <w:rPr/>
          </w:pPr>
          <w:hyperlink w:anchor="__RefHeading___Toc6067829_2142443653">
            <w:r>
              <w:rPr>
                <w:webHidden/>
                <w:rStyle w:val="IndexLink"/>
              </w:rPr>
              <w:t>12</w:t>
            </w:r>
            <w:r>
              <w:rPr>
                <w:rStyle w:val="IndexLink"/>
                <w:rtl w:val="true"/>
              </w:rPr>
              <w:t>-</w:t>
            </w:r>
            <w:r>
              <w:rPr>
                <w:rStyle w:val="IndexLink"/>
                <w:rtl w:val="true"/>
              </w:rPr>
              <w:t>الاكتحال</w:t>
            </w:r>
            <w:r>
              <w:rPr>
                <w:rStyle w:val="IndexLink"/>
                <w:rtl w:val="true"/>
              </w:rPr>
              <w:tab/>
            </w:r>
            <w:r>
              <w:rPr>
                <w:rStyle w:val="IndexLink"/>
              </w:rPr>
              <w:t>145</w:t>
            </w:r>
          </w:hyperlink>
        </w:p>
        <w:p>
          <w:pPr>
            <w:pStyle w:val="Contents4"/>
            <w:tabs>
              <w:tab w:val="clear" w:pos="8176"/>
              <w:tab w:val="right" w:pos="9026" w:leader="dot"/>
            </w:tabs>
            <w:rPr/>
          </w:pPr>
          <w:hyperlink w:anchor="__RefHeading___Toc6067831_2142443653">
            <w:r>
              <w:rPr>
                <w:webHidden/>
                <w:rStyle w:val="IndexLink"/>
              </w:rPr>
              <w:t>13</w:t>
            </w:r>
            <w:r>
              <w:rPr>
                <w:rStyle w:val="IndexLink"/>
                <w:rtl w:val="true"/>
              </w:rPr>
              <w:t>-</w:t>
            </w:r>
            <w:r>
              <w:rPr>
                <w:rStyle w:val="IndexLink"/>
                <w:rtl w:val="true"/>
              </w:rPr>
              <w:t>الفسوق</w:t>
            </w:r>
            <w:r>
              <w:rPr>
                <w:rStyle w:val="IndexLink"/>
                <w:rtl w:val="true"/>
              </w:rPr>
              <w:tab/>
            </w:r>
            <w:r>
              <w:rPr>
                <w:rStyle w:val="IndexLink"/>
              </w:rPr>
              <w:t>146</w:t>
            </w:r>
          </w:hyperlink>
        </w:p>
        <w:p>
          <w:pPr>
            <w:pStyle w:val="Contents4"/>
            <w:tabs>
              <w:tab w:val="clear" w:pos="8176"/>
              <w:tab w:val="right" w:pos="9026" w:leader="dot"/>
            </w:tabs>
            <w:rPr/>
          </w:pPr>
          <w:hyperlink w:anchor="__RefHeading___Toc6067833_2142443653">
            <w:r>
              <w:rPr>
                <w:webHidden/>
                <w:rStyle w:val="IndexLink"/>
              </w:rPr>
              <w:t>14</w:t>
            </w:r>
            <w:r>
              <w:rPr>
                <w:rStyle w:val="IndexLink"/>
                <w:rtl w:val="true"/>
              </w:rPr>
              <w:t>-</w:t>
            </w:r>
            <w:r>
              <w:rPr>
                <w:rStyle w:val="IndexLink"/>
                <w:rtl w:val="true"/>
              </w:rPr>
              <w:t>الجدال</w:t>
            </w:r>
            <w:r>
              <w:rPr>
                <w:rStyle w:val="IndexLink"/>
                <w:rtl w:val="true"/>
              </w:rPr>
              <w:tab/>
            </w:r>
            <w:r>
              <w:rPr>
                <w:rStyle w:val="IndexLink"/>
              </w:rPr>
              <w:t>147</w:t>
            </w:r>
          </w:hyperlink>
        </w:p>
        <w:p>
          <w:pPr>
            <w:pStyle w:val="Contents4"/>
            <w:tabs>
              <w:tab w:val="clear" w:pos="8176"/>
              <w:tab w:val="right" w:pos="9026" w:leader="dot"/>
            </w:tabs>
            <w:rPr/>
          </w:pPr>
          <w:hyperlink w:anchor="__RefHeading___Toc6067835_2142443653">
            <w:r>
              <w:rPr>
                <w:webHidden/>
                <w:rStyle w:val="IndexLink"/>
              </w:rPr>
              <w:t>15</w:t>
            </w:r>
            <w:r>
              <w:rPr>
                <w:rStyle w:val="IndexLink"/>
                <w:rtl w:val="true"/>
              </w:rPr>
              <w:t>-</w:t>
            </w:r>
            <w:r>
              <w:rPr>
                <w:rStyle w:val="IndexLink"/>
                <w:rtl w:val="true"/>
              </w:rPr>
              <w:t>الادهان</w:t>
            </w:r>
            <w:r>
              <w:rPr>
                <w:rStyle w:val="IndexLink"/>
                <w:rtl w:val="true"/>
              </w:rPr>
              <w:tab/>
            </w:r>
            <w:r>
              <w:rPr>
                <w:rStyle w:val="IndexLink"/>
              </w:rPr>
              <w:t>150</w:t>
            </w:r>
          </w:hyperlink>
        </w:p>
        <w:p>
          <w:pPr>
            <w:pStyle w:val="Contents4"/>
            <w:tabs>
              <w:tab w:val="clear" w:pos="8176"/>
              <w:tab w:val="right" w:pos="9026" w:leader="dot"/>
            </w:tabs>
            <w:rPr/>
          </w:pPr>
          <w:hyperlink w:anchor="__RefHeading___Toc6067837_2142443653">
            <w:r>
              <w:rPr>
                <w:webHidden/>
                <w:rStyle w:val="IndexLink"/>
              </w:rPr>
              <w:t>16</w:t>
            </w:r>
            <w:r>
              <w:rPr>
                <w:rStyle w:val="IndexLink"/>
                <w:rtl w:val="true"/>
              </w:rPr>
              <w:t>-</w:t>
            </w:r>
            <w:r>
              <w:rPr>
                <w:rStyle w:val="IndexLink"/>
                <w:rtl w:val="true"/>
              </w:rPr>
              <w:t>التقليم</w:t>
            </w:r>
            <w:r>
              <w:rPr>
                <w:rStyle w:val="IndexLink"/>
                <w:rtl w:val="true"/>
              </w:rPr>
              <w:tab/>
            </w:r>
            <w:r>
              <w:rPr>
                <w:rStyle w:val="IndexLink"/>
              </w:rPr>
              <w:t>152</w:t>
            </w:r>
          </w:hyperlink>
        </w:p>
        <w:p>
          <w:pPr>
            <w:pStyle w:val="Contents5"/>
            <w:tabs>
              <w:tab w:val="clear" w:pos="7892"/>
              <w:tab w:val="right" w:pos="9026" w:leader="dot"/>
            </w:tabs>
            <w:rPr/>
          </w:pPr>
          <w:hyperlink w:anchor="__RefHeading___Toc6067839_2142443653">
            <w:r>
              <w:rPr>
                <w:webHidden/>
                <w:rStyle w:val="IndexLink"/>
                <w:rtl w:val="true"/>
              </w:rPr>
              <w:t>اشارة</w:t>
            </w:r>
            <w:r>
              <w:rPr>
                <w:rStyle w:val="IndexLink"/>
                <w:rtl w:val="true"/>
              </w:rPr>
              <w:tab/>
            </w:r>
            <w:r>
              <w:rPr>
                <w:rStyle w:val="IndexLink"/>
              </w:rPr>
              <w:t>152</w:t>
            </w:r>
          </w:hyperlink>
        </w:p>
        <w:p>
          <w:pPr>
            <w:pStyle w:val="Contents5"/>
            <w:tabs>
              <w:tab w:val="clear" w:pos="7892"/>
              <w:tab w:val="right" w:pos="9026" w:leader="dot"/>
            </w:tabs>
            <w:rPr/>
          </w:pPr>
          <w:hyperlink w:anchor="__RefHeading___Toc6067841_2142443653">
            <w:r>
              <w:rPr>
                <w:webHidden/>
                <w:rStyle w:val="IndexLink"/>
                <w:rtl w:val="true"/>
              </w:rPr>
              <w:t>فرعٌ</w:t>
            </w:r>
            <w:r>
              <w:rPr>
                <w:rStyle w:val="IndexLink"/>
                <w:rtl w:val="true"/>
              </w:rPr>
              <w:tab/>
            </w:r>
            <w:r>
              <w:rPr>
                <w:rStyle w:val="IndexLink"/>
              </w:rPr>
              <w:t>154</w:t>
            </w:r>
          </w:hyperlink>
        </w:p>
        <w:p>
          <w:pPr>
            <w:pStyle w:val="Contents4"/>
            <w:tabs>
              <w:tab w:val="clear" w:pos="8176"/>
              <w:tab w:val="right" w:pos="9026" w:leader="dot"/>
            </w:tabs>
            <w:rPr/>
          </w:pPr>
          <w:hyperlink w:anchor="__RefHeading___Toc6067843_2142443653">
            <w:r>
              <w:rPr>
                <w:webHidden/>
                <w:rStyle w:val="IndexLink"/>
              </w:rPr>
              <w:t>17</w:t>
            </w:r>
            <w:r>
              <w:rPr>
                <w:rStyle w:val="IndexLink"/>
                <w:rtl w:val="true"/>
              </w:rPr>
              <w:t>-</w:t>
            </w:r>
            <w:r>
              <w:rPr>
                <w:rStyle w:val="IndexLink"/>
                <w:rtl w:val="true"/>
              </w:rPr>
              <w:t>قتل هوام الجسد</w:t>
            </w:r>
            <w:r>
              <w:rPr>
                <w:rStyle w:val="IndexLink"/>
                <w:rtl w:val="true"/>
              </w:rPr>
              <w:tab/>
            </w:r>
            <w:r>
              <w:rPr>
                <w:rStyle w:val="IndexLink"/>
              </w:rPr>
              <w:t>155</w:t>
            </w:r>
          </w:hyperlink>
        </w:p>
        <w:p>
          <w:pPr>
            <w:pStyle w:val="Contents4"/>
            <w:tabs>
              <w:tab w:val="clear" w:pos="8176"/>
              <w:tab w:val="right" w:pos="9026" w:leader="dot"/>
            </w:tabs>
            <w:rPr/>
          </w:pPr>
          <w:hyperlink w:anchor="__RefHeading___Toc6067845_2142443653">
            <w:r>
              <w:rPr>
                <w:webHidden/>
                <w:rStyle w:val="IndexLink"/>
              </w:rPr>
              <w:t>18</w:t>
            </w:r>
            <w:r>
              <w:rPr>
                <w:rStyle w:val="IndexLink"/>
                <w:rtl w:val="true"/>
              </w:rPr>
              <w:t>-</w:t>
            </w:r>
            <w:r>
              <w:rPr>
                <w:rStyle w:val="IndexLink"/>
                <w:rtl w:val="true"/>
              </w:rPr>
              <w:t>إخراج الدم من البدن</w:t>
            </w:r>
            <w:r>
              <w:rPr>
                <w:rStyle w:val="IndexLink"/>
                <w:rtl w:val="true"/>
              </w:rPr>
              <w:tab/>
            </w:r>
            <w:r>
              <w:rPr>
                <w:rStyle w:val="IndexLink"/>
              </w:rPr>
              <w:t>157</w:t>
            </w:r>
          </w:hyperlink>
        </w:p>
        <w:p>
          <w:pPr>
            <w:pStyle w:val="Contents4"/>
            <w:tabs>
              <w:tab w:val="clear" w:pos="8176"/>
              <w:tab w:val="right" w:pos="9026" w:leader="dot"/>
            </w:tabs>
            <w:rPr/>
          </w:pPr>
          <w:hyperlink w:anchor="__RefHeading___Toc6067847_2142443653">
            <w:r>
              <w:rPr>
                <w:webHidden/>
                <w:rStyle w:val="IndexLink"/>
              </w:rPr>
              <w:t>19</w:t>
            </w:r>
            <w:r>
              <w:rPr>
                <w:rStyle w:val="IndexLink"/>
                <w:rtl w:val="true"/>
              </w:rPr>
              <w:t>-</w:t>
            </w:r>
            <w:r>
              <w:rPr>
                <w:rStyle w:val="IndexLink"/>
                <w:rtl w:val="true"/>
              </w:rPr>
              <w:t>إزالة الشعر عن البدن</w:t>
            </w:r>
            <w:r>
              <w:rPr>
                <w:rStyle w:val="IndexLink"/>
                <w:rtl w:val="true"/>
              </w:rPr>
              <w:tab/>
            </w:r>
            <w:r>
              <w:rPr>
                <w:rStyle w:val="IndexLink"/>
              </w:rPr>
              <w:t>161</w:t>
            </w:r>
          </w:hyperlink>
        </w:p>
        <w:p>
          <w:pPr>
            <w:pStyle w:val="Contents4"/>
            <w:tabs>
              <w:tab w:val="clear" w:pos="8176"/>
              <w:tab w:val="right" w:pos="9026" w:leader="dot"/>
            </w:tabs>
            <w:rPr/>
          </w:pPr>
          <w:hyperlink w:anchor="__RefHeading___Toc6067849_2142443653">
            <w:r>
              <w:rPr>
                <w:webHidden/>
                <w:rStyle w:val="IndexLink"/>
              </w:rPr>
              <w:t>20</w:t>
            </w:r>
            <w:r>
              <w:rPr>
                <w:rStyle w:val="IndexLink"/>
                <w:rtl w:val="true"/>
              </w:rPr>
              <w:t>-</w:t>
            </w:r>
            <w:r>
              <w:rPr>
                <w:rStyle w:val="IndexLink"/>
                <w:rtl w:val="true"/>
              </w:rPr>
              <w:t>قلع الضرس</w:t>
            </w:r>
            <w:r>
              <w:rPr>
                <w:rStyle w:val="IndexLink"/>
                <w:rtl w:val="true"/>
              </w:rPr>
              <w:tab/>
            </w:r>
            <w:r>
              <w:rPr>
                <w:rStyle w:val="IndexLink"/>
              </w:rPr>
              <w:t>164</w:t>
            </w:r>
          </w:hyperlink>
        </w:p>
        <w:p>
          <w:pPr>
            <w:pStyle w:val="Contents4"/>
            <w:tabs>
              <w:tab w:val="clear" w:pos="8176"/>
              <w:tab w:val="right" w:pos="9026" w:leader="dot"/>
            </w:tabs>
            <w:rPr/>
          </w:pPr>
          <w:hyperlink w:anchor="__RefHeading___Toc6067851_2142443653">
            <w:r>
              <w:rPr>
                <w:webHidden/>
                <w:rStyle w:val="IndexLink"/>
              </w:rPr>
              <w:t>21</w:t>
            </w:r>
            <w:r>
              <w:rPr>
                <w:rStyle w:val="IndexLink"/>
                <w:rtl w:val="true"/>
              </w:rPr>
              <w:t>-</w:t>
            </w:r>
            <w:r>
              <w:rPr>
                <w:rStyle w:val="IndexLink"/>
                <w:rtl w:val="true"/>
              </w:rPr>
              <w:t>حمل السلاح</w:t>
            </w:r>
            <w:r>
              <w:rPr>
                <w:rStyle w:val="IndexLink"/>
                <w:rtl w:val="true"/>
              </w:rPr>
              <w:tab/>
            </w:r>
            <w:r>
              <w:rPr>
                <w:rStyle w:val="IndexLink"/>
              </w:rPr>
              <w:t>165</w:t>
            </w:r>
          </w:hyperlink>
        </w:p>
        <w:p>
          <w:pPr>
            <w:pStyle w:val="Contents4"/>
            <w:tabs>
              <w:tab w:val="clear" w:pos="8176"/>
              <w:tab w:val="right" w:pos="9026" w:leader="dot"/>
            </w:tabs>
            <w:rPr/>
          </w:pPr>
          <w:hyperlink w:anchor="__RefHeading___Toc6067853_2142443653">
            <w:r>
              <w:rPr>
                <w:webHidden/>
                <w:rStyle w:val="IndexLink"/>
              </w:rPr>
              <w:t>22</w:t>
            </w:r>
            <w:r>
              <w:rPr>
                <w:rStyle w:val="IndexLink"/>
                <w:rtl w:val="true"/>
              </w:rPr>
              <w:t>-</w:t>
            </w:r>
            <w:r>
              <w:rPr>
                <w:rStyle w:val="IndexLink"/>
                <w:rtl w:val="true"/>
              </w:rPr>
              <w:t>الارتماس</w:t>
            </w:r>
            <w:r>
              <w:rPr>
                <w:rStyle w:val="IndexLink"/>
                <w:rtl w:val="true"/>
              </w:rPr>
              <w:tab/>
            </w:r>
            <w:r>
              <w:rPr>
                <w:rStyle w:val="IndexLink"/>
              </w:rPr>
              <w:t>166</w:t>
            </w:r>
          </w:hyperlink>
        </w:p>
        <w:p>
          <w:pPr>
            <w:pStyle w:val="Contents3"/>
            <w:tabs>
              <w:tab w:val="clear" w:pos="8459"/>
              <w:tab w:val="right" w:pos="9026" w:leader="dot"/>
            </w:tabs>
            <w:rPr/>
          </w:pPr>
          <w:hyperlink w:anchor="__RefHeading___Toc6067855_2142443653">
            <w:r>
              <w:rPr>
                <w:webHidden/>
                <w:rStyle w:val="IndexLink"/>
                <w:rtl w:val="true"/>
              </w:rPr>
              <w:t xml:space="preserve">القسم الثاني </w:t>
            </w:r>
            <w:r>
              <w:rPr>
                <w:rStyle w:val="IndexLink"/>
                <w:rtl w:val="true"/>
              </w:rPr>
              <w:t xml:space="preserve">: </w:t>
            </w:r>
            <w:r>
              <w:rPr>
                <w:rStyle w:val="IndexLink"/>
                <w:rtl w:val="true"/>
              </w:rPr>
              <w:t>ما يحرم على الرجل المحرم خاصة</w:t>
            </w:r>
            <w:r>
              <w:rPr>
                <w:rStyle w:val="IndexLink"/>
                <w:rtl w:val="true"/>
              </w:rPr>
              <w:t>.</w:t>
              <w:tab/>
            </w:r>
            <w:r>
              <w:rPr>
                <w:rStyle w:val="IndexLink"/>
              </w:rPr>
              <w:t>167</w:t>
            </w:r>
          </w:hyperlink>
        </w:p>
        <w:p>
          <w:pPr>
            <w:pStyle w:val="Contents4"/>
            <w:tabs>
              <w:tab w:val="clear" w:pos="8176"/>
              <w:tab w:val="right" w:pos="9026" w:leader="dot"/>
            </w:tabs>
            <w:rPr/>
          </w:pPr>
          <w:hyperlink w:anchor="__RefHeading___Toc6067857_2142443653">
            <w:r>
              <w:rPr>
                <w:webHidden/>
                <w:rStyle w:val="IndexLink"/>
                <w:rtl w:val="true"/>
              </w:rPr>
              <w:t>اشارة</w:t>
            </w:r>
            <w:r>
              <w:rPr>
                <w:rStyle w:val="IndexLink"/>
                <w:rtl w:val="true"/>
              </w:rPr>
              <w:tab/>
            </w:r>
            <w:r>
              <w:rPr>
                <w:rStyle w:val="IndexLink"/>
              </w:rPr>
              <w:t>167</w:t>
            </w:r>
          </w:hyperlink>
        </w:p>
        <w:p>
          <w:pPr>
            <w:pStyle w:val="Contents4"/>
            <w:tabs>
              <w:tab w:val="clear" w:pos="8176"/>
              <w:tab w:val="right" w:pos="9026" w:leader="dot"/>
            </w:tabs>
            <w:rPr/>
          </w:pPr>
          <w:hyperlink w:anchor="__RefHeading___Toc6067859_2142443653">
            <w:r>
              <w:rPr>
                <w:webHidden/>
                <w:rStyle w:val="IndexLink"/>
              </w:rPr>
              <w:t>1</w:t>
            </w:r>
            <w:r>
              <w:rPr>
                <w:rStyle w:val="IndexLink"/>
                <w:rtl w:val="true"/>
              </w:rPr>
              <w:t>-</w:t>
            </w:r>
            <w:r>
              <w:rPr>
                <w:rStyle w:val="IndexLink"/>
                <w:rtl w:val="true"/>
              </w:rPr>
              <w:t>لبس الدرع والمزرّر والسراويل وكذا الثياب المتعارفة على الاحوط</w:t>
            </w:r>
            <w:r>
              <w:rPr>
                <w:rStyle w:val="IndexLink"/>
                <w:rtl w:val="true"/>
              </w:rPr>
              <w:t>.</w:t>
              <w:tab/>
            </w:r>
            <w:r>
              <w:rPr>
                <w:rStyle w:val="IndexLink"/>
              </w:rPr>
              <w:t>167</w:t>
            </w:r>
          </w:hyperlink>
        </w:p>
        <w:p>
          <w:pPr>
            <w:pStyle w:val="Contents5"/>
            <w:tabs>
              <w:tab w:val="clear" w:pos="7892"/>
              <w:tab w:val="right" w:pos="9026" w:leader="dot"/>
            </w:tabs>
            <w:rPr/>
          </w:pPr>
          <w:hyperlink w:anchor="__RefHeading___Toc6067861_2142443653">
            <w:r>
              <w:rPr>
                <w:webHidden/>
                <w:rStyle w:val="IndexLink"/>
                <w:rtl w:val="true"/>
              </w:rPr>
              <w:t>اشارة</w:t>
            </w:r>
            <w:r>
              <w:rPr>
                <w:rStyle w:val="IndexLink"/>
                <w:rtl w:val="true"/>
              </w:rPr>
              <w:tab/>
            </w:r>
            <w:r>
              <w:rPr>
                <w:rStyle w:val="IndexLink"/>
              </w:rPr>
              <w:t>167</w:t>
            </w:r>
          </w:hyperlink>
        </w:p>
        <w:p>
          <w:pPr>
            <w:pStyle w:val="Contents5"/>
            <w:tabs>
              <w:tab w:val="clear" w:pos="7892"/>
              <w:tab w:val="right" w:pos="9026" w:leader="dot"/>
            </w:tabs>
            <w:rPr/>
          </w:pPr>
          <w:hyperlink w:anchor="__RefHeading___Toc6067863_2142443653">
            <w:r>
              <w:rPr>
                <w:webHidden/>
                <w:rStyle w:val="IndexLink"/>
                <w:rtl w:val="true"/>
              </w:rPr>
              <w:t>فروعٌ</w:t>
            </w:r>
            <w:r>
              <w:rPr>
                <w:rStyle w:val="IndexLink"/>
                <w:rtl w:val="true"/>
              </w:rPr>
              <w:tab/>
            </w:r>
            <w:r>
              <w:rPr>
                <w:rStyle w:val="IndexLink"/>
              </w:rPr>
              <w:t>169</w:t>
            </w:r>
          </w:hyperlink>
        </w:p>
        <w:p>
          <w:pPr>
            <w:pStyle w:val="Contents4"/>
            <w:tabs>
              <w:tab w:val="clear" w:pos="8176"/>
              <w:tab w:val="right" w:pos="9026" w:leader="dot"/>
            </w:tabs>
            <w:rPr/>
          </w:pPr>
          <w:hyperlink w:anchor="__RefHeading___Toc6067865_2142443653">
            <w:r>
              <w:rPr>
                <w:webHidden/>
                <w:rStyle w:val="IndexLink"/>
              </w:rPr>
              <w:t>2</w:t>
            </w:r>
            <w:r>
              <w:rPr>
                <w:rStyle w:val="IndexLink"/>
                <w:rtl w:val="true"/>
              </w:rPr>
              <w:t>-</w:t>
            </w:r>
            <w:r>
              <w:rPr>
                <w:rStyle w:val="IndexLink"/>
                <w:rtl w:val="true"/>
              </w:rPr>
              <w:t>لُبسُ الخُفّ والجوَرب</w:t>
            </w:r>
            <w:r>
              <w:rPr>
                <w:rStyle w:val="IndexLink"/>
                <w:rtl w:val="true"/>
              </w:rPr>
              <w:tab/>
            </w:r>
            <w:r>
              <w:rPr>
                <w:rStyle w:val="IndexLink"/>
              </w:rPr>
              <w:t>175</w:t>
            </w:r>
          </w:hyperlink>
        </w:p>
        <w:p>
          <w:pPr>
            <w:pStyle w:val="Contents4"/>
            <w:tabs>
              <w:tab w:val="clear" w:pos="8176"/>
              <w:tab w:val="right" w:pos="9026" w:leader="dot"/>
            </w:tabs>
            <w:rPr/>
          </w:pPr>
          <w:hyperlink w:anchor="__RefHeading___Toc6067867_2142443653">
            <w:r>
              <w:rPr>
                <w:webHidden/>
                <w:rStyle w:val="IndexLink"/>
              </w:rPr>
              <w:t>3</w:t>
            </w:r>
            <w:r>
              <w:rPr>
                <w:rStyle w:val="IndexLink"/>
                <w:rtl w:val="true"/>
              </w:rPr>
              <w:t>-</w:t>
            </w:r>
            <w:r>
              <w:rPr>
                <w:rStyle w:val="IndexLink"/>
                <w:rtl w:val="true"/>
              </w:rPr>
              <w:t>ستر الرأس</w:t>
            </w:r>
            <w:r>
              <w:rPr>
                <w:rStyle w:val="IndexLink"/>
                <w:rtl w:val="true"/>
              </w:rPr>
              <w:tab/>
            </w:r>
            <w:r>
              <w:rPr>
                <w:rStyle w:val="IndexLink"/>
              </w:rPr>
              <w:t>177</w:t>
            </w:r>
          </w:hyperlink>
        </w:p>
        <w:p>
          <w:pPr>
            <w:pStyle w:val="Contents4"/>
            <w:tabs>
              <w:tab w:val="clear" w:pos="8176"/>
              <w:tab w:val="right" w:pos="9026" w:leader="dot"/>
            </w:tabs>
            <w:rPr/>
          </w:pPr>
          <w:hyperlink w:anchor="__RefHeading___Toc6067869_2142443653">
            <w:r>
              <w:rPr>
                <w:webHidden/>
                <w:rStyle w:val="IndexLink"/>
              </w:rPr>
              <w:t>4</w:t>
            </w:r>
            <w:r>
              <w:rPr>
                <w:rStyle w:val="IndexLink"/>
                <w:rtl w:val="true"/>
              </w:rPr>
              <w:t>-</w:t>
            </w:r>
            <w:r>
              <w:rPr>
                <w:rStyle w:val="IndexLink"/>
                <w:rtl w:val="true"/>
              </w:rPr>
              <w:t>التظلیل</w:t>
            </w:r>
            <w:r>
              <w:rPr>
                <w:rStyle w:val="IndexLink"/>
                <w:rtl w:val="true"/>
              </w:rPr>
              <w:tab/>
            </w:r>
            <w:r>
              <w:rPr>
                <w:rStyle w:val="IndexLink"/>
              </w:rPr>
              <w:t>184</w:t>
            </w:r>
          </w:hyperlink>
        </w:p>
        <w:p>
          <w:pPr>
            <w:pStyle w:val="Contents3"/>
            <w:tabs>
              <w:tab w:val="clear" w:pos="8459"/>
              <w:tab w:val="right" w:pos="9026" w:leader="dot"/>
            </w:tabs>
            <w:rPr/>
          </w:pPr>
          <w:hyperlink w:anchor="__RefHeading___Toc6067871_2142443653">
            <w:r>
              <w:rPr>
                <w:webHidden/>
                <w:rStyle w:val="IndexLink"/>
                <w:rtl w:val="true"/>
              </w:rPr>
              <w:t xml:space="preserve">القسم الثالث </w:t>
            </w:r>
            <w:r>
              <w:rPr>
                <w:rStyle w:val="IndexLink"/>
                <w:rtl w:val="true"/>
              </w:rPr>
              <w:t xml:space="preserve">: </w:t>
            </w:r>
            <w:r>
              <w:rPr>
                <w:rStyle w:val="IndexLink"/>
                <w:rtl w:val="true"/>
              </w:rPr>
              <w:t>ما يحرم على المرأة خاصة</w:t>
            </w:r>
            <w:r>
              <w:rPr>
                <w:rStyle w:val="IndexLink"/>
                <w:rtl w:val="true"/>
              </w:rPr>
              <w:t>.</w:t>
              <w:tab/>
            </w:r>
            <w:r>
              <w:rPr>
                <w:rStyle w:val="IndexLink"/>
              </w:rPr>
              <w:t>207</w:t>
            </w:r>
          </w:hyperlink>
        </w:p>
        <w:p>
          <w:pPr>
            <w:pStyle w:val="Contents4"/>
            <w:tabs>
              <w:tab w:val="clear" w:pos="8176"/>
              <w:tab w:val="right" w:pos="9026" w:leader="dot"/>
            </w:tabs>
            <w:rPr/>
          </w:pPr>
          <w:hyperlink w:anchor="__RefHeading___Toc6067873_2142443653">
            <w:r>
              <w:rPr>
                <w:webHidden/>
                <w:rStyle w:val="IndexLink"/>
                <w:rtl w:val="true"/>
              </w:rPr>
              <w:t>اشارة</w:t>
            </w:r>
            <w:r>
              <w:rPr>
                <w:rStyle w:val="IndexLink"/>
                <w:rtl w:val="true"/>
              </w:rPr>
              <w:tab/>
            </w:r>
            <w:r>
              <w:rPr>
                <w:rStyle w:val="IndexLink"/>
              </w:rPr>
              <w:t>207</w:t>
            </w:r>
          </w:hyperlink>
        </w:p>
        <w:p>
          <w:pPr>
            <w:pStyle w:val="Contents4"/>
            <w:tabs>
              <w:tab w:val="clear" w:pos="8176"/>
              <w:tab w:val="right" w:pos="9026" w:leader="dot"/>
            </w:tabs>
            <w:rPr/>
          </w:pPr>
          <w:hyperlink w:anchor="__RefHeading___Toc6067875_2142443653">
            <w:r>
              <w:rPr>
                <w:webHidden/>
                <w:rStyle w:val="IndexLink"/>
              </w:rPr>
              <w:t>1</w:t>
            </w:r>
            <w:r>
              <w:rPr>
                <w:rStyle w:val="IndexLink"/>
                <w:rtl w:val="true"/>
              </w:rPr>
              <w:t>-</w:t>
            </w:r>
            <w:r>
              <w:rPr>
                <w:rStyle w:val="IndexLink"/>
                <w:rtl w:val="true"/>
              </w:rPr>
              <w:t>ستر الوجه</w:t>
            </w:r>
            <w:r>
              <w:rPr>
                <w:rStyle w:val="IndexLink"/>
                <w:rtl w:val="true"/>
              </w:rPr>
              <w:tab/>
            </w:r>
            <w:r>
              <w:rPr>
                <w:rStyle w:val="IndexLink"/>
              </w:rPr>
              <w:t>207</w:t>
            </w:r>
          </w:hyperlink>
        </w:p>
        <w:p>
          <w:pPr>
            <w:pStyle w:val="Contents4"/>
            <w:tabs>
              <w:tab w:val="clear" w:pos="8176"/>
              <w:tab w:val="right" w:pos="9026" w:leader="dot"/>
            </w:tabs>
            <w:rPr/>
          </w:pPr>
          <w:hyperlink w:anchor="__RefHeading___Toc6067877_2142443653">
            <w:r>
              <w:rPr>
                <w:webHidden/>
                <w:rStyle w:val="IndexLink"/>
              </w:rPr>
              <w:t>2</w:t>
            </w:r>
            <w:r>
              <w:rPr>
                <w:rStyle w:val="IndexLink"/>
                <w:rtl w:val="true"/>
              </w:rPr>
              <w:t>-</w:t>
            </w:r>
            <w:r>
              <w:rPr>
                <w:rStyle w:val="IndexLink"/>
                <w:rtl w:val="true"/>
              </w:rPr>
              <w:t>لبس القُفّازَين</w:t>
            </w:r>
            <w:r>
              <w:rPr>
                <w:rStyle w:val="IndexLink"/>
                <w:rtl w:val="true"/>
              </w:rPr>
              <w:tab/>
            </w:r>
            <w:r>
              <w:rPr>
                <w:rStyle w:val="IndexLink"/>
              </w:rPr>
              <w:t>215</w:t>
            </w:r>
          </w:hyperlink>
        </w:p>
        <w:p>
          <w:pPr>
            <w:pStyle w:val="Contents4"/>
            <w:tabs>
              <w:tab w:val="clear" w:pos="8176"/>
              <w:tab w:val="right" w:pos="9026" w:leader="dot"/>
            </w:tabs>
            <w:rPr/>
          </w:pPr>
          <w:hyperlink w:anchor="__RefHeading___Toc6067879_2142443653">
            <w:r>
              <w:rPr>
                <w:webHidden/>
                <w:rStyle w:val="IndexLink"/>
              </w:rPr>
              <w:t>3</w:t>
            </w:r>
            <w:r>
              <w:rPr>
                <w:rStyle w:val="IndexLink"/>
                <w:rtl w:val="true"/>
              </w:rPr>
              <w:t>-</w:t>
            </w:r>
            <w:r>
              <w:rPr>
                <w:rStyle w:val="IndexLink"/>
                <w:rtl w:val="true"/>
              </w:rPr>
              <w:t>لبس الحرير الخالص</w:t>
            </w:r>
            <w:r>
              <w:rPr>
                <w:rStyle w:val="IndexLink"/>
                <w:rtl w:val="true"/>
              </w:rPr>
              <w:tab/>
            </w:r>
            <w:r>
              <w:rPr>
                <w:rStyle w:val="IndexLink"/>
              </w:rPr>
              <w:t>216</w:t>
            </w:r>
          </w:hyperlink>
        </w:p>
        <w:p>
          <w:pPr>
            <w:pStyle w:val="Contents2"/>
            <w:tabs>
              <w:tab w:val="clear" w:pos="8743"/>
              <w:tab w:val="right" w:pos="9026" w:leader="dot"/>
            </w:tabs>
            <w:rPr/>
          </w:pPr>
          <w:hyperlink w:anchor="__RefHeading___Toc6067881_2142443653">
            <w:r>
              <w:rPr>
                <w:webHidden/>
                <w:rStyle w:val="IndexLink"/>
                <w:rtl w:val="true"/>
              </w:rPr>
              <w:t>الفصل السادس محرّمات الحرم وحدوده</w:t>
            </w:r>
            <w:r>
              <w:rPr>
                <w:rStyle w:val="IndexLink"/>
                <w:rtl w:val="true"/>
              </w:rPr>
              <w:tab/>
            </w:r>
            <w:r>
              <w:rPr>
                <w:rStyle w:val="IndexLink"/>
              </w:rPr>
              <w:t>217</w:t>
            </w:r>
          </w:hyperlink>
        </w:p>
        <w:p>
          <w:pPr>
            <w:pStyle w:val="Contents3"/>
            <w:tabs>
              <w:tab w:val="clear" w:pos="8459"/>
              <w:tab w:val="right" w:pos="9026" w:leader="dot"/>
            </w:tabs>
            <w:rPr/>
          </w:pPr>
          <w:hyperlink w:anchor="__RefHeading___Toc6067883_2142443653">
            <w:r>
              <w:rPr>
                <w:webHidden/>
                <w:rStyle w:val="IndexLink"/>
                <w:rtl w:val="true"/>
              </w:rPr>
              <w:t>اشارة</w:t>
            </w:r>
            <w:r>
              <w:rPr>
                <w:rStyle w:val="IndexLink"/>
                <w:rtl w:val="true"/>
              </w:rPr>
              <w:tab/>
            </w:r>
            <w:r>
              <w:rPr>
                <w:rStyle w:val="IndexLink"/>
              </w:rPr>
              <w:t>217</w:t>
            </w:r>
          </w:hyperlink>
        </w:p>
        <w:p>
          <w:pPr>
            <w:pStyle w:val="Contents3"/>
            <w:tabs>
              <w:tab w:val="clear" w:pos="8459"/>
              <w:tab w:val="right" w:pos="9026" w:leader="dot"/>
            </w:tabs>
            <w:rPr/>
          </w:pPr>
          <w:hyperlink w:anchor="__RefHeading___Toc6067885_2142443653">
            <w:r>
              <w:rPr>
                <w:webHidden/>
                <w:rStyle w:val="IndexLink"/>
                <w:rtl w:val="true"/>
              </w:rPr>
              <w:t>وما حكم من أخذ لقطة الحرم؟</w:t>
            </w:r>
            <w:r>
              <w:rPr>
                <w:rStyle w:val="IndexLink"/>
                <w:rtl w:val="true"/>
              </w:rPr>
              <w:tab/>
            </w:r>
            <w:r>
              <w:rPr>
                <w:rStyle w:val="IndexLink"/>
              </w:rPr>
              <w:t>219</w:t>
            </w:r>
          </w:hyperlink>
        </w:p>
        <w:p>
          <w:pPr>
            <w:pStyle w:val="Contents3"/>
            <w:tabs>
              <w:tab w:val="clear" w:pos="8459"/>
              <w:tab w:val="right" w:pos="9026" w:leader="dot"/>
            </w:tabs>
            <w:rPr/>
          </w:pPr>
          <w:hyperlink w:anchor="__RefHeading___Toc6067887_2142443653">
            <w:r>
              <w:rPr>
                <w:webHidden/>
                <w:rStyle w:val="IndexLink"/>
                <w:rtl w:val="true"/>
              </w:rPr>
              <w:t>حدود الحرم</w:t>
            </w:r>
            <w:r>
              <w:rPr>
                <w:rStyle w:val="IndexLink"/>
                <w:rtl w:val="true"/>
              </w:rPr>
              <w:tab/>
            </w:r>
            <w:r>
              <w:rPr>
                <w:rStyle w:val="IndexLink"/>
              </w:rPr>
              <w:t>221</w:t>
            </w:r>
          </w:hyperlink>
        </w:p>
        <w:p>
          <w:pPr>
            <w:pStyle w:val="Contents2"/>
            <w:tabs>
              <w:tab w:val="clear" w:pos="8743"/>
              <w:tab w:val="right" w:pos="9026" w:leader="dot"/>
            </w:tabs>
            <w:rPr/>
          </w:pPr>
          <w:hyperlink w:anchor="__RefHeading___Toc6067889_2142443653">
            <w:r>
              <w:rPr>
                <w:webHidden/>
                <w:rStyle w:val="IndexLink"/>
                <w:rtl w:val="true"/>
              </w:rPr>
              <w:t>الفصل السابع محل التكفير</w:t>
            </w:r>
            <w:r>
              <w:rPr>
                <w:rStyle w:val="IndexLink"/>
                <w:rtl w:val="true"/>
              </w:rPr>
              <w:tab/>
            </w:r>
            <w:r>
              <w:rPr>
                <w:rStyle w:val="IndexLink"/>
              </w:rPr>
              <w:t>223</w:t>
            </w:r>
          </w:hyperlink>
        </w:p>
        <w:p>
          <w:pPr>
            <w:pStyle w:val="Contents2"/>
            <w:tabs>
              <w:tab w:val="clear" w:pos="8743"/>
              <w:tab w:val="right" w:pos="9026" w:leader="dot"/>
            </w:tabs>
            <w:rPr/>
          </w:pPr>
          <w:hyperlink w:anchor="__RefHeading___Toc6067891_2142443653">
            <w:r>
              <w:rPr>
                <w:webHidden/>
                <w:rStyle w:val="IndexLink"/>
                <w:rtl w:val="true"/>
              </w:rPr>
              <w:t>الفصل الثامن مصرف الكفّارة</w:t>
            </w:r>
            <w:r>
              <w:rPr>
                <w:rStyle w:val="IndexLink"/>
                <w:rtl w:val="true"/>
              </w:rPr>
              <w:tab/>
            </w:r>
            <w:r>
              <w:rPr>
                <w:rStyle w:val="IndexLink"/>
              </w:rPr>
              <w:t>227</w:t>
            </w:r>
          </w:hyperlink>
        </w:p>
        <w:p>
          <w:pPr>
            <w:pStyle w:val="Contents2"/>
            <w:tabs>
              <w:tab w:val="clear" w:pos="8743"/>
              <w:tab w:val="right" w:pos="9026" w:leader="dot"/>
            </w:tabs>
            <w:rPr/>
          </w:pPr>
          <w:hyperlink w:anchor="__RefHeading___Toc6067893_2142443653">
            <w:r>
              <w:rPr>
                <w:webHidden/>
                <w:rStyle w:val="IndexLink"/>
                <w:rtl w:val="true"/>
              </w:rPr>
              <w:t>الطواف</w:t>
            </w:r>
            <w:r>
              <w:rPr>
                <w:rStyle w:val="IndexLink"/>
                <w:rtl w:val="true"/>
              </w:rPr>
              <w:tab/>
            </w:r>
            <w:r>
              <w:rPr>
                <w:rStyle w:val="IndexLink"/>
              </w:rPr>
              <w:t>237</w:t>
            </w:r>
          </w:hyperlink>
        </w:p>
        <w:p>
          <w:pPr>
            <w:pStyle w:val="Contents3"/>
            <w:tabs>
              <w:tab w:val="clear" w:pos="8459"/>
              <w:tab w:val="right" w:pos="9026" w:leader="dot"/>
            </w:tabs>
            <w:rPr/>
          </w:pPr>
          <w:hyperlink w:anchor="__RefHeading___Toc6067895_2142443653">
            <w:r>
              <w:rPr>
                <w:webHidden/>
                <w:rStyle w:val="IndexLink"/>
                <w:rtl w:val="true"/>
              </w:rPr>
              <w:t>اشارة</w:t>
            </w:r>
            <w:r>
              <w:rPr>
                <w:rStyle w:val="IndexLink"/>
                <w:rtl w:val="true"/>
              </w:rPr>
              <w:tab/>
            </w:r>
            <w:r>
              <w:rPr>
                <w:rStyle w:val="IndexLink"/>
              </w:rPr>
              <w:t>237</w:t>
            </w:r>
          </w:hyperlink>
        </w:p>
        <w:p>
          <w:pPr>
            <w:pStyle w:val="Contents3"/>
            <w:tabs>
              <w:tab w:val="clear" w:pos="8459"/>
              <w:tab w:val="right" w:pos="9026" w:leader="dot"/>
            </w:tabs>
            <w:rPr/>
          </w:pPr>
          <w:hyperlink w:anchor="__RefHeading___Toc6067897_2142443653">
            <w:r>
              <w:rPr>
                <w:webHidden/>
                <w:rStyle w:val="IndexLink"/>
                <w:rtl w:val="true"/>
              </w:rPr>
              <w:t>الفصل الأول ما يعتبر في الطواف</w:t>
            </w:r>
            <w:r>
              <w:rPr>
                <w:rStyle w:val="IndexLink"/>
                <w:rtl w:val="true"/>
              </w:rPr>
              <w:tab/>
            </w:r>
            <w:r>
              <w:rPr>
                <w:rStyle w:val="IndexLink"/>
              </w:rPr>
              <w:t>241</w:t>
            </w:r>
          </w:hyperlink>
        </w:p>
        <w:p>
          <w:pPr>
            <w:pStyle w:val="Contents4"/>
            <w:tabs>
              <w:tab w:val="clear" w:pos="8176"/>
              <w:tab w:val="right" w:pos="9026" w:leader="dot"/>
            </w:tabs>
            <w:rPr/>
          </w:pPr>
          <w:hyperlink w:anchor="__RefHeading___Toc6067899_2142443653">
            <w:r>
              <w:rPr>
                <w:webHidden/>
                <w:rStyle w:val="IndexLink"/>
                <w:rtl w:val="true"/>
              </w:rPr>
              <w:t>اشارة</w:t>
            </w:r>
            <w:r>
              <w:rPr>
                <w:rStyle w:val="IndexLink"/>
                <w:rtl w:val="true"/>
              </w:rPr>
              <w:tab/>
            </w:r>
            <w:r>
              <w:rPr>
                <w:rStyle w:val="IndexLink"/>
              </w:rPr>
              <w:t>241</w:t>
            </w:r>
          </w:hyperlink>
        </w:p>
        <w:p>
          <w:pPr>
            <w:pStyle w:val="Contents4"/>
            <w:tabs>
              <w:tab w:val="clear" w:pos="8176"/>
              <w:tab w:val="right" w:pos="9026" w:leader="dot"/>
            </w:tabs>
            <w:rPr/>
          </w:pPr>
          <w:hyperlink w:anchor="__RefHeading___Toc6067901_2142443653">
            <w:r>
              <w:rPr>
                <w:webHidden/>
                <w:rStyle w:val="IndexLink"/>
                <w:rtl w:val="true"/>
              </w:rPr>
              <w:t>الأمر الأول النية</w:t>
            </w:r>
            <w:r>
              <w:rPr>
                <w:rStyle w:val="IndexLink"/>
                <w:rtl w:val="true"/>
              </w:rPr>
              <w:tab/>
            </w:r>
            <w:r>
              <w:rPr>
                <w:rStyle w:val="IndexLink"/>
              </w:rPr>
              <w:t>241</w:t>
            </w:r>
          </w:hyperlink>
        </w:p>
        <w:p>
          <w:pPr>
            <w:pStyle w:val="Contents4"/>
            <w:tabs>
              <w:tab w:val="clear" w:pos="8176"/>
              <w:tab w:val="right" w:pos="9026" w:leader="dot"/>
            </w:tabs>
            <w:rPr/>
          </w:pPr>
          <w:hyperlink w:anchor="__RefHeading___Toc6067903_2142443653">
            <w:r>
              <w:rPr>
                <w:webHidden/>
                <w:rStyle w:val="IndexLink"/>
                <w:rtl w:val="true"/>
              </w:rPr>
              <w:t>الأمر الثاني الطهارة من الحدثين الأكبر والأصغر</w:t>
            </w:r>
            <w:r>
              <w:rPr>
                <w:rStyle w:val="IndexLink"/>
                <w:rtl w:val="true"/>
              </w:rPr>
              <w:tab/>
            </w:r>
            <w:r>
              <w:rPr>
                <w:rStyle w:val="IndexLink"/>
              </w:rPr>
              <w:t>243</w:t>
            </w:r>
          </w:hyperlink>
        </w:p>
        <w:p>
          <w:pPr>
            <w:pStyle w:val="Contents5"/>
            <w:tabs>
              <w:tab w:val="clear" w:pos="7892"/>
              <w:tab w:val="right" w:pos="9026" w:leader="dot"/>
            </w:tabs>
            <w:rPr/>
          </w:pPr>
          <w:hyperlink w:anchor="__RefHeading___Toc6067905_2142443653">
            <w:r>
              <w:rPr>
                <w:webHidden/>
                <w:rStyle w:val="IndexLink"/>
                <w:rtl w:val="true"/>
              </w:rPr>
              <w:t>اشارة</w:t>
            </w:r>
            <w:r>
              <w:rPr>
                <w:rStyle w:val="IndexLink"/>
                <w:rtl w:val="true"/>
              </w:rPr>
              <w:tab/>
            </w:r>
            <w:r>
              <w:rPr>
                <w:rStyle w:val="IndexLink"/>
              </w:rPr>
              <w:t>243</w:t>
            </w:r>
          </w:hyperlink>
        </w:p>
        <w:p>
          <w:pPr>
            <w:pStyle w:val="Contents5"/>
            <w:tabs>
              <w:tab w:val="clear" w:pos="7892"/>
              <w:tab w:val="right" w:pos="9026" w:leader="dot"/>
            </w:tabs>
            <w:rPr/>
          </w:pPr>
          <w:hyperlink w:anchor="__RefHeading___Toc6067907_2142443653">
            <w:r>
              <w:rPr>
                <w:webHidden/>
                <w:rStyle w:val="IndexLink"/>
                <w:rtl w:val="true"/>
              </w:rPr>
              <w:t>فروعٌ</w:t>
            </w:r>
            <w:r>
              <w:rPr>
                <w:rStyle w:val="IndexLink"/>
                <w:rtl w:val="true"/>
              </w:rPr>
              <w:tab/>
            </w:r>
            <w:r>
              <w:rPr>
                <w:rStyle w:val="IndexLink"/>
              </w:rPr>
              <w:t>249</w:t>
            </w:r>
          </w:hyperlink>
        </w:p>
        <w:p>
          <w:pPr>
            <w:pStyle w:val="Contents6"/>
            <w:tabs>
              <w:tab w:val="clear" w:pos="7609"/>
              <w:tab w:val="right" w:pos="9026" w:leader="dot"/>
            </w:tabs>
            <w:rPr/>
          </w:pPr>
          <w:hyperlink w:anchor="__RefHeading___Toc6067909_2142443653">
            <w:r>
              <w:rPr>
                <w:webHidden/>
                <w:rStyle w:val="IndexLink"/>
                <w:rtl w:val="true"/>
              </w:rPr>
              <w:t>الفرع الأول</w:t>
            </w:r>
            <w:r>
              <w:rPr>
                <w:rStyle w:val="IndexLink"/>
                <w:rtl w:val="true"/>
              </w:rPr>
              <w:t xml:space="preserve">: </w:t>
            </w:r>
            <w:r>
              <w:rPr>
                <w:rStyle w:val="IndexLink"/>
                <w:rtl w:val="true"/>
              </w:rPr>
              <w:t>حكم الحدث أثناء الطواف</w:t>
            </w:r>
            <w:r>
              <w:rPr>
                <w:rStyle w:val="IndexLink"/>
                <w:rtl w:val="true"/>
              </w:rPr>
              <w:tab/>
            </w:r>
            <w:r>
              <w:rPr>
                <w:rStyle w:val="IndexLink"/>
              </w:rPr>
              <w:t>249</w:t>
            </w:r>
          </w:hyperlink>
        </w:p>
        <w:p>
          <w:pPr>
            <w:pStyle w:val="Contents6"/>
            <w:tabs>
              <w:tab w:val="clear" w:pos="7609"/>
              <w:tab w:val="right" w:pos="9026" w:leader="dot"/>
            </w:tabs>
            <w:rPr/>
          </w:pPr>
          <w:hyperlink w:anchor="__RefHeading___Toc6067911_2142443653">
            <w:r>
              <w:rPr>
                <w:webHidden/>
                <w:rStyle w:val="IndexLink"/>
                <w:rtl w:val="true"/>
              </w:rPr>
              <w:t xml:space="preserve">الفرع الثاني </w:t>
            </w:r>
            <w:r>
              <w:rPr>
                <w:rStyle w:val="IndexLink"/>
                <w:rtl w:val="true"/>
              </w:rPr>
              <w:t xml:space="preserve">: </w:t>
            </w:r>
            <w:r>
              <w:rPr>
                <w:rStyle w:val="IndexLink"/>
                <w:rtl w:val="true"/>
              </w:rPr>
              <w:t>حكم الشك في الطهارة</w:t>
            </w:r>
            <w:r>
              <w:rPr>
                <w:rStyle w:val="IndexLink"/>
                <w:rtl w:val="true"/>
              </w:rPr>
              <w:tab/>
            </w:r>
            <w:r>
              <w:rPr>
                <w:rStyle w:val="IndexLink"/>
              </w:rPr>
              <w:t>254</w:t>
            </w:r>
          </w:hyperlink>
        </w:p>
        <w:p>
          <w:pPr>
            <w:pStyle w:val="Contents6"/>
            <w:tabs>
              <w:tab w:val="clear" w:pos="7609"/>
              <w:tab w:val="right" w:pos="9026" w:leader="dot"/>
            </w:tabs>
            <w:rPr/>
          </w:pPr>
          <w:hyperlink w:anchor="__RefHeading___Toc6067913_2142443653">
            <w:r>
              <w:rPr>
                <w:webHidden/>
                <w:rStyle w:val="IndexLink"/>
                <w:rtl w:val="true"/>
              </w:rPr>
              <w:t xml:space="preserve">الفرع الثالث </w:t>
            </w:r>
            <w:r>
              <w:rPr>
                <w:rStyle w:val="IndexLink"/>
                <w:rtl w:val="true"/>
              </w:rPr>
              <w:t xml:space="preserve">: </w:t>
            </w:r>
            <w:r>
              <w:rPr>
                <w:rStyle w:val="IndexLink"/>
                <w:rtl w:val="true"/>
              </w:rPr>
              <w:t>حكم من تعذر عليه الوضوء</w:t>
            </w:r>
            <w:r>
              <w:rPr>
                <w:rStyle w:val="IndexLink"/>
                <w:rtl w:val="true"/>
              </w:rPr>
              <w:tab/>
            </w:r>
            <w:r>
              <w:rPr>
                <w:rStyle w:val="IndexLink"/>
              </w:rPr>
              <w:t>258</w:t>
            </w:r>
          </w:hyperlink>
        </w:p>
        <w:p>
          <w:pPr>
            <w:pStyle w:val="Contents6"/>
            <w:tabs>
              <w:tab w:val="clear" w:pos="7609"/>
              <w:tab w:val="right" w:pos="9026" w:leader="dot"/>
            </w:tabs>
            <w:rPr/>
          </w:pPr>
          <w:hyperlink w:anchor="__RefHeading___Toc6067915_2142443653">
            <w:r>
              <w:rPr>
                <w:webHidden/>
                <w:rStyle w:val="IndexLink"/>
                <w:rtl w:val="true"/>
              </w:rPr>
              <w:t>الفرع الرابع</w:t>
            </w:r>
            <w:r>
              <w:rPr>
                <w:rStyle w:val="IndexLink"/>
                <w:rtl w:val="true"/>
              </w:rPr>
              <w:t xml:space="preserve">: </w:t>
            </w:r>
            <w:r>
              <w:rPr>
                <w:rStyle w:val="IndexLink"/>
                <w:rtl w:val="true"/>
              </w:rPr>
              <w:t>حكم من تعذر عليه الغُسل</w:t>
            </w:r>
            <w:r>
              <w:rPr>
                <w:rStyle w:val="IndexLink"/>
                <w:rtl w:val="true"/>
              </w:rPr>
              <w:tab/>
            </w:r>
            <w:r>
              <w:rPr>
                <w:rStyle w:val="IndexLink"/>
              </w:rPr>
              <w:t>258</w:t>
            </w:r>
          </w:hyperlink>
        </w:p>
        <w:p>
          <w:pPr>
            <w:pStyle w:val="Contents6"/>
            <w:tabs>
              <w:tab w:val="clear" w:pos="7609"/>
              <w:tab w:val="right" w:pos="9026" w:leader="dot"/>
            </w:tabs>
            <w:rPr/>
          </w:pPr>
          <w:hyperlink w:anchor="__RefHeading___Toc6067917_2142443653">
            <w:r>
              <w:rPr>
                <w:webHidden/>
                <w:rStyle w:val="IndexLink"/>
                <w:rtl w:val="true"/>
              </w:rPr>
              <w:t xml:space="preserve">الفرع الخامس </w:t>
            </w:r>
            <w:r>
              <w:rPr>
                <w:rStyle w:val="IndexLink"/>
                <w:rtl w:val="true"/>
              </w:rPr>
              <w:t xml:space="preserve">: </w:t>
            </w:r>
            <w:r>
              <w:rPr>
                <w:rStyle w:val="IndexLink"/>
                <w:rtl w:val="true"/>
              </w:rPr>
              <w:t>حكم الحائض</w:t>
            </w:r>
            <w:r>
              <w:rPr>
                <w:rStyle w:val="IndexLink"/>
                <w:rtl w:val="true"/>
              </w:rPr>
              <w:tab/>
            </w:r>
            <w:r>
              <w:rPr>
                <w:rStyle w:val="IndexLink"/>
              </w:rPr>
              <w:t>260</w:t>
            </w:r>
          </w:hyperlink>
        </w:p>
        <w:p>
          <w:pPr>
            <w:pStyle w:val="Contents6"/>
            <w:tabs>
              <w:tab w:val="clear" w:pos="7609"/>
              <w:tab w:val="right" w:pos="9026" w:leader="dot"/>
            </w:tabs>
            <w:rPr/>
          </w:pPr>
          <w:hyperlink w:anchor="__RefHeading___Toc6067919_2142443653">
            <w:r>
              <w:rPr>
                <w:webHidden/>
                <w:rStyle w:val="IndexLink"/>
                <w:rtl w:val="true"/>
              </w:rPr>
              <w:t xml:space="preserve">الفرض الاول </w:t>
            </w:r>
            <w:r>
              <w:rPr>
                <w:rStyle w:val="IndexLink"/>
                <w:rtl w:val="true"/>
              </w:rPr>
              <w:t xml:space="preserve">: </w:t>
            </w:r>
            <w:r>
              <w:rPr>
                <w:rStyle w:val="IndexLink"/>
                <w:rtl w:val="true"/>
              </w:rPr>
              <w:t>حكم الحائض قبل الطواف</w:t>
            </w:r>
            <w:r>
              <w:rPr>
                <w:rStyle w:val="IndexLink"/>
                <w:rtl w:val="true"/>
              </w:rPr>
              <w:tab/>
            </w:r>
            <w:r>
              <w:rPr>
                <w:rStyle w:val="IndexLink"/>
              </w:rPr>
              <w:t>260</w:t>
            </w:r>
          </w:hyperlink>
        </w:p>
        <w:p>
          <w:pPr>
            <w:pStyle w:val="Contents6"/>
            <w:tabs>
              <w:tab w:val="clear" w:pos="7609"/>
              <w:tab w:val="right" w:pos="9026" w:leader="dot"/>
            </w:tabs>
            <w:rPr/>
          </w:pPr>
          <w:hyperlink w:anchor="__RefHeading___Toc6067921_2142443653">
            <w:r>
              <w:rPr>
                <w:webHidden/>
                <w:rStyle w:val="IndexLink"/>
                <w:rtl w:val="true"/>
              </w:rPr>
              <w:t xml:space="preserve">الفرض الثاني </w:t>
            </w:r>
            <w:r>
              <w:rPr>
                <w:rStyle w:val="IndexLink"/>
                <w:rtl w:val="true"/>
              </w:rPr>
              <w:t xml:space="preserve">: </w:t>
            </w:r>
            <w:r>
              <w:rPr>
                <w:rStyle w:val="IndexLink"/>
                <w:rtl w:val="true"/>
              </w:rPr>
              <w:t>حكم الحائض أثناء الطواف</w:t>
            </w:r>
            <w:r>
              <w:rPr>
                <w:rStyle w:val="IndexLink"/>
                <w:rtl w:val="true"/>
              </w:rPr>
              <w:tab/>
            </w:r>
            <w:r>
              <w:rPr>
                <w:rStyle w:val="IndexLink"/>
              </w:rPr>
              <w:t>284</w:t>
            </w:r>
          </w:hyperlink>
        </w:p>
        <w:p>
          <w:pPr>
            <w:pStyle w:val="Contents6"/>
            <w:tabs>
              <w:tab w:val="clear" w:pos="7609"/>
              <w:tab w:val="right" w:pos="9026" w:leader="dot"/>
            </w:tabs>
            <w:rPr/>
          </w:pPr>
          <w:hyperlink w:anchor="__RefHeading___Toc6067923_2142443653">
            <w:r>
              <w:rPr>
                <w:webHidden/>
                <w:rStyle w:val="IndexLink"/>
                <w:rtl w:val="true"/>
              </w:rPr>
              <w:t>الفرض الثالث</w:t>
            </w:r>
            <w:r>
              <w:rPr>
                <w:rStyle w:val="IndexLink"/>
                <w:rtl w:val="true"/>
              </w:rPr>
              <w:t xml:space="preserve">: </w:t>
            </w:r>
            <w:r>
              <w:rPr>
                <w:rStyle w:val="IndexLink"/>
                <w:rtl w:val="true"/>
              </w:rPr>
              <w:t>حكم الحائض بعد الطواف وقبل صلاته</w:t>
            </w:r>
            <w:r>
              <w:rPr>
                <w:rStyle w:val="IndexLink"/>
                <w:rtl w:val="true"/>
              </w:rPr>
              <w:tab/>
            </w:r>
            <w:r>
              <w:rPr>
                <w:rStyle w:val="IndexLink"/>
              </w:rPr>
              <w:t>285</w:t>
            </w:r>
          </w:hyperlink>
        </w:p>
        <w:p>
          <w:pPr>
            <w:pStyle w:val="Contents6"/>
            <w:tabs>
              <w:tab w:val="clear" w:pos="7609"/>
              <w:tab w:val="right" w:pos="9026" w:leader="dot"/>
            </w:tabs>
            <w:rPr/>
          </w:pPr>
          <w:hyperlink w:anchor="__RefHeading___Toc6067925_2142443653">
            <w:r>
              <w:rPr>
                <w:webHidden/>
                <w:rStyle w:val="IndexLink"/>
                <w:rtl w:val="true"/>
              </w:rPr>
              <w:t>الفرض الرابع</w:t>
            </w:r>
            <w:r>
              <w:rPr>
                <w:rStyle w:val="IndexLink"/>
                <w:rtl w:val="true"/>
              </w:rPr>
              <w:t xml:space="preserve">: </w:t>
            </w:r>
            <w:r>
              <w:rPr>
                <w:rStyle w:val="IndexLink"/>
                <w:rtl w:val="true"/>
              </w:rPr>
              <w:t>حكم الحائض أثناء الصلاة</w:t>
            </w:r>
            <w:r>
              <w:rPr>
                <w:rStyle w:val="IndexLink"/>
                <w:rtl w:val="true"/>
              </w:rPr>
              <w:tab/>
            </w:r>
            <w:r>
              <w:rPr>
                <w:rStyle w:val="IndexLink"/>
              </w:rPr>
              <w:t>286</w:t>
            </w:r>
          </w:hyperlink>
        </w:p>
        <w:p>
          <w:pPr>
            <w:pStyle w:val="Contents6"/>
            <w:tabs>
              <w:tab w:val="clear" w:pos="7609"/>
              <w:tab w:val="right" w:pos="9026" w:leader="dot"/>
            </w:tabs>
            <w:rPr/>
          </w:pPr>
          <w:hyperlink w:anchor="__RefHeading___Toc6067927_2142443653">
            <w:r>
              <w:rPr>
                <w:webHidden/>
                <w:rStyle w:val="IndexLink"/>
                <w:rtl w:val="true"/>
              </w:rPr>
              <w:t>الفرض الخامس</w:t>
            </w:r>
            <w:r>
              <w:rPr>
                <w:rStyle w:val="IndexLink"/>
                <w:rtl w:val="true"/>
              </w:rPr>
              <w:t xml:space="preserve">: </w:t>
            </w:r>
            <w:r>
              <w:rPr>
                <w:rStyle w:val="IndexLink"/>
                <w:rtl w:val="true"/>
              </w:rPr>
              <w:t>حكم الشك في وقت طرو الحيض</w:t>
            </w:r>
            <w:r>
              <w:rPr>
                <w:rStyle w:val="IndexLink"/>
                <w:rtl w:val="true"/>
              </w:rPr>
              <w:tab/>
            </w:r>
            <w:r>
              <w:rPr>
                <w:rStyle w:val="IndexLink"/>
              </w:rPr>
              <w:t>286</w:t>
            </w:r>
          </w:hyperlink>
        </w:p>
        <w:p>
          <w:pPr>
            <w:pStyle w:val="Contents6"/>
            <w:tabs>
              <w:tab w:val="clear" w:pos="7609"/>
              <w:tab w:val="right" w:pos="9026" w:leader="dot"/>
            </w:tabs>
            <w:rPr/>
          </w:pPr>
          <w:hyperlink w:anchor="__RefHeading___Toc6067929_2142443653">
            <w:r>
              <w:rPr>
                <w:webHidden/>
                <w:rStyle w:val="IndexLink"/>
                <w:rtl w:val="true"/>
              </w:rPr>
              <w:t>الفرض السادس</w:t>
            </w:r>
            <w:r>
              <w:rPr>
                <w:rStyle w:val="IndexLink"/>
                <w:rtl w:val="true"/>
              </w:rPr>
              <w:t xml:space="preserve">: </w:t>
            </w:r>
            <w:r>
              <w:rPr>
                <w:rStyle w:val="IndexLink"/>
                <w:rtl w:val="true"/>
              </w:rPr>
              <w:t>حكم من أخّرت أعمالها ثم حاضت</w:t>
            </w:r>
            <w:r>
              <w:rPr>
                <w:rStyle w:val="IndexLink"/>
                <w:rtl w:val="true"/>
              </w:rPr>
              <w:tab/>
            </w:r>
            <w:r>
              <w:rPr>
                <w:rStyle w:val="IndexLink"/>
              </w:rPr>
              <w:t>286</w:t>
            </w:r>
          </w:hyperlink>
        </w:p>
        <w:p>
          <w:pPr>
            <w:pStyle w:val="Contents6"/>
            <w:tabs>
              <w:tab w:val="clear" w:pos="7609"/>
              <w:tab w:val="right" w:pos="9026" w:leader="dot"/>
            </w:tabs>
            <w:rPr/>
          </w:pPr>
          <w:hyperlink w:anchor="__RefHeading___Toc6067931_2142443653">
            <w:r>
              <w:rPr>
                <w:webHidden/>
                <w:rStyle w:val="IndexLink"/>
                <w:rtl w:val="true"/>
              </w:rPr>
              <w:t xml:space="preserve">الفرع السادس </w:t>
            </w:r>
            <w:r>
              <w:rPr>
                <w:rStyle w:val="IndexLink"/>
                <w:rtl w:val="true"/>
              </w:rPr>
              <w:t xml:space="preserve">: </w:t>
            </w:r>
            <w:r>
              <w:rPr>
                <w:rStyle w:val="IndexLink"/>
                <w:rtl w:val="true"/>
              </w:rPr>
              <w:t>حكم المستحاضة</w:t>
            </w:r>
            <w:r>
              <w:rPr>
                <w:rStyle w:val="IndexLink"/>
                <w:rtl w:val="true"/>
              </w:rPr>
              <w:tab/>
            </w:r>
            <w:r>
              <w:rPr>
                <w:rStyle w:val="IndexLink"/>
              </w:rPr>
              <w:t>287</w:t>
            </w:r>
          </w:hyperlink>
        </w:p>
        <w:p>
          <w:pPr>
            <w:pStyle w:val="Contents6"/>
            <w:tabs>
              <w:tab w:val="clear" w:pos="7609"/>
              <w:tab w:val="right" w:pos="9026" w:leader="dot"/>
            </w:tabs>
            <w:rPr/>
          </w:pPr>
          <w:hyperlink w:anchor="__RefHeading___Toc6067933_2142443653">
            <w:r>
              <w:rPr>
                <w:webHidden/>
                <w:rStyle w:val="IndexLink"/>
                <w:rtl w:val="true"/>
              </w:rPr>
              <w:t xml:space="preserve">الفرع السابع </w:t>
            </w:r>
            <w:r>
              <w:rPr>
                <w:rStyle w:val="IndexLink"/>
                <w:rtl w:val="true"/>
              </w:rPr>
              <w:t xml:space="preserve">: </w:t>
            </w:r>
            <w:r>
              <w:rPr>
                <w:rStyle w:val="IndexLink"/>
                <w:rtl w:val="true"/>
              </w:rPr>
              <w:t>حكم دائم الحدث</w:t>
            </w:r>
            <w:r>
              <w:rPr>
                <w:rStyle w:val="IndexLink"/>
                <w:rtl w:val="true"/>
              </w:rPr>
              <w:tab/>
            </w:r>
            <w:r>
              <w:rPr>
                <w:rStyle w:val="IndexLink"/>
              </w:rPr>
              <w:t>295</w:t>
            </w:r>
          </w:hyperlink>
        </w:p>
        <w:p>
          <w:pPr>
            <w:pStyle w:val="Contents6"/>
            <w:tabs>
              <w:tab w:val="clear" w:pos="7609"/>
              <w:tab w:val="right" w:pos="9026" w:leader="dot"/>
            </w:tabs>
            <w:rPr/>
          </w:pPr>
          <w:hyperlink w:anchor="__RefHeading___Toc6067935_2142443653">
            <w:r>
              <w:rPr>
                <w:webHidden/>
                <w:rStyle w:val="IndexLink"/>
                <w:rtl w:val="true"/>
              </w:rPr>
              <w:t xml:space="preserve">الفرع الثامن </w:t>
            </w:r>
            <w:r>
              <w:rPr>
                <w:rStyle w:val="IndexLink"/>
                <w:rtl w:val="true"/>
              </w:rPr>
              <w:t xml:space="preserve">: </w:t>
            </w:r>
            <w:r>
              <w:rPr>
                <w:rStyle w:val="IndexLink"/>
                <w:rtl w:val="true"/>
              </w:rPr>
              <w:t>حكم المجبور ونحوه</w:t>
            </w:r>
            <w:r>
              <w:rPr>
                <w:rStyle w:val="IndexLink"/>
                <w:rtl w:val="true"/>
              </w:rPr>
              <w:tab/>
            </w:r>
            <w:r>
              <w:rPr>
                <w:rStyle w:val="IndexLink"/>
              </w:rPr>
              <w:t>299</w:t>
            </w:r>
          </w:hyperlink>
        </w:p>
        <w:p>
          <w:pPr>
            <w:pStyle w:val="Contents6"/>
            <w:tabs>
              <w:tab w:val="clear" w:pos="7609"/>
              <w:tab w:val="right" w:pos="9026" w:leader="dot"/>
            </w:tabs>
            <w:rPr/>
          </w:pPr>
          <w:hyperlink w:anchor="__RefHeading___Toc6067937_2142443653">
            <w:r>
              <w:rPr>
                <w:webHidden/>
                <w:rStyle w:val="IndexLink"/>
                <w:rtl w:val="true"/>
              </w:rPr>
              <w:t xml:space="preserve">الفرع التاسع </w:t>
            </w:r>
            <w:r>
              <w:rPr>
                <w:rStyle w:val="IndexLink"/>
                <w:rtl w:val="true"/>
              </w:rPr>
              <w:t xml:space="preserve">: </w:t>
            </w:r>
            <w:r>
              <w:rPr>
                <w:rStyle w:val="IndexLink"/>
                <w:rtl w:val="true"/>
              </w:rPr>
              <w:t>حكم الطهارة في الطواف المندوب</w:t>
            </w:r>
            <w:r>
              <w:rPr>
                <w:rStyle w:val="IndexLink"/>
                <w:rtl w:val="true"/>
              </w:rPr>
              <w:tab/>
            </w:r>
            <w:r>
              <w:rPr>
                <w:rStyle w:val="IndexLink"/>
              </w:rPr>
              <w:t>300</w:t>
            </w:r>
          </w:hyperlink>
        </w:p>
        <w:p>
          <w:pPr>
            <w:pStyle w:val="Contents4"/>
            <w:tabs>
              <w:tab w:val="clear" w:pos="8176"/>
              <w:tab w:val="right" w:pos="9026" w:leader="dot"/>
            </w:tabs>
            <w:rPr/>
          </w:pPr>
          <w:hyperlink w:anchor="__RefHeading___Toc6067939_2142443653">
            <w:r>
              <w:rPr>
                <w:webHidden/>
                <w:rStyle w:val="IndexLink"/>
                <w:rtl w:val="true"/>
              </w:rPr>
              <w:t>الأمر الثالث الطهارة من الخبث</w:t>
            </w:r>
            <w:r>
              <w:rPr>
                <w:rStyle w:val="IndexLink"/>
                <w:rtl w:val="true"/>
              </w:rPr>
              <w:tab/>
            </w:r>
            <w:r>
              <w:rPr>
                <w:rStyle w:val="IndexLink"/>
              </w:rPr>
              <w:t>301</w:t>
            </w:r>
          </w:hyperlink>
        </w:p>
        <w:p>
          <w:pPr>
            <w:pStyle w:val="Contents5"/>
            <w:tabs>
              <w:tab w:val="clear" w:pos="7892"/>
              <w:tab w:val="right" w:pos="9026" w:leader="dot"/>
            </w:tabs>
            <w:rPr/>
          </w:pPr>
          <w:hyperlink w:anchor="__RefHeading___Toc6067941_2142443653">
            <w:r>
              <w:rPr>
                <w:webHidden/>
                <w:rStyle w:val="IndexLink"/>
                <w:rtl w:val="true"/>
              </w:rPr>
              <w:t>اشارة</w:t>
            </w:r>
            <w:r>
              <w:rPr>
                <w:rStyle w:val="IndexLink"/>
                <w:rtl w:val="true"/>
              </w:rPr>
              <w:tab/>
            </w:r>
            <w:r>
              <w:rPr>
                <w:rStyle w:val="IndexLink"/>
              </w:rPr>
              <w:t>301</w:t>
            </w:r>
          </w:hyperlink>
        </w:p>
        <w:p>
          <w:pPr>
            <w:pStyle w:val="Contents5"/>
            <w:tabs>
              <w:tab w:val="clear" w:pos="7892"/>
              <w:tab w:val="right" w:pos="9026" w:leader="dot"/>
            </w:tabs>
            <w:rPr/>
          </w:pPr>
          <w:hyperlink w:anchor="__RefHeading___Toc6067943_2142443653">
            <w:r>
              <w:rPr>
                <w:webHidden/>
                <w:rStyle w:val="IndexLink"/>
                <w:rtl w:val="true"/>
              </w:rPr>
              <w:t>الفرع الأول</w:t>
            </w:r>
            <w:r>
              <w:rPr>
                <w:rStyle w:val="IndexLink"/>
                <w:rtl w:val="true"/>
              </w:rPr>
              <w:t xml:space="preserve">: </w:t>
            </w:r>
            <w:r>
              <w:rPr>
                <w:rStyle w:val="IndexLink"/>
                <w:rtl w:val="true"/>
              </w:rPr>
              <w:t>النجاسات المعفو عنها</w:t>
            </w:r>
            <w:r>
              <w:rPr>
                <w:rStyle w:val="IndexLink"/>
                <w:rtl w:val="true"/>
              </w:rPr>
              <w:tab/>
            </w:r>
            <w:r>
              <w:rPr>
                <w:rStyle w:val="IndexLink"/>
              </w:rPr>
              <w:t>301</w:t>
            </w:r>
          </w:hyperlink>
        </w:p>
        <w:p>
          <w:pPr>
            <w:pStyle w:val="Contents5"/>
            <w:tabs>
              <w:tab w:val="clear" w:pos="7892"/>
              <w:tab w:val="right" w:pos="9026" w:leader="dot"/>
            </w:tabs>
            <w:rPr/>
          </w:pPr>
          <w:hyperlink w:anchor="__RefHeading___Toc6067945_2142443653">
            <w:r>
              <w:rPr>
                <w:webHidden/>
                <w:rStyle w:val="IndexLink"/>
                <w:rtl w:val="true"/>
              </w:rPr>
              <w:t xml:space="preserve">الفرع الثاني </w:t>
            </w:r>
            <w:r>
              <w:rPr>
                <w:rStyle w:val="IndexLink"/>
                <w:rtl w:val="true"/>
              </w:rPr>
              <w:t xml:space="preserve">: </w:t>
            </w:r>
            <w:r>
              <w:rPr>
                <w:rStyle w:val="IndexLink"/>
                <w:rtl w:val="true"/>
              </w:rPr>
              <w:t>حكم الجهل بالنجاسة</w:t>
            </w:r>
            <w:r>
              <w:rPr>
                <w:rStyle w:val="IndexLink"/>
                <w:rtl w:val="true"/>
              </w:rPr>
              <w:tab/>
            </w:r>
            <w:r>
              <w:rPr>
                <w:rStyle w:val="IndexLink"/>
              </w:rPr>
              <w:t>305</w:t>
            </w:r>
          </w:hyperlink>
        </w:p>
        <w:p>
          <w:pPr>
            <w:pStyle w:val="Contents5"/>
            <w:tabs>
              <w:tab w:val="clear" w:pos="7892"/>
              <w:tab w:val="right" w:pos="9026" w:leader="dot"/>
            </w:tabs>
            <w:rPr/>
          </w:pPr>
          <w:hyperlink w:anchor="__RefHeading___Toc6067947_2142443653">
            <w:r>
              <w:rPr>
                <w:webHidden/>
                <w:rStyle w:val="IndexLink"/>
                <w:rtl w:val="true"/>
              </w:rPr>
              <w:t xml:space="preserve">الفرع الثالث </w:t>
            </w:r>
            <w:r>
              <w:rPr>
                <w:rStyle w:val="IndexLink"/>
                <w:rtl w:val="true"/>
              </w:rPr>
              <w:t xml:space="preserve">: </w:t>
            </w:r>
            <w:r>
              <w:rPr>
                <w:rStyle w:val="IndexLink"/>
                <w:rtl w:val="true"/>
              </w:rPr>
              <w:t>حكم طرو النجاسة او العلم بها أثناء الطواف</w:t>
            </w:r>
            <w:r>
              <w:rPr>
                <w:rStyle w:val="IndexLink"/>
                <w:rtl w:val="true"/>
              </w:rPr>
              <w:tab/>
            </w:r>
            <w:r>
              <w:rPr>
                <w:rStyle w:val="IndexLink"/>
              </w:rPr>
              <w:t>307</w:t>
            </w:r>
          </w:hyperlink>
        </w:p>
        <w:p>
          <w:pPr>
            <w:pStyle w:val="Contents5"/>
            <w:tabs>
              <w:tab w:val="clear" w:pos="7892"/>
              <w:tab w:val="right" w:pos="9026" w:leader="dot"/>
            </w:tabs>
            <w:rPr/>
          </w:pPr>
          <w:hyperlink w:anchor="__RefHeading___Toc6067949_2142443653">
            <w:r>
              <w:rPr>
                <w:webHidden/>
                <w:rStyle w:val="IndexLink"/>
                <w:rtl w:val="true"/>
              </w:rPr>
              <w:t>الفرع الرابع</w:t>
            </w:r>
            <w:r>
              <w:rPr>
                <w:rStyle w:val="IndexLink"/>
                <w:rtl w:val="true"/>
              </w:rPr>
              <w:t xml:space="preserve">: </w:t>
            </w:r>
            <w:r>
              <w:rPr>
                <w:rStyle w:val="IndexLink"/>
                <w:rtl w:val="true"/>
              </w:rPr>
              <w:t>حكم نسيان النجاسة</w:t>
            </w:r>
            <w:r>
              <w:rPr>
                <w:rStyle w:val="IndexLink"/>
                <w:rtl w:val="true"/>
              </w:rPr>
              <w:tab/>
            </w:r>
            <w:r>
              <w:rPr>
                <w:rStyle w:val="IndexLink"/>
              </w:rPr>
              <w:t>309</w:t>
            </w:r>
          </w:hyperlink>
        </w:p>
        <w:p>
          <w:pPr>
            <w:pStyle w:val="Contents4"/>
            <w:tabs>
              <w:tab w:val="clear" w:pos="8176"/>
              <w:tab w:val="right" w:pos="9026" w:leader="dot"/>
            </w:tabs>
            <w:rPr/>
          </w:pPr>
          <w:hyperlink w:anchor="__RefHeading___Toc6067951_2142443653">
            <w:r>
              <w:rPr>
                <w:webHidden/>
                <w:rStyle w:val="IndexLink"/>
                <w:rtl w:val="true"/>
              </w:rPr>
              <w:t>الأمر الرابع الختان</w:t>
            </w:r>
            <w:r>
              <w:rPr>
                <w:rStyle w:val="IndexLink"/>
                <w:rtl w:val="true"/>
              </w:rPr>
              <w:tab/>
            </w:r>
            <w:r>
              <w:rPr>
                <w:rStyle w:val="IndexLink"/>
              </w:rPr>
              <w:t>309</w:t>
            </w:r>
          </w:hyperlink>
        </w:p>
        <w:p>
          <w:pPr>
            <w:pStyle w:val="Contents5"/>
            <w:tabs>
              <w:tab w:val="clear" w:pos="7892"/>
              <w:tab w:val="right" w:pos="9026" w:leader="dot"/>
            </w:tabs>
            <w:rPr/>
          </w:pPr>
          <w:hyperlink w:anchor="__RefHeading___Toc6067953_2142443653">
            <w:r>
              <w:rPr>
                <w:webHidden/>
                <w:rStyle w:val="IndexLink"/>
                <w:rtl w:val="true"/>
              </w:rPr>
              <w:t>اشارة</w:t>
            </w:r>
            <w:r>
              <w:rPr>
                <w:rStyle w:val="IndexLink"/>
                <w:rtl w:val="true"/>
              </w:rPr>
              <w:tab/>
            </w:r>
            <w:r>
              <w:rPr>
                <w:rStyle w:val="IndexLink"/>
              </w:rPr>
              <w:t>309</w:t>
            </w:r>
          </w:hyperlink>
        </w:p>
        <w:p>
          <w:pPr>
            <w:pStyle w:val="Contents5"/>
            <w:tabs>
              <w:tab w:val="clear" w:pos="7892"/>
              <w:tab w:val="right" w:pos="9026" w:leader="dot"/>
            </w:tabs>
            <w:rPr/>
          </w:pPr>
          <w:hyperlink w:anchor="__RefHeading___Toc6067955_2142443653">
            <w:r>
              <w:rPr>
                <w:webHidden/>
                <w:rStyle w:val="IndexLink"/>
                <w:rtl w:val="true"/>
              </w:rPr>
              <w:t>فرعان</w:t>
            </w:r>
            <w:r>
              <w:rPr>
                <w:rStyle w:val="IndexLink"/>
                <w:rtl w:val="true"/>
              </w:rPr>
              <w:tab/>
            </w:r>
            <w:r>
              <w:rPr>
                <w:rStyle w:val="IndexLink"/>
              </w:rPr>
              <w:t>309</w:t>
            </w:r>
          </w:hyperlink>
        </w:p>
        <w:p>
          <w:pPr>
            <w:pStyle w:val="Contents6"/>
            <w:tabs>
              <w:tab w:val="clear" w:pos="7609"/>
              <w:tab w:val="right" w:pos="9026" w:leader="dot"/>
            </w:tabs>
            <w:rPr/>
          </w:pPr>
          <w:hyperlink w:anchor="__RefHeading___Toc6067957_2142443653">
            <w:r>
              <w:rPr>
                <w:webHidden/>
                <w:rStyle w:val="IndexLink"/>
                <w:rtl w:val="true"/>
              </w:rPr>
              <w:t xml:space="preserve">الفرع الاول </w:t>
            </w:r>
            <w:r>
              <w:rPr>
                <w:rStyle w:val="IndexLink"/>
                <w:rtl w:val="true"/>
              </w:rPr>
              <w:t xml:space="preserve">: </w:t>
            </w:r>
            <w:r>
              <w:rPr>
                <w:rStyle w:val="IndexLink"/>
                <w:rtl w:val="true"/>
              </w:rPr>
              <w:t>حكم طواف غير المختون</w:t>
            </w:r>
            <w:r>
              <w:rPr>
                <w:rStyle w:val="IndexLink"/>
                <w:rtl w:val="true"/>
              </w:rPr>
              <w:tab/>
            </w:r>
            <w:r>
              <w:rPr>
                <w:rStyle w:val="IndexLink"/>
              </w:rPr>
              <w:t>309</w:t>
            </w:r>
          </w:hyperlink>
        </w:p>
        <w:p>
          <w:pPr>
            <w:pStyle w:val="Contents6"/>
            <w:tabs>
              <w:tab w:val="clear" w:pos="7609"/>
              <w:tab w:val="right" w:pos="9026" w:leader="dot"/>
            </w:tabs>
            <w:rPr/>
          </w:pPr>
          <w:hyperlink w:anchor="__RefHeading___Toc6067959_2142443653">
            <w:r>
              <w:rPr>
                <w:webHidden/>
                <w:rStyle w:val="IndexLink"/>
                <w:rtl w:val="true"/>
              </w:rPr>
              <w:t xml:space="preserve">الفرع الثاني </w:t>
            </w:r>
            <w:r>
              <w:rPr>
                <w:rStyle w:val="IndexLink"/>
                <w:rtl w:val="true"/>
              </w:rPr>
              <w:t xml:space="preserve">: </w:t>
            </w:r>
            <w:r>
              <w:rPr>
                <w:rStyle w:val="IndexLink"/>
                <w:rtl w:val="true"/>
              </w:rPr>
              <w:t>حكم المستطيع غير المختون</w:t>
            </w:r>
            <w:r>
              <w:rPr>
                <w:rStyle w:val="IndexLink"/>
                <w:rtl w:val="true"/>
              </w:rPr>
              <w:tab/>
            </w:r>
            <w:r>
              <w:rPr>
                <w:rStyle w:val="IndexLink"/>
              </w:rPr>
              <w:t>310</w:t>
            </w:r>
          </w:hyperlink>
        </w:p>
        <w:p>
          <w:pPr>
            <w:pStyle w:val="Contents4"/>
            <w:tabs>
              <w:tab w:val="clear" w:pos="8176"/>
              <w:tab w:val="right" w:pos="9026" w:leader="dot"/>
            </w:tabs>
            <w:rPr/>
          </w:pPr>
          <w:hyperlink w:anchor="__RefHeading___Toc6067961_2142443653">
            <w:r>
              <w:rPr>
                <w:webHidden/>
                <w:rStyle w:val="IndexLink"/>
                <w:rtl w:val="true"/>
              </w:rPr>
              <w:t>الأمر الخامس ستر العورة</w:t>
            </w:r>
            <w:r>
              <w:rPr>
                <w:rStyle w:val="IndexLink"/>
                <w:rtl w:val="true"/>
              </w:rPr>
              <w:tab/>
            </w:r>
            <w:r>
              <w:rPr>
                <w:rStyle w:val="IndexLink"/>
              </w:rPr>
              <w:t>312</w:t>
            </w:r>
          </w:hyperlink>
        </w:p>
        <w:p>
          <w:pPr>
            <w:pStyle w:val="Contents4"/>
            <w:tabs>
              <w:tab w:val="clear" w:pos="8176"/>
              <w:tab w:val="right" w:pos="9026" w:leader="dot"/>
            </w:tabs>
            <w:rPr/>
          </w:pPr>
          <w:hyperlink w:anchor="__RefHeading___Toc6067963_2142443653">
            <w:r>
              <w:rPr>
                <w:webHidden/>
                <w:rStyle w:val="IndexLink"/>
                <w:rtl w:val="true"/>
              </w:rPr>
              <w:t>الأمر السادس عدم ستر المرأة وجهها أثناء الطواف على الاحوط</w:t>
            </w:r>
            <w:r>
              <w:rPr>
                <w:rStyle w:val="IndexLink"/>
                <w:rtl w:val="true"/>
              </w:rPr>
              <w:tab/>
            </w:r>
            <w:r>
              <w:rPr>
                <w:rStyle w:val="IndexLink"/>
              </w:rPr>
              <w:t>320</w:t>
            </w:r>
          </w:hyperlink>
        </w:p>
        <w:p>
          <w:pPr>
            <w:pStyle w:val="Contents4"/>
            <w:tabs>
              <w:tab w:val="clear" w:pos="8176"/>
              <w:tab w:val="right" w:pos="9026" w:leader="dot"/>
            </w:tabs>
            <w:rPr/>
          </w:pPr>
          <w:hyperlink w:anchor="__RefHeading___Toc6067965_2142443653">
            <w:r>
              <w:rPr>
                <w:webHidden/>
                <w:rStyle w:val="IndexLink"/>
                <w:rtl w:val="true"/>
              </w:rPr>
              <w:t>الأمر السابع</w:t>
            </w:r>
            <w:r>
              <w:rPr>
                <w:rStyle w:val="IndexLink"/>
                <w:rtl w:val="true"/>
              </w:rPr>
              <w:tab/>
            </w:r>
            <w:r>
              <w:rPr>
                <w:rStyle w:val="IndexLink"/>
              </w:rPr>
              <w:t>323</w:t>
            </w:r>
          </w:hyperlink>
        </w:p>
        <w:p>
          <w:pPr>
            <w:pStyle w:val="Contents4"/>
            <w:tabs>
              <w:tab w:val="clear" w:pos="8176"/>
              <w:tab w:val="right" w:pos="9026" w:leader="dot"/>
            </w:tabs>
            <w:rPr/>
          </w:pPr>
          <w:hyperlink w:anchor="__RefHeading___Toc6067967_2142443653">
            <w:r>
              <w:rPr>
                <w:webHidden/>
                <w:rStyle w:val="IndexLink"/>
                <w:rtl w:val="true"/>
              </w:rPr>
              <w:t>الأمر الثامن المباشرة</w:t>
            </w:r>
            <w:r>
              <w:rPr>
                <w:rStyle w:val="IndexLink"/>
                <w:rtl w:val="true"/>
              </w:rPr>
              <w:tab/>
            </w:r>
            <w:r>
              <w:rPr>
                <w:rStyle w:val="IndexLink"/>
              </w:rPr>
              <w:t>328</w:t>
            </w:r>
          </w:hyperlink>
        </w:p>
        <w:p>
          <w:pPr>
            <w:pStyle w:val="Contents5"/>
            <w:tabs>
              <w:tab w:val="clear" w:pos="7892"/>
              <w:tab w:val="right" w:pos="9026" w:leader="dot"/>
            </w:tabs>
            <w:rPr/>
          </w:pPr>
          <w:hyperlink w:anchor="__RefHeading___Toc6067969_2142443653">
            <w:r>
              <w:rPr>
                <w:webHidden/>
                <w:rStyle w:val="IndexLink"/>
                <w:rtl w:val="true"/>
              </w:rPr>
              <w:t>اشارة</w:t>
            </w:r>
            <w:r>
              <w:rPr>
                <w:rStyle w:val="IndexLink"/>
                <w:rtl w:val="true"/>
              </w:rPr>
              <w:tab/>
            </w:r>
            <w:r>
              <w:rPr>
                <w:rStyle w:val="IndexLink"/>
              </w:rPr>
              <w:t>328</w:t>
            </w:r>
          </w:hyperlink>
        </w:p>
        <w:p>
          <w:pPr>
            <w:pStyle w:val="Contents5"/>
            <w:tabs>
              <w:tab w:val="clear" w:pos="7892"/>
              <w:tab w:val="right" w:pos="9026" w:leader="dot"/>
            </w:tabs>
            <w:rPr/>
          </w:pPr>
          <w:hyperlink w:anchor="__RefHeading___Toc6067971_2142443653">
            <w:r>
              <w:rPr>
                <w:webHidden/>
                <w:rStyle w:val="IndexLink"/>
                <w:rtl w:val="true"/>
              </w:rPr>
              <w:t>فروعٌ</w:t>
            </w:r>
            <w:r>
              <w:rPr>
                <w:rStyle w:val="IndexLink"/>
                <w:rtl w:val="true"/>
              </w:rPr>
              <w:tab/>
            </w:r>
            <w:r>
              <w:rPr>
                <w:rStyle w:val="IndexLink"/>
              </w:rPr>
              <w:t>330</w:t>
            </w:r>
          </w:hyperlink>
        </w:p>
        <w:p>
          <w:pPr>
            <w:pStyle w:val="Contents6"/>
            <w:tabs>
              <w:tab w:val="clear" w:pos="7609"/>
              <w:tab w:val="right" w:pos="9026" w:leader="dot"/>
            </w:tabs>
            <w:rPr/>
          </w:pPr>
          <w:hyperlink w:anchor="__RefHeading___Toc6067973_2142443653">
            <w:r>
              <w:rPr>
                <w:webHidden/>
                <w:rStyle w:val="IndexLink"/>
                <w:rtl w:val="true"/>
              </w:rPr>
              <w:t xml:space="preserve">الفرع الاول </w:t>
            </w:r>
            <w:r>
              <w:rPr>
                <w:rStyle w:val="IndexLink"/>
                <w:rtl w:val="true"/>
              </w:rPr>
              <w:t xml:space="preserve">: </w:t>
            </w:r>
            <w:r>
              <w:rPr>
                <w:rStyle w:val="IndexLink"/>
                <w:rtl w:val="true"/>
              </w:rPr>
              <w:t>حكم العاجز عن بعض اشواط الطواف</w:t>
            </w:r>
            <w:r>
              <w:rPr>
                <w:rStyle w:val="IndexLink"/>
                <w:rtl w:val="true"/>
              </w:rPr>
              <w:tab/>
            </w:r>
            <w:r>
              <w:rPr>
                <w:rStyle w:val="IndexLink"/>
              </w:rPr>
              <w:t>330</w:t>
            </w:r>
          </w:hyperlink>
        </w:p>
        <w:p>
          <w:pPr>
            <w:pStyle w:val="Contents6"/>
            <w:tabs>
              <w:tab w:val="clear" w:pos="7609"/>
              <w:tab w:val="right" w:pos="9026" w:leader="dot"/>
            </w:tabs>
            <w:rPr/>
          </w:pPr>
          <w:hyperlink w:anchor="__RefHeading___Toc6067975_2142443653">
            <w:r>
              <w:rPr>
                <w:webHidden/>
                <w:rStyle w:val="IndexLink"/>
                <w:rtl w:val="true"/>
              </w:rPr>
              <w:t xml:space="preserve">الفرع الثاني </w:t>
            </w:r>
            <w:r>
              <w:rPr>
                <w:rStyle w:val="IndexLink"/>
                <w:rtl w:val="true"/>
              </w:rPr>
              <w:t xml:space="preserve">: </w:t>
            </w:r>
            <w:r>
              <w:rPr>
                <w:rStyle w:val="IndexLink"/>
                <w:rtl w:val="true"/>
              </w:rPr>
              <w:t>حكم من تجدّدت له القدرة على الطواف أثناء الطواف</w:t>
            </w:r>
            <w:r>
              <w:rPr>
                <w:rStyle w:val="IndexLink"/>
                <w:rtl w:val="true"/>
              </w:rPr>
              <w:tab/>
            </w:r>
            <w:r>
              <w:rPr>
                <w:rStyle w:val="IndexLink"/>
              </w:rPr>
              <w:t>331</w:t>
            </w:r>
          </w:hyperlink>
        </w:p>
        <w:p>
          <w:pPr>
            <w:pStyle w:val="Contents6"/>
            <w:tabs>
              <w:tab w:val="clear" w:pos="7609"/>
              <w:tab w:val="right" w:pos="9026" w:leader="dot"/>
            </w:tabs>
            <w:rPr/>
          </w:pPr>
          <w:hyperlink w:anchor="__RefHeading___Toc6067977_2142443653">
            <w:r>
              <w:rPr>
                <w:webHidden/>
                <w:rStyle w:val="IndexLink"/>
                <w:rtl w:val="true"/>
              </w:rPr>
              <w:t xml:space="preserve">الفرع الثالث </w:t>
            </w:r>
            <w:r>
              <w:rPr>
                <w:rStyle w:val="IndexLink"/>
                <w:rtl w:val="true"/>
              </w:rPr>
              <w:t>:</w:t>
            </w:r>
            <w:r>
              <w:rPr>
                <w:rStyle w:val="IndexLink"/>
                <w:rtl w:val="true"/>
              </w:rPr>
              <w:t>ما يعتبر وما لا يعتبر في النائب وفي صحة النيابة</w:t>
            </w:r>
            <w:r>
              <w:rPr>
                <w:rStyle w:val="IndexLink"/>
                <w:rtl w:val="true"/>
              </w:rPr>
              <w:tab/>
            </w:r>
            <w:r>
              <w:rPr>
                <w:rStyle w:val="IndexLink"/>
              </w:rPr>
              <w:t>331</w:t>
            </w:r>
          </w:hyperlink>
        </w:p>
        <w:p>
          <w:pPr>
            <w:pStyle w:val="Contents6"/>
            <w:tabs>
              <w:tab w:val="clear" w:pos="7609"/>
              <w:tab w:val="right" w:pos="9026" w:leader="dot"/>
            </w:tabs>
            <w:rPr/>
          </w:pPr>
          <w:hyperlink w:anchor="__RefHeading___Toc6067979_2142443653">
            <w:r>
              <w:rPr>
                <w:webHidden/>
                <w:rStyle w:val="IndexLink"/>
                <w:rtl w:val="true"/>
              </w:rPr>
              <w:t>الفرع الرابع</w:t>
            </w:r>
            <w:r>
              <w:rPr>
                <w:rStyle w:val="IndexLink"/>
                <w:rtl w:val="true"/>
              </w:rPr>
              <w:t xml:space="preserve">: </w:t>
            </w:r>
            <w:r>
              <w:rPr>
                <w:rStyle w:val="IndexLink"/>
                <w:rtl w:val="true"/>
              </w:rPr>
              <w:t>حكم الحائض</w:t>
            </w:r>
            <w:r>
              <w:rPr>
                <w:rStyle w:val="IndexLink"/>
                <w:rtl w:val="true"/>
              </w:rPr>
              <w:tab/>
            </w:r>
            <w:r>
              <w:rPr>
                <w:rStyle w:val="IndexLink"/>
              </w:rPr>
              <w:t>332</w:t>
            </w:r>
          </w:hyperlink>
        </w:p>
        <w:p>
          <w:pPr>
            <w:pStyle w:val="Contents4"/>
            <w:tabs>
              <w:tab w:val="clear" w:pos="8176"/>
              <w:tab w:val="right" w:pos="9026" w:leader="dot"/>
            </w:tabs>
            <w:rPr/>
          </w:pPr>
          <w:hyperlink w:anchor="__RefHeading___Toc6067981_2142443653">
            <w:r>
              <w:rPr>
                <w:webHidden/>
                <w:rStyle w:val="IndexLink"/>
                <w:rtl w:val="true"/>
              </w:rPr>
              <w:t>الأمر التاسع الترتيب</w:t>
            </w:r>
            <w:r>
              <w:rPr>
                <w:rStyle w:val="IndexLink"/>
                <w:rtl w:val="true"/>
              </w:rPr>
              <w:tab/>
            </w:r>
            <w:r>
              <w:rPr>
                <w:rStyle w:val="IndexLink"/>
              </w:rPr>
              <w:t>336</w:t>
            </w:r>
          </w:hyperlink>
        </w:p>
        <w:p>
          <w:pPr>
            <w:pStyle w:val="Contents4"/>
            <w:tabs>
              <w:tab w:val="clear" w:pos="8176"/>
              <w:tab w:val="right" w:pos="9026" w:leader="dot"/>
            </w:tabs>
            <w:rPr/>
          </w:pPr>
          <w:hyperlink w:anchor="__RefHeading___Toc6067983_2142443653">
            <w:r>
              <w:rPr>
                <w:webHidden/>
                <w:rStyle w:val="IndexLink"/>
                <w:rtl w:val="true"/>
              </w:rPr>
              <w:t>الأمر العاشر والحادي عشر الإبتداء بالحجر الأسود والانتهاء به في كل شوط</w:t>
            </w:r>
            <w:r>
              <w:rPr>
                <w:rStyle w:val="IndexLink"/>
                <w:rtl w:val="true"/>
              </w:rPr>
              <w:tab/>
            </w:r>
            <w:r>
              <w:rPr>
                <w:rStyle w:val="IndexLink"/>
              </w:rPr>
              <w:t>338</w:t>
            </w:r>
          </w:hyperlink>
        </w:p>
        <w:p>
          <w:pPr>
            <w:pStyle w:val="Contents4"/>
            <w:tabs>
              <w:tab w:val="clear" w:pos="8176"/>
              <w:tab w:val="right" w:pos="9026" w:leader="dot"/>
            </w:tabs>
            <w:rPr/>
          </w:pPr>
          <w:hyperlink w:anchor="__RefHeading___Toc6067985_2142443653">
            <w:r>
              <w:rPr>
                <w:webHidden/>
                <w:rStyle w:val="IndexLink"/>
                <w:rtl w:val="true"/>
              </w:rPr>
              <w:t>الأمر الثاني عشر جعل الكعبة على اليسار</w:t>
            </w:r>
            <w:r>
              <w:rPr>
                <w:rStyle w:val="IndexLink"/>
                <w:rtl w:val="true"/>
              </w:rPr>
              <w:tab/>
            </w:r>
            <w:r>
              <w:rPr>
                <w:rStyle w:val="IndexLink"/>
              </w:rPr>
              <w:t>340</w:t>
            </w:r>
          </w:hyperlink>
        </w:p>
        <w:p>
          <w:pPr>
            <w:pStyle w:val="Contents4"/>
            <w:tabs>
              <w:tab w:val="clear" w:pos="8176"/>
              <w:tab w:val="right" w:pos="9026" w:leader="dot"/>
            </w:tabs>
            <w:rPr/>
          </w:pPr>
          <w:hyperlink w:anchor="__RefHeading___Toc6067987_2142443653">
            <w:r>
              <w:rPr>
                <w:webHidden/>
                <w:rStyle w:val="IndexLink"/>
                <w:rtl w:val="true"/>
              </w:rPr>
              <w:t>الأمر الثالث عشر أن تكون الاشواط سبعة</w:t>
            </w:r>
            <w:r>
              <w:rPr>
                <w:rStyle w:val="IndexLink"/>
                <w:rtl w:val="true"/>
              </w:rPr>
              <w:tab/>
            </w:r>
            <w:r>
              <w:rPr>
                <w:rStyle w:val="IndexLink"/>
              </w:rPr>
              <w:t>345</w:t>
            </w:r>
          </w:hyperlink>
        </w:p>
        <w:p>
          <w:pPr>
            <w:pStyle w:val="Contents4"/>
            <w:tabs>
              <w:tab w:val="clear" w:pos="8176"/>
              <w:tab w:val="right" w:pos="9026" w:leader="dot"/>
            </w:tabs>
            <w:rPr/>
          </w:pPr>
          <w:hyperlink w:anchor="__RefHeading___Toc6067989_2142443653">
            <w:r>
              <w:rPr>
                <w:webHidden/>
                <w:rStyle w:val="IndexLink"/>
                <w:rtl w:val="true"/>
              </w:rPr>
              <w:t>الأمر الرابع عشر الموالاة</w:t>
            </w:r>
            <w:r>
              <w:rPr>
                <w:rStyle w:val="IndexLink"/>
                <w:rtl w:val="true"/>
              </w:rPr>
              <w:tab/>
            </w:r>
            <w:r>
              <w:rPr>
                <w:rStyle w:val="IndexLink"/>
              </w:rPr>
              <w:t>346</w:t>
            </w:r>
          </w:hyperlink>
        </w:p>
        <w:p>
          <w:pPr>
            <w:pStyle w:val="Contents4"/>
            <w:tabs>
              <w:tab w:val="clear" w:pos="8176"/>
              <w:tab w:val="right" w:pos="9026" w:leader="dot"/>
            </w:tabs>
            <w:rPr/>
          </w:pPr>
          <w:hyperlink w:anchor="__RefHeading___Toc6067991_2142443653">
            <w:r>
              <w:rPr>
                <w:webHidden/>
                <w:rStyle w:val="IndexLink"/>
                <w:rtl w:val="true"/>
              </w:rPr>
              <w:t>الأمر الخامس عشر إدخال حِجر إسماعيل في المطاف</w:t>
            </w:r>
            <w:r>
              <w:rPr>
                <w:rStyle w:val="IndexLink"/>
                <w:rtl w:val="true"/>
              </w:rPr>
              <w:tab/>
            </w:r>
            <w:r>
              <w:rPr>
                <w:rStyle w:val="IndexLink"/>
              </w:rPr>
              <w:t>351</w:t>
            </w:r>
          </w:hyperlink>
        </w:p>
        <w:p>
          <w:pPr>
            <w:pStyle w:val="Contents4"/>
            <w:tabs>
              <w:tab w:val="clear" w:pos="8176"/>
              <w:tab w:val="right" w:pos="9026" w:leader="dot"/>
            </w:tabs>
            <w:rPr/>
          </w:pPr>
          <w:hyperlink w:anchor="__RefHeading___Toc6067993_2142443653">
            <w:r>
              <w:rPr>
                <w:webHidden/>
                <w:rStyle w:val="IndexLink"/>
                <w:rtl w:val="true"/>
              </w:rPr>
              <w:t>الأمر السادس عشر خروج الطائف عن الكعبة والشاذروان</w:t>
            </w:r>
            <w:r>
              <w:rPr>
                <w:rStyle w:val="IndexLink"/>
                <w:rtl w:val="true"/>
              </w:rPr>
              <w:tab/>
            </w:r>
            <w:r>
              <w:rPr>
                <w:rStyle w:val="IndexLink"/>
              </w:rPr>
              <w:t>353</w:t>
            </w:r>
          </w:hyperlink>
        </w:p>
        <w:p>
          <w:pPr>
            <w:pStyle w:val="Contents4"/>
            <w:tabs>
              <w:tab w:val="clear" w:pos="8176"/>
              <w:tab w:val="right" w:pos="9026" w:leader="dot"/>
            </w:tabs>
            <w:rPr/>
          </w:pPr>
          <w:hyperlink w:anchor="__RefHeading___Toc6067995_2142443653">
            <w:r>
              <w:rPr>
                <w:webHidden/>
                <w:rStyle w:val="IndexLink"/>
                <w:rtl w:val="true"/>
              </w:rPr>
              <w:t>الأمر السابع عشر أن تكون حركة الطائف بإرادته واختياره</w:t>
            </w:r>
            <w:r>
              <w:rPr>
                <w:rStyle w:val="IndexLink"/>
                <w:rtl w:val="true"/>
              </w:rPr>
              <w:tab/>
            </w:r>
            <w:r>
              <w:rPr>
                <w:rStyle w:val="IndexLink"/>
              </w:rPr>
              <w:t>355</w:t>
            </w:r>
          </w:hyperlink>
        </w:p>
        <w:p>
          <w:pPr>
            <w:pStyle w:val="Contents4"/>
            <w:tabs>
              <w:tab w:val="clear" w:pos="8176"/>
              <w:tab w:val="right" w:pos="9026" w:leader="dot"/>
            </w:tabs>
            <w:rPr/>
          </w:pPr>
          <w:hyperlink w:anchor="__RefHeading___Toc6067997_2142443653">
            <w:r>
              <w:rPr>
                <w:webHidden/>
                <w:rStyle w:val="IndexLink"/>
                <w:rtl w:val="true"/>
              </w:rPr>
              <w:t>الأمر الثامن عشر أن يكون الطواف حول الكعبة</w:t>
            </w:r>
            <w:r>
              <w:rPr>
                <w:rStyle w:val="IndexLink"/>
                <w:rtl w:val="true"/>
              </w:rPr>
              <w:tab/>
            </w:r>
            <w:r>
              <w:rPr>
                <w:rStyle w:val="IndexLink"/>
              </w:rPr>
              <w:t>360</w:t>
            </w:r>
          </w:hyperlink>
        </w:p>
        <w:p>
          <w:pPr>
            <w:pStyle w:val="Contents4"/>
            <w:tabs>
              <w:tab w:val="clear" w:pos="8176"/>
              <w:tab w:val="right" w:pos="9026" w:leader="dot"/>
            </w:tabs>
            <w:rPr/>
          </w:pPr>
          <w:hyperlink w:anchor="__RefHeading___Toc6067999_2142443653">
            <w:r>
              <w:rPr>
                <w:webHidden/>
                <w:rStyle w:val="IndexLink"/>
                <w:rtl w:val="true"/>
              </w:rPr>
              <w:t>تتميم الطواف بين الكعبة ومقام ابراهيم عليه السلام</w:t>
            </w:r>
            <w:r>
              <w:rPr>
                <w:rStyle w:val="IndexLink"/>
                <w:rtl w:val="true"/>
              </w:rPr>
              <w:tab/>
            </w:r>
            <w:r>
              <w:rPr>
                <w:rStyle w:val="IndexLink"/>
              </w:rPr>
              <w:t>363</w:t>
            </w:r>
          </w:hyperlink>
        </w:p>
        <w:p>
          <w:pPr>
            <w:pStyle w:val="Contents3"/>
            <w:tabs>
              <w:tab w:val="clear" w:pos="8459"/>
              <w:tab w:val="right" w:pos="9026" w:leader="dot"/>
            </w:tabs>
            <w:rPr/>
          </w:pPr>
          <w:hyperlink w:anchor="__RefHeading___Toc6068001_2142443653">
            <w:r>
              <w:rPr>
                <w:webHidden/>
                <w:rStyle w:val="IndexLink"/>
                <w:rtl w:val="true"/>
              </w:rPr>
              <w:t>الفصل الثاني ما يُتوهم اعتباره في الطواف</w:t>
            </w:r>
            <w:r>
              <w:rPr>
                <w:rStyle w:val="IndexLink"/>
                <w:rtl w:val="true"/>
              </w:rPr>
              <w:tab/>
            </w:r>
            <w:r>
              <w:rPr>
                <w:rStyle w:val="IndexLink"/>
              </w:rPr>
              <w:t>365</w:t>
            </w:r>
          </w:hyperlink>
        </w:p>
        <w:p>
          <w:pPr>
            <w:pStyle w:val="Contents3"/>
            <w:tabs>
              <w:tab w:val="clear" w:pos="8459"/>
              <w:tab w:val="right" w:pos="9026" w:leader="dot"/>
            </w:tabs>
            <w:rPr/>
          </w:pPr>
          <w:hyperlink w:anchor="__RefHeading___Toc6068003_2142443653">
            <w:r>
              <w:rPr>
                <w:webHidden/>
                <w:rStyle w:val="IndexLink"/>
                <w:rtl w:val="true"/>
              </w:rPr>
              <w:t>الفصل الثالث قطع الطواف</w:t>
            </w:r>
            <w:r>
              <w:rPr>
                <w:rStyle w:val="IndexLink"/>
                <w:rtl w:val="true"/>
              </w:rPr>
              <w:tab/>
            </w:r>
            <w:r>
              <w:rPr>
                <w:rStyle w:val="IndexLink"/>
              </w:rPr>
              <w:t>369</w:t>
            </w:r>
          </w:hyperlink>
        </w:p>
        <w:p>
          <w:pPr>
            <w:pStyle w:val="Contents3"/>
            <w:tabs>
              <w:tab w:val="clear" w:pos="8459"/>
              <w:tab w:val="right" w:pos="9026" w:leader="dot"/>
            </w:tabs>
            <w:rPr/>
          </w:pPr>
          <w:hyperlink w:anchor="__RefHeading___Toc6068005_2142443653">
            <w:r>
              <w:rPr>
                <w:webHidden/>
                <w:rStyle w:val="IndexLink"/>
                <w:rtl w:val="true"/>
              </w:rPr>
              <w:t>الفصل الرابع ترك الطواف</w:t>
            </w:r>
            <w:r>
              <w:rPr>
                <w:rStyle w:val="IndexLink"/>
                <w:rtl w:val="true"/>
              </w:rPr>
              <w:tab/>
            </w:r>
            <w:r>
              <w:rPr>
                <w:rStyle w:val="IndexLink"/>
              </w:rPr>
              <w:t>381</w:t>
            </w:r>
          </w:hyperlink>
        </w:p>
        <w:p>
          <w:pPr>
            <w:pStyle w:val="Contents4"/>
            <w:tabs>
              <w:tab w:val="clear" w:pos="8176"/>
              <w:tab w:val="right" w:pos="9026" w:leader="dot"/>
            </w:tabs>
            <w:rPr/>
          </w:pPr>
          <w:hyperlink w:anchor="__RefHeading___Toc6068007_2142443653">
            <w:r>
              <w:rPr>
                <w:webHidden/>
                <w:rStyle w:val="IndexLink"/>
                <w:rtl w:val="true"/>
              </w:rPr>
              <w:t>اشارة</w:t>
            </w:r>
            <w:r>
              <w:rPr>
                <w:rStyle w:val="IndexLink"/>
                <w:rtl w:val="true"/>
              </w:rPr>
              <w:tab/>
            </w:r>
            <w:r>
              <w:rPr>
                <w:rStyle w:val="IndexLink"/>
              </w:rPr>
              <w:t>381</w:t>
            </w:r>
          </w:hyperlink>
        </w:p>
        <w:p>
          <w:pPr>
            <w:pStyle w:val="Contents4"/>
            <w:tabs>
              <w:tab w:val="clear" w:pos="8176"/>
              <w:tab w:val="right" w:pos="9026" w:leader="dot"/>
            </w:tabs>
            <w:rPr/>
          </w:pPr>
          <w:hyperlink w:anchor="__RefHeading___Toc6068009_2142443653">
            <w:r>
              <w:rPr>
                <w:webHidden/>
                <w:rStyle w:val="IndexLink"/>
                <w:rtl w:val="true"/>
              </w:rPr>
              <w:t>الأمر الأول ترك الطواف كلّه</w:t>
            </w:r>
            <w:r>
              <w:rPr>
                <w:rStyle w:val="IndexLink"/>
                <w:rtl w:val="true"/>
              </w:rPr>
              <w:tab/>
            </w:r>
            <w:r>
              <w:rPr>
                <w:rStyle w:val="IndexLink"/>
              </w:rPr>
              <w:t>381</w:t>
            </w:r>
          </w:hyperlink>
        </w:p>
        <w:p>
          <w:pPr>
            <w:pStyle w:val="Contents5"/>
            <w:tabs>
              <w:tab w:val="clear" w:pos="7892"/>
              <w:tab w:val="right" w:pos="9026" w:leader="dot"/>
            </w:tabs>
            <w:rPr/>
          </w:pPr>
          <w:hyperlink w:anchor="__RefHeading___Toc6068011_2142443653">
            <w:r>
              <w:rPr>
                <w:webHidden/>
                <w:rStyle w:val="IndexLink"/>
                <w:rtl w:val="true"/>
              </w:rPr>
              <w:t>اشارة</w:t>
            </w:r>
            <w:r>
              <w:rPr>
                <w:rStyle w:val="IndexLink"/>
                <w:rtl w:val="true"/>
              </w:rPr>
              <w:tab/>
            </w:r>
            <w:r>
              <w:rPr>
                <w:rStyle w:val="IndexLink"/>
              </w:rPr>
              <w:t>381</w:t>
            </w:r>
          </w:hyperlink>
        </w:p>
        <w:p>
          <w:pPr>
            <w:pStyle w:val="Contents5"/>
            <w:tabs>
              <w:tab w:val="clear" w:pos="7892"/>
              <w:tab w:val="right" w:pos="9026" w:leader="dot"/>
            </w:tabs>
            <w:rPr/>
          </w:pPr>
          <w:hyperlink w:anchor="__RefHeading___Toc6068013_2142443653">
            <w:r>
              <w:rPr>
                <w:webHidden/>
                <w:rStyle w:val="IndexLink"/>
                <w:rtl w:val="true"/>
              </w:rPr>
              <w:t>فروع</w:t>
            </w:r>
            <w:r>
              <w:rPr>
                <w:rStyle w:val="IndexLink"/>
                <w:rtl w:val="true"/>
              </w:rPr>
              <w:tab/>
            </w:r>
            <w:r>
              <w:rPr>
                <w:rStyle w:val="IndexLink"/>
              </w:rPr>
              <w:t>384</w:t>
            </w:r>
          </w:hyperlink>
        </w:p>
        <w:p>
          <w:pPr>
            <w:pStyle w:val="Contents4"/>
            <w:tabs>
              <w:tab w:val="clear" w:pos="8176"/>
              <w:tab w:val="right" w:pos="9026" w:leader="dot"/>
            </w:tabs>
            <w:rPr/>
          </w:pPr>
          <w:hyperlink w:anchor="__RefHeading___Toc6068015_2142443653">
            <w:r>
              <w:rPr>
                <w:webHidden/>
                <w:rStyle w:val="IndexLink"/>
                <w:rtl w:val="true"/>
              </w:rPr>
              <w:t>الأمر الثاني ترك بعض أشواط الطواف</w:t>
            </w:r>
            <w:r>
              <w:rPr>
                <w:rStyle w:val="IndexLink"/>
                <w:rtl w:val="true"/>
              </w:rPr>
              <w:tab/>
            </w:r>
            <w:r>
              <w:rPr>
                <w:rStyle w:val="IndexLink"/>
              </w:rPr>
              <w:t>389</w:t>
            </w:r>
          </w:hyperlink>
        </w:p>
        <w:p>
          <w:pPr>
            <w:pStyle w:val="Contents5"/>
            <w:tabs>
              <w:tab w:val="clear" w:pos="7892"/>
              <w:tab w:val="right" w:pos="9026" w:leader="dot"/>
            </w:tabs>
            <w:rPr/>
          </w:pPr>
          <w:hyperlink w:anchor="__RefHeading___Toc6068017_2142443653">
            <w:r>
              <w:rPr>
                <w:webHidden/>
                <w:rStyle w:val="IndexLink"/>
                <w:rtl w:val="true"/>
              </w:rPr>
              <w:t>اشارة</w:t>
            </w:r>
            <w:r>
              <w:rPr>
                <w:rStyle w:val="IndexLink"/>
                <w:rtl w:val="true"/>
              </w:rPr>
              <w:tab/>
            </w:r>
            <w:r>
              <w:rPr>
                <w:rStyle w:val="IndexLink"/>
              </w:rPr>
              <w:t>389</w:t>
            </w:r>
          </w:hyperlink>
        </w:p>
        <w:p>
          <w:pPr>
            <w:pStyle w:val="Contents5"/>
            <w:tabs>
              <w:tab w:val="clear" w:pos="7892"/>
              <w:tab w:val="right" w:pos="9026" w:leader="dot"/>
            </w:tabs>
            <w:rPr/>
          </w:pPr>
          <w:hyperlink w:anchor="__RefHeading___Toc6068019_2142443653">
            <w:r>
              <w:rPr>
                <w:webHidden/>
                <w:rStyle w:val="IndexLink"/>
                <w:rtl w:val="true"/>
              </w:rPr>
              <w:t>فرعٌ</w:t>
            </w:r>
            <w:r>
              <w:rPr>
                <w:rStyle w:val="IndexLink"/>
                <w:rtl w:val="true"/>
              </w:rPr>
              <w:tab/>
            </w:r>
            <w:r>
              <w:rPr>
                <w:rStyle w:val="IndexLink"/>
              </w:rPr>
              <w:t>391</w:t>
            </w:r>
          </w:hyperlink>
        </w:p>
        <w:p>
          <w:pPr>
            <w:pStyle w:val="Contents3"/>
            <w:tabs>
              <w:tab w:val="clear" w:pos="8459"/>
              <w:tab w:val="right" w:pos="9026" w:leader="dot"/>
            </w:tabs>
            <w:rPr/>
          </w:pPr>
          <w:hyperlink w:anchor="__RefHeading___Toc6068021_2142443653">
            <w:r>
              <w:rPr>
                <w:webHidden/>
                <w:rStyle w:val="IndexLink"/>
                <w:rtl w:val="true"/>
              </w:rPr>
              <w:t>الفصل الخامس الزيادة في الطواف</w:t>
            </w:r>
            <w:r>
              <w:rPr>
                <w:rStyle w:val="IndexLink"/>
                <w:rtl w:val="true"/>
              </w:rPr>
              <w:tab/>
            </w:r>
            <w:r>
              <w:rPr>
                <w:rStyle w:val="IndexLink"/>
              </w:rPr>
              <w:t>393</w:t>
            </w:r>
          </w:hyperlink>
        </w:p>
        <w:p>
          <w:pPr>
            <w:pStyle w:val="Contents3"/>
            <w:tabs>
              <w:tab w:val="clear" w:pos="8459"/>
              <w:tab w:val="right" w:pos="9026" w:leader="dot"/>
            </w:tabs>
            <w:rPr/>
          </w:pPr>
          <w:hyperlink w:anchor="__RefHeading___Toc6068023_2142443653">
            <w:r>
              <w:rPr>
                <w:webHidden/>
                <w:rStyle w:val="IndexLink"/>
                <w:rtl w:val="true"/>
              </w:rPr>
              <w:t>الفصل السادس الشك في الطواف</w:t>
            </w:r>
            <w:r>
              <w:rPr>
                <w:rStyle w:val="IndexLink"/>
                <w:rtl w:val="true"/>
              </w:rPr>
              <w:tab/>
            </w:r>
            <w:r>
              <w:rPr>
                <w:rStyle w:val="IndexLink"/>
              </w:rPr>
              <w:t>399</w:t>
            </w:r>
          </w:hyperlink>
        </w:p>
        <w:p>
          <w:pPr>
            <w:pStyle w:val="Contents4"/>
            <w:tabs>
              <w:tab w:val="clear" w:pos="8176"/>
              <w:tab w:val="right" w:pos="9026" w:leader="dot"/>
            </w:tabs>
            <w:rPr/>
          </w:pPr>
          <w:hyperlink w:anchor="__RefHeading___Toc6068025_2142443653">
            <w:r>
              <w:rPr>
                <w:webHidden/>
                <w:rStyle w:val="IndexLink"/>
                <w:rtl w:val="true"/>
              </w:rPr>
              <w:t>اشارة</w:t>
            </w:r>
            <w:r>
              <w:rPr>
                <w:rStyle w:val="IndexLink"/>
                <w:rtl w:val="true"/>
              </w:rPr>
              <w:tab/>
            </w:r>
            <w:r>
              <w:rPr>
                <w:rStyle w:val="IndexLink"/>
              </w:rPr>
              <w:t>399</w:t>
            </w:r>
          </w:hyperlink>
        </w:p>
        <w:p>
          <w:pPr>
            <w:pStyle w:val="Contents4"/>
            <w:tabs>
              <w:tab w:val="clear" w:pos="8176"/>
              <w:tab w:val="right" w:pos="9026" w:leader="dot"/>
            </w:tabs>
            <w:rPr/>
          </w:pPr>
          <w:hyperlink w:anchor="__RefHeading___Toc6068027_2142443653">
            <w:r>
              <w:rPr>
                <w:webHidden/>
                <w:rStyle w:val="IndexLink"/>
                <w:rtl w:val="true"/>
              </w:rPr>
              <w:t>الأمر الأول الشك في أصل الإتيان بالطواف</w:t>
            </w:r>
            <w:r>
              <w:rPr>
                <w:rStyle w:val="IndexLink"/>
                <w:rtl w:val="true"/>
              </w:rPr>
              <w:tab/>
            </w:r>
            <w:r>
              <w:rPr>
                <w:rStyle w:val="IndexLink"/>
              </w:rPr>
              <w:t>399</w:t>
            </w:r>
          </w:hyperlink>
        </w:p>
        <w:p>
          <w:pPr>
            <w:pStyle w:val="Contents4"/>
            <w:tabs>
              <w:tab w:val="clear" w:pos="8176"/>
              <w:tab w:val="right" w:pos="9026" w:leader="dot"/>
            </w:tabs>
            <w:rPr/>
          </w:pPr>
          <w:hyperlink w:anchor="__RefHeading___Toc6068029_2142443653">
            <w:r>
              <w:rPr>
                <w:webHidden/>
                <w:rStyle w:val="IndexLink"/>
                <w:rtl w:val="true"/>
              </w:rPr>
              <w:t>الأمر الثاني الشك في صحة الطواف</w:t>
            </w:r>
            <w:r>
              <w:rPr>
                <w:rStyle w:val="IndexLink"/>
                <w:rtl w:val="true"/>
              </w:rPr>
              <w:tab/>
            </w:r>
            <w:r>
              <w:rPr>
                <w:rStyle w:val="IndexLink"/>
              </w:rPr>
              <w:t>400</w:t>
            </w:r>
          </w:hyperlink>
        </w:p>
        <w:p>
          <w:pPr>
            <w:pStyle w:val="Contents4"/>
            <w:tabs>
              <w:tab w:val="clear" w:pos="8176"/>
              <w:tab w:val="right" w:pos="9026" w:leader="dot"/>
            </w:tabs>
            <w:rPr/>
          </w:pPr>
          <w:hyperlink w:anchor="__RefHeading___Toc6068031_2142443653">
            <w:r>
              <w:rPr>
                <w:webHidden/>
                <w:rStyle w:val="IndexLink"/>
                <w:rtl w:val="true"/>
              </w:rPr>
              <w:t>الأمر الثالث الشك في عدد الأشواط</w:t>
            </w:r>
            <w:r>
              <w:rPr>
                <w:rStyle w:val="IndexLink"/>
                <w:rtl w:val="true"/>
              </w:rPr>
              <w:tab/>
            </w:r>
            <w:r>
              <w:rPr>
                <w:rStyle w:val="IndexLink"/>
              </w:rPr>
              <w:t>400</w:t>
            </w:r>
          </w:hyperlink>
        </w:p>
        <w:p>
          <w:pPr>
            <w:pStyle w:val="Contents4"/>
            <w:tabs>
              <w:tab w:val="clear" w:pos="8176"/>
              <w:tab w:val="right" w:pos="9026" w:leader="dot"/>
            </w:tabs>
            <w:rPr/>
          </w:pPr>
          <w:hyperlink w:anchor="__RefHeading___Toc6068033_2142443653">
            <w:r>
              <w:rPr>
                <w:webHidden/>
                <w:rStyle w:val="IndexLink"/>
                <w:rtl w:val="true"/>
              </w:rPr>
              <w:t xml:space="preserve">المقام الأول </w:t>
            </w:r>
            <w:r>
              <w:rPr>
                <w:rStyle w:val="IndexLink"/>
                <w:rtl w:val="true"/>
              </w:rPr>
              <w:t xml:space="preserve">: </w:t>
            </w:r>
            <w:r>
              <w:rPr>
                <w:rStyle w:val="IndexLink"/>
                <w:rtl w:val="true"/>
              </w:rPr>
              <w:t>حالات الشك في عدد الأشواط المبطلة للطواف</w:t>
            </w:r>
            <w:r>
              <w:rPr>
                <w:rStyle w:val="IndexLink"/>
                <w:rtl w:val="true"/>
              </w:rPr>
              <w:tab/>
            </w:r>
            <w:r>
              <w:rPr>
                <w:rStyle w:val="IndexLink"/>
              </w:rPr>
              <w:t>401</w:t>
            </w:r>
          </w:hyperlink>
        </w:p>
        <w:p>
          <w:pPr>
            <w:pStyle w:val="Contents4"/>
            <w:tabs>
              <w:tab w:val="clear" w:pos="8176"/>
              <w:tab w:val="right" w:pos="9026" w:leader="dot"/>
            </w:tabs>
            <w:rPr/>
          </w:pPr>
          <w:hyperlink w:anchor="__RefHeading___Toc6068035_2142443653">
            <w:r>
              <w:rPr>
                <w:webHidden/>
                <w:rStyle w:val="IndexLink"/>
                <w:rtl w:val="true"/>
              </w:rPr>
              <w:t xml:space="preserve">المقام الثاني </w:t>
            </w:r>
            <w:r>
              <w:rPr>
                <w:rStyle w:val="IndexLink"/>
                <w:rtl w:val="true"/>
              </w:rPr>
              <w:t xml:space="preserve">: </w:t>
            </w:r>
            <w:r>
              <w:rPr>
                <w:rStyle w:val="IndexLink"/>
                <w:rtl w:val="true"/>
              </w:rPr>
              <w:t>حالات الشك في عدد الأشواط غير المبطلة للطواف</w:t>
            </w:r>
            <w:r>
              <w:rPr>
                <w:rStyle w:val="IndexLink"/>
                <w:rtl w:val="true"/>
              </w:rPr>
              <w:tab/>
            </w:r>
            <w:r>
              <w:rPr>
                <w:rStyle w:val="IndexLink"/>
              </w:rPr>
              <w:t>402</w:t>
            </w:r>
          </w:hyperlink>
        </w:p>
        <w:p>
          <w:pPr>
            <w:pStyle w:val="Contents3"/>
            <w:tabs>
              <w:tab w:val="clear" w:pos="8459"/>
              <w:tab w:val="right" w:pos="9026" w:leader="dot"/>
            </w:tabs>
            <w:rPr/>
          </w:pPr>
          <w:hyperlink w:anchor="__RefHeading___Toc6068037_2142443653">
            <w:r>
              <w:rPr>
                <w:webHidden/>
                <w:rStyle w:val="IndexLink"/>
                <w:rtl w:val="true"/>
              </w:rPr>
              <w:t>الفصل السابع طواف الصبي</w:t>
            </w:r>
            <w:r>
              <w:rPr>
                <w:rStyle w:val="IndexLink"/>
                <w:rtl w:val="true"/>
              </w:rPr>
              <w:tab/>
            </w:r>
            <w:r>
              <w:rPr>
                <w:rStyle w:val="IndexLink"/>
              </w:rPr>
              <w:t>407</w:t>
            </w:r>
          </w:hyperlink>
        </w:p>
        <w:p>
          <w:pPr>
            <w:pStyle w:val="Contents3"/>
            <w:tabs>
              <w:tab w:val="clear" w:pos="8459"/>
              <w:tab w:val="right" w:pos="9026" w:leader="dot"/>
            </w:tabs>
            <w:rPr/>
          </w:pPr>
          <w:hyperlink w:anchor="__RefHeading___Toc6068039_2142443653">
            <w:r>
              <w:rPr>
                <w:webHidden/>
                <w:rStyle w:val="IndexLink"/>
                <w:rtl w:val="true"/>
              </w:rPr>
              <w:t>الفصل الثامن ما يعتبر في الطواف المندوب</w:t>
            </w:r>
            <w:r>
              <w:rPr>
                <w:rStyle w:val="IndexLink"/>
                <w:rtl w:val="true"/>
              </w:rPr>
              <w:tab/>
            </w:r>
            <w:r>
              <w:rPr>
                <w:rStyle w:val="IndexLink"/>
              </w:rPr>
              <w:t>411</w:t>
            </w:r>
          </w:hyperlink>
        </w:p>
        <w:p>
          <w:pPr>
            <w:pStyle w:val="Contents3"/>
            <w:tabs>
              <w:tab w:val="clear" w:pos="8459"/>
              <w:tab w:val="right" w:pos="9026" w:leader="dot"/>
            </w:tabs>
            <w:rPr/>
          </w:pPr>
          <w:hyperlink w:anchor="__RefHeading___Toc6068041_2142443653">
            <w:r>
              <w:rPr>
                <w:webHidden/>
                <w:rStyle w:val="IndexLink"/>
                <w:rtl w:val="true"/>
              </w:rPr>
              <w:t>الفصل التاسع آداب الطواف</w:t>
            </w:r>
            <w:r>
              <w:rPr>
                <w:rStyle w:val="IndexLink"/>
                <w:rtl w:val="true"/>
              </w:rPr>
              <w:tab/>
            </w:r>
            <w:r>
              <w:rPr>
                <w:rStyle w:val="IndexLink"/>
              </w:rPr>
              <w:t>419</w:t>
            </w:r>
          </w:hyperlink>
        </w:p>
        <w:p>
          <w:pPr>
            <w:pStyle w:val="Contents2"/>
            <w:tabs>
              <w:tab w:val="clear" w:pos="8743"/>
              <w:tab w:val="right" w:pos="9026" w:leader="dot"/>
            </w:tabs>
            <w:rPr/>
          </w:pPr>
          <w:hyperlink w:anchor="__RefHeading___Toc6068043_2142443653">
            <w:r>
              <w:rPr>
                <w:webHidden/>
                <w:rStyle w:val="IndexLink"/>
                <w:rtl w:val="true"/>
              </w:rPr>
              <w:t>صلاة الطواف</w:t>
            </w:r>
            <w:r>
              <w:rPr>
                <w:rStyle w:val="IndexLink"/>
                <w:rtl w:val="true"/>
              </w:rPr>
              <w:tab/>
            </w:r>
            <w:r>
              <w:rPr>
                <w:rStyle w:val="IndexLink"/>
              </w:rPr>
              <w:t>425</w:t>
            </w:r>
          </w:hyperlink>
        </w:p>
        <w:p>
          <w:pPr>
            <w:pStyle w:val="Contents3"/>
            <w:tabs>
              <w:tab w:val="clear" w:pos="8459"/>
              <w:tab w:val="right" w:pos="9026" w:leader="dot"/>
            </w:tabs>
            <w:rPr/>
          </w:pPr>
          <w:hyperlink w:anchor="__RefHeading___Toc6068045_2142443653">
            <w:r>
              <w:rPr>
                <w:webHidden/>
                <w:rStyle w:val="IndexLink"/>
                <w:rtl w:val="true"/>
              </w:rPr>
              <w:t>اشارة</w:t>
            </w:r>
            <w:r>
              <w:rPr>
                <w:rStyle w:val="IndexLink"/>
                <w:rtl w:val="true"/>
              </w:rPr>
              <w:tab/>
            </w:r>
            <w:r>
              <w:rPr>
                <w:rStyle w:val="IndexLink"/>
              </w:rPr>
              <w:t>425</w:t>
            </w:r>
          </w:hyperlink>
        </w:p>
        <w:p>
          <w:pPr>
            <w:pStyle w:val="Contents3"/>
            <w:tabs>
              <w:tab w:val="clear" w:pos="8459"/>
              <w:tab w:val="right" w:pos="9026" w:leader="dot"/>
            </w:tabs>
            <w:rPr/>
          </w:pPr>
          <w:hyperlink w:anchor="__RefHeading___Toc6068047_2142443653">
            <w:r>
              <w:rPr>
                <w:webHidden/>
                <w:rStyle w:val="IndexLink"/>
                <w:rtl w:val="true"/>
              </w:rPr>
              <w:t>الفصل الأول ما يعتبر في صلاة الطواف</w:t>
            </w:r>
            <w:r>
              <w:rPr>
                <w:rStyle w:val="IndexLink"/>
                <w:rtl w:val="true"/>
              </w:rPr>
              <w:tab/>
            </w:r>
            <w:r>
              <w:rPr>
                <w:rStyle w:val="IndexLink"/>
              </w:rPr>
              <w:t>427</w:t>
            </w:r>
          </w:hyperlink>
        </w:p>
        <w:p>
          <w:pPr>
            <w:pStyle w:val="Contents4"/>
            <w:tabs>
              <w:tab w:val="clear" w:pos="8176"/>
              <w:tab w:val="right" w:pos="9026" w:leader="dot"/>
            </w:tabs>
            <w:rPr/>
          </w:pPr>
          <w:hyperlink w:anchor="__RefHeading___Toc6068049_2142443653">
            <w:r>
              <w:rPr>
                <w:webHidden/>
                <w:rStyle w:val="IndexLink"/>
                <w:rtl w:val="true"/>
              </w:rPr>
              <w:t>اشارة</w:t>
            </w:r>
            <w:r>
              <w:rPr>
                <w:rStyle w:val="IndexLink"/>
                <w:rtl w:val="true"/>
              </w:rPr>
              <w:tab/>
            </w:r>
            <w:r>
              <w:rPr>
                <w:rStyle w:val="IndexLink"/>
              </w:rPr>
              <w:t>427</w:t>
            </w:r>
          </w:hyperlink>
        </w:p>
        <w:p>
          <w:pPr>
            <w:pStyle w:val="Contents4"/>
            <w:tabs>
              <w:tab w:val="clear" w:pos="8176"/>
              <w:tab w:val="right" w:pos="9026" w:leader="dot"/>
            </w:tabs>
            <w:rPr/>
          </w:pPr>
          <w:hyperlink w:anchor="__RefHeading___Toc6068051_2142443653">
            <w:r>
              <w:rPr>
                <w:webHidden/>
                <w:rStyle w:val="IndexLink"/>
                <w:rtl w:val="true"/>
              </w:rPr>
              <w:t>الأمر الأول أن تكون خلف المقام</w:t>
            </w:r>
            <w:r>
              <w:rPr>
                <w:rStyle w:val="IndexLink"/>
                <w:rtl w:val="true"/>
              </w:rPr>
              <w:tab/>
            </w:r>
            <w:r>
              <w:rPr>
                <w:rStyle w:val="IndexLink"/>
              </w:rPr>
              <w:t>427</w:t>
            </w:r>
          </w:hyperlink>
        </w:p>
        <w:p>
          <w:pPr>
            <w:pStyle w:val="Contents5"/>
            <w:tabs>
              <w:tab w:val="clear" w:pos="7892"/>
              <w:tab w:val="right" w:pos="9026" w:leader="dot"/>
            </w:tabs>
            <w:rPr/>
          </w:pPr>
          <w:hyperlink w:anchor="__RefHeading___Toc6068053_2142443653">
            <w:r>
              <w:rPr>
                <w:webHidden/>
                <w:rStyle w:val="IndexLink"/>
                <w:rtl w:val="true"/>
              </w:rPr>
              <w:t>اشارة</w:t>
            </w:r>
            <w:r>
              <w:rPr>
                <w:rStyle w:val="IndexLink"/>
                <w:rtl w:val="true"/>
              </w:rPr>
              <w:tab/>
            </w:r>
            <w:r>
              <w:rPr>
                <w:rStyle w:val="IndexLink"/>
              </w:rPr>
              <w:t>427</w:t>
            </w:r>
          </w:hyperlink>
        </w:p>
        <w:p>
          <w:pPr>
            <w:pStyle w:val="Contents4"/>
            <w:tabs>
              <w:tab w:val="clear" w:pos="8176"/>
              <w:tab w:val="right" w:pos="9026" w:leader="dot"/>
            </w:tabs>
            <w:rPr/>
          </w:pPr>
          <w:hyperlink w:anchor="__RefHeading___Toc6068055_2142443653">
            <w:r>
              <w:rPr>
                <w:webHidden/>
                <w:rStyle w:val="IndexLink"/>
                <w:rtl w:val="true"/>
              </w:rPr>
              <w:t>الأمر الثاني الموالاة</w:t>
            </w:r>
            <w:r>
              <w:rPr>
                <w:rStyle w:val="IndexLink"/>
                <w:rtl w:val="true"/>
              </w:rPr>
              <w:tab/>
            </w:r>
            <w:r>
              <w:rPr>
                <w:rStyle w:val="IndexLink"/>
              </w:rPr>
              <w:t>434</w:t>
            </w:r>
          </w:hyperlink>
        </w:p>
        <w:p>
          <w:pPr>
            <w:pStyle w:val="Contents3"/>
            <w:tabs>
              <w:tab w:val="clear" w:pos="8459"/>
              <w:tab w:val="right" w:pos="9026" w:leader="dot"/>
            </w:tabs>
            <w:rPr/>
          </w:pPr>
          <w:hyperlink w:anchor="__RefHeading___Toc6068057_2142443653">
            <w:r>
              <w:rPr>
                <w:webHidden/>
                <w:rStyle w:val="IndexLink"/>
                <w:rtl w:val="true"/>
              </w:rPr>
              <w:t>الفصل الثاني ترك صلاة الطواف</w:t>
            </w:r>
            <w:r>
              <w:rPr>
                <w:rStyle w:val="IndexLink"/>
                <w:rtl w:val="true"/>
              </w:rPr>
              <w:tab/>
            </w:r>
            <w:r>
              <w:rPr>
                <w:rStyle w:val="IndexLink"/>
              </w:rPr>
              <w:t>449</w:t>
            </w:r>
          </w:hyperlink>
        </w:p>
        <w:p>
          <w:pPr>
            <w:pStyle w:val="Contents4"/>
            <w:tabs>
              <w:tab w:val="clear" w:pos="8176"/>
              <w:tab w:val="right" w:pos="9026" w:leader="dot"/>
            </w:tabs>
            <w:rPr/>
          </w:pPr>
          <w:hyperlink w:anchor="__RefHeading___Toc6068059_2142443653">
            <w:r>
              <w:rPr>
                <w:webHidden/>
                <w:rStyle w:val="IndexLink"/>
                <w:rtl w:val="true"/>
              </w:rPr>
              <w:t>اشارة</w:t>
            </w:r>
            <w:r>
              <w:rPr>
                <w:rStyle w:val="IndexLink"/>
                <w:rtl w:val="true"/>
              </w:rPr>
              <w:tab/>
            </w:r>
            <w:r>
              <w:rPr>
                <w:rStyle w:val="IndexLink"/>
              </w:rPr>
              <w:t>449</w:t>
            </w:r>
          </w:hyperlink>
        </w:p>
        <w:p>
          <w:pPr>
            <w:pStyle w:val="Contents4"/>
            <w:tabs>
              <w:tab w:val="clear" w:pos="8176"/>
              <w:tab w:val="right" w:pos="9026" w:leader="dot"/>
            </w:tabs>
            <w:rPr/>
          </w:pPr>
          <w:hyperlink w:anchor="__RefHeading___Toc6068061_2142443653">
            <w:r>
              <w:rPr>
                <w:webHidden/>
                <w:rStyle w:val="IndexLink"/>
                <w:rtl w:val="true"/>
              </w:rPr>
              <w:t>فروعٌ</w:t>
            </w:r>
            <w:r>
              <w:rPr>
                <w:rStyle w:val="IndexLink"/>
                <w:rtl w:val="true"/>
              </w:rPr>
              <w:tab/>
            </w:r>
            <w:r>
              <w:rPr>
                <w:rStyle w:val="IndexLink"/>
              </w:rPr>
              <w:t>453</w:t>
            </w:r>
          </w:hyperlink>
        </w:p>
        <w:p>
          <w:pPr>
            <w:pStyle w:val="Contents5"/>
            <w:tabs>
              <w:tab w:val="clear" w:pos="7892"/>
              <w:tab w:val="right" w:pos="9026" w:leader="dot"/>
            </w:tabs>
            <w:rPr/>
          </w:pPr>
          <w:hyperlink w:anchor="__RefHeading___Toc6068063_2142443653">
            <w:r>
              <w:rPr>
                <w:webHidden/>
                <w:rStyle w:val="IndexLink"/>
                <w:rtl w:val="true"/>
              </w:rPr>
              <w:t xml:space="preserve">الفرع الأول </w:t>
            </w:r>
            <w:r>
              <w:rPr>
                <w:rStyle w:val="IndexLink"/>
                <w:rtl w:val="true"/>
              </w:rPr>
              <w:t xml:space="preserve">: </w:t>
            </w:r>
            <w:r>
              <w:rPr>
                <w:rStyle w:val="IndexLink"/>
                <w:rtl w:val="true"/>
              </w:rPr>
              <w:t>أصنافٌ حكمها حكم التارك لصلاة الطواف نسياناً</w:t>
            </w:r>
            <w:r>
              <w:rPr>
                <w:rStyle w:val="IndexLink"/>
                <w:rtl w:val="true"/>
              </w:rPr>
              <w:tab/>
            </w:r>
            <w:r>
              <w:rPr>
                <w:rStyle w:val="IndexLink"/>
              </w:rPr>
              <w:t>453</w:t>
            </w:r>
          </w:hyperlink>
        </w:p>
        <w:p>
          <w:pPr>
            <w:pStyle w:val="Contents5"/>
            <w:tabs>
              <w:tab w:val="clear" w:pos="7892"/>
              <w:tab w:val="right" w:pos="9026" w:leader="dot"/>
            </w:tabs>
            <w:rPr/>
          </w:pPr>
          <w:hyperlink w:anchor="__RefHeading___Toc6068065_2142443653">
            <w:r>
              <w:rPr>
                <w:webHidden/>
                <w:rStyle w:val="IndexLink"/>
                <w:rtl w:val="true"/>
              </w:rPr>
              <w:t xml:space="preserve">الفرع الثاني </w:t>
            </w:r>
            <w:r>
              <w:rPr>
                <w:rStyle w:val="IndexLink"/>
                <w:rtl w:val="true"/>
              </w:rPr>
              <w:t xml:space="preserve">: </w:t>
            </w:r>
            <w:r>
              <w:rPr>
                <w:rStyle w:val="IndexLink"/>
                <w:rtl w:val="true"/>
              </w:rPr>
              <w:t>قضاء صلاة الطواف على الولد الأكبر</w:t>
            </w:r>
            <w:r>
              <w:rPr>
                <w:rStyle w:val="IndexLink"/>
                <w:rtl w:val="true"/>
              </w:rPr>
              <w:tab/>
            </w:r>
            <w:r>
              <w:rPr>
                <w:rStyle w:val="IndexLink"/>
              </w:rPr>
              <w:t>454</w:t>
            </w:r>
          </w:hyperlink>
        </w:p>
        <w:p>
          <w:pPr>
            <w:pStyle w:val="Contents5"/>
            <w:tabs>
              <w:tab w:val="clear" w:pos="7892"/>
              <w:tab w:val="right" w:pos="9026" w:leader="dot"/>
            </w:tabs>
            <w:rPr/>
          </w:pPr>
          <w:hyperlink w:anchor="__RefHeading___Toc6068067_2142443653">
            <w:r>
              <w:rPr>
                <w:webHidden/>
                <w:rStyle w:val="IndexLink"/>
                <w:rtl w:val="true"/>
              </w:rPr>
              <w:t xml:space="preserve">الفرع الثالث </w:t>
            </w:r>
            <w:r>
              <w:rPr>
                <w:rStyle w:val="IndexLink"/>
                <w:rtl w:val="true"/>
              </w:rPr>
              <w:t xml:space="preserve">: </w:t>
            </w:r>
            <w:r>
              <w:rPr>
                <w:rStyle w:val="IndexLink"/>
                <w:rtl w:val="true"/>
              </w:rPr>
              <w:t>حكم الّلحن في القراءة</w:t>
            </w:r>
            <w:r>
              <w:rPr>
                <w:rStyle w:val="IndexLink"/>
                <w:rtl w:val="true"/>
              </w:rPr>
              <w:tab/>
            </w:r>
            <w:r>
              <w:rPr>
                <w:rStyle w:val="IndexLink"/>
              </w:rPr>
              <w:t>455</w:t>
            </w:r>
          </w:hyperlink>
        </w:p>
        <w:p>
          <w:pPr>
            <w:pStyle w:val="Contents5"/>
            <w:tabs>
              <w:tab w:val="clear" w:pos="7892"/>
              <w:tab w:val="right" w:pos="9026" w:leader="dot"/>
            </w:tabs>
            <w:rPr/>
          </w:pPr>
          <w:hyperlink w:anchor="__RefHeading___Toc6068069_2142443653">
            <w:r>
              <w:rPr>
                <w:webHidden/>
                <w:rStyle w:val="IndexLink"/>
                <w:rtl w:val="true"/>
              </w:rPr>
              <w:t>الفرع الرابع من كان يُلحن في قراءته</w:t>
            </w:r>
            <w:r>
              <w:rPr>
                <w:rStyle w:val="IndexLink"/>
                <w:rtl w:val="true"/>
              </w:rPr>
              <w:tab/>
            </w:r>
            <w:r>
              <w:rPr>
                <w:rStyle w:val="IndexLink"/>
              </w:rPr>
              <w:t>459</w:t>
            </w:r>
          </w:hyperlink>
        </w:p>
        <w:p>
          <w:pPr>
            <w:pStyle w:val="Contents5"/>
            <w:tabs>
              <w:tab w:val="clear" w:pos="7892"/>
              <w:tab w:val="right" w:pos="9026" w:leader="dot"/>
            </w:tabs>
            <w:rPr/>
          </w:pPr>
          <w:hyperlink w:anchor="__RefHeading___Toc6068071_2142443653">
            <w:r>
              <w:rPr>
                <w:webHidden/>
                <w:rStyle w:val="IndexLink"/>
                <w:rtl w:val="true"/>
              </w:rPr>
              <w:t xml:space="preserve">الفرع الخامس </w:t>
            </w:r>
            <w:r>
              <w:rPr>
                <w:rStyle w:val="IndexLink"/>
                <w:rtl w:val="true"/>
              </w:rPr>
              <w:t xml:space="preserve">: </w:t>
            </w:r>
            <w:r>
              <w:rPr>
                <w:rStyle w:val="IndexLink"/>
                <w:rtl w:val="true"/>
              </w:rPr>
              <w:t>مزاحمة الصلاة للطائفين</w:t>
            </w:r>
            <w:r>
              <w:rPr>
                <w:rStyle w:val="IndexLink"/>
                <w:rtl w:val="true"/>
              </w:rPr>
              <w:tab/>
            </w:r>
            <w:r>
              <w:rPr>
                <w:rStyle w:val="IndexLink"/>
              </w:rPr>
              <w:t>460</w:t>
            </w:r>
          </w:hyperlink>
        </w:p>
        <w:p>
          <w:pPr>
            <w:pStyle w:val="Contents5"/>
            <w:tabs>
              <w:tab w:val="clear" w:pos="7892"/>
              <w:tab w:val="right" w:pos="9026" w:leader="dot"/>
            </w:tabs>
            <w:rPr/>
          </w:pPr>
          <w:hyperlink w:anchor="__RefHeading___Toc6068073_2142443653">
            <w:r>
              <w:rPr>
                <w:webHidden/>
                <w:rStyle w:val="IndexLink"/>
                <w:rtl w:val="true"/>
              </w:rPr>
              <w:t xml:space="preserve">الفرع السادس </w:t>
            </w:r>
            <w:r>
              <w:rPr>
                <w:rStyle w:val="IndexLink"/>
                <w:rtl w:val="true"/>
              </w:rPr>
              <w:t xml:space="preserve">: </w:t>
            </w:r>
            <w:r>
              <w:rPr>
                <w:rStyle w:val="IndexLink"/>
                <w:rtl w:val="true"/>
              </w:rPr>
              <w:t>محاذاة المرأة للرجل او تقدّمها عليه عند الصلاة في مكة</w:t>
            </w:r>
            <w:r>
              <w:rPr>
                <w:rStyle w:val="IndexLink"/>
                <w:rtl w:val="true"/>
              </w:rPr>
              <w:tab/>
            </w:r>
            <w:r>
              <w:rPr>
                <w:rStyle w:val="IndexLink"/>
              </w:rPr>
              <w:t>461</w:t>
            </w:r>
          </w:hyperlink>
        </w:p>
        <w:p>
          <w:pPr>
            <w:pStyle w:val="Contents3"/>
            <w:tabs>
              <w:tab w:val="clear" w:pos="8459"/>
              <w:tab w:val="right" w:pos="9026" w:leader="dot"/>
            </w:tabs>
            <w:rPr/>
          </w:pPr>
          <w:hyperlink w:anchor="__RefHeading___Toc6068075_2142443653">
            <w:r>
              <w:rPr>
                <w:webHidden/>
                <w:rStyle w:val="IndexLink"/>
                <w:rtl w:val="true"/>
              </w:rPr>
              <w:t>الفصل الثالث آداب صلاة الطواف</w:t>
            </w:r>
            <w:r>
              <w:rPr>
                <w:rStyle w:val="IndexLink"/>
                <w:rtl w:val="true"/>
              </w:rPr>
              <w:tab/>
            </w:r>
            <w:r>
              <w:rPr>
                <w:rStyle w:val="IndexLink"/>
              </w:rPr>
              <w:t>463</w:t>
            </w:r>
          </w:hyperlink>
        </w:p>
        <w:p>
          <w:pPr>
            <w:pStyle w:val="Contents4"/>
            <w:tabs>
              <w:tab w:val="clear" w:pos="8176"/>
              <w:tab w:val="right" w:pos="9026" w:leader="dot"/>
            </w:tabs>
            <w:rPr/>
          </w:pPr>
          <w:hyperlink w:anchor="__RefHeading___Toc6068077_2142443653">
            <w:r>
              <w:rPr>
                <w:webHidden/>
                <w:rStyle w:val="IndexLink"/>
                <w:rtl w:val="true"/>
              </w:rPr>
              <w:t>اشارة</w:t>
            </w:r>
            <w:r>
              <w:rPr>
                <w:rStyle w:val="IndexLink"/>
                <w:rtl w:val="true"/>
              </w:rPr>
              <w:tab/>
            </w:r>
            <w:r>
              <w:rPr>
                <w:rStyle w:val="IndexLink"/>
              </w:rPr>
              <w:t>463</w:t>
            </w:r>
          </w:hyperlink>
        </w:p>
        <w:p>
          <w:pPr>
            <w:pStyle w:val="Contents4"/>
            <w:tabs>
              <w:tab w:val="clear" w:pos="8176"/>
              <w:tab w:val="right" w:pos="9026" w:leader="dot"/>
            </w:tabs>
            <w:rPr/>
          </w:pPr>
          <w:hyperlink w:anchor="__RefHeading___Toc6068079_2142443653">
            <w:r>
              <w:rPr>
                <w:webHidden/>
                <w:rStyle w:val="IndexLink"/>
                <w:rtl w:val="true"/>
              </w:rPr>
              <w:t>السعي</w:t>
            </w:r>
            <w:r>
              <w:rPr>
                <w:rStyle w:val="IndexLink"/>
                <w:rtl w:val="true"/>
              </w:rPr>
              <w:tab/>
            </w:r>
            <w:r>
              <w:rPr>
                <w:rStyle w:val="IndexLink"/>
              </w:rPr>
              <w:t>467</w:t>
            </w:r>
          </w:hyperlink>
        </w:p>
        <w:p>
          <w:pPr>
            <w:pStyle w:val="Contents5"/>
            <w:tabs>
              <w:tab w:val="clear" w:pos="7892"/>
              <w:tab w:val="right" w:pos="9026" w:leader="dot"/>
            </w:tabs>
            <w:rPr/>
          </w:pPr>
          <w:hyperlink w:anchor="__RefHeading___Toc6068081_2142443653">
            <w:r>
              <w:rPr>
                <w:webHidden/>
                <w:rStyle w:val="IndexLink"/>
                <w:rtl w:val="true"/>
              </w:rPr>
              <w:t>اشارة</w:t>
            </w:r>
            <w:r>
              <w:rPr>
                <w:rStyle w:val="IndexLink"/>
                <w:rtl w:val="true"/>
              </w:rPr>
              <w:tab/>
            </w:r>
            <w:r>
              <w:rPr>
                <w:rStyle w:val="IndexLink"/>
              </w:rPr>
              <w:t>467</w:t>
            </w:r>
          </w:hyperlink>
        </w:p>
        <w:p>
          <w:pPr>
            <w:pStyle w:val="Contents5"/>
            <w:tabs>
              <w:tab w:val="clear" w:pos="7892"/>
              <w:tab w:val="right" w:pos="9026" w:leader="dot"/>
            </w:tabs>
            <w:rPr/>
          </w:pPr>
          <w:hyperlink w:anchor="__RefHeading___Toc6068083_2142443653">
            <w:r>
              <w:rPr>
                <w:webHidden/>
                <w:rStyle w:val="IndexLink"/>
                <w:rtl w:val="true"/>
              </w:rPr>
              <w:t>الفصل الأول ما يعتبر في السعي</w:t>
            </w:r>
            <w:r>
              <w:rPr>
                <w:rStyle w:val="IndexLink"/>
                <w:rtl w:val="true"/>
              </w:rPr>
              <w:tab/>
            </w:r>
            <w:r>
              <w:rPr>
                <w:rStyle w:val="IndexLink"/>
              </w:rPr>
              <w:t>469</w:t>
            </w:r>
          </w:hyperlink>
        </w:p>
        <w:p>
          <w:pPr>
            <w:pStyle w:val="Contents6"/>
            <w:tabs>
              <w:tab w:val="clear" w:pos="7609"/>
              <w:tab w:val="right" w:pos="9026" w:leader="dot"/>
            </w:tabs>
            <w:rPr/>
          </w:pPr>
          <w:hyperlink w:anchor="__RefHeading___Toc6068085_2142443653">
            <w:r>
              <w:rPr>
                <w:webHidden/>
                <w:rStyle w:val="IndexLink"/>
                <w:rtl w:val="true"/>
              </w:rPr>
              <w:t>اشارة</w:t>
            </w:r>
            <w:r>
              <w:rPr>
                <w:rStyle w:val="IndexLink"/>
                <w:rtl w:val="true"/>
              </w:rPr>
              <w:tab/>
            </w:r>
            <w:r>
              <w:rPr>
                <w:rStyle w:val="IndexLink"/>
              </w:rPr>
              <w:t>469</w:t>
            </w:r>
          </w:hyperlink>
        </w:p>
        <w:p>
          <w:pPr>
            <w:pStyle w:val="Contents6"/>
            <w:tabs>
              <w:tab w:val="clear" w:pos="7609"/>
              <w:tab w:val="right" w:pos="9026" w:leader="dot"/>
            </w:tabs>
            <w:rPr/>
          </w:pPr>
          <w:hyperlink w:anchor="__RefHeading___Toc6068087_2142443653">
            <w:r>
              <w:rPr>
                <w:webHidden/>
                <w:rStyle w:val="IndexLink"/>
                <w:rtl w:val="true"/>
              </w:rPr>
              <w:t>الأمر الأول النية</w:t>
            </w:r>
            <w:r>
              <w:rPr>
                <w:rStyle w:val="IndexLink"/>
                <w:rtl w:val="true"/>
              </w:rPr>
              <w:tab/>
            </w:r>
            <w:r>
              <w:rPr>
                <w:rStyle w:val="IndexLink"/>
              </w:rPr>
              <w:t>469</w:t>
            </w:r>
          </w:hyperlink>
        </w:p>
        <w:p>
          <w:pPr>
            <w:pStyle w:val="Contents6"/>
            <w:tabs>
              <w:tab w:val="clear" w:pos="7609"/>
              <w:tab w:val="right" w:pos="9026" w:leader="dot"/>
            </w:tabs>
            <w:rPr/>
          </w:pPr>
          <w:hyperlink w:anchor="__RefHeading___Toc6068089_2142443653">
            <w:r>
              <w:rPr>
                <w:webHidden/>
                <w:rStyle w:val="IndexLink"/>
                <w:rtl w:val="true"/>
              </w:rPr>
              <w:t>الأمر الثاني أن يكون السعي بين الجبلين</w:t>
            </w:r>
            <w:r>
              <w:rPr>
                <w:rStyle w:val="IndexLink"/>
                <w:rtl w:val="true"/>
              </w:rPr>
              <w:tab/>
            </w:r>
            <w:r>
              <w:rPr>
                <w:rStyle w:val="IndexLink"/>
              </w:rPr>
              <w:t>471</w:t>
            </w:r>
          </w:hyperlink>
        </w:p>
        <w:p>
          <w:pPr>
            <w:pStyle w:val="Contents6"/>
            <w:tabs>
              <w:tab w:val="clear" w:pos="7609"/>
              <w:tab w:val="right" w:pos="9026" w:leader="dot"/>
            </w:tabs>
            <w:rPr/>
          </w:pPr>
          <w:hyperlink w:anchor="__RefHeading___Toc6068091_2142443653">
            <w:r>
              <w:rPr>
                <w:webHidden/>
                <w:rStyle w:val="IndexLink"/>
                <w:rtl w:val="true"/>
              </w:rPr>
              <w:t>الأمر الثالث أن تكون الاشواط سبعة</w:t>
            </w:r>
            <w:r>
              <w:rPr>
                <w:rStyle w:val="IndexLink"/>
                <w:rtl w:val="true"/>
              </w:rPr>
              <w:tab/>
            </w:r>
            <w:r>
              <w:rPr>
                <w:rStyle w:val="IndexLink"/>
              </w:rPr>
              <w:t>474</w:t>
            </w:r>
          </w:hyperlink>
        </w:p>
        <w:p>
          <w:pPr>
            <w:pStyle w:val="Contents6"/>
            <w:tabs>
              <w:tab w:val="clear" w:pos="7609"/>
              <w:tab w:val="right" w:pos="9026" w:leader="dot"/>
            </w:tabs>
            <w:rPr/>
          </w:pPr>
          <w:hyperlink w:anchor="__RefHeading___Toc6068093_2142443653">
            <w:r>
              <w:rPr>
                <w:webHidden/>
                <w:rStyle w:val="IndexLink"/>
                <w:rtl w:val="true"/>
              </w:rPr>
              <w:t>الأمر الرابع أن يبدأ من الصفا</w:t>
            </w:r>
            <w:r>
              <w:rPr>
                <w:rStyle w:val="IndexLink"/>
                <w:rtl w:val="true"/>
              </w:rPr>
              <w:tab/>
            </w:r>
            <w:r>
              <w:rPr>
                <w:rStyle w:val="IndexLink"/>
              </w:rPr>
              <w:t>476</w:t>
            </w:r>
          </w:hyperlink>
        </w:p>
        <w:p>
          <w:pPr>
            <w:pStyle w:val="Contents6"/>
            <w:tabs>
              <w:tab w:val="clear" w:pos="7609"/>
              <w:tab w:val="right" w:pos="9026" w:leader="dot"/>
            </w:tabs>
            <w:rPr/>
          </w:pPr>
          <w:hyperlink w:anchor="__RefHeading___Toc6068095_2142443653">
            <w:r>
              <w:rPr>
                <w:webHidden/>
                <w:rStyle w:val="IndexLink"/>
                <w:rtl w:val="true"/>
              </w:rPr>
              <w:t>الأمر الخامس استيعاب المسافة بين الجبلين</w:t>
            </w:r>
            <w:r>
              <w:rPr>
                <w:rStyle w:val="IndexLink"/>
                <w:rtl w:val="true"/>
              </w:rPr>
              <w:tab/>
            </w:r>
            <w:r>
              <w:rPr>
                <w:rStyle w:val="IndexLink"/>
              </w:rPr>
              <w:t>476</w:t>
            </w:r>
          </w:hyperlink>
        </w:p>
        <w:p>
          <w:pPr>
            <w:pStyle w:val="Contents6"/>
            <w:tabs>
              <w:tab w:val="clear" w:pos="7609"/>
              <w:tab w:val="right" w:pos="9026" w:leader="dot"/>
            </w:tabs>
            <w:rPr/>
          </w:pPr>
          <w:hyperlink w:anchor="__RefHeading___Toc6068097_2142443653">
            <w:r>
              <w:rPr>
                <w:webHidden/>
                <w:rStyle w:val="IndexLink"/>
                <w:rtl w:val="true"/>
              </w:rPr>
              <w:t>اشارة</w:t>
            </w:r>
            <w:r>
              <w:rPr>
                <w:rStyle w:val="IndexLink"/>
                <w:rtl w:val="true"/>
              </w:rPr>
              <w:tab/>
            </w:r>
            <w:r>
              <w:rPr>
                <w:rStyle w:val="IndexLink"/>
              </w:rPr>
              <w:t>476</w:t>
            </w:r>
          </w:hyperlink>
        </w:p>
        <w:p>
          <w:pPr>
            <w:pStyle w:val="Contents6"/>
            <w:tabs>
              <w:tab w:val="clear" w:pos="7609"/>
              <w:tab w:val="right" w:pos="9026" w:leader="dot"/>
            </w:tabs>
            <w:rPr/>
          </w:pPr>
          <w:hyperlink w:anchor="__RefHeading___Toc6068099_2142443653">
            <w:r>
              <w:rPr>
                <w:webHidden/>
                <w:rStyle w:val="IndexLink"/>
                <w:rtl w:val="true"/>
              </w:rPr>
              <w:t xml:space="preserve">النحو الاول </w:t>
            </w:r>
            <w:r>
              <w:rPr>
                <w:rStyle w:val="IndexLink"/>
                <w:rtl w:val="true"/>
              </w:rPr>
              <w:t xml:space="preserve">: </w:t>
            </w:r>
            <w:r>
              <w:rPr>
                <w:rStyle w:val="IndexLink"/>
                <w:rtl w:val="true"/>
              </w:rPr>
              <w:t>الاستيعاب العرفي</w:t>
            </w:r>
            <w:r>
              <w:rPr>
                <w:rStyle w:val="IndexLink"/>
                <w:rtl w:val="true"/>
              </w:rPr>
              <w:tab/>
            </w:r>
            <w:r>
              <w:rPr>
                <w:rStyle w:val="IndexLink"/>
              </w:rPr>
              <w:t>476</w:t>
            </w:r>
          </w:hyperlink>
        </w:p>
        <w:p>
          <w:pPr>
            <w:pStyle w:val="Contents6"/>
            <w:tabs>
              <w:tab w:val="clear" w:pos="7609"/>
              <w:tab w:val="right" w:pos="9026" w:leader="dot"/>
            </w:tabs>
            <w:rPr/>
          </w:pPr>
          <w:hyperlink w:anchor="__RefHeading___Toc6068101_2142443653">
            <w:r>
              <w:rPr>
                <w:webHidden/>
                <w:rStyle w:val="IndexLink"/>
                <w:rtl w:val="true"/>
              </w:rPr>
              <w:t xml:space="preserve">النحو الثاني </w:t>
            </w:r>
            <w:r>
              <w:rPr>
                <w:rStyle w:val="IndexLink"/>
                <w:rtl w:val="true"/>
              </w:rPr>
              <w:t xml:space="preserve">: </w:t>
            </w:r>
            <w:r>
              <w:rPr>
                <w:rStyle w:val="IndexLink"/>
                <w:rtl w:val="true"/>
              </w:rPr>
              <w:t>الاستيعاب الحقيقي</w:t>
            </w:r>
            <w:r>
              <w:rPr>
                <w:rStyle w:val="IndexLink"/>
                <w:rtl w:val="true"/>
              </w:rPr>
              <w:tab/>
            </w:r>
            <w:r>
              <w:rPr>
                <w:rStyle w:val="IndexLink"/>
              </w:rPr>
              <w:t>477</w:t>
            </w:r>
          </w:hyperlink>
        </w:p>
        <w:p>
          <w:pPr>
            <w:pStyle w:val="Contents6"/>
            <w:tabs>
              <w:tab w:val="clear" w:pos="7609"/>
              <w:tab w:val="right" w:pos="9026" w:leader="dot"/>
            </w:tabs>
            <w:rPr/>
          </w:pPr>
          <w:hyperlink w:anchor="__RefHeading___Toc6068103_2142443653">
            <w:r>
              <w:rPr>
                <w:webHidden/>
                <w:rStyle w:val="IndexLink"/>
                <w:rtl w:val="true"/>
              </w:rPr>
              <w:t>الأمر السادس استقبال المروة والصفا</w:t>
            </w:r>
            <w:r>
              <w:rPr>
                <w:rStyle w:val="IndexLink"/>
                <w:rtl w:val="true"/>
              </w:rPr>
              <w:tab/>
            </w:r>
            <w:r>
              <w:rPr>
                <w:rStyle w:val="IndexLink"/>
              </w:rPr>
              <w:t>478</w:t>
            </w:r>
          </w:hyperlink>
        </w:p>
        <w:p>
          <w:pPr>
            <w:pStyle w:val="Contents6"/>
            <w:tabs>
              <w:tab w:val="clear" w:pos="7609"/>
              <w:tab w:val="right" w:pos="9026" w:leader="dot"/>
            </w:tabs>
            <w:rPr/>
          </w:pPr>
          <w:hyperlink w:anchor="__RefHeading___Toc6068105_2142443653">
            <w:r>
              <w:rPr>
                <w:webHidden/>
                <w:rStyle w:val="IndexLink"/>
                <w:rtl w:val="true"/>
              </w:rPr>
              <w:t>الأمر السابع أن يكون السعي من الطريق المتعارف</w:t>
            </w:r>
            <w:r>
              <w:rPr>
                <w:rStyle w:val="IndexLink"/>
                <w:rtl w:val="true"/>
              </w:rPr>
              <w:tab/>
            </w:r>
            <w:r>
              <w:rPr>
                <w:rStyle w:val="IndexLink"/>
              </w:rPr>
              <w:t>481</w:t>
            </w:r>
          </w:hyperlink>
        </w:p>
        <w:p>
          <w:pPr>
            <w:pStyle w:val="Contents6"/>
            <w:tabs>
              <w:tab w:val="clear" w:pos="7609"/>
              <w:tab w:val="right" w:pos="9026" w:leader="dot"/>
            </w:tabs>
            <w:rPr/>
          </w:pPr>
          <w:hyperlink w:anchor="__RefHeading___Toc6068107_2142443653">
            <w:r>
              <w:rPr>
                <w:webHidden/>
                <w:rStyle w:val="IndexLink"/>
                <w:rtl w:val="true"/>
              </w:rPr>
              <w:t>الأمر الثامن الموالاة</w:t>
            </w:r>
            <w:r>
              <w:rPr>
                <w:rStyle w:val="IndexLink"/>
                <w:rtl w:val="true"/>
              </w:rPr>
              <w:tab/>
            </w:r>
            <w:r>
              <w:rPr>
                <w:rStyle w:val="IndexLink"/>
              </w:rPr>
              <w:t>482</w:t>
            </w:r>
          </w:hyperlink>
        </w:p>
        <w:p>
          <w:pPr>
            <w:pStyle w:val="Contents6"/>
            <w:tabs>
              <w:tab w:val="clear" w:pos="7609"/>
              <w:tab w:val="right" w:pos="9026" w:leader="dot"/>
            </w:tabs>
            <w:rPr/>
          </w:pPr>
          <w:hyperlink w:anchor="__RefHeading___Toc6068109_2142443653">
            <w:r>
              <w:rPr>
                <w:webHidden/>
                <w:rStyle w:val="IndexLink"/>
                <w:rtl w:val="true"/>
              </w:rPr>
              <w:t>اشارة</w:t>
            </w:r>
            <w:r>
              <w:rPr>
                <w:rStyle w:val="IndexLink"/>
                <w:rtl w:val="true"/>
              </w:rPr>
              <w:tab/>
            </w:r>
            <w:r>
              <w:rPr>
                <w:rStyle w:val="IndexLink"/>
              </w:rPr>
              <w:t>482</w:t>
            </w:r>
          </w:hyperlink>
        </w:p>
        <w:p>
          <w:pPr>
            <w:pStyle w:val="Contents6"/>
            <w:tabs>
              <w:tab w:val="clear" w:pos="7609"/>
              <w:tab w:val="right" w:pos="9026" w:leader="dot"/>
            </w:tabs>
            <w:rPr/>
          </w:pPr>
          <w:hyperlink w:anchor="__RefHeading___Toc6068111_2142443653">
            <w:r>
              <w:rPr>
                <w:webHidden/>
                <w:rStyle w:val="IndexLink"/>
                <w:rtl w:val="true"/>
              </w:rPr>
              <w:t>تتميم</w:t>
            </w:r>
            <w:r>
              <w:rPr>
                <w:rStyle w:val="IndexLink"/>
                <w:rtl w:val="true"/>
              </w:rPr>
              <w:tab/>
            </w:r>
            <w:r>
              <w:rPr>
                <w:rStyle w:val="IndexLink"/>
              </w:rPr>
              <w:t>487</w:t>
            </w:r>
          </w:hyperlink>
        </w:p>
        <w:p>
          <w:pPr>
            <w:pStyle w:val="Contents6"/>
            <w:tabs>
              <w:tab w:val="clear" w:pos="7609"/>
              <w:tab w:val="right" w:pos="9026" w:leader="dot"/>
            </w:tabs>
            <w:rPr/>
          </w:pPr>
          <w:hyperlink w:anchor="__RefHeading___Toc6068113_2142443653">
            <w:r>
              <w:rPr>
                <w:webHidden/>
                <w:rStyle w:val="IndexLink"/>
                <w:rtl w:val="true"/>
              </w:rPr>
              <w:t>الأمر التاسع المباشرة</w:t>
            </w:r>
            <w:r>
              <w:rPr>
                <w:rStyle w:val="IndexLink"/>
                <w:rtl w:val="true"/>
              </w:rPr>
              <w:tab/>
            </w:r>
            <w:r>
              <w:rPr>
                <w:rStyle w:val="IndexLink"/>
              </w:rPr>
              <w:t>490</w:t>
            </w:r>
          </w:hyperlink>
        </w:p>
        <w:p>
          <w:pPr>
            <w:pStyle w:val="Contents6"/>
            <w:tabs>
              <w:tab w:val="clear" w:pos="7609"/>
              <w:tab w:val="right" w:pos="9026" w:leader="dot"/>
            </w:tabs>
            <w:rPr/>
          </w:pPr>
          <w:hyperlink w:anchor="__RefHeading___Toc6068115_2142443653">
            <w:r>
              <w:rPr>
                <w:webHidden/>
                <w:rStyle w:val="IndexLink"/>
                <w:rtl w:val="true"/>
              </w:rPr>
              <w:t>الأمر العاشر الترتيب</w:t>
            </w:r>
            <w:r>
              <w:rPr>
                <w:rStyle w:val="IndexLink"/>
                <w:rtl w:val="true"/>
              </w:rPr>
              <w:tab/>
            </w:r>
            <w:r>
              <w:rPr>
                <w:rStyle w:val="IndexLink"/>
              </w:rPr>
              <w:t>496</w:t>
            </w:r>
          </w:hyperlink>
        </w:p>
        <w:p>
          <w:pPr>
            <w:pStyle w:val="Contents5"/>
            <w:tabs>
              <w:tab w:val="clear" w:pos="7892"/>
              <w:tab w:val="right" w:pos="9026" w:leader="dot"/>
            </w:tabs>
            <w:rPr/>
          </w:pPr>
          <w:hyperlink w:anchor="__RefHeading___Toc6068117_2142443653">
            <w:r>
              <w:rPr>
                <w:webHidden/>
                <w:rStyle w:val="IndexLink"/>
                <w:rtl w:val="true"/>
              </w:rPr>
              <w:t>الفصل الثاني ما لا يعتبر في السعي</w:t>
            </w:r>
            <w:r>
              <w:rPr>
                <w:rStyle w:val="IndexLink"/>
                <w:rtl w:val="true"/>
              </w:rPr>
              <w:tab/>
            </w:r>
            <w:r>
              <w:rPr>
                <w:rStyle w:val="IndexLink"/>
              </w:rPr>
              <w:t>499</w:t>
            </w:r>
          </w:hyperlink>
        </w:p>
        <w:p>
          <w:pPr>
            <w:pStyle w:val="Contents5"/>
            <w:tabs>
              <w:tab w:val="clear" w:pos="7892"/>
              <w:tab w:val="right" w:pos="9026" w:leader="dot"/>
            </w:tabs>
            <w:rPr/>
          </w:pPr>
          <w:hyperlink w:anchor="__RefHeading___Toc6068119_2142443653">
            <w:r>
              <w:rPr>
                <w:webHidden/>
                <w:rStyle w:val="IndexLink"/>
                <w:rtl w:val="true"/>
              </w:rPr>
              <w:t>الفصل الثالث قطع السعي</w:t>
            </w:r>
            <w:r>
              <w:rPr>
                <w:rStyle w:val="IndexLink"/>
                <w:rtl w:val="true"/>
              </w:rPr>
              <w:tab/>
            </w:r>
            <w:r>
              <w:rPr>
                <w:rStyle w:val="IndexLink"/>
              </w:rPr>
              <w:t>503</w:t>
            </w:r>
          </w:hyperlink>
        </w:p>
        <w:p>
          <w:pPr>
            <w:pStyle w:val="Contents5"/>
            <w:tabs>
              <w:tab w:val="clear" w:pos="7892"/>
              <w:tab w:val="right" w:pos="9026" w:leader="dot"/>
            </w:tabs>
            <w:rPr/>
          </w:pPr>
          <w:hyperlink w:anchor="__RefHeading___Toc6068121_2142443653">
            <w:r>
              <w:rPr>
                <w:webHidden/>
                <w:rStyle w:val="IndexLink"/>
                <w:rtl w:val="true"/>
              </w:rPr>
              <w:t>الفصل الرابع ترك السعي</w:t>
            </w:r>
            <w:r>
              <w:rPr>
                <w:rStyle w:val="IndexLink"/>
                <w:rtl w:val="true"/>
              </w:rPr>
              <w:tab/>
            </w:r>
            <w:r>
              <w:rPr>
                <w:rStyle w:val="IndexLink"/>
              </w:rPr>
              <w:t>509</w:t>
            </w:r>
          </w:hyperlink>
        </w:p>
        <w:p>
          <w:pPr>
            <w:pStyle w:val="Contents6"/>
            <w:tabs>
              <w:tab w:val="clear" w:pos="7609"/>
              <w:tab w:val="right" w:pos="9026" w:leader="dot"/>
            </w:tabs>
            <w:rPr/>
          </w:pPr>
          <w:hyperlink w:anchor="__RefHeading___Toc6068123_2142443653">
            <w:r>
              <w:rPr>
                <w:webHidden/>
                <w:rStyle w:val="IndexLink"/>
                <w:rtl w:val="true"/>
              </w:rPr>
              <w:t>اشارة</w:t>
            </w:r>
            <w:r>
              <w:rPr>
                <w:rStyle w:val="IndexLink"/>
                <w:rtl w:val="true"/>
              </w:rPr>
              <w:tab/>
            </w:r>
            <w:r>
              <w:rPr>
                <w:rStyle w:val="IndexLink"/>
              </w:rPr>
              <w:t>509</w:t>
            </w:r>
          </w:hyperlink>
        </w:p>
        <w:p>
          <w:pPr>
            <w:pStyle w:val="Contents6"/>
            <w:tabs>
              <w:tab w:val="clear" w:pos="7609"/>
              <w:tab w:val="right" w:pos="9026" w:leader="dot"/>
            </w:tabs>
            <w:rPr/>
          </w:pPr>
          <w:hyperlink w:anchor="__RefHeading___Toc6068125_2142443653">
            <w:r>
              <w:rPr>
                <w:webHidden/>
                <w:rStyle w:val="IndexLink"/>
                <w:rtl w:val="true"/>
              </w:rPr>
              <w:t>الأمر الأول ترك السعي كلّه</w:t>
            </w:r>
            <w:r>
              <w:rPr>
                <w:rStyle w:val="IndexLink"/>
                <w:rtl w:val="true"/>
              </w:rPr>
              <w:tab/>
            </w:r>
            <w:r>
              <w:rPr>
                <w:rStyle w:val="IndexLink"/>
              </w:rPr>
              <w:t>509</w:t>
            </w:r>
          </w:hyperlink>
        </w:p>
        <w:p>
          <w:pPr>
            <w:pStyle w:val="Contents6"/>
            <w:tabs>
              <w:tab w:val="clear" w:pos="7609"/>
              <w:tab w:val="right" w:pos="9026" w:leader="dot"/>
            </w:tabs>
            <w:rPr/>
          </w:pPr>
          <w:hyperlink w:anchor="__RefHeading___Toc6068127_2142443653">
            <w:r>
              <w:rPr>
                <w:webHidden/>
                <w:rStyle w:val="IndexLink"/>
                <w:rtl w:val="true"/>
              </w:rPr>
              <w:t>الأمر الثاني ترك بعض أشواط السعي</w:t>
            </w:r>
            <w:r>
              <w:rPr>
                <w:rStyle w:val="IndexLink"/>
                <w:rtl w:val="true"/>
              </w:rPr>
              <w:tab/>
            </w:r>
            <w:r>
              <w:rPr>
                <w:rStyle w:val="IndexLink"/>
              </w:rPr>
              <w:t>512</w:t>
            </w:r>
          </w:hyperlink>
        </w:p>
        <w:p>
          <w:pPr>
            <w:pStyle w:val="Contents6"/>
            <w:tabs>
              <w:tab w:val="clear" w:pos="7609"/>
              <w:tab w:val="right" w:pos="9026" w:leader="dot"/>
            </w:tabs>
            <w:rPr/>
          </w:pPr>
          <w:hyperlink w:anchor="__RefHeading___Toc6068129_2142443653">
            <w:r>
              <w:rPr>
                <w:webHidden/>
                <w:rStyle w:val="IndexLink"/>
                <w:rtl w:val="true"/>
              </w:rPr>
              <w:t>اشارة</w:t>
            </w:r>
            <w:r>
              <w:rPr>
                <w:rStyle w:val="IndexLink"/>
                <w:rtl w:val="true"/>
              </w:rPr>
              <w:tab/>
            </w:r>
            <w:r>
              <w:rPr>
                <w:rStyle w:val="IndexLink"/>
              </w:rPr>
              <w:t>512</w:t>
            </w:r>
          </w:hyperlink>
        </w:p>
        <w:p>
          <w:pPr>
            <w:pStyle w:val="Contents6"/>
            <w:tabs>
              <w:tab w:val="clear" w:pos="7609"/>
              <w:tab w:val="right" w:pos="9026" w:leader="dot"/>
            </w:tabs>
            <w:rPr/>
          </w:pPr>
          <w:hyperlink w:anchor="__RefHeading___Toc6068131_2142443653">
            <w:r>
              <w:rPr>
                <w:webHidden/>
                <w:rStyle w:val="IndexLink"/>
                <w:rtl w:val="true"/>
              </w:rPr>
              <w:t>فرعٌ</w:t>
            </w:r>
            <w:r>
              <w:rPr>
                <w:rStyle w:val="IndexLink"/>
                <w:rtl w:val="true"/>
              </w:rPr>
              <w:tab/>
            </w:r>
            <w:r>
              <w:rPr>
                <w:rStyle w:val="IndexLink"/>
              </w:rPr>
              <w:t>514</w:t>
            </w:r>
          </w:hyperlink>
        </w:p>
        <w:p>
          <w:pPr>
            <w:pStyle w:val="Contents5"/>
            <w:tabs>
              <w:tab w:val="clear" w:pos="7892"/>
              <w:tab w:val="right" w:pos="9026" w:leader="dot"/>
            </w:tabs>
            <w:rPr/>
          </w:pPr>
          <w:hyperlink w:anchor="__RefHeading___Toc6068133_2142443653">
            <w:r>
              <w:rPr>
                <w:webHidden/>
                <w:rStyle w:val="IndexLink"/>
                <w:rtl w:val="true"/>
              </w:rPr>
              <w:t>الفصل الخامس الزيادة في السعي</w:t>
            </w:r>
            <w:r>
              <w:rPr>
                <w:rStyle w:val="IndexLink"/>
                <w:rtl w:val="true"/>
              </w:rPr>
              <w:tab/>
            </w:r>
            <w:r>
              <w:rPr>
                <w:rStyle w:val="IndexLink"/>
              </w:rPr>
              <w:t>519</w:t>
            </w:r>
          </w:hyperlink>
        </w:p>
        <w:p>
          <w:pPr>
            <w:pStyle w:val="Contents5"/>
            <w:tabs>
              <w:tab w:val="clear" w:pos="7892"/>
              <w:tab w:val="right" w:pos="9026" w:leader="dot"/>
            </w:tabs>
            <w:rPr/>
          </w:pPr>
          <w:hyperlink w:anchor="__RefHeading___Toc6068135_2142443653">
            <w:r>
              <w:rPr>
                <w:webHidden/>
                <w:rStyle w:val="IndexLink"/>
                <w:rtl w:val="true"/>
              </w:rPr>
              <w:t>الفصل السادس الشك في السعي</w:t>
            </w:r>
            <w:r>
              <w:rPr>
                <w:rStyle w:val="IndexLink"/>
                <w:rtl w:val="true"/>
              </w:rPr>
              <w:tab/>
            </w:r>
            <w:r>
              <w:rPr>
                <w:rStyle w:val="IndexLink"/>
              </w:rPr>
              <w:t>523</w:t>
            </w:r>
          </w:hyperlink>
        </w:p>
        <w:p>
          <w:pPr>
            <w:pStyle w:val="Contents6"/>
            <w:tabs>
              <w:tab w:val="clear" w:pos="7609"/>
              <w:tab w:val="right" w:pos="9026" w:leader="dot"/>
            </w:tabs>
            <w:rPr/>
          </w:pPr>
          <w:hyperlink w:anchor="__RefHeading___Toc6068137_2142443653">
            <w:r>
              <w:rPr>
                <w:webHidden/>
                <w:rStyle w:val="IndexLink"/>
                <w:rtl w:val="true"/>
              </w:rPr>
              <w:t>اشارة</w:t>
            </w:r>
            <w:r>
              <w:rPr>
                <w:rStyle w:val="IndexLink"/>
                <w:rtl w:val="true"/>
              </w:rPr>
              <w:tab/>
            </w:r>
            <w:r>
              <w:rPr>
                <w:rStyle w:val="IndexLink"/>
              </w:rPr>
              <w:t>523</w:t>
            </w:r>
          </w:hyperlink>
        </w:p>
        <w:p>
          <w:pPr>
            <w:pStyle w:val="Contents6"/>
            <w:tabs>
              <w:tab w:val="clear" w:pos="7609"/>
              <w:tab w:val="right" w:pos="9026" w:leader="dot"/>
            </w:tabs>
            <w:rPr/>
          </w:pPr>
          <w:hyperlink w:anchor="__RefHeading___Toc6068139_2142443653">
            <w:r>
              <w:rPr>
                <w:webHidden/>
                <w:rStyle w:val="IndexLink"/>
                <w:rtl w:val="true"/>
              </w:rPr>
              <w:t>الأمر الأول الشك في أصل الإتيان بالسعي</w:t>
            </w:r>
            <w:r>
              <w:rPr>
                <w:rStyle w:val="IndexLink"/>
                <w:rtl w:val="true"/>
              </w:rPr>
              <w:tab/>
            </w:r>
            <w:r>
              <w:rPr>
                <w:rStyle w:val="IndexLink"/>
              </w:rPr>
              <w:t>523</w:t>
            </w:r>
          </w:hyperlink>
        </w:p>
        <w:p>
          <w:pPr>
            <w:pStyle w:val="Contents6"/>
            <w:tabs>
              <w:tab w:val="clear" w:pos="7609"/>
              <w:tab w:val="right" w:pos="9026" w:leader="dot"/>
            </w:tabs>
            <w:rPr/>
          </w:pPr>
          <w:hyperlink w:anchor="__RefHeading___Toc6068141_2142443653">
            <w:r>
              <w:rPr>
                <w:webHidden/>
                <w:rStyle w:val="IndexLink"/>
                <w:rtl w:val="true"/>
              </w:rPr>
              <w:t>الأمر الثاني الشك في صحة السعي</w:t>
            </w:r>
            <w:r>
              <w:rPr>
                <w:rStyle w:val="IndexLink"/>
                <w:rtl w:val="true"/>
              </w:rPr>
              <w:tab/>
            </w:r>
            <w:r>
              <w:rPr>
                <w:rStyle w:val="IndexLink"/>
              </w:rPr>
              <w:t>524</w:t>
            </w:r>
          </w:hyperlink>
        </w:p>
        <w:p>
          <w:pPr>
            <w:pStyle w:val="Contents6"/>
            <w:tabs>
              <w:tab w:val="clear" w:pos="7609"/>
              <w:tab w:val="right" w:pos="9026" w:leader="dot"/>
            </w:tabs>
            <w:rPr/>
          </w:pPr>
          <w:hyperlink w:anchor="__RefHeading___Toc6068143_2142443653">
            <w:r>
              <w:rPr>
                <w:webHidden/>
                <w:rStyle w:val="IndexLink"/>
                <w:rtl w:val="true"/>
              </w:rPr>
              <w:t>الأمر الثالث الشك في عدد الأشواط</w:t>
            </w:r>
            <w:r>
              <w:rPr>
                <w:rStyle w:val="IndexLink"/>
                <w:rtl w:val="true"/>
              </w:rPr>
              <w:tab/>
            </w:r>
            <w:r>
              <w:rPr>
                <w:rStyle w:val="IndexLink"/>
              </w:rPr>
              <w:t>525</w:t>
            </w:r>
          </w:hyperlink>
        </w:p>
        <w:p>
          <w:pPr>
            <w:pStyle w:val="Contents6"/>
            <w:tabs>
              <w:tab w:val="clear" w:pos="7609"/>
              <w:tab w:val="right" w:pos="9026" w:leader="dot"/>
            </w:tabs>
            <w:rPr/>
          </w:pPr>
          <w:hyperlink w:anchor="__RefHeading___Toc6068145_2142443653">
            <w:r>
              <w:rPr>
                <w:webHidden/>
                <w:rStyle w:val="IndexLink"/>
                <w:rtl w:val="true"/>
              </w:rPr>
              <w:t>اشارة</w:t>
            </w:r>
            <w:r>
              <w:rPr>
                <w:rStyle w:val="IndexLink"/>
                <w:rtl w:val="true"/>
              </w:rPr>
              <w:tab/>
            </w:r>
            <w:r>
              <w:rPr>
                <w:rStyle w:val="IndexLink"/>
              </w:rPr>
              <w:t>525</w:t>
            </w:r>
          </w:hyperlink>
        </w:p>
        <w:p>
          <w:pPr>
            <w:pStyle w:val="Contents6"/>
            <w:tabs>
              <w:tab w:val="clear" w:pos="7609"/>
              <w:tab w:val="right" w:pos="9026" w:leader="dot"/>
            </w:tabs>
            <w:rPr/>
          </w:pPr>
          <w:hyperlink w:anchor="__RefHeading___Toc6068147_2142443653">
            <w:r>
              <w:rPr>
                <w:webHidden/>
                <w:rStyle w:val="IndexLink"/>
                <w:rtl w:val="true"/>
              </w:rPr>
              <w:t>المقام الاول</w:t>
            </w:r>
            <w:r>
              <w:rPr>
                <w:rStyle w:val="IndexLink"/>
                <w:rtl w:val="true"/>
              </w:rPr>
              <w:t xml:space="preserve">: </w:t>
            </w:r>
            <w:r>
              <w:rPr>
                <w:rStyle w:val="IndexLink"/>
                <w:rtl w:val="true"/>
              </w:rPr>
              <w:t>حالات الشك في عدد الأشواط المبطلة للسعي</w:t>
            </w:r>
            <w:r>
              <w:rPr>
                <w:rStyle w:val="IndexLink"/>
                <w:rtl w:val="true"/>
              </w:rPr>
              <w:tab/>
            </w:r>
            <w:r>
              <w:rPr>
                <w:rStyle w:val="IndexLink"/>
              </w:rPr>
              <w:t>525</w:t>
            </w:r>
          </w:hyperlink>
        </w:p>
        <w:p>
          <w:pPr>
            <w:pStyle w:val="Contents6"/>
            <w:tabs>
              <w:tab w:val="clear" w:pos="7609"/>
              <w:tab w:val="right" w:pos="9026" w:leader="dot"/>
            </w:tabs>
            <w:rPr/>
          </w:pPr>
          <w:hyperlink w:anchor="__RefHeading___Toc6068149_2142443653">
            <w:r>
              <w:rPr>
                <w:webHidden/>
                <w:rStyle w:val="IndexLink"/>
                <w:rtl w:val="true"/>
              </w:rPr>
              <w:t xml:space="preserve">المقام الثاني </w:t>
            </w:r>
            <w:r>
              <w:rPr>
                <w:rStyle w:val="IndexLink"/>
                <w:rtl w:val="true"/>
              </w:rPr>
              <w:t xml:space="preserve">: </w:t>
            </w:r>
            <w:r>
              <w:rPr>
                <w:rStyle w:val="IndexLink"/>
                <w:rtl w:val="true"/>
              </w:rPr>
              <w:t>حالات الشك في عدد الأشواط غير المبطلة للسعي</w:t>
            </w:r>
            <w:r>
              <w:rPr>
                <w:rStyle w:val="IndexLink"/>
                <w:rtl w:val="true"/>
              </w:rPr>
              <w:tab/>
            </w:r>
            <w:r>
              <w:rPr>
                <w:rStyle w:val="IndexLink"/>
              </w:rPr>
              <w:t>526</w:t>
            </w:r>
          </w:hyperlink>
        </w:p>
        <w:p>
          <w:pPr>
            <w:pStyle w:val="Contents5"/>
            <w:tabs>
              <w:tab w:val="clear" w:pos="7892"/>
              <w:tab w:val="right" w:pos="9026" w:leader="dot"/>
            </w:tabs>
            <w:rPr/>
          </w:pPr>
          <w:hyperlink w:anchor="__RefHeading___Toc6068151_2142443653">
            <w:r>
              <w:rPr>
                <w:webHidden/>
                <w:rStyle w:val="IndexLink"/>
                <w:rtl w:val="true"/>
              </w:rPr>
              <w:t>الفصل السابع آداب السعي</w:t>
            </w:r>
            <w:r>
              <w:rPr>
                <w:rStyle w:val="IndexLink"/>
                <w:rtl w:val="true"/>
              </w:rPr>
              <w:tab/>
            </w:r>
            <w:r>
              <w:rPr>
                <w:rStyle w:val="IndexLink"/>
              </w:rPr>
              <w:t>529</w:t>
            </w:r>
          </w:hyperlink>
        </w:p>
        <w:p>
          <w:pPr>
            <w:pStyle w:val="Contents5"/>
            <w:tabs>
              <w:tab w:val="clear" w:pos="7892"/>
              <w:tab w:val="right" w:pos="9026" w:leader="dot"/>
            </w:tabs>
            <w:rPr/>
          </w:pPr>
          <w:hyperlink w:anchor="__RefHeading___Toc6068153_2142443653">
            <w:r>
              <w:rPr>
                <w:webHidden/>
                <w:rStyle w:val="IndexLink"/>
                <w:rtl w:val="true"/>
              </w:rPr>
              <w:t>التقصير</w:t>
            </w:r>
            <w:r>
              <w:rPr>
                <w:rStyle w:val="IndexLink"/>
                <w:rtl w:val="true"/>
              </w:rPr>
              <w:tab/>
            </w:r>
            <w:r>
              <w:rPr>
                <w:rStyle w:val="IndexLink"/>
              </w:rPr>
              <w:t>535</w:t>
            </w:r>
          </w:hyperlink>
        </w:p>
        <w:p>
          <w:pPr>
            <w:pStyle w:val="Contents6"/>
            <w:tabs>
              <w:tab w:val="clear" w:pos="7609"/>
              <w:tab w:val="right" w:pos="9026" w:leader="dot"/>
            </w:tabs>
            <w:rPr/>
          </w:pPr>
          <w:hyperlink w:anchor="__RefHeading___Toc6068155_2142443653">
            <w:r>
              <w:rPr>
                <w:webHidden/>
                <w:rStyle w:val="IndexLink"/>
                <w:rtl w:val="true"/>
              </w:rPr>
              <w:t>اشارة</w:t>
            </w:r>
            <w:r>
              <w:rPr>
                <w:rStyle w:val="IndexLink"/>
                <w:rtl w:val="true"/>
              </w:rPr>
              <w:tab/>
            </w:r>
            <w:r>
              <w:rPr>
                <w:rStyle w:val="IndexLink"/>
              </w:rPr>
              <w:t>535</w:t>
            </w:r>
          </w:hyperlink>
        </w:p>
        <w:p>
          <w:pPr>
            <w:pStyle w:val="Contents6"/>
            <w:tabs>
              <w:tab w:val="clear" w:pos="7609"/>
              <w:tab w:val="right" w:pos="9026" w:leader="dot"/>
            </w:tabs>
            <w:rPr/>
          </w:pPr>
          <w:hyperlink w:anchor="__RefHeading___Toc6068157_2142443653">
            <w:r>
              <w:rPr>
                <w:webHidden/>
                <w:rStyle w:val="IndexLink"/>
                <w:rtl w:val="true"/>
              </w:rPr>
              <w:t>الفصل الأول ما يعتبر في التقصير</w:t>
            </w:r>
            <w:r>
              <w:rPr>
                <w:rStyle w:val="IndexLink"/>
                <w:rtl w:val="true"/>
              </w:rPr>
              <w:tab/>
            </w:r>
            <w:r>
              <w:rPr>
                <w:rStyle w:val="IndexLink"/>
              </w:rPr>
              <w:t>535</w:t>
            </w:r>
          </w:hyperlink>
        </w:p>
        <w:p>
          <w:pPr>
            <w:pStyle w:val="Contents6"/>
            <w:tabs>
              <w:tab w:val="clear" w:pos="7609"/>
              <w:tab w:val="right" w:pos="9026" w:leader="dot"/>
            </w:tabs>
            <w:rPr/>
          </w:pPr>
          <w:hyperlink w:anchor="__RefHeading___Toc6068159_2142443653">
            <w:r>
              <w:rPr>
                <w:webHidden/>
                <w:rStyle w:val="IndexLink"/>
                <w:rtl w:val="true"/>
              </w:rPr>
              <w:t>اشارة</w:t>
            </w:r>
            <w:r>
              <w:rPr>
                <w:rStyle w:val="IndexLink"/>
                <w:rtl w:val="true"/>
              </w:rPr>
              <w:tab/>
            </w:r>
            <w:r>
              <w:rPr>
                <w:rStyle w:val="IndexLink"/>
              </w:rPr>
              <w:t>535</w:t>
            </w:r>
          </w:hyperlink>
        </w:p>
        <w:p>
          <w:pPr>
            <w:pStyle w:val="Contents6"/>
            <w:tabs>
              <w:tab w:val="clear" w:pos="7609"/>
              <w:tab w:val="right" w:pos="9026" w:leader="dot"/>
            </w:tabs>
            <w:rPr/>
          </w:pPr>
          <w:hyperlink w:anchor="__RefHeading___Toc6068161_2142443653">
            <w:r>
              <w:rPr>
                <w:webHidden/>
                <w:rStyle w:val="IndexLink"/>
                <w:rtl w:val="true"/>
              </w:rPr>
              <w:t>الأمر الأول النية</w:t>
            </w:r>
            <w:r>
              <w:rPr>
                <w:rStyle w:val="IndexLink"/>
                <w:rtl w:val="true"/>
              </w:rPr>
              <w:tab/>
            </w:r>
            <w:r>
              <w:rPr>
                <w:rStyle w:val="IndexLink"/>
              </w:rPr>
              <w:t>535</w:t>
            </w:r>
          </w:hyperlink>
        </w:p>
        <w:p>
          <w:pPr>
            <w:pStyle w:val="Contents6"/>
            <w:tabs>
              <w:tab w:val="clear" w:pos="7609"/>
              <w:tab w:val="right" w:pos="9026" w:leader="dot"/>
            </w:tabs>
            <w:rPr/>
          </w:pPr>
          <w:hyperlink w:anchor="__RefHeading___Toc6068163_2142443653">
            <w:r>
              <w:rPr>
                <w:webHidden/>
                <w:rStyle w:val="IndexLink"/>
                <w:rtl w:val="true"/>
              </w:rPr>
              <w:t>الأمر الثاني</w:t>
            </w:r>
            <w:r>
              <w:rPr>
                <w:rStyle w:val="IndexLink"/>
                <w:rtl w:val="true"/>
              </w:rPr>
              <w:tab/>
            </w:r>
            <w:r>
              <w:rPr>
                <w:rStyle w:val="IndexLink"/>
              </w:rPr>
              <w:t>535</w:t>
            </w:r>
          </w:hyperlink>
        </w:p>
        <w:p>
          <w:pPr>
            <w:pStyle w:val="Contents6"/>
            <w:tabs>
              <w:tab w:val="clear" w:pos="7609"/>
              <w:tab w:val="right" w:pos="9026" w:leader="dot"/>
            </w:tabs>
            <w:rPr/>
          </w:pPr>
          <w:hyperlink w:anchor="__RefHeading___Toc6068165_2142443653">
            <w:r>
              <w:rPr>
                <w:webHidden/>
                <w:rStyle w:val="IndexLink"/>
                <w:rtl w:val="true"/>
              </w:rPr>
              <w:t>الأمر الثالث</w:t>
            </w:r>
            <w:r>
              <w:rPr>
                <w:rStyle w:val="IndexLink"/>
                <w:rtl w:val="true"/>
              </w:rPr>
              <w:tab/>
            </w:r>
            <w:r>
              <w:rPr>
                <w:rStyle w:val="IndexLink"/>
              </w:rPr>
              <w:t>536</w:t>
            </w:r>
          </w:hyperlink>
        </w:p>
        <w:p>
          <w:pPr>
            <w:pStyle w:val="Contents6"/>
            <w:tabs>
              <w:tab w:val="clear" w:pos="7609"/>
              <w:tab w:val="right" w:pos="9026" w:leader="dot"/>
            </w:tabs>
            <w:rPr/>
          </w:pPr>
          <w:hyperlink w:anchor="__RefHeading___Toc6068167_2142443653">
            <w:r>
              <w:rPr>
                <w:webHidden/>
                <w:rStyle w:val="IndexLink"/>
                <w:rtl w:val="true"/>
              </w:rPr>
              <w:t>الأمر الرابع</w:t>
            </w:r>
            <w:r>
              <w:rPr>
                <w:rStyle w:val="IndexLink"/>
                <w:rtl w:val="true"/>
              </w:rPr>
              <w:tab/>
            </w:r>
            <w:r>
              <w:rPr>
                <w:rStyle w:val="IndexLink"/>
              </w:rPr>
              <w:t>537</w:t>
            </w:r>
          </w:hyperlink>
        </w:p>
        <w:p>
          <w:pPr>
            <w:pStyle w:val="Contents6"/>
            <w:tabs>
              <w:tab w:val="clear" w:pos="7609"/>
              <w:tab w:val="right" w:pos="9026" w:leader="dot"/>
            </w:tabs>
            <w:rPr/>
          </w:pPr>
          <w:hyperlink w:anchor="__RefHeading___Toc6068169_2142443653">
            <w:r>
              <w:rPr>
                <w:webHidden/>
                <w:rStyle w:val="IndexLink"/>
                <w:rtl w:val="true"/>
              </w:rPr>
              <w:t>الأمر الخامس</w:t>
            </w:r>
            <w:r>
              <w:rPr>
                <w:rStyle w:val="IndexLink"/>
                <w:rtl w:val="true"/>
              </w:rPr>
              <w:tab/>
            </w:r>
            <w:r>
              <w:rPr>
                <w:rStyle w:val="IndexLink"/>
              </w:rPr>
              <w:t>539</w:t>
            </w:r>
          </w:hyperlink>
        </w:p>
        <w:p>
          <w:pPr>
            <w:pStyle w:val="Contents6"/>
            <w:tabs>
              <w:tab w:val="clear" w:pos="7609"/>
              <w:tab w:val="right" w:pos="9026" w:leader="dot"/>
            </w:tabs>
            <w:rPr/>
          </w:pPr>
          <w:hyperlink w:anchor="__RefHeading___Toc6068171_2142443653">
            <w:r>
              <w:rPr>
                <w:webHidden/>
                <w:rStyle w:val="IndexLink"/>
                <w:rtl w:val="true"/>
              </w:rPr>
              <w:t>فروعٌ</w:t>
            </w:r>
            <w:r>
              <w:rPr>
                <w:rStyle w:val="IndexLink"/>
                <w:rtl w:val="true"/>
              </w:rPr>
              <w:tab/>
            </w:r>
            <w:r>
              <w:rPr>
                <w:rStyle w:val="IndexLink"/>
              </w:rPr>
              <w:t>541</w:t>
            </w:r>
          </w:hyperlink>
        </w:p>
        <w:p>
          <w:pPr>
            <w:pStyle w:val="Contents6"/>
            <w:tabs>
              <w:tab w:val="clear" w:pos="7609"/>
              <w:tab w:val="right" w:pos="9026" w:leader="dot"/>
            </w:tabs>
            <w:rPr/>
          </w:pPr>
          <w:hyperlink w:anchor="__RefHeading___Toc6068173_2142443653">
            <w:r>
              <w:rPr>
                <w:webHidden/>
                <w:rStyle w:val="IndexLink"/>
                <w:rtl w:val="true"/>
              </w:rPr>
              <w:t xml:space="preserve">الفرع الاول </w:t>
            </w:r>
            <w:r>
              <w:rPr>
                <w:rStyle w:val="IndexLink"/>
                <w:rtl w:val="true"/>
              </w:rPr>
              <w:t xml:space="preserve">: </w:t>
            </w:r>
            <w:r>
              <w:rPr>
                <w:rStyle w:val="IndexLink"/>
                <w:rtl w:val="true"/>
              </w:rPr>
              <w:t>ما لا يعتبر في التقصير</w:t>
            </w:r>
            <w:r>
              <w:rPr>
                <w:rStyle w:val="IndexLink"/>
                <w:rtl w:val="true"/>
              </w:rPr>
              <w:tab/>
            </w:r>
            <w:r>
              <w:rPr>
                <w:rStyle w:val="IndexLink"/>
              </w:rPr>
              <w:t>541</w:t>
            </w:r>
          </w:hyperlink>
        </w:p>
        <w:p>
          <w:pPr>
            <w:pStyle w:val="Contents6"/>
            <w:tabs>
              <w:tab w:val="clear" w:pos="7609"/>
              <w:tab w:val="right" w:pos="9026" w:leader="dot"/>
            </w:tabs>
            <w:rPr/>
          </w:pPr>
          <w:hyperlink w:anchor="__RefHeading___Toc6068175_2142443653">
            <w:r>
              <w:rPr>
                <w:webHidden/>
                <w:rStyle w:val="IndexLink"/>
                <w:rtl w:val="true"/>
              </w:rPr>
              <w:t>الفرع الثاني</w:t>
            </w:r>
            <w:r>
              <w:rPr>
                <w:rStyle w:val="IndexLink"/>
                <w:rtl w:val="true"/>
              </w:rPr>
              <w:t xml:space="preserve">: </w:t>
            </w:r>
            <w:r>
              <w:rPr>
                <w:rStyle w:val="IndexLink"/>
                <w:rtl w:val="true"/>
              </w:rPr>
              <w:t>بالتقصير في عمرة التمتع تحل جميع محرمات الاحرام</w:t>
            </w:r>
            <w:r>
              <w:rPr>
                <w:rStyle w:val="IndexLink"/>
                <w:rtl w:val="true"/>
              </w:rPr>
              <w:tab/>
            </w:r>
            <w:r>
              <w:rPr>
                <w:rStyle w:val="IndexLink"/>
              </w:rPr>
              <w:t>542</w:t>
            </w:r>
          </w:hyperlink>
        </w:p>
        <w:p>
          <w:pPr>
            <w:pStyle w:val="Contents6"/>
            <w:tabs>
              <w:tab w:val="clear" w:pos="7609"/>
              <w:tab w:val="right" w:pos="9026" w:leader="dot"/>
            </w:tabs>
            <w:rPr/>
          </w:pPr>
          <w:hyperlink w:anchor="__RefHeading___Toc6068177_2142443653">
            <w:r>
              <w:rPr>
                <w:webHidden/>
                <w:rStyle w:val="IndexLink"/>
                <w:rtl w:val="true"/>
              </w:rPr>
              <w:t xml:space="preserve">الفرع الثالث </w:t>
            </w:r>
            <w:r>
              <w:rPr>
                <w:rStyle w:val="IndexLink"/>
                <w:rtl w:val="true"/>
              </w:rPr>
              <w:t xml:space="preserve">: </w:t>
            </w:r>
            <w:r>
              <w:rPr>
                <w:rStyle w:val="IndexLink"/>
                <w:rtl w:val="true"/>
              </w:rPr>
              <w:t>يتعين التقصير في عمرة التمتع</w:t>
            </w:r>
            <w:r>
              <w:rPr>
                <w:rStyle w:val="IndexLink"/>
                <w:rtl w:val="true"/>
              </w:rPr>
              <w:tab/>
            </w:r>
            <w:r>
              <w:rPr>
                <w:rStyle w:val="IndexLink"/>
              </w:rPr>
              <w:t>544</w:t>
            </w:r>
          </w:hyperlink>
        </w:p>
        <w:p>
          <w:pPr>
            <w:pStyle w:val="Contents6"/>
            <w:tabs>
              <w:tab w:val="clear" w:pos="7609"/>
              <w:tab w:val="right" w:pos="9026" w:leader="dot"/>
            </w:tabs>
            <w:rPr/>
          </w:pPr>
          <w:hyperlink w:anchor="__RefHeading___Toc6068179_2142443653">
            <w:r>
              <w:rPr>
                <w:webHidden/>
                <w:rStyle w:val="IndexLink"/>
                <w:rtl w:val="true"/>
              </w:rPr>
              <w:t xml:space="preserve">الفرع الرابع </w:t>
            </w:r>
            <w:r>
              <w:rPr>
                <w:rStyle w:val="IndexLink"/>
                <w:rtl w:val="true"/>
              </w:rPr>
              <w:t xml:space="preserve">: </w:t>
            </w:r>
            <w:r>
              <w:rPr>
                <w:rStyle w:val="IndexLink"/>
                <w:rtl w:val="true"/>
              </w:rPr>
              <w:t>حكم الجماع في عمرة التمتع قبل التقصير</w:t>
            </w:r>
            <w:r>
              <w:rPr>
                <w:rStyle w:val="IndexLink"/>
                <w:rtl w:val="true"/>
              </w:rPr>
              <w:tab/>
            </w:r>
            <w:r>
              <w:rPr>
                <w:rStyle w:val="IndexLink"/>
              </w:rPr>
              <w:t>545</w:t>
            </w:r>
          </w:hyperlink>
        </w:p>
        <w:p>
          <w:pPr>
            <w:pStyle w:val="Contents6"/>
            <w:tabs>
              <w:tab w:val="clear" w:pos="7609"/>
              <w:tab w:val="right" w:pos="9026" w:leader="dot"/>
            </w:tabs>
            <w:rPr/>
          </w:pPr>
          <w:hyperlink w:anchor="__RefHeading___Toc6068181_2142443653">
            <w:r>
              <w:rPr>
                <w:webHidden/>
                <w:rStyle w:val="IndexLink"/>
                <w:rtl w:val="true"/>
              </w:rPr>
              <w:t xml:space="preserve">الفرع الخامس </w:t>
            </w:r>
            <w:r>
              <w:rPr>
                <w:rStyle w:val="IndexLink"/>
                <w:rtl w:val="true"/>
              </w:rPr>
              <w:t xml:space="preserve">: </w:t>
            </w:r>
            <w:r>
              <w:rPr>
                <w:rStyle w:val="IndexLink"/>
                <w:rtl w:val="true"/>
              </w:rPr>
              <w:t>حكم طواف النساء في عمرة التمتع</w:t>
            </w:r>
            <w:r>
              <w:rPr>
                <w:rStyle w:val="IndexLink"/>
                <w:rtl w:val="true"/>
              </w:rPr>
              <w:tab/>
            </w:r>
            <w:r>
              <w:rPr>
                <w:rStyle w:val="IndexLink"/>
              </w:rPr>
              <w:t>545</w:t>
            </w:r>
          </w:hyperlink>
        </w:p>
        <w:p>
          <w:pPr>
            <w:pStyle w:val="Contents6"/>
            <w:tabs>
              <w:tab w:val="clear" w:pos="7609"/>
              <w:tab w:val="right" w:pos="9026" w:leader="dot"/>
            </w:tabs>
            <w:rPr/>
          </w:pPr>
          <w:hyperlink w:anchor="__RefHeading___Toc6068183_2142443653">
            <w:r>
              <w:rPr>
                <w:webHidden/>
                <w:rStyle w:val="IndexLink"/>
                <w:rtl w:val="true"/>
              </w:rPr>
              <w:t>الفصل الثاني ترك التقصير</w:t>
            </w:r>
            <w:r>
              <w:rPr>
                <w:rStyle w:val="IndexLink"/>
                <w:rtl w:val="true"/>
              </w:rPr>
              <w:tab/>
            </w:r>
            <w:r>
              <w:rPr>
                <w:rStyle w:val="IndexLink"/>
              </w:rPr>
              <w:t>547</w:t>
            </w:r>
          </w:hyperlink>
        </w:p>
        <w:p>
          <w:pPr>
            <w:pStyle w:val="Contents6"/>
            <w:tabs>
              <w:tab w:val="clear" w:pos="7609"/>
              <w:tab w:val="right" w:pos="9026" w:leader="dot"/>
            </w:tabs>
            <w:rPr/>
          </w:pPr>
          <w:hyperlink w:anchor="__RefHeading___Toc6068185_2142443653">
            <w:r>
              <w:rPr>
                <w:webHidden/>
                <w:rStyle w:val="IndexLink"/>
                <w:rtl w:val="true"/>
              </w:rPr>
              <w:t>تتميم خروج المعتمر المتمتع من مكة</w:t>
            </w:r>
            <w:r>
              <w:rPr>
                <w:rStyle w:val="IndexLink"/>
                <w:rtl w:val="true"/>
              </w:rPr>
              <w:tab/>
            </w:r>
            <w:r>
              <w:rPr>
                <w:rStyle w:val="IndexLink"/>
              </w:rPr>
              <w:t>551</w:t>
            </w:r>
          </w:hyperlink>
        </w:p>
        <w:p>
          <w:pPr>
            <w:pStyle w:val="Contents6"/>
            <w:tabs>
              <w:tab w:val="clear" w:pos="7609"/>
              <w:tab w:val="right" w:pos="9026" w:leader="dot"/>
            </w:tabs>
            <w:rPr/>
          </w:pPr>
          <w:hyperlink w:anchor="__RefHeading___Toc6068187_2142443653">
            <w:r>
              <w:rPr>
                <w:webHidden/>
                <w:rStyle w:val="IndexLink"/>
                <w:rtl w:val="true"/>
              </w:rPr>
              <w:t>اشارة</w:t>
            </w:r>
            <w:r>
              <w:rPr>
                <w:rStyle w:val="IndexLink"/>
                <w:rtl w:val="true"/>
              </w:rPr>
              <w:tab/>
            </w:r>
            <w:r>
              <w:rPr>
                <w:rStyle w:val="IndexLink"/>
              </w:rPr>
              <w:t>551</w:t>
            </w:r>
          </w:hyperlink>
        </w:p>
        <w:p>
          <w:pPr>
            <w:pStyle w:val="Contents6"/>
            <w:tabs>
              <w:tab w:val="clear" w:pos="7609"/>
              <w:tab w:val="right" w:pos="9026" w:leader="dot"/>
            </w:tabs>
            <w:rPr/>
          </w:pPr>
          <w:hyperlink w:anchor="__RefHeading___Toc6068189_2142443653">
            <w:r>
              <w:rPr>
                <w:webHidden/>
                <w:rStyle w:val="IndexLink"/>
                <w:rtl w:val="true"/>
              </w:rPr>
              <w:t>الأمر الأول خروج المعتمر قبل الفراغ من عمرة التمتع</w:t>
            </w:r>
            <w:r>
              <w:rPr>
                <w:rStyle w:val="IndexLink"/>
                <w:rtl w:val="true"/>
              </w:rPr>
              <w:tab/>
            </w:r>
            <w:r>
              <w:rPr>
                <w:rStyle w:val="IndexLink"/>
              </w:rPr>
              <w:t>551</w:t>
            </w:r>
          </w:hyperlink>
        </w:p>
        <w:p>
          <w:pPr>
            <w:pStyle w:val="Contents6"/>
            <w:tabs>
              <w:tab w:val="clear" w:pos="7609"/>
              <w:tab w:val="right" w:pos="9026" w:leader="dot"/>
            </w:tabs>
            <w:rPr/>
          </w:pPr>
          <w:hyperlink w:anchor="__RefHeading___Toc6068191_2142443653">
            <w:r>
              <w:rPr>
                <w:webHidden/>
                <w:rStyle w:val="IndexLink"/>
                <w:rtl w:val="true"/>
              </w:rPr>
              <w:t>الأمر الثاني خروج المعتمر بعد الفراغ من عمرة التمتع</w:t>
            </w:r>
            <w:r>
              <w:rPr>
                <w:rStyle w:val="IndexLink"/>
                <w:rtl w:val="true"/>
              </w:rPr>
              <w:tab/>
            </w:r>
            <w:r>
              <w:rPr>
                <w:rStyle w:val="IndexLink"/>
              </w:rPr>
              <w:t>552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387_224880"/>
      <w:bookmarkStart w:id="1" w:name="pg15387_224880"/>
      <w:bookmarkEnd w:id="1"/>
    </w:p>
    <w:p>
      <w:pPr>
        <w:pStyle w:val="Heading2"/>
        <w:numPr>
          <w:ilvl w:val="1"/>
          <w:numId w:val="1"/>
        </w:numPr>
        <w:rPr/>
      </w:pPr>
      <w:bookmarkStart w:id="2" w:name="pg15387_224880"/>
      <w:bookmarkStart w:id="3" w:name="__RefHeading___Toc6067673_2142443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توضِیحُ مناسک الحج</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عمرة التّمتع</w:t>
      </w:r>
    </w:p>
    <w:p>
      <w:pPr>
        <w:pStyle w:val="BookText"/>
        <w:rPr/>
      </w:pPr>
      <w:r>
        <w:rPr>
          <w:rFonts w:ascii="Amiri" w:hAnsi="Amiri" w:eastAsia="Amiri" w:cs="Amiri"/>
          <w:color w:val="111111"/>
          <w:sz w:val="28"/>
          <w:sz w:val="28"/>
          <w:szCs w:val="28"/>
          <w:rtl w:val="true"/>
          <w:lang w:bidi="ar-SA"/>
        </w:rPr>
        <w:t>طِبقًا لِفَتَاوىٰ المَرجِع الدِّيني الأعلىٰ</w:t>
      </w:r>
    </w:p>
    <w:p>
      <w:pPr>
        <w:pStyle w:val="BookText"/>
        <w:rPr/>
      </w:pPr>
      <w:r>
        <w:rPr>
          <w:rFonts w:ascii="IRNazanin" w:hAnsi="IRNazanin" w:eastAsia="IRNazanin"/>
          <w:color w:val="111111"/>
          <w:sz w:val="28"/>
          <w:sz w:val="28"/>
          <w:szCs w:val="28"/>
          <w:rtl w:val="true"/>
          <w:lang w:bidi="fa-IR"/>
        </w:rPr>
        <w:t>السید علی الحُسینی السیستاني</w:t>
      </w:r>
    </w:p>
    <w:p>
      <w:pPr>
        <w:pStyle w:val="BookText"/>
        <w:rPr/>
      </w:pPr>
      <w:r>
        <w:rPr>
          <w:rFonts w:ascii="Amiri" w:hAnsi="Amiri" w:eastAsia="Amiri" w:cs="Amiri"/>
          <w:color w:val="111111"/>
          <w:sz w:val="28"/>
          <w:sz w:val="28"/>
          <w:szCs w:val="28"/>
          <w:rtl w:val="true"/>
          <w:lang w:bidi="ar-SA"/>
        </w:rPr>
        <w:t>الشَّيْخُ سَلِيمَ العَامِرِي</w:t>
      </w:r>
    </w:p>
    <w:p>
      <w:pPr>
        <w:pStyle w:val="BookText"/>
        <w:rPr/>
      </w:pPr>
      <w:r>
        <w:rPr>
          <w:rFonts w:ascii="IRNazanin" w:hAnsi="IRNazanin" w:eastAsia="IRNazanin"/>
          <w:color w:val="111111"/>
          <w:sz w:val="28"/>
          <w:sz w:val="28"/>
          <w:szCs w:val="28"/>
          <w:rtl w:val="true"/>
          <w:lang w:bidi="fa-IR"/>
        </w:rPr>
        <w:t>إصلار</w:t>
      </w:r>
    </w:p>
    <w:p>
      <w:pPr>
        <w:pStyle w:val="BookText"/>
        <w:rPr/>
      </w:pPr>
      <w:r>
        <w:rPr>
          <w:rFonts w:ascii="Amiri" w:hAnsi="Amiri" w:eastAsia="Amiri" w:cs="Amiri"/>
          <w:color w:val="111111"/>
          <w:sz w:val="28"/>
          <w:sz w:val="28"/>
          <w:szCs w:val="28"/>
          <w:rtl w:val="true"/>
          <w:lang w:bidi="ar-SA"/>
        </w:rPr>
        <w:t>مَعْهَدُ تَرَات الأنبياء علیهم السّلام لِلدَراساتِ الحَوَزَوَنَة الالِكِتروُنَيّة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067675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قسم الشؤون الفكرية والثقافية</w:t>
      </w:r>
    </w:p>
    <w:p>
      <w:pPr>
        <w:pStyle w:val="BookText"/>
        <w:rPr/>
      </w:pPr>
      <w:r>
        <w:rPr>
          <w:rFonts w:eastAsia="Times New Roman" w:cs="Times New Roman" w:ascii="Times New Roman" w:hAnsi="Times New Roman"/>
          <w:color w:val="111111"/>
          <w:sz w:val="28"/>
          <w:szCs w:val="28"/>
          <w:lang w:val="en-US" w:bidi="en-US"/>
        </w:rPr>
        <w:t>www.alkafeel.net</w:t>
      </w:r>
    </w:p>
    <w:p>
      <w:pPr>
        <w:pStyle w:val="BookText"/>
        <w:rPr/>
      </w:pPr>
      <w:r>
        <w:rPr>
          <w:rFonts w:eastAsia="Times New Roman" w:cs="Times New Roman" w:ascii="Times New Roman" w:hAnsi="Times New Roman"/>
          <w:color w:val="111111"/>
          <w:sz w:val="28"/>
          <w:szCs w:val="28"/>
          <w:lang w:val="en-US" w:bidi="en-US"/>
        </w:rPr>
        <w:t>info@alkafeel.net</w:t>
      </w:r>
    </w:p>
    <w:p>
      <w:pPr>
        <w:pStyle w:val="BookText"/>
        <w:rPr/>
      </w:pPr>
      <w:r>
        <w:rPr>
          <w:rFonts w:eastAsia="Times New Roman" w:cs="Times New Roman" w:ascii="Times New Roman" w:hAnsi="Times New Roman"/>
          <w:color w:val="111111"/>
          <w:sz w:val="28"/>
          <w:szCs w:val="28"/>
          <w:lang w:val="en-US" w:bidi="en-US"/>
        </w:rPr>
        <w:t>nashra@alkafeel.net</w:t>
      </w:r>
    </w:p>
    <w:p>
      <w:pPr>
        <w:pStyle w:val="BookText"/>
        <w:rPr/>
      </w:pPr>
      <w:r>
        <w:rPr>
          <w:rFonts w:ascii="Amiri" w:hAnsi="Amiri" w:eastAsia="Amiri" w:cs="Amiri"/>
          <w:color w:val="111111"/>
          <w:sz w:val="28"/>
          <w:sz w:val="28"/>
          <w:szCs w:val="28"/>
          <w:rtl w:val="true"/>
          <w:lang w:bidi="ar-SA"/>
        </w:rPr>
        <w:t>كربلاء المقدسة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داخلي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الكتاب توضيح مناسك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سليم العامري</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الشؤون الفكرية والثقافية في العتبة العباسية المقدسة، معهد تراث الأنبياء للدراسات الحوزوية الإلكترونية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الاخراج الطباعي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سعيد الاسدي، محمد قاسم النصراوي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الكفيل للطباعة والنشر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1442</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آذار </w:t>
      </w:r>
      <w:r>
        <w:rPr>
          <w:rFonts w:eastAsia="IRNazanin" w:cs="IRNazanin"/>
          <w:color w:val="111111"/>
          <w:sz w:val="28"/>
          <w:szCs w:val="28"/>
          <w:lang w:bidi="fa-IR"/>
        </w:rPr>
        <w:t>2021</w:t>
      </w:r>
      <w:r>
        <w:rPr>
          <w:rFonts w:ascii="IRNazanin" w:hAnsi="IRNazanin" w:eastAsia="IRNazanin"/>
          <w:color w:val="111111"/>
          <w:sz w:val="28"/>
          <w:sz w:val="28"/>
          <w:szCs w:val="28"/>
          <w:rtl w:val="true"/>
          <w:lang w:bidi="fa-IR"/>
        </w:rPr>
        <w:t xml:space="preserve">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387_224884"/>
      <w:bookmarkStart w:id="8" w:name="pg15387_224884"/>
      <w:bookmarkEnd w:id="8"/>
    </w:p>
    <w:p>
      <w:pPr>
        <w:pStyle w:val="Heading2"/>
        <w:numPr>
          <w:ilvl w:val="1"/>
          <w:numId w:val="1"/>
        </w:numPr>
        <w:rPr/>
      </w:pPr>
      <w:bookmarkStart w:id="9" w:name="pg15387_224884"/>
      <w:bookmarkStart w:id="10" w:name="__RefHeading___Toc6067677_2142443653"/>
      <w:bookmarkStart w:id="11" w:name="_Toc3"/>
      <w:bookmarkEnd w:id="9"/>
      <w:bookmarkEnd w:id="10"/>
      <w:r>
        <w:rPr>
          <w:rtl w:val="true"/>
        </w:rPr>
        <w:t>الجهة الاولى عمرة التمتع</w:t>
      </w:r>
      <w:bookmarkEnd w:id="11"/>
    </w:p>
    <w:p>
      <w:pPr>
        <w:pStyle w:val="Heading3"/>
        <w:numPr>
          <w:ilvl w:val="2"/>
          <w:numId w:val="1"/>
        </w:numPr>
        <w:rPr/>
      </w:pPr>
      <w:bookmarkStart w:id="12" w:name="__RefHeading___Toc6067679_2142443653"/>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تتألف عمرة التمتع من خمسة واجبات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الإحرام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الطواف</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الطواف</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التقصير</w:t>
      </w:r>
    </w:p>
    <w:p>
      <w:pPr>
        <w:pStyle w:val="BookText"/>
        <w:rPr/>
      </w:pPr>
      <w:r>
        <w:rPr>
          <w:rFonts w:ascii="Amiri" w:hAnsi="Amiri" w:eastAsia="Amiri" w:cs="Amiri"/>
          <w:color w:val="111111"/>
          <w:sz w:val="28"/>
          <w:sz w:val="28"/>
          <w:szCs w:val="28"/>
          <w:rtl w:val="true"/>
          <w:lang w:bidi="ar-SA"/>
        </w:rPr>
        <w:t>وتفصيل الكلام فيها يقع في مباحث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تشترك العمرة المفردة مع عمرة التمتع في عموم الواجبات، فما نذكره من أحكام وواجبات لعمرة التمتع يجري بعينه في العمرة المفردة إلا ما نشير اليه من الاختلاف في بعض الموارد كما سيتضح</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المبحث الأول الإحرام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5387_224888"/>
      <w:bookmarkStart w:id="15" w:name="pg15387_224888"/>
      <w:bookmarkEnd w:id="15"/>
    </w:p>
    <w:p>
      <w:pPr>
        <w:pStyle w:val="Heading3"/>
        <w:numPr>
          <w:ilvl w:val="2"/>
          <w:numId w:val="1"/>
        </w:numPr>
        <w:rPr/>
      </w:pPr>
      <w:bookmarkStart w:id="16" w:name="pg15387_224888"/>
      <w:bookmarkStart w:id="17" w:name="__RefHeading___Toc6067681_2142443653"/>
      <w:bookmarkStart w:id="18" w:name="_Toc5"/>
      <w:bookmarkEnd w:id="16"/>
      <w:bookmarkEnd w:id="17"/>
      <w:r>
        <w:rPr>
          <w:rtl w:val="true"/>
        </w:rPr>
        <w:t>الإحرام</w:t>
      </w:r>
      <w:bookmarkEnd w:id="18"/>
    </w:p>
    <w:p>
      <w:pPr>
        <w:pStyle w:val="BookText"/>
        <w:rPr/>
      </w:pPr>
      <w:r>
        <w:rPr>
          <w:rFonts w:ascii="Amiri" w:hAnsi="Amiri" w:eastAsia="Amiri" w:cs="Amiri"/>
          <w:color w:val="111111"/>
          <w:sz w:val="28"/>
          <w:sz w:val="28"/>
          <w:szCs w:val="28"/>
          <w:rtl w:val="true"/>
          <w:lang w:bidi="ar-SA"/>
        </w:rPr>
        <w:t>والكلام فيه يقع ضمن فصول</w:t>
      </w:r>
      <w:r>
        <w:rPr>
          <w:rFonts w:eastAsia="Amiri" w:cs="Amiri" w:ascii="Amiri" w:hAnsi="Amiri"/>
          <w:color w:val="111111"/>
          <w:sz w:val="28"/>
          <w:szCs w:val="28"/>
          <w:rtl w:val="true"/>
          <w:lang w:bidi="ar-SA"/>
        </w:rPr>
        <w:t>:</w:t>
      </w:r>
    </w:p>
    <w:p>
      <w:pPr>
        <w:pStyle w:val="Heading2"/>
        <w:numPr>
          <w:ilvl w:val="1"/>
          <w:numId w:val="1"/>
        </w:numPr>
        <w:rPr/>
      </w:pPr>
      <w:bookmarkStart w:id="19" w:name="__RefHeading___Toc6067683_2142443653"/>
      <w:bookmarkStart w:id="20" w:name="_Toc6"/>
      <w:bookmarkEnd w:id="19"/>
      <w:r>
        <w:rPr>
          <w:rtl w:val="true"/>
        </w:rPr>
        <w:t>الفصل الأول مواقيت الاحرام</w:t>
      </w:r>
      <w:bookmarkEnd w:id="20"/>
    </w:p>
    <w:p>
      <w:pPr>
        <w:pStyle w:val="Heading3"/>
        <w:numPr>
          <w:ilvl w:val="2"/>
          <w:numId w:val="1"/>
        </w:numPr>
        <w:rPr/>
      </w:pPr>
      <w:bookmarkStart w:id="21" w:name="__RefHeading___Toc6067685_2142443653"/>
      <w:bookmarkStart w:id="22" w:name="_Toc7"/>
      <w:bookmarkEnd w:id="21"/>
      <w:r>
        <w:rPr>
          <w:rtl w:val="true"/>
        </w:rPr>
        <w:t>اشارة</w:t>
      </w:r>
      <w:bookmarkEnd w:id="22"/>
    </w:p>
    <w:p>
      <w:pPr>
        <w:pStyle w:val="BookText"/>
        <w:rPr/>
      </w:pPr>
      <w:r>
        <w:rPr>
          <w:rFonts w:ascii="Amiri" w:hAnsi="Amiri" w:eastAsia="Amiri" w:cs="Amiri"/>
          <w:color w:val="111111"/>
          <w:sz w:val="28"/>
          <w:sz w:val="28"/>
          <w:szCs w:val="28"/>
          <w:rtl w:val="true"/>
          <w:lang w:bidi="ar-SA"/>
        </w:rPr>
        <w:t>هناك أماكن خصّصتها الشريعة الاسلامية المطهّرة للإحرام منها، ويجب أن يكون الإحرام من تلك الأماكن، ويسمّى كلّ منها ميقاتاً، وهي تسعة</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6067687_2142443653"/>
      <w:bookmarkStart w:id="24" w:name="_Toc8"/>
      <w:bookmarkEnd w:id="23"/>
      <w:r>
        <w:rPr>
          <w:rtl w:val="true"/>
        </w:rPr>
        <w:t xml:space="preserve">الأول </w:t>
      </w:r>
      <w:r>
        <w:rPr>
          <w:rtl w:val="true"/>
        </w:rPr>
        <w:t xml:space="preserve">: </w:t>
      </w:r>
      <w:r>
        <w:rPr>
          <w:rtl w:val="true"/>
        </w:rPr>
        <w:t>ذو الحليفة</w:t>
      </w:r>
      <w:bookmarkEnd w:id="24"/>
    </w:p>
    <w:p>
      <w:pPr>
        <w:pStyle w:val="BookText"/>
        <w:rPr/>
      </w:pPr>
      <w:r>
        <w:rPr>
          <w:rFonts w:ascii="Amiri" w:hAnsi="Amiri" w:eastAsia="Amiri" w:cs="Amiri"/>
          <w:color w:val="111111"/>
          <w:sz w:val="28"/>
          <w:sz w:val="28"/>
          <w:szCs w:val="28"/>
          <w:rtl w:val="true"/>
          <w:lang w:bidi="ar-SA"/>
        </w:rPr>
        <w:t>وتقع بالقرب من المدينة المنورة، وهي ميقات أهل المدينة وكل من أراد الحجّ من طريق المدينة، وهذا الميقات يشتمل على مسجد 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الإحرام من داخل المسجد، ولا يكفي الإحرام من خارج المسجد وإن كان محاذياً له – بأن يقف بحذاء المسجد مستقبلاً الكعبة فيصير المسجد عن يمينه او شماله</w:t>
      </w:r>
      <w:r>
        <w:rPr>
          <w:rFonts w:eastAsia="Amiri" w:cs="Amiri" w:ascii="Amiri" w:hAnsi="Amiri"/>
          <w:color w:val="111111"/>
          <w:sz w:val="28"/>
          <w:szCs w:val="28"/>
          <w:rtl w:val="true"/>
          <w:lang w:bidi="ar-SA"/>
        </w:rPr>
        <w:t>-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ويستثنى من ذلك الحائض والنفساء فإنّه يجوز لهما الاحرام بأحد طرق ثلاث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الاحرام من داخل المسجد بالاجتياز بأن تدخل من باب وتخرج من آخر وتنوي وتلبي في حال الاجتياز من دون أن تمكث فيه، وهذا هو الاحوط استحباباً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الاحرام من خارج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محاذيةً للمسجد او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الاحرام من البيداء، وذلك بأن تنوي في داخل المسجد بنحو الاجتياز وتلبي في البيداء وهذا هو الأفضل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في فروع الفصل الثالث</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وهل الاستثناء المتقدم يشمل المجنب فيجوز له الاحرام من خارج المسجد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فلا يصح منه الاحرام من خارج المسجد، وإنّما له أن يحرم بأحد طرق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يتيمم ويحرم من داخل المسجد أي ينوي ويلبي داخل المسجد، والاحوط استحباباً له أن لا يرفع صوته بالتلبية داخل المسجد، فإذا وصل البيداء رفع صوته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يحرم من داخل المسجد بالاجتياز أي ينوي ويلبي من داخل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دون أن يمكث فيه، والاحوط استحباباً له أن لا يرفع صوته بالتلبية داخل المسجد ويؤخّر رفع الصوت بها الى البيداء</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يحرم من البيداء وذلك بأن ينوي في مسجد الشجرة – إمّا بأن يدخله متيماً او بنحو الاجتياز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ويلبي في البيداء، وهذا هو الأفضل – كما </w:t>
      </w:r>
    </w:p>
    <w:p>
      <w:pPr>
        <w:pStyle w:val="BookText"/>
        <w:rPr/>
      </w:pPr>
      <w:r>
        <w:rPr>
          <w:rFonts w:ascii="Amiri" w:hAnsi="Amiri" w:eastAsia="Amiri" w:cs="Amiri"/>
          <w:color w:val="111111"/>
          <w:sz w:val="28"/>
          <w:sz w:val="28"/>
          <w:szCs w:val="28"/>
          <w:rtl w:val="true"/>
          <w:lang w:bidi="ar-SA"/>
        </w:rPr>
        <w:t xml:space="preserve">سيأتي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الشجرة من المساجد القديمة التي كانت على عهد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حصلت فيه توسعة ، فهل الواجب في الاحرام أن يكون من المسجد القديم او يصح الاحرام من التوسعة؟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الاحرام من التوسعة ، وإن كان الأولى رعاية الاحتياط بالاحرام من المسجد القديم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يشتمل مسجد الشجرة على مصلى وباحة خارجية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الحديقة التي بين الحمامات والمصلى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والاحوط وجوباً أن يكون الاحرام من داخل المصلى ولا يكفي الاحرام من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الأخطاء التي يقع فيها بعض المسؤولين عن حملات الحج حيث لا يمكنه أن يدخل الى مسجد النساء لعقد النية والتلبية فيحرم بهن من باحة المسجد، وفي مثل ذلك يبطل احرامهن على الاحوط وجوباً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 فرق بين العالم العامل والجاهل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ولعلاج ذلك لابد من سلوك أحد الأمور التالية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 الرجوع الى من يجيز الاحرام من باحة المسجد – مع مراعاة </w:t>
      </w:r>
    </w:p>
    <w:p>
      <w:pPr>
        <w:pStyle w:val="BookText"/>
        <w:rPr/>
      </w:pPr>
      <w:r>
        <w:rPr>
          <w:rFonts w:ascii="Amiri" w:hAnsi="Amiri" w:eastAsia="Amiri" w:cs="Amiri"/>
          <w:color w:val="111111"/>
          <w:sz w:val="28"/>
          <w:sz w:val="28"/>
          <w:szCs w:val="28"/>
          <w:rtl w:val="true"/>
          <w:lang w:bidi="ar-SA"/>
        </w:rPr>
        <w:t xml:space="preserve">الاعلم فالاعلم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يكتفى بالاحرام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الاحرام من ميقات الجحفة الذي يقع في طريق الذاهب الى مكة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تطبيق ما سيأتي بحق من ترك الاحرام من الميقات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تأخير الإحرام من ذي الحليفة إلى الجحفة إلّا لضرورة من مرض أو ضعف أو غيرهما من الأعذار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حكم من أخّر الاحرام الى الجحفة؟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يجتزئ باحرامه من ميقات الجحفة وإن كان آثماً بتأخيره الاحرام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التوسعة الجديدة في مسجد الشجرة واختفاء معالم المسجد الأصلي هل يجوز الإحرام من أي موضع في المسجد الجديد؟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جواز الإحرام من أي موضع من مسجد الشجرة حتى الأقسام المستحدثة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الطريق المعبّد إلى مسجد الشجرة يتجاوز الميقات قليلاً ثم يعود اليه بطريق دائري هل يجوز هذا الدخول لمن نوى الاحرام؟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ذكرتم ان الاحوط عدم كفاية الإحرام في ذي الحليفة من خارج مسجدها فما هو حكم من احرم من خارج المسجد عمداً أو جهلاً بالحكم؟</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عليه على الاحوط وجوباً أحكام تارك الإحرام المذكور في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رسالة المناسك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ذكرتم في المناسك ان المرأة الحائض ونحوها يجوز لها الإحرام من خارج مسجد الشجرة، ولكنها لو دخلت المسجد وأحرمت فيه فهل يصح إحرامها؟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أحرمت حال الإجتياز فيه بالدخول من باب والخروج من باب آخر صحّ بل يصح مطلقاً على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جنباً ولم يجد ماءً للغسل وأراد ان يحرم من مسجد الشجرة فهل يلزمه التيمم لاجل العمل بالاحتياط اللزومي في الإحرام من المسجد؟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يتيسر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بسبب الزحام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اجتياز المسجد والإحرام منه في هذا الحال، ولم يتيسر له أيضاً الصبر إلى حين حصول الماء فليتيمم ويدخل المسجد ويحرم منه ولا يجزيه الإحرام من خارج المسجد على الأحوط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أحرمت الحائض حال دخولها مسجد الشجرة وخرجت من نفس ذلك الباب الذي دخلت منه فهل يصح إحرامها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إحرامها وان ارتكبت محرماً بدخول المسجد لا على وجه الاجتياز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تجمع بين تروك الحائض واعمال المستحاضة احتياطاً واجباً فمن اين تحرم في ميقات ذي الحليفة؟</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يتأتى الاحتياط بالاحرام من المسجد في حال الاجتياز فيه بالدخول من باب والخروج من باب آخر ، وإن لم يمكنها ذلك فلترجع في المسألة إلى </w:t>
      </w:r>
      <w:bookmarkStart w:id="25" w:name="pg15387_224893"/>
    </w:p>
    <w:p>
      <w:pPr>
        <w:pStyle w:val="BookText"/>
        <w:rPr/>
      </w:pPr>
      <w:bookmarkEnd w:id="25"/>
      <w:r>
        <w:rPr>
          <w:rFonts w:ascii="Amiri" w:hAnsi="Amiri" w:eastAsia="Amiri" w:cs="Amiri"/>
          <w:color w:val="111111"/>
          <w:sz w:val="28"/>
          <w:sz w:val="28"/>
          <w:szCs w:val="28"/>
          <w:rtl w:val="true"/>
          <w:lang w:bidi="ar-SA"/>
        </w:rPr>
        <w:t>فقيه آخر مع رعاية الاعلم فالاعلم</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6067689_2142443653"/>
      <w:bookmarkStart w:id="27" w:name="_Toc9"/>
      <w:bookmarkEnd w:id="26"/>
      <w:r>
        <w:rPr>
          <w:rtl w:val="true"/>
        </w:rPr>
        <w:t xml:space="preserve">الثاني </w:t>
      </w:r>
      <w:r>
        <w:rPr>
          <w:rtl w:val="true"/>
        </w:rPr>
        <w:t xml:space="preserve">: </w:t>
      </w:r>
      <w:r>
        <w:rPr>
          <w:rtl w:val="true"/>
        </w:rPr>
        <w:t>وادي العقيق</w:t>
      </w:r>
      <w:bookmarkEnd w:id="27"/>
    </w:p>
    <w:p>
      <w:pPr>
        <w:pStyle w:val="BookText"/>
        <w:rPr/>
      </w:pPr>
      <w:r>
        <w:rPr>
          <w:rFonts w:ascii="Amiri" w:hAnsi="Amiri" w:eastAsia="Amiri" w:cs="Amiri"/>
          <w:color w:val="111111"/>
          <w:sz w:val="28"/>
          <w:sz w:val="28"/>
          <w:szCs w:val="28"/>
          <w:rtl w:val="true"/>
          <w:lang w:bidi="ar-SA"/>
        </w:rPr>
        <w:t>وهو ميقات أهل العراق ونجد وكل من مرّ عليه من غيرهم، وهذا الميقات له أجزاء ثلاثة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المسلخ</w:t>
      </w:r>
      <w:r>
        <w:rPr>
          <w:rFonts w:eastAsia="IRNazanin" w:cs="IRNazanin"/>
          <w:color w:val="111111"/>
          <w:sz w:val="28"/>
          <w:szCs w:val="28"/>
          <w:rtl w:val="true"/>
          <w:lang w:bidi="fa-IR"/>
        </w:rPr>
        <w:t xml:space="preserve">) </w:t>
      </w:r>
      <w:r>
        <w:rPr>
          <w:rStyle w:val="FootnoteAnchor"/>
          <w:rtl w:val="true"/>
        </w:rPr>
        <w:footnoteReference w:id="3"/>
      </w:r>
      <w:r>
        <w:rPr>
          <w:rFonts w:ascii="Amiri" w:hAnsi="Amiri" w:eastAsia="Amiri" w:cs="Amiri"/>
          <w:color w:val="111111"/>
          <w:sz w:val="28"/>
          <w:sz w:val="28"/>
          <w:szCs w:val="28"/>
          <w:rtl w:val="true"/>
          <w:lang w:bidi="ar-SA"/>
        </w:rPr>
        <w:t>وهو اسم لأوّله،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 لوسطه،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لآخره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ويجوز الاحرام من أيِّ جزء من أجزائه الثلاثة وإن كان الأحوط الأولى أن یحرم المكلّف قبل أن يصل ذات عرق، فيما إذا لم تمنعه عن ذلك تقيّة أو مرض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الإحرام في حال التقيّة قبل ذات عرق سراً من غير نزع الثياب إلى ذات عرق، فإذا وصل ذات عرق نزع ثيابه ولبس ثوبي الإحرام هناك ولا كفّارة عليه، ولكن هذا القول لا يخلو عن إشكال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فلا يجوز أن يحرم من المسلخ او الغمرة إذا كان يضطر الى لبس المخيط لمقتضى التقيّة، ولو فعل ذلك صح احرامه وان كان آثماً وعليه كفارة لبس المخيط على الاحوط وجوباً</w:t>
      </w:r>
      <w:r>
        <w:rPr>
          <w:rFonts w:eastAsia="Amiri" w:cs="Amiri" w:ascii="Amiri" w:hAnsi="Amiri"/>
          <w:color w:val="111111"/>
          <w:sz w:val="28"/>
          <w:szCs w:val="28"/>
          <w:rtl w:val="true"/>
          <w:lang w:bidi="ar-SA"/>
        </w:rPr>
        <w:t xml:space="preserve">. </w:t>
      </w:r>
      <w:bookmarkStart w:id="28" w:name="pg15387_224894"/>
    </w:p>
    <w:p>
      <w:pPr>
        <w:pStyle w:val="Heading3"/>
        <w:numPr>
          <w:ilvl w:val="2"/>
          <w:numId w:val="1"/>
        </w:numPr>
        <w:rPr/>
      </w:pPr>
      <w:bookmarkStart w:id="29" w:name="__RefHeading___Toc6067691_2142443653"/>
      <w:bookmarkStart w:id="30" w:name="_Toc10"/>
      <w:bookmarkEnd w:id="28"/>
      <w:bookmarkEnd w:id="29"/>
      <w:r>
        <w:rPr>
          <w:rtl w:val="true"/>
        </w:rPr>
        <w:t xml:space="preserve">الثالث </w:t>
      </w:r>
      <w:r>
        <w:rPr>
          <w:rtl w:val="true"/>
        </w:rPr>
        <w:t xml:space="preserve">: </w:t>
      </w:r>
      <w:r>
        <w:rPr>
          <w:rtl w:val="true"/>
        </w:rPr>
        <w:t>الجحفة</w:t>
      </w:r>
      <w:bookmarkEnd w:id="30"/>
    </w:p>
    <w:p>
      <w:pPr>
        <w:pStyle w:val="BookText"/>
        <w:rPr/>
      </w:pP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ميقات أهل الشام ومصر والمغرب، بل كلّ من يمرّ عليها حتى من مرّ بذي الحليفة ولم يحرم منها لعذر أو من دون عذر</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6067693_2142443653"/>
      <w:bookmarkStart w:id="32" w:name="_Toc11"/>
      <w:bookmarkEnd w:id="31"/>
      <w:r>
        <w:rPr>
          <w:rtl w:val="true"/>
        </w:rPr>
        <w:t xml:space="preserve">الرابع </w:t>
      </w:r>
      <w:r>
        <w:rPr>
          <w:rtl w:val="true"/>
        </w:rPr>
        <w:t xml:space="preserve">: </w:t>
      </w:r>
      <w:r>
        <w:rPr>
          <w:rtl w:val="true"/>
        </w:rPr>
        <w:t>يَلَملَم</w:t>
      </w:r>
      <w:bookmarkEnd w:id="32"/>
    </w:p>
    <w:p>
      <w:pPr>
        <w:pStyle w:val="BookText"/>
        <w:rPr/>
      </w:pPr>
      <w:r>
        <w:rPr>
          <w:rFonts w:ascii="Amiri" w:hAnsi="Amiri" w:eastAsia="Amiri" w:cs="Amiri"/>
          <w:color w:val="111111"/>
          <w:sz w:val="28"/>
          <w:sz w:val="28"/>
          <w:szCs w:val="28"/>
          <w:rtl w:val="true"/>
          <w:lang w:bidi="ar-SA"/>
        </w:rPr>
        <w:t xml:space="preserve">وهو ميقات أهل اليمن، وكل من يمرّ من ذلك الطريق، ويلملم اسم لجبل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6067695_2142443653"/>
      <w:bookmarkStart w:id="34" w:name="_Toc12"/>
      <w:bookmarkEnd w:id="33"/>
      <w:r>
        <w:rPr>
          <w:rtl w:val="true"/>
        </w:rPr>
        <w:t xml:space="preserve">الخامس </w:t>
      </w:r>
      <w:r>
        <w:rPr>
          <w:rtl w:val="true"/>
        </w:rPr>
        <w:t xml:space="preserve">: </w:t>
      </w:r>
      <w:r>
        <w:rPr>
          <w:rtl w:val="true"/>
        </w:rPr>
        <w:t>قرن المنازل</w:t>
      </w:r>
      <w:bookmarkEnd w:id="34"/>
    </w:p>
    <w:p>
      <w:pPr>
        <w:pStyle w:val="BookText"/>
        <w:rPr/>
      </w:pPr>
      <w:r>
        <w:rPr>
          <w:rFonts w:ascii="Amiri" w:hAnsi="Amiri" w:eastAsia="Amiri" w:cs="Amiri"/>
          <w:color w:val="111111"/>
          <w:sz w:val="28"/>
          <w:sz w:val="28"/>
          <w:szCs w:val="28"/>
          <w:rtl w:val="true"/>
          <w:lang w:bidi="ar-SA"/>
        </w:rPr>
        <w:t>وهو ميقات أهل الطائف، وكل من يمرّ من ذلك الطريق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تنبیهان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يختصّ الميقات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العقيق والجحفة ويلملم وقرن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بالمساجد الموجودة فيها، بل كلّ مكان يصدق عليه أنّه من العقيق أو الجحفة أو يلملم أو قرن المنازل يجوز الإحرام منه، وإذا لم يتمكن المكلّف من إحراز ذلك فله أن يتخلص بالاحرام نذراً قبل ذلك كما هو جائز اختياراً – كما سيأتي </w:t>
      </w:r>
      <w:r>
        <w:rPr>
          <w:rFonts w:eastAsia="Amiri" w:cs="Amiri" w:ascii="Amiri" w:hAnsi="Amiri"/>
          <w:color w:val="111111"/>
          <w:sz w:val="28"/>
          <w:szCs w:val="28"/>
          <w:rtl w:val="true"/>
          <w:lang w:bidi="ar-SA"/>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جواز الاحرام بالنذر من الميقات او قبله في حال </w:t>
      </w:r>
    </w:p>
    <w:p>
      <w:pPr>
        <w:pStyle w:val="BookText"/>
        <w:rPr/>
      </w:pPr>
      <w:r>
        <w:rPr>
          <w:rFonts w:ascii="Amiri" w:hAnsi="Amiri" w:eastAsia="Amiri" w:cs="Amiri"/>
          <w:color w:val="111111"/>
          <w:sz w:val="28"/>
          <w:sz w:val="28"/>
          <w:szCs w:val="28"/>
          <w:rtl w:val="true"/>
          <w:lang w:bidi="ar-SA"/>
        </w:rPr>
        <w:t>الاختيار، كما أنّه في كل مورد يتردد الميقات بين مكانين او أكثر يقع أحدها أقرب الى مكة فبامكان المكلف الاحرام بالنذر من المكان الأبعد او قبله لان شرط صحة الاحرام بالنذر أن يكون من الميقات او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يوجد اختلاف في تعيين مكان الميقات في قرن المنازل بين الهدا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ووادي السيل فهل يمكن للمكلّف ان ينذر بالإحرام من الهدا لانه أبعد من وادي السيل بالنسبة لمكة كما أخبر بعض الثقاة، سواء أكان النذر قبل الميقات أم فيه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علي ان أحرم من هذا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يحتاط بالإحرام منهما وذلك للخروج من هذا الخلاف وهل يشرع النذر في المواقيت المعلومة سواء أكان النذر قبل الوصول إليها أم بعده؟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الهدا بالنسبة إلى مكّة المكرمة واقعاً خلف وادي السيل جاز ان ينذر الإحرام فيه فيصح حينئذٍ على كلّ تقدير ولا حاجة إلى الإحتياط بالإحرام من الموضعين، كما يصح الإحرام بالنذر قبل الوصول إلى المواقيت المعلومة وكذا نذر الإحرام في المواقيت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مفروض المسألة السابقة هل ترون ان الميقات في قرن المنازل هو الهدا أو وادي السيل، أو ان العبرة في ذلك بما يطمئن به المكلّف بعد تتبعه المسألة؟</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يتبع اطمئنان المكلّف ومع عدم حصول الاطمئنان لديه فله التخلص عن الإشكال بالطريقة المذكورة انفاً</w:t>
      </w:r>
      <w:r>
        <w:rPr>
          <w:rFonts w:eastAsia="Amiri" w:cs="Amiri" w:ascii="Amiri" w:hAnsi="Amiri"/>
          <w:color w:val="111111"/>
          <w:sz w:val="28"/>
          <w:szCs w:val="28"/>
          <w:rtl w:val="true"/>
          <w:lang w:bidi="ar-SA"/>
        </w:rPr>
        <w:t xml:space="preserve">. </w:t>
      </w:r>
      <w:bookmarkStart w:id="35" w:name="pg15387_224896"/>
    </w:p>
    <w:p>
      <w:pPr>
        <w:pStyle w:val="BookText"/>
        <w:rPr/>
      </w:pPr>
      <w:bookmarkEnd w:id="35"/>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يختص الميقات في المواقيت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الحليفة والجحفة والعتيق وقرن المنازل ويلملم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بمساجدها أم يجوز الإحرام منها من أي موضع منها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الإحرام من أي موضع منها فيما عدا ذي الحليفة فان الأحوط لزوماً الإحرام من مسجدها مسجد الشجرة وعدم الإكتفاء بالإحرام في خارج المسجد لغير الحائض والنفساء</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6067697_2142443653"/>
      <w:bookmarkStart w:id="37" w:name="_Toc13"/>
      <w:bookmarkEnd w:id="36"/>
      <w:r>
        <w:rPr>
          <w:rtl w:val="true"/>
        </w:rPr>
        <w:t xml:space="preserve">السادس </w:t>
      </w:r>
      <w:r>
        <w:rPr>
          <w:rtl w:val="true"/>
        </w:rPr>
        <w:t xml:space="preserve">: </w:t>
      </w:r>
      <w:r>
        <w:rPr>
          <w:rtl w:val="true"/>
        </w:rPr>
        <w:t>محاذاة أحد المواقيت المتقدمة</w:t>
      </w:r>
      <w:bookmarkEnd w:id="37"/>
    </w:p>
    <w:p>
      <w:pPr>
        <w:pStyle w:val="BookText"/>
        <w:rPr/>
      </w:pPr>
      <w:r>
        <w:rPr>
          <w:rFonts w:ascii="Amiri" w:hAnsi="Amiri" w:eastAsia="Amiri" w:cs="Amiri"/>
          <w:color w:val="111111"/>
          <w:sz w:val="28"/>
          <w:sz w:val="28"/>
          <w:szCs w:val="28"/>
          <w:rtl w:val="true"/>
          <w:lang w:bidi="ar-SA"/>
        </w:rPr>
        <w:t xml:space="preserve">فإنّ من سلك طريقاً لا يمرّ بشيء من المواقيت السابقة إذا وصل إلى موضع يحاذي أحدها أحرم من ذلك الموضع، وهنا أسئلة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المراد بمحاذي الميقات؟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به المكان الذي إذا استقبل فيه الكعبة المعظّمة يكون الميقات على يمينه أو شماله بحيث لو جاوز ذلك المكان يتمايل الميقات إلى ورائه، ولا تتحقق المحاذاة من جهة الفوق على الاحوط لزوماً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يشترط رعاية الدقة في تحقق المحاذاة ام يكفي الصدق العرفي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تحقق المحاذاة الصدق العرفي ولا يعتبر التدقيق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لمن كان في الميقات أن يحرم من خارجه بالمحاذاة؟</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منه ذلك، فإنّ شرط جواز الاحرام من محاذي الميقات هو أن يسلك طريقاً لا يمر بأحد المواقيت، وأمّا من مرّ بميقات كميقات الشجرة فلا يجوز له أن يحرم منه بالمحاذاة بأن يقف خارجه ويحرم محاذياً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وهل يجوز لشخص أن يتجاوز المحاذي من دون احرام؟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ثلاث حالات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أمامه محاذي آخر لأحد المواقيت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يمرّ في طريقه بموضعين يحاذي كلّ منهما ميقاتاً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الحالة هو مخيّر بين الاحرام من المحاذي الأول او الثاني، والأحوط الأَولى له اختيار الإحرام من المحاذي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أمامه ميقات، وفي هذه الحالة هو مخيّر بين الاحرام من المحاذي الأول او الثاني، كما يجوز له الاحرام من الميقات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أمامه ميقات ولا محاذي آخر للميقات، وفي هذه الحالة الاحوط وجوباً له أن لا يتجاوز المحاذي الأول إلا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هناك مسافة محددة لمحاذي الميقات؟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العبرة بالصدق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نحدد المكان المحاذي للميقات الذي يجوز الإحرام منه لمن لا يمرّ بشئ من المواقيت؟</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افترضنا خطين متقاطعين يشكلان زاوية قائمة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احدهما يمرّ بمكة المكرمة والآخر يمرّ بالميقات فإذا وقف الشخص في نقطة التقاطع مستقبلاً مكّة المكرمة فهو واقف في المكان المحاذي لذلك </w:t>
      </w:r>
    </w:p>
    <w:p>
      <w:pPr>
        <w:pStyle w:val="BookText"/>
        <w:rPr/>
      </w:pPr>
      <w:r>
        <w:rPr>
          <w:rFonts w:ascii="Amiri" w:hAnsi="Amiri" w:eastAsia="Amiri" w:cs="Amiri"/>
          <w:color w:val="111111"/>
          <w:sz w:val="28"/>
          <w:sz w:val="28"/>
          <w:szCs w:val="28"/>
          <w:rtl w:val="true"/>
          <w:lang w:bidi="ar-SA"/>
        </w:rPr>
        <w:t>الميقات والعبرة في هذا بالصدق العرفي ولا يعتبر فيه التدقيق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المناط المذكور في جواب السؤال المتقدم ان محاذي كلّ من المواقيت الخمسة لا ينحصر في نقطة واحدة بل توجد نقاط محاذاة متعدّدة لكل منها وذلك باختلاف الخطين المتقاطعين المفروضين فانه كلما زيد في طول احدهما ونقص من الاخر يتغير نقطة التقاطع الا إذا حددّتم ذلك بان يكون الخطان في موضع التقاطع متساويين طولاً ولعل هذا هو الذي يحددّ المحاذاة العرفية، وعلى ذلك لا تكون جدّة قبل موضع المحاذاة لانها اقرب إلى مكّة من الجحفة بكثير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المناط عرفاً في المحاذاة هو ما ذكرناه وفاقاً للمحقق النائيني قدس سرة ولا يضّر به تغير نقطة المحاذاة كلما زيد في احد الخطين المتقاطعين – الذين يشكلان زاوية 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ونقص من الاخر ، نعم اشترط بعض الفقهاء في المحاذاة المعتبرة في الإحرام ان يكون البعد يسيراً بين موضع المحاذاة والميقات ولكنه خلاف المختار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 من اشتراط تساوي الخطين المتقاطعين فغريب اذ لازمه عدم تحقق المحاذاة في مورد صحيح ابن سنان الذي هو عمدة الدليل على الاكتفاء بالاحرام من محاذي الميقات</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وفق المناط المذكور لتحديد محاذي الميقات توجد كثير من نقاط المحاذاة لمختلف المواقيت حتى بالقرب من مكّة ومقتضى ذلك انه يجوز للمكلّف ترك الإحرام إلى آخر نقطة محاذية لبعض المواقيت قبل الدخول في </w:t>
      </w:r>
    </w:p>
    <w:p>
      <w:pPr>
        <w:pStyle w:val="BookText"/>
        <w:rPr/>
      </w:pPr>
      <w:r>
        <w:rPr>
          <w:rFonts w:ascii="Amiri" w:hAnsi="Amiri" w:eastAsia="Amiri" w:cs="Amiri"/>
          <w:color w:val="111111"/>
          <w:sz w:val="28"/>
          <w:sz w:val="28"/>
          <w:szCs w:val="28"/>
          <w:rtl w:val="true"/>
          <w:lang w:bidi="ar-SA"/>
        </w:rPr>
        <w:t>مكّة فهل هذا صحيح؟</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يمرّ المكلّف في طريقه بشيء من المواقيت فبامكانه تأخير الإحرام إلى آخر نقاط المحاذاة ولكن قبل الوصول إلى الحرم بناءاً على ما هو المختار من عدم جواز دخول الحرم إلا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تتحقق المحاذاة لأحد المواقيت من غير جهة اليمين والشمال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تصويرها من جهة الفوق كما إذا مرّ بالطائرة على سماء الميقات وأمكن التوقف هناك بمقدار أداء التلبية لكنّ في كفايتها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الفارق بين جدّة والجحفة في خط الطول بمقدار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دقائق يكفي في تحقق المحاذاة؟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الفارق المذكور يكفي في تحقق المحاذاة العرفية لمن يقف في النقطة المشار اليها في الجنوب الشرقي لمدينة 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نقطة المحاذاة للجحفة تقع في الجنوب الشرقي من 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رأيكم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الإحرام من جميع مناطق جدّة؟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بالنذر، فان نقطة المحاذاة لا تقع في جدّة نفسها بل في الخارج منها من جهة الجنوب الشرقي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المنازل احد المواقيت التي يجب الإحرام منها وقد جرى تحويل خط السير وعُمل مسجد في السيل الكبير بالطائف للاحرام منه ويقال انه يحاذي قرن المنازل فهل يجزي الإحرام منه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يجتزأ بالاحرام منه الا مع الاطمئنان بمحاذاته لقرن المنازل بحيث </w:t>
      </w:r>
      <w:bookmarkStart w:id="38" w:name="pg15387_224900"/>
    </w:p>
    <w:p>
      <w:pPr>
        <w:pStyle w:val="BookText"/>
        <w:rPr/>
      </w:pPr>
      <w:bookmarkEnd w:id="38"/>
      <w:r>
        <w:rPr>
          <w:rFonts w:ascii="Amiri" w:hAnsi="Amiri" w:eastAsia="Amiri" w:cs="Amiri"/>
          <w:color w:val="111111"/>
          <w:sz w:val="28"/>
          <w:sz w:val="28"/>
          <w:szCs w:val="28"/>
          <w:rtl w:val="true"/>
          <w:lang w:bidi="ar-SA"/>
        </w:rPr>
        <w:t xml:space="preserve">لو وقف فيه الشخص مستقبلاً للكعبة المعظمة يكون الميقات على شماله أو يمينه ولو جاوزه يتمايل الميقات إلى ورائه </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6067699_2142443653"/>
      <w:bookmarkStart w:id="40" w:name="_Toc14"/>
      <w:bookmarkEnd w:id="39"/>
      <w:r>
        <w:rPr>
          <w:rtl w:val="true"/>
        </w:rPr>
        <w:t xml:space="preserve">السابع </w:t>
      </w:r>
      <w:r>
        <w:rPr>
          <w:rtl w:val="true"/>
        </w:rPr>
        <w:t xml:space="preserve">: </w:t>
      </w:r>
      <w:r>
        <w:rPr>
          <w:rtl w:val="true"/>
        </w:rPr>
        <w:t>مكّة</w:t>
      </w:r>
      <w:bookmarkEnd w:id="40"/>
    </w:p>
    <w:p>
      <w:pPr>
        <w:pStyle w:val="BookText"/>
        <w:rPr/>
      </w:pPr>
      <w:r>
        <w:rPr>
          <w:rFonts w:ascii="Amiri" w:hAnsi="Amiri" w:eastAsia="Amiri" w:cs="Amiri"/>
          <w:color w:val="111111"/>
          <w:sz w:val="28"/>
          <w:sz w:val="28"/>
          <w:szCs w:val="28"/>
          <w:rtl w:val="true"/>
          <w:lang w:bidi="ar-SA"/>
        </w:rPr>
        <w:t xml:space="preserve">وهي ميقات في أربع 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التمتع، فمن كان فرضه حج التمتع فيحرم له بعد أداء عمرة التمتع من مكة المكرمة، وهكذا وهكذا من حج الافراد او القرآن – كأهل مكة وأراد الاتيان بحج التمتع استحباباً او بنذر ونحوه، ولا يصح الاحرام لحج التمتع من غير مكة إلا في من نسي الاحرام او تركه جهلاً، على تفصيل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القِران والإفراد لأهل مكّة، فإنّه يجوز لهم الإحرام من مكّة ولا يلزمهم الرجوع إلى سائر المواقيت، وإن كان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إلى بعض المواقيت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كالجعرانة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والاحرام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القران او الافراد للمقيمين في مكة الذين انتقل فرضهم الى حج الافراد او القرآن، وهم من أقاموا في مكة سنتين ودخلوا في الثالثة، فإنّه يجوز لهم الإحرام من مكّة ولا يلزمهم الرجوع إلى سائر المواقيت، وإن كان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إلى بعض المواقيت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كالجعرانة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والاحرام منها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القران او الافراد للمتواجدين في مكة ولم ينتقل </w:t>
      </w:r>
    </w:p>
    <w:p>
      <w:pPr>
        <w:pStyle w:val="BookText"/>
        <w:rPr/>
      </w:pPr>
      <w:r>
        <w:rPr>
          <w:rFonts w:ascii="Amiri" w:hAnsi="Amiri" w:eastAsia="Amiri" w:cs="Amiri"/>
          <w:color w:val="111111"/>
          <w:sz w:val="28"/>
          <w:sz w:val="28"/>
          <w:szCs w:val="28"/>
          <w:rtl w:val="true"/>
          <w:lang w:bidi="ar-SA"/>
        </w:rPr>
        <w:t>فرضهم الى الافراد او القران كمن أقام في مكة ولم يكمل له سنتان، وأراد الاتيان بحج الافراد او القرآن استحباباً او بنذر، فكل من كان في مكة وأراد الاتيان بحج الافراد او القران فإنّه يجوز له الإحرام من مكّة ولا يلزمه الرجوع إلى سائر المواقيت، وإن كان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إلى بعض المواقيت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كالجعرانة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والاحرام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وهل يجب الاحرام من مكة القديمة او يجوز الاحرام من الحديثة كالعزيزية وغيرها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الاحرام من مكة الحديثة بشرط أن تقع داخل الحرم دون ما كان منها خارج الحرم فلا يجوز الاحرام منه، والأحوط الأولى الإحرام من مكة القديمة التي كانت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الآفاقي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يبعد منزله عن مكة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فرسخاً أي ما يقرب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 متر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يحرم لحج الافراد لو أراد الاتيان به استحباباً او بنذر؟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أربع حالات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منزله دون الميقات الى مكة – أي أقرب الى مكة من الميقات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فيحرم من منزله، ولا يجب عليه الرجوع الى أحد المواقيت، كما سيأتي</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منزله قبل الميقات فيحرم من أحد المواقيت المتقدمة كمسجد الشجرة ونحوه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متواجداً في مكة فيحرم منها، وإن كان الأولى لغير النساء الخروج من مكة والاحرام من بعض المواقيت كالجعرانة، كما يجوز له الاحرام من أي منطقة من مناطق أدنى الحل سواءً كانت خارج مكة ام داخلها كالتنعيم في زماننا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متواجداً خارج مكة فيلزمه الاحرام من أحد المواقيت وليس له الاحرام من أدنى الحل او من عرفات او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قد دخل مكة بعمرة مفردة ثم خرج منها ولم ينقضِ الشهر الذي اعتمر فيه جاز له الرجوع الى مكة والاحرام منها لحج الافراد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فرضه حج الافراد او القران كأهل مكة ومن أقام فيها سنتين إذا أرادوا أن يحجوا حج تمتع استحباباً او بنذر ونحوه فيلزمهم – على الاحوط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لأحد المواقيت كالشجرة او الجحفة اوغيرهما والاحرام لعمرة التمتع ، وبعد الفراغ منها يحرمون للحج من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المتواجد في مكّة المكرمة إذا أراد الإتيان بحجّ الإفراد فمن أين يحرم له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 الإحرام من مكّة نفسها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أتى بعمرة مفردة في ذي الحجّة ثم خرج من مكّة وعاد اليها وبدا له ان يأتي بحجّ الإفراد ندباً فهل يحرم من مكّة؟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وان كان الأولى ان يخرج إلى بعض المواقيت ويحرم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 بعمرة مفردة واراد الإتيان بحجّ الإفراد فهل يجوز ان يحرم له من ادنى الحل، ولو لم يجز ولكنه ضاق وقته ولم يسعه الذهاب إلى الميقات فهل يجوز ان يحرم من عرفات مثلاً؟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بعمرته المفردة في اشهر الحجّ وبقي في مكّة إلى يوم التروية فليس له ان يحرم الالحجّ التمتّع فان أراد أداء حجّ الإفراد فاما ان يخرج من مكّة قبل يوم التروية ويحرم من الجعرانة أو نحوها من أدنى الحل الواقع في خارج مكّة أو يعود إلى مكّة قبل انقضاء الشهر الذي احرم فيه لعمرته المفردة فيحرم من مكّة نفسها سواء ما يقع منها في الحرم أو التنعيم الذي يقع في أدنى الحل، ويجوز أيضاً ان يخرج إلى غيره من أدنى الحل فيحرم منه، وإذا كان في خارج مكّة وأراد الإحرام لحجّ الإفراد فعليه العود إلى احد المواقيت وليس له الإحرام من أدنى الحل أو من عرفات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كانت وظيفته حجّ التمتّع فاتى بها وفي العام اللاحق دخل مكّة بإحرام العمرة المفردة ثم أراد الإتيان بحجّ الإفراد فهل يحق له ذلك وحينئذٍ فمن أين يحرم له من مكّة أم من غيرها؟</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قد اعتمر قبل أشهر الحجّ فله ان يأتي بحجّ الإفراد ويجزيه الإحرام له من مكّة المكرمة نفسها إذا كان فيها، وأما إذا أتى بالعمرة المفردة </w:t>
      </w:r>
    </w:p>
    <w:p>
      <w:pPr>
        <w:pStyle w:val="BookText"/>
        <w:rPr/>
      </w:pPr>
      <w:r>
        <w:rPr>
          <w:rFonts w:ascii="Amiri" w:hAnsi="Amiri" w:eastAsia="Amiri" w:cs="Amiri"/>
          <w:color w:val="111111"/>
          <w:sz w:val="28"/>
          <w:sz w:val="28"/>
          <w:szCs w:val="28"/>
          <w:rtl w:val="true"/>
          <w:lang w:bidi="ar-SA"/>
        </w:rPr>
        <w:t>في أشهر الحجّ ثم عزم على الإتيان بالحجّ وبقي في مكّة إلى يوم التروية كانت عمرته متعة فيأتي بحجّ التمتّع وليس له الإتيان بحجّ الإفراد، نعم لو خرج من مكّة قبل أيام الحجّ جاز له الإحرام لحجّ الإفراد من أحد المواقيت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حدود مكّة القديمة؟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من حدودها في الروايات الواردة عن أئمة الهدى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المدنيين ، وعقبة ذي طوى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الإحرام من المحلات المستحدثة في مكّة المكرمة كالشيشة والعزيزية وشارع الستين ونحوها علماً ان بعض هذه المحلات تبعد عن مركز المدينة بما يقارب من عشرين كيلو متراً؟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المحلات المستحدثة إذا عدت جزءاً من المدينة المقدسة في العصر الحاضر جاز الإحرام منها على الأظهر إلا ما كان خارجاً منها من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مكة المكرمة بعمرة مفردة ثم خرج إلى عرفات ومنى لنصب خيم الحجّاج فهل يلزمه الرجوع إلى احد المواقيت الخمسة للاحرام لحجّ الإفراد ان قصد اداءه، أو انه يمكنه الإحرام له من ادنى الحلّ؟</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انقضاء الشهر الذي احرم فيه لعمرته يجوز ان يرجع إلى مكة من غير احرام ثم يحرم منها بحجّ الإفراد، ولا يجوز الإحرام لحجّ الإفراد من ادنى الحلّ</w:t>
      </w:r>
      <w:r>
        <w:rPr>
          <w:rFonts w:eastAsia="Amiri" w:cs="Amiri" w:ascii="Amiri" w:hAnsi="Amiri"/>
          <w:color w:val="111111"/>
          <w:sz w:val="28"/>
          <w:szCs w:val="28"/>
          <w:rtl w:val="true"/>
          <w:lang w:bidi="ar-SA"/>
        </w:rPr>
        <w:t xml:space="preserve">. </w:t>
      </w:r>
      <w:bookmarkStart w:id="41" w:name="pg15387_224905"/>
    </w:p>
    <w:p>
      <w:pPr>
        <w:pStyle w:val="Heading3"/>
        <w:numPr>
          <w:ilvl w:val="2"/>
          <w:numId w:val="1"/>
        </w:numPr>
        <w:rPr/>
      </w:pPr>
      <w:bookmarkStart w:id="42" w:name="__RefHeading___Toc6067701_2142443653"/>
      <w:bookmarkStart w:id="43" w:name="_Toc15"/>
      <w:bookmarkEnd w:id="41"/>
      <w:bookmarkEnd w:id="42"/>
      <w:r>
        <w:rPr>
          <w:rtl w:val="true"/>
        </w:rPr>
        <w:t>الثامن</w:t>
      </w:r>
      <w:r>
        <w:rPr>
          <w:rtl w:val="true"/>
        </w:rPr>
        <w:t xml:space="preserve">: </w:t>
      </w:r>
      <w:r>
        <w:rPr>
          <w:rtl w:val="true"/>
        </w:rPr>
        <w:t>المنزل الذي يسكنه المكلّف</w:t>
      </w:r>
      <w:bookmarkEnd w:id="43"/>
    </w:p>
    <w:p>
      <w:pPr>
        <w:pStyle w:val="BookText"/>
        <w:rPr/>
      </w:pPr>
      <w:r>
        <w:rPr>
          <w:rFonts w:ascii="Amiri" w:hAnsi="Amiri" w:eastAsia="Amiri" w:cs="Amiri"/>
          <w:color w:val="111111"/>
          <w:sz w:val="28"/>
          <w:sz w:val="28"/>
          <w:szCs w:val="28"/>
          <w:rtl w:val="true"/>
          <w:lang w:bidi="ar-SA"/>
        </w:rPr>
        <w:t xml:space="preserve">وهو ميقات من كان منزله دون الميقات إلى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أقرب الى مكة من الميقات حتى وإن لم يكن أقرب الى المحاذي للميقات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يجوز له الإحرام من منزله، ولا يلزمه الرجوع إلى المواقيت، سواء كان فرضه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 التمتع ، كما لو كان البُعد بين منزله ومكة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فرسخاً أي ما يقرب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متر فيحرم لعمرة التمتع من منزله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كان فرضه حج الافراد او القرآن، كما لو كان البُعد بين منزله ومكة اقل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فرسخاً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أراد أن يأتي بالعمرة المفردة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جميع ذلك يجوز له أن يحرم لنسكه من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منزله دون الميقات هل يجوز له الرجوع الى احد المواقيت والاحرام منه؟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له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 جدّة والمقيمون فيها يجوز لهم الاحرام لنسكهم مطلقاً – سواءً كان حجاً ام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جدّة نفسها، للنص الخاص، ولا يجب عليهم الذهاب الى أحد المواقيت الخمسة الاولى وإن كان يجوز لهم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يجوز لهم أن يحرموا من أدنى الحل؟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منزله دون الميقات إلى مكّة المكرمة وأراد الإحرام لعمرة التمتّع فهل يلزمه الخروج له إلى احد المواقيت الخمسة كما ذكرتم ذلك بالنسبة إلى أهل مكّة ومن كان فيها ام يجوز له الإحرام من منزله؟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الإحرام من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المقيمون في جدّة من أين يحرمون للحجّ أو العمرة؟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لهم الإحرام من جدّة نفسها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المقيمون في جدّة التى تعد جدّة مقراً لهم يعتمرون في كلّ شهر فهل يجزيهم الإحرام لها من أدنى الحل؟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يجزيهم الإحرام من جدّة نفسها وليس لهم الإحرام من أدنى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يجب على المقيم في جدّة الذهاب إلى أحد المواقيت الخمسة للإحرام منها للعمرة المفردة أو غيرها أو يكفيه الإحرام من مكانه بالنذر؟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يمكنه الإحرام من جدّة بلا حاجة إلى النذر ، ولا يجب عليه الذهاب إلى أحد المواقيت</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منزل المكلف اقرب إلى مكة من الميقات ولم يكن اقرب مما </w:t>
      </w:r>
      <w:bookmarkStart w:id="44" w:name="pg15387_224907"/>
    </w:p>
    <w:p>
      <w:pPr>
        <w:pStyle w:val="BookText"/>
        <w:rPr/>
      </w:pPr>
      <w:bookmarkEnd w:id="44"/>
      <w:r>
        <w:rPr>
          <w:rFonts w:ascii="Amiri" w:hAnsi="Amiri" w:eastAsia="Amiri" w:cs="Amiri"/>
          <w:color w:val="111111"/>
          <w:sz w:val="28"/>
          <w:sz w:val="28"/>
          <w:szCs w:val="28"/>
          <w:rtl w:val="true"/>
          <w:lang w:bidi="ar-SA"/>
        </w:rPr>
        <w:t>يحاذيه فهل له الإِحرام من منزله؟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Heading3"/>
        <w:numPr>
          <w:ilvl w:val="2"/>
          <w:numId w:val="1"/>
        </w:numPr>
        <w:rPr/>
      </w:pPr>
      <w:bookmarkStart w:id="45" w:name="__RefHeading___Toc6067703_2142443653"/>
      <w:bookmarkStart w:id="46" w:name="_Toc16"/>
      <w:bookmarkEnd w:id="45"/>
      <w:r>
        <w:rPr>
          <w:rtl w:val="true"/>
        </w:rPr>
        <w:t xml:space="preserve">التاسع </w:t>
      </w:r>
      <w:r>
        <w:rPr>
          <w:rtl w:val="true"/>
        </w:rPr>
        <w:t xml:space="preserve">: </w:t>
      </w:r>
      <w:r>
        <w:rPr>
          <w:rtl w:val="true"/>
        </w:rPr>
        <w:t>أدنى الحل</w:t>
      </w:r>
      <w:bookmarkEnd w:id="46"/>
    </w:p>
    <w:p>
      <w:pPr>
        <w:pStyle w:val="BookText"/>
        <w:rPr/>
      </w:pPr>
      <w:r>
        <w:rPr>
          <w:rFonts w:ascii="Amiri" w:hAnsi="Amiri" w:eastAsia="Amiri" w:cs="Amiri"/>
          <w:color w:val="111111"/>
          <w:sz w:val="28"/>
          <w:sz w:val="28"/>
          <w:szCs w:val="28"/>
          <w:rtl w:val="true"/>
          <w:lang w:bidi="ar-SA"/>
        </w:rPr>
        <w:t xml:space="preserve">وهو ميقات العمرة المفردة لمن أراد الإتيان بها بعد الفراغ من حجّ القِران أو الإفراد ، بل لكل عمرة مفردة لمن كان في مكة وأراد الإتيان بها، ويستثنى من ذلك صورة واحدة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أفسد عمرته المفردة بالجماع قبل السعي فإنّه يجب عليه – على الاحوط لزوماً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الاحرام للعمرة المعادة من أحد المواقيت ولا يجزيه الاحرام من أدنى الحل على الاحوط لزوماً،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يقصد من أدنى الحل؟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أقرب منطقة الى الحرم المكي او هو حد الحرم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أدنى الحل إنّما يكون ميقاتا للعمرة المفردة لمن كان في مكة إذا دخلها على وجه مشروع كما إذا دخلها بعمرة مفردة او بعمرة تمتع او بحج القران او الافراد وبعد الفراغ من الحج أراد الاتيان بالعمرة المفردة ، وأمّا إذا لم يدخلها على وجه مشروع كما لو دخلها من دون احرام – سواءً كان عاصياً ام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يجزيه الاحرام للعمرة من ادنى الحل بل لابد من الاحرام من أحد المواقيت الخمسة المتقدمة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ونفس الحكم فيما لو لم يدخلها وإنّما شارف على دخول الحرم او مكة </w:t>
      </w:r>
    </w:p>
    <w:p>
      <w:pPr>
        <w:pStyle w:val="BookText"/>
        <w:rPr/>
      </w:pPr>
      <w:r>
        <w:rPr>
          <w:rFonts w:ascii="Amiri" w:hAnsi="Amiri" w:eastAsia="Amiri" w:cs="Amiri"/>
          <w:color w:val="111111"/>
          <w:sz w:val="28"/>
          <w:sz w:val="28"/>
          <w:szCs w:val="28"/>
          <w:rtl w:val="true"/>
          <w:lang w:bidi="ar-SA"/>
        </w:rPr>
        <w:t>فليس له الاحرام من أدنى الحل بل لابد من الرجوع الى الميقات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الاحرام من مسجد التنعيم للعمرة المفردة في زماننا بعدما صار داخل مكة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الاحرام للعمرة المفردة من التنعيم لمن كان في مكة، وأمّا من كان خارج مكة فلا يجوز له الاحرام للعمرة من التنعيم لاستلزامه دخول مكة من دون احرام وهو غير جائز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من مكة الى عرفات او منى او المشعر او جدّة او الطائف او غير ذلك وعاد في غير الشهر الذي اعتمر فيه فيلزمه أن يحرم بالعمرة لدخول مكة او الحرم، ومن أين يحرم لها؟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حالات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يتجاوز في خروجه احد المواقيت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ذهب الى 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واللازم عليه أن يحرم من أحد المواقيت الخمسة كمسجد الشجرة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الحالة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يخرج الى ما دون الميقات ولكن يتجاوز المحاذي له واللازم عليه أن يحرم من المحاذي على الاحوط وجوباً إذا لم يكن أمامه میقات او محاذي آخر، كما تقدم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يخرج خارج الحرم ومكة ولكن دون الميقات والمحاذي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خرج الى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اللازم عليه أن يحرم إمّا من أحد المواقيت </w:t>
      </w:r>
    </w:p>
    <w:p>
      <w:pPr>
        <w:pStyle w:val="BookText"/>
        <w:rPr/>
      </w:pPr>
      <w:r>
        <w:rPr>
          <w:rFonts w:ascii="Amiri" w:hAnsi="Amiri" w:eastAsia="Amiri" w:cs="Amiri"/>
          <w:color w:val="111111"/>
          <w:sz w:val="28"/>
          <w:sz w:val="28"/>
          <w:szCs w:val="28"/>
          <w:rtl w:val="true"/>
          <w:lang w:bidi="ar-SA"/>
        </w:rPr>
        <w:t xml:space="preserve">الخمسة او يحرم من أدنى الحل الواقع خارج مكّة كأن يحرم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الجعرانة، ولا يجوز له الاحرام من التنعيم في زماننا لاستلزامه دخول مكة من غير احرام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يخرج خارج مكة ولكنه مازال في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خرج الى منى او المشعر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وحكمه حكم الحالة الثالثة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وجب عليه الاحرام للعمرة من أدنى الحل جاز له الاحرام من أي نقطة تقع على أدنى الحل ولا خصوصية للجعرانة او الحديبية إلا من حيث كونها نقاطاً على أدنى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وسيأتي أن أدنى الحل ليس ميقاتاً لعمرة التمتع حتى وإن كان الشخص في مكة على الاحوط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الاحرام للعمرة المفردة لمن في مكة من ادنى الحل هل يجب ان يتم من التنعيم أو الحديبية أو الجعرانة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خصوصية للمواضع الثلاثة بل يكفي الاحرام من حدود الحرم المكي من أي منطقة كانت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دخل مكّة المكرمة بعمرة مفردة ثم خرج إلى عرفات ومنى لنصب خيم الحجّاج فهل يلزمه الرجوع إلى احد المواقيت الخمسة للاحرام </w:t>
      </w:r>
    </w:p>
    <w:p>
      <w:pPr>
        <w:pStyle w:val="BookText"/>
        <w:rPr/>
      </w:pPr>
      <w:r>
        <w:rPr>
          <w:rFonts w:ascii="Amiri" w:hAnsi="Amiri" w:eastAsia="Amiri" w:cs="Amiri"/>
          <w:color w:val="111111"/>
          <w:sz w:val="28"/>
          <w:sz w:val="28"/>
          <w:szCs w:val="28"/>
          <w:rtl w:val="true"/>
          <w:lang w:bidi="ar-SA"/>
        </w:rPr>
        <w:t>لحجّ الإفراد ان قصد اداءه، أو انه يمكنه الإحرام له من ادنى الحلّ؟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انقضاء الشهر الذي احرم فيه لعمرته يجوز ان يرجع إلى مكّة من غير احرام ثم يحرم منها بحجّ الإفراد، ولا يجوز الإحرام لحجّ الإفراد من ادنى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بالعمرة المفردة ثم قصد الإتيان بحجّ التمتع فهل يلزمه الذهاب إلى أحد المواقيت ليحرم لعمرة التمتعّ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يلزمه ذلك ولا يجزيه الإحرام من أدنى الحل وان كان بمكة على الأحوط لزوماً، هذا ولو كانت عمرته المفردة في أشهر الحجّ وقد بقي في مكّة قاصداً للحجّ إلى يوم التروية انقلبت عمرته متعة فيأتي بحج التمتع ولا محل للإتيان بعمرة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أحرم للاتيان بالعمرة المفردة فاعتقل ولم يسمح له بالاتيان بالسعي إلّا من الطابق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يجتزأ به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إلى مكة المكرمة لاداء حجّة الإسلام فلو اكمل أعمال عمرته المفردة فهل بامكانه الإحرام لعمرة التمتّع من أدنى الحل كالتنعيم لانه لا يسمح له بالعودة إلى الميقات؟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احرامه للعمرة المفردة في اشهر الحجّ فبامكانه ان يبقى في مكّة إلى يوم التروية فتصبح عمرته متعة واما الإحرام لعمرة التمتّع من أدنى الحل فمحل اشكال عندنا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اتى بعمرة التمتّع في شهر ذي القعدة ثم خرج من مكّة لحاجة </w:t>
      </w:r>
    </w:p>
    <w:p>
      <w:pPr>
        <w:pStyle w:val="BookText"/>
        <w:rPr/>
      </w:pPr>
      <w:r>
        <w:rPr>
          <w:rFonts w:ascii="Amiri" w:hAnsi="Amiri" w:eastAsia="Amiri" w:cs="Amiri"/>
          <w:color w:val="111111"/>
          <w:sz w:val="28"/>
          <w:sz w:val="28"/>
          <w:szCs w:val="28"/>
          <w:rtl w:val="true"/>
          <w:lang w:bidi="ar-SA"/>
        </w:rPr>
        <w:t>واراد العود في شهر ذي الحجّة فهل يتعين عليه الذهاب إلى الميقات لاحرام عمرة التمتّع ام يكفي الإحرام من أدنى الحل، وكيف لو لم يتمكّن من الذهاب إلى الميقات؟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يجزي ان يحرم لعمرة التمتّع من أدنى الحل – على الأحوط وجوباً حتى وان لم يكن متمكّناً من الذهاب إلى أحد المواقيت، نعم يمكنه ان يحرم للعمرة المفردة من أدنى الحل فيبقى إلى يوم التروية في مكّة قاصداً الحج فتكون متعة فيأتي بحجّ التمتّع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دخل مكّة بعمرة مفردة ثم احرم لعمرة التمتّع من ادنى الحل معتمداً على مناسك السيد الخوئي قدس سرة في بعض طبعاته ولم ينتبه إلا بعد فراغه من اعمال العمرة فما هو حكمها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يشكل الاجتزاء بها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مكّة بلا احرام ولو عصياناً واراد الإتيان بالعمرة المفردة فهل له ان يحرم لها من ادنى الحل؟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له ذلك بل عليه ان يرجع إلى الميقات فيحرم منه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حكم من تأخر في الإحرام متعمداً حتى بلغ مشارف مكّة ثم </w:t>
      </w:r>
    </w:p>
    <w:p>
      <w:pPr>
        <w:pStyle w:val="BookText"/>
        <w:rPr/>
      </w:pPr>
      <w:r>
        <w:rPr>
          <w:rFonts w:ascii="Amiri" w:hAnsi="Amiri" w:eastAsia="Amiri" w:cs="Amiri"/>
          <w:color w:val="111111"/>
          <w:sz w:val="28"/>
          <w:sz w:val="28"/>
          <w:szCs w:val="28"/>
          <w:rtl w:val="true"/>
          <w:lang w:bidi="ar-SA"/>
        </w:rPr>
        <w:t>عاد إلى رشده فهل يجوز له الإحرام للعمرة المفردة من مسجد التنعيم ليتسنى له دخول مكّة المكرمة؟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ذلك بل عليه الرجوع إلى أحد المواقيت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أدّى العمرة المفردة في شهر ذي القعدة وخرج من مكّة واراد الدخول اليها في شهر ذي الحجّة فهو ملزم بالاحرام للدخول فيها فان اراد الإحرام لعمرة مفردة أخرى فمن أين يحرم من مكانه أم من أدنى الحل أم من أحد المواقيت؟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الحرم فليحرم من الجعرانة أو الحديبية ونحوهما دون التنعيم لانه يقع في الوقت الحاضر في مكّة المكرمة، وان كان في خارج الحرم فيها دون الميقات فالحكم كذلك مع مراعاة عدم دخول الحرم إلا محرماً وان كان فيما يبلغ الميقات فلا بد من الإحرام من الميقات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المرأة الحائض التي انقلب حجّها إلى الإفراد ولم تجد من يخرج معها إلى التنعيم للاحرام للعمرة المفردة فهل يجوز لها الإحرام من مكّة نفسها؟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الإحرام للعمرة المفردة من مكّة من الجزء الواقع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في مكّة المكرمة واراد الإتيان بعمرة مفردة هل يجوز له ان يذهب إلى جدّة ويحرم منها بالنذر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ولكن لا يجب بل يمكنه الإحرام من التنعيم ونحوه</w:t>
      </w:r>
      <w:r>
        <w:rPr>
          <w:rFonts w:eastAsia="Amiri" w:cs="Amiri" w:ascii="Amiri" w:hAnsi="Amiri"/>
          <w:color w:val="111111"/>
          <w:sz w:val="28"/>
          <w:szCs w:val="28"/>
          <w:rtl w:val="true"/>
          <w:lang w:bidi="ar-SA"/>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15387_224914"/>
      <w:bookmarkStart w:id="48" w:name="pg15387_224914"/>
      <w:bookmarkEnd w:id="48"/>
    </w:p>
    <w:p>
      <w:pPr>
        <w:pStyle w:val="Heading2"/>
        <w:numPr>
          <w:ilvl w:val="1"/>
          <w:numId w:val="1"/>
        </w:numPr>
        <w:rPr/>
      </w:pPr>
      <w:bookmarkStart w:id="49" w:name="pg15387_224914"/>
      <w:bookmarkStart w:id="50" w:name="__RefHeading___Toc6067705_2142443653"/>
      <w:bookmarkStart w:id="51" w:name="_Toc17"/>
      <w:bookmarkEnd w:id="49"/>
      <w:bookmarkEnd w:id="50"/>
      <w:r>
        <w:rPr>
          <w:rtl w:val="true"/>
        </w:rPr>
        <w:t>الفصل الثاني أحكام المواقيت</w:t>
      </w:r>
      <w:bookmarkEnd w:id="51"/>
    </w:p>
    <w:p>
      <w:pPr>
        <w:pStyle w:val="Heading3"/>
        <w:numPr>
          <w:ilvl w:val="2"/>
          <w:numId w:val="1"/>
        </w:numPr>
        <w:rPr/>
      </w:pPr>
      <w:bookmarkStart w:id="52" w:name="__RefHeading___Toc6067707_2142443653"/>
      <w:bookmarkStart w:id="53" w:name="_Toc18"/>
      <w:bookmarkEnd w:id="52"/>
      <w:r>
        <w:rPr>
          <w:rtl w:val="true"/>
        </w:rPr>
        <w:t xml:space="preserve">الحكم الأول </w:t>
      </w:r>
      <w:r>
        <w:rPr>
          <w:rtl w:val="true"/>
        </w:rPr>
        <w:t xml:space="preserve">: </w:t>
      </w:r>
      <w:r>
        <w:rPr>
          <w:rtl w:val="true"/>
        </w:rPr>
        <w:t>حكم تقديم الإحرام على الميقات</w:t>
      </w:r>
      <w:bookmarkEnd w:id="53"/>
    </w:p>
    <w:p>
      <w:pPr>
        <w:pStyle w:val="BookText"/>
        <w:rPr/>
      </w:pPr>
      <w:r>
        <w:rPr>
          <w:rFonts w:ascii="Amiri" w:hAnsi="Amiri" w:eastAsia="Amiri" w:cs="Amiri"/>
          <w:color w:val="111111"/>
          <w:sz w:val="28"/>
          <w:sz w:val="28"/>
          <w:szCs w:val="28"/>
          <w:rtl w:val="true"/>
          <w:lang w:bidi="ar-SA"/>
        </w:rPr>
        <w:t>لا يجوز الإحرام قبل الميقات، ولا يكفي المرور عليه محرماً، بل لا بُدّ من انشاء الإحرام من نفس الميقات، ويستثنى من ذلك موردان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ينذر الإحرام قبل الميقات، فإنّه يصح ولا يلزمه التجديد في الميقات ، ولا المرور عليه، بل يجوز له الذهاب إلى مكّة من طريق لا يمرّ بشيء من المواقيت، ولا فرق في ذلك بين الحجّ الواجب والمندوب، والعمرة المفردة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إحرامه للحجّ أو عمرة التمتّع فلابُدّ أن يراعى فيه عدم تقدّمه على أشهر الحجّ، كما علم ممّا تقدّم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ونلفت النظر الى أنّ نذر الاحرام قبل الميقات إنّما يصح بشرط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يعلم حين الاحرام أنّه سيظلل وإلا كان متعلق النذر مرجوحاً </w:t>
      </w:r>
      <w:r>
        <w:rPr>
          <w:rStyle w:val="FootnoteAnchor"/>
          <w:rtl w:val="true"/>
        </w:rPr>
        <w:footnoteReference w:id="10"/>
      </w:r>
      <w:r>
        <w:rPr>
          <w:rFonts w:ascii="Amiri" w:hAnsi="Amiri" w:eastAsia="Amiri" w:cs="Amiri"/>
          <w:color w:val="111111"/>
          <w:sz w:val="28"/>
          <w:sz w:val="28"/>
          <w:szCs w:val="28"/>
          <w:rtl w:val="true"/>
          <w:lang w:bidi="ar-SA"/>
        </w:rPr>
        <w:t xml:space="preserve">فلا ينعقد </w:t>
      </w:r>
    </w:p>
    <w:p>
      <w:pPr>
        <w:pStyle w:val="BookText"/>
        <w:rPr/>
      </w:pPr>
      <w:r>
        <w:rPr>
          <w:rFonts w:ascii="Amiri" w:hAnsi="Amiri" w:eastAsia="Amiri" w:cs="Amiri"/>
          <w:color w:val="111111"/>
          <w:sz w:val="28"/>
          <w:sz w:val="28"/>
          <w:szCs w:val="28"/>
          <w:rtl w:val="true"/>
          <w:lang w:bidi="ar-SA"/>
        </w:rPr>
        <w:t xml:space="preserve">النذر ولا يصح الاحرام على الاحوط وجوباً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من لم يعلم حين الاحرام أنّه سيظلل فيصح نذره وينعقد إحرامه حتى وإن أحرم مظلّلاً بعد ذلك، كما لو نذر الاحرام من الطائرة، وكان لا</w:t>
      </w:r>
    </w:p>
    <w:p>
      <w:pPr>
        <w:pStyle w:val="BookText"/>
        <w:rPr/>
      </w:pPr>
      <w:r>
        <w:rPr>
          <w:rFonts w:ascii="Amiri" w:hAnsi="Amiri" w:eastAsia="Amiri" w:cs="Amiri"/>
          <w:color w:val="111111"/>
          <w:sz w:val="28"/>
          <w:sz w:val="28"/>
          <w:szCs w:val="28"/>
          <w:rtl w:val="true"/>
          <w:lang w:bidi="ar-SA"/>
        </w:rPr>
        <w:t xml:space="preserve">يعلم أنّ طيرانه في النهار، فمثله يصح احرامه وينعقد مادام حين النذر لا يعلم أنّه سيظلّل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تنبیهان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نذر الإحرام قبل الميقات وخالف وأحرم من الميقات صح إحرامه، ويكون آثماً وتجب عليه كفّارة مخالفة النذر إذا كان متعمّداً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يصح نذر الاحرام إذا كان متعلق النذر هو الاحرام قبل الميقات او من الميقات، ولا يصح لو نذر الاحرام بعد الميقات لعدم جواز تجاوز الميقات الا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متعلق النذر مرجوحاً فلا ينعقد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أيّهما أفضل الإحرام من الميقات أم من قبله بالنذر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من الميقات أفضل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هي الصيغة المجزية لنذر الإحرام قبل الميقات وهل يصح بكلا </w:t>
      </w:r>
    </w:p>
    <w:p>
      <w:pPr>
        <w:pStyle w:val="BookText"/>
        <w:rPr/>
      </w:pPr>
      <w:r>
        <w:rPr>
          <w:rFonts w:ascii="Amiri" w:hAnsi="Amiri" w:eastAsia="Amiri" w:cs="Amiri"/>
          <w:color w:val="111111"/>
          <w:sz w:val="28"/>
          <w:sz w:val="28"/>
          <w:szCs w:val="28"/>
          <w:rtl w:val="true"/>
          <w:lang w:bidi="ar-SA"/>
        </w:rPr>
        <w:t>نوعيه المطلق والمعلق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نذر الإحرام المعلق ان يقول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عليَّ ان احرم من جدة ان وصلتها سالماً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نذر الإحرام المطلق 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عليَّ ان احرم من 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صحيح كالأول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أحرم بالنذر لعمرة التمتّع بهذه الصيغة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علىَّ نذر ان احرم من هذا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يترتب عليه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النذر بالصيغة المذكورة محل إشكال فلا بد من رعاية الاحتياط ولو بتجديد الإحرام بنذر آخر قبل الميقات أو تجديد الإحرام من الميقات نفسه، ولو أتى باعمال عمرة التمتّع بالاحرام الأول جهلاً منه بالحكم ففي صحة عمرته إشكال ويمكن الرجوع في هذه المسألة إلى الغير وفق ضوابطه الشرعية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يصحّ الإحرام من مطار جدِة بالنذر ؟ وما هو الحكم فيما إذا لم یکن نذره صحيحاً فتوى أو احتياطاً؟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احرامه على المختار ان كان بنذر صحيح وإلّا فيبطل ان كان بطلان النذر بنحو الفتيا وإلّا فعليه مراعاة مقتضى الاحتياط ولا اثر لجهله ببطلان النذر ولو احتياطاً في تصحيح احرامه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أرادت الزوجة ان تحرم بالنذر فيما قبل الميقات فهل يصحّ نذرها من دون إذن زوجها؟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لم يكن منافياً لحق الزوج في الإستمتاع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w:t>
      </w:r>
    </w:p>
    <w:p>
      <w:pPr>
        <w:pStyle w:val="BookText"/>
        <w:rPr/>
      </w:pPr>
      <w:r>
        <w:rPr>
          <w:rFonts w:ascii="Amiri" w:hAnsi="Amiri" w:eastAsia="Amiri" w:cs="Amiri"/>
          <w:color w:val="111111"/>
          <w:sz w:val="28"/>
          <w:sz w:val="28"/>
          <w:szCs w:val="28"/>
          <w:rtl w:val="true"/>
          <w:lang w:bidi="ar-SA"/>
        </w:rPr>
        <w:t xml:space="preserve">بعيداً عنها خلال هذه الفترة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الحجّ واجباً عليها كحجة الإسلام والحج المستأجرة عليه قبل زواجها وانحصر طريق الإحرام له بالنذر قبل الميقات، وأمّا في غير ذلك فيعتبر إذنه في انعقاد نذرها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نذر الإحرام قبل الميقات هل يكفي ان ينشئ نذر الإحرام في الطائرة أثناء تحليقها في الجوام لا بد من نذر الإحرام من مكان معين؟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أن ينذر الإحرام قبل الميقات ولا يعتبر تحديد مكان الإحرام مضبوطاً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الإحرام من مكّة المكرمة للعمرة المفردة بالنذر؟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بل لابد من الخروج إلى أدنى الحل للاحرام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نذر الإحرام قبل الميقات ممن يعلم أنّه سيضطر بذلك إلى إرتكاب التظليل المحرم؟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يصح الإحرام في مطار بيروت مثلاً بالنذر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الإحرام بالنذر قبل الميقات صحيح، نعم نذر الإحرام قبل الميقات مع كونه مستلزماً للتظليل المحرّم محل إشكال ، فلو نذر الإحرام من المطار وكان يتيسر له السفر بالطائرة في الليل من دون ان تكون السماء ممطرة فلا إشكال في انعقاد نذره ويصح احرامه وإن احرم في حال كونه مظللاً على نفسه </w:t>
      </w:r>
      <w:r>
        <w:rPr>
          <w:rFonts w:eastAsia="Amiri" w:cs="Amiri" w:ascii="Amiri" w:hAnsi="Amiri"/>
          <w:color w:val="111111"/>
          <w:sz w:val="28"/>
          <w:szCs w:val="28"/>
          <w:rtl w:val="true"/>
          <w:lang w:bidi="ar-SA"/>
        </w:rPr>
        <w:t xml:space="preserve">. </w:t>
      </w:r>
      <w:bookmarkStart w:id="54" w:name="pg15387_224918"/>
    </w:p>
    <w:p>
      <w:pPr>
        <w:pStyle w:val="BookText"/>
        <w:rPr/>
      </w:pPr>
      <w:bookmarkEnd w:id="54"/>
      <w:r>
        <w:rPr>
          <w:rFonts w:ascii="Amiri" w:hAnsi="Amiri" w:eastAsia="Amiri" w:cs="Amiri"/>
          <w:color w:val="111111"/>
          <w:sz w:val="28"/>
          <w:sz w:val="28"/>
          <w:szCs w:val="28"/>
          <w:rtl w:val="true"/>
          <w:lang w:bidi="ar-SA"/>
        </w:rPr>
        <w:t xml:space="preserve">المورد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 العمرة المفردة في رجب، وخشي عدم إدراكها إذا أخّر الإحرام إلى الميقات ، جاز له الإحرام قبل الميقات، وتحسب له عمرة رجب وإن أتى ببقية الأعمال في شعبان، ولا فرق في ذلك بين العمرة الواجبة والمندوبة</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6067709_2142443653"/>
      <w:bookmarkStart w:id="56" w:name="_Toc19"/>
      <w:bookmarkEnd w:id="55"/>
      <w:r>
        <w:rPr>
          <w:rtl w:val="true"/>
        </w:rPr>
        <w:t xml:space="preserve">الحكم الثاني </w:t>
      </w:r>
      <w:r>
        <w:rPr>
          <w:rtl w:val="true"/>
        </w:rPr>
        <w:t xml:space="preserve">: </w:t>
      </w:r>
      <w:r>
        <w:rPr>
          <w:rtl w:val="true"/>
        </w:rPr>
        <w:t>حكم الشك في الميقات</w:t>
      </w:r>
      <w:bookmarkEnd w:id="56"/>
    </w:p>
    <w:p>
      <w:pPr>
        <w:pStyle w:val="BookText"/>
        <w:rPr/>
      </w:pPr>
      <w:r>
        <w:rPr>
          <w:rFonts w:ascii="Amiri" w:hAnsi="Amiri" w:eastAsia="Amiri" w:cs="Amiri"/>
          <w:color w:val="111111"/>
          <w:sz w:val="28"/>
          <w:sz w:val="28"/>
          <w:szCs w:val="28"/>
          <w:rtl w:val="true"/>
          <w:lang w:bidi="ar-SA"/>
        </w:rPr>
        <w:t>يجب على المكلّف اليقين بوصوله إلى الميقات والإحرام منه، أو يكون ذلك عن اطمئنان أو حجّة شرعية، ولا يجوز له الإحرام عند الشكّ في الوصول إلى الميقات</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6067711_2142443653"/>
      <w:bookmarkStart w:id="58" w:name="_Toc20"/>
      <w:bookmarkEnd w:id="57"/>
      <w:r>
        <w:rPr>
          <w:rtl w:val="true"/>
        </w:rPr>
        <w:t xml:space="preserve">الحكم الثالث </w:t>
      </w:r>
      <w:r>
        <w:rPr>
          <w:rtl w:val="true"/>
        </w:rPr>
        <w:t xml:space="preserve">: </w:t>
      </w:r>
      <w:r>
        <w:rPr>
          <w:rtl w:val="true"/>
        </w:rPr>
        <w:t>حكم تأخير الإحرام عن الميقات</w:t>
      </w:r>
      <w:bookmarkEnd w:id="58"/>
    </w:p>
    <w:p>
      <w:pPr>
        <w:pStyle w:val="BookText"/>
        <w:rPr/>
      </w:pPr>
      <w:r>
        <w:rPr>
          <w:rFonts w:ascii="Amiri" w:hAnsi="Amiri" w:eastAsia="Amiri" w:cs="Amiri"/>
          <w:color w:val="111111"/>
          <w:sz w:val="28"/>
          <w:sz w:val="28"/>
          <w:szCs w:val="28"/>
          <w:rtl w:val="true"/>
          <w:lang w:bidi="ar-SA"/>
        </w:rPr>
        <w:t>كما لا يجوز تقديم الإحرام على الميقات لا يجوز تأخيره عنه، فلا يجوز لمن أراد الحجّ أو العمرة أو دخول الحرم أو مكّة أن يتجاوز الميقات اختياراً إلّا محرماً، وإن كان أمامه ميقات آخر، ولو تجاوزه وجب العود إليه مع الامكان ،وإذا لم يعد وأحرم من الميقات الثاني بطل إحرامه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ويستثنى من ذلك موردان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خرج من مكة بعد اداء العمرة المفردة وتجاوز الميقات وأراد العود في نفس الشهر الذي اعتمر فيه، ففي هذه الحالة لا يجب عليه الاحرام من الميقات عند المرور عليه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تجاوز ذا الحليفة الى الجحفة لا لعذر ، فإنّه يجزيه الإحرام من </w:t>
      </w:r>
    </w:p>
    <w:p>
      <w:pPr>
        <w:pStyle w:val="BookText"/>
        <w:rPr/>
      </w:pPr>
      <w:r>
        <w:rPr>
          <w:rFonts w:ascii="Amiri" w:hAnsi="Amiri" w:eastAsia="Amiri" w:cs="Amiri"/>
          <w:color w:val="111111"/>
          <w:sz w:val="28"/>
          <w:sz w:val="28"/>
          <w:szCs w:val="28"/>
          <w:rtl w:val="true"/>
          <w:lang w:bidi="ar-SA"/>
        </w:rPr>
        <w:t>الجحفة وإن كان آثماً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وهل يجوز للمكلف أن يتجاوز عن المكان المحاذي للميقات من دون احرام؟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ثلاث حالات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أمامه محاذي آخر لأحد المواقيت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يمرّ في طريقه بموضعين يحاذي كلّ منهما ميقاتاً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الحالة هو مخيّر بين الاحرام من المحاذي الأول او الثاني، والأحوط الأولى له اختيار الإحرام من المحاذي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أمامه ميقات، وفي هذه الحالة هو مخيّر بين الاحرام من المحاذي الأول او الثاني، كما يجوز له الاحرام من الميقات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أمامه ميقات ولا محاذي آخر للميقات، وفي هذه الحالة الاحوط وجوباً له أن لا يتجاوز المحاذي الأول إلا محرماً، وقد تقدم كل ذلك في الميقات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يكن المسافر قاصداً للنسك أو دخول الحرم أو مكّة، بأن كان له شغل خارج الحرم ثم بدا له دخول الحرم بعد تجاوز الميقات، فمن أين يحرم للعمرة المفردة؟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الإحرام للعمرة المفردة من أدنى الحل، من غير مسجد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التنعيم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خلال ما تقدم اتضح أنّه في ثلاثة موارد في العمرة المفردة يلزم الاحرام من احد المواقيت الخمسة الأُول المتقدمة، وفي موردين من أدنى الحل، وفي خامس يجوز الاحرام من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الموارد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الآفاقي، وهو من كان البُعد بين منزله ومكة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فرسخاً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 مكة وأفسد عمرته بالجماع قبل السعي فيلزمه الاحرام من الميقات على الاحوط وجوباً للعمرة المعادة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في مكة وقد دخلها على غير الوجه المشروع كما لو دخلها من غیر احرام ، سواءً كان عاصياً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الآخران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في مكة وقد دخلها على وجه مشروع، فيجوز له الاحرام من أدنى الحل حتى من مسجد التنعيم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يكن قاصداً النسك او دخول الحرم ثم بدا له ذلك، فيجوز له الاحرام من أدنى الحل، من غير مسجد التنعيم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كان منزله دون الميقات الى 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يجوز عبور الميقات بالطائرة من دون احرام لمن قصد النزول </w:t>
      </w:r>
    </w:p>
    <w:p>
      <w:pPr>
        <w:pStyle w:val="BookText"/>
        <w:rPr/>
      </w:pPr>
      <w:r>
        <w:rPr>
          <w:rFonts w:ascii="Amiri" w:hAnsi="Amiri" w:eastAsia="Amiri" w:cs="Amiri"/>
          <w:color w:val="111111"/>
          <w:sz w:val="28"/>
          <w:sz w:val="28"/>
          <w:szCs w:val="28"/>
          <w:rtl w:val="true"/>
          <w:lang w:bidi="ar-SA"/>
        </w:rPr>
        <w:t>في جدة والاحرام منها بالنذر؟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إذا كانت الطائرة تعبر الميقات من أعالي الجو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عادة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في المدينة المنورة فليس له ترك الإحرام من مسجد الشجرة والذهاب بالطائرة إلى جدّة للاحرام منها بالنذر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الذهاب إلى جدّة بالطائرة من الظهران أو بغداد أو المدينة المنورة لا يصدق كونه تجاوزاً للميقات وبالتالي يجوز اختياراً الذهاب إلى جدّة والاحرام للعمرة المفردة منها فما مدى صحة هذا الكلام؟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تجاوز الميقات في الذهاب بالطائرة من بغداد أو الظهران إلى جدّة بخلاف الذهاب بها من المدينة اليها إذا عدّ عرفاً مسافراً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 المدينة المنورة فعزم على أداء العمرة أو الحجّ فهل يجوز له تخلصاً من الإحرام من مسجد الشجرة ان يجعل مقصده جدّة فيتوجه إليها بالطائرة ثم يحرم منها بالنذر أو غيره؟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حين شروعه في السفر من المدينة المنورة يعد عرفاً مسافراً إلى مكّة المكرمة لقصر مدة بقائه في جدّة كبضع ساعات مثلاً لم يجز له تجاوز مسجد الشجرة من غير إحرام وأمّا ان كان يعد عرفاً مسافراً إلى جدّة ويعد سفره من جدة إلى مكّة انشاء لسفر جديد جاز له تأخير الإحرام عن مسجد الشجرة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أحرم من مسجد الشجرة هل يجوز له ان يرجع بعد الإحرام </w:t>
      </w:r>
      <w:bookmarkStart w:id="59" w:name="pg15387_224922"/>
    </w:p>
    <w:p>
      <w:pPr>
        <w:pStyle w:val="BookText"/>
        <w:rPr/>
      </w:pPr>
      <w:bookmarkEnd w:id="59"/>
      <w:r>
        <w:rPr>
          <w:rFonts w:ascii="Amiri" w:hAnsi="Amiri" w:eastAsia="Amiri" w:cs="Amiri"/>
          <w:color w:val="111111"/>
          <w:sz w:val="28"/>
          <w:sz w:val="28"/>
          <w:szCs w:val="28"/>
          <w:rtl w:val="true"/>
          <w:lang w:bidi="ar-SA"/>
        </w:rPr>
        <w:t>إلى المدينة المنورة فيسافر منها جواً إلى جدّة ثم يتوجه إلى مكّة؟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 حد ذاته ولكن يلزمه الإجتناب عن التظليل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مفروض السؤال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يجز للمكلّف ترك الإحرام من مسجد الشجرة والتوجه إلى جدّة من غير إحرام ولكنّه فعل ذلك متعمّداً فهل يلزمه الرجوع إلى المدينة والإحرام من مسجد الشجرة أم يجوز له الإحرام من جدّة بالنذر؟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الذهاب إلى الجحفة والإحرام منها وان كان عاصياً في تركه الإحرام من مسجد الشجرة ولا يجوز له الإحرام من جدّة بالنذر في كلّ الأحوال</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6067713_2142443653"/>
      <w:bookmarkStart w:id="61" w:name="_Toc21"/>
      <w:bookmarkEnd w:id="60"/>
      <w:r>
        <w:rPr>
          <w:rtl w:val="true"/>
        </w:rPr>
        <w:t>الحكم الرابع</w:t>
      </w:r>
      <w:r>
        <w:rPr>
          <w:rtl w:val="true"/>
        </w:rPr>
        <w:t xml:space="preserve">: </w:t>
      </w:r>
      <w:r>
        <w:rPr>
          <w:rtl w:val="true"/>
        </w:rPr>
        <w:t>حكم ترك الاحرام من الميقات</w:t>
      </w:r>
      <w:bookmarkEnd w:id="61"/>
    </w:p>
    <w:p>
      <w:pPr>
        <w:pStyle w:val="BookText"/>
        <w:rPr/>
      </w:pPr>
      <w:r>
        <w:rPr>
          <w:rFonts w:ascii="Amiri" w:hAnsi="Amiri" w:eastAsia="Amiri" w:cs="Amiri"/>
          <w:color w:val="111111"/>
          <w:sz w:val="28"/>
          <w:sz w:val="28"/>
          <w:szCs w:val="28"/>
          <w:rtl w:val="true"/>
          <w:lang w:bidi="ar-SA"/>
        </w:rPr>
        <w:t xml:space="preserve">ترك الاحرام من الميقات تارة يكون عن علم وعمد، وأخرى لغير ذلك، فهنا مقامان </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6067715_2142443653"/>
      <w:bookmarkStart w:id="63" w:name="_Toc22"/>
      <w:bookmarkEnd w:id="62"/>
      <w:r>
        <w:rPr>
          <w:rtl w:val="true"/>
        </w:rPr>
        <w:t xml:space="preserve">المقام الأول </w:t>
      </w:r>
      <w:r>
        <w:rPr>
          <w:rtl w:val="true"/>
        </w:rPr>
        <w:t xml:space="preserve">: </w:t>
      </w:r>
      <w:r>
        <w:rPr>
          <w:rtl w:val="true"/>
        </w:rPr>
        <w:t>ترك الاحرام من الميقات عن علم وعمد</w:t>
      </w:r>
      <w:bookmarkEnd w:id="63"/>
    </w:p>
    <w:p>
      <w:pPr>
        <w:pStyle w:val="BookText"/>
        <w:rPr/>
      </w:pPr>
      <w:r>
        <w:rPr>
          <w:rFonts w:ascii="Amiri" w:hAnsi="Amiri" w:eastAsia="Amiri" w:cs="Amiri"/>
          <w:color w:val="111111"/>
          <w:sz w:val="28"/>
          <w:sz w:val="28"/>
          <w:szCs w:val="28"/>
          <w:rtl w:val="true"/>
          <w:lang w:bidi="ar-SA"/>
        </w:rPr>
        <w:t xml:space="preserve">لا اشكال في عدم جواز ترك الاحرام من الميقات وتجاوزه لمن كان قاصداً النسك، فيكون آثماً حتى لو تجاوز مسجد الشجرة الى الجحفة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من حيث الحكم التكليفي، ولكن ماذا يترتب عليه من حيث الحكم الوضعي؟</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ترك المكلّف الإحرام من الميقات عن علم وعمد حتى تجاوزه </w:t>
      </w:r>
      <w:bookmarkStart w:id="64" w:name="pg15387_224923"/>
    </w:p>
    <w:p>
      <w:pPr>
        <w:pStyle w:val="BookText"/>
        <w:rPr/>
      </w:pPr>
      <w:bookmarkEnd w:id="6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غير الفرض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تجاوز ميقات مسجد الشجرة الى الجحفة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ويُلحق بذلك أيضاً من أحرم قبل الميقات او بعده عن علم وعمد، ففي المسألة صورتان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يتمكّن من الرجوع إلى الميقات، ففي هذه الصورة يجب عليه الرجوع والاحرام منه، سواء أكان رجوعه من داخل الحرم أم كان من خارجه، فان أتى بذلك صحّ عمله من دون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يتمكّن من الرجوع إلى الميقات – سواء كان خارج الحرم أم كان داخله، متمكّناً من الرجوع إلى الحل أم لا وفي هذه الصورة يحكم ببطلان حجّه، وعدم الاكتفاء بالاحرام من غير الميقات، ولزوم الإتيان بالحجّ في عام آخر إذا كان مستطيعاً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ترك الاحرام من مسجد الشجرة وأحرم من الجحفة فيصح إحرامه، كما تقدم</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6067717_2142443653"/>
      <w:bookmarkStart w:id="66" w:name="_Toc23"/>
      <w:bookmarkEnd w:id="65"/>
      <w:r>
        <w:rPr>
          <w:rtl w:val="true"/>
        </w:rPr>
        <w:t xml:space="preserve">المقام الثاني </w:t>
      </w:r>
      <w:r>
        <w:rPr>
          <w:rtl w:val="true"/>
        </w:rPr>
        <w:t xml:space="preserve">: </w:t>
      </w:r>
      <w:r>
        <w:rPr>
          <w:rtl w:val="true"/>
        </w:rPr>
        <w:t>ترك الاحرام من الميقات عن غير علم وعمد</w:t>
      </w:r>
      <w:bookmarkEnd w:id="6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ترك الإحرام من الميقات عن 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ناسياً للحكم بأن نسي وجوب الاحرام من الميقات او كان ناسياً للموضوع كمن نسي أنّ هذا من المواقيت فلم يحرم منه أو إغماء أو ما شاكل ذلك، أو تركه عن جهل بالحكم أو جهل بالميقات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الفرض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الاحرام من مسجد الشجرة الى الجحفة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ويلحق بذلك أيضاً من أحرم قبل الميقات او </w:t>
      </w:r>
    </w:p>
    <w:p>
      <w:pPr>
        <w:pStyle w:val="BookText"/>
        <w:rPr/>
      </w:pPr>
      <w:r>
        <w:rPr>
          <w:rFonts w:ascii="Amiri" w:hAnsi="Amiri" w:eastAsia="Amiri" w:cs="Amiri"/>
          <w:color w:val="111111"/>
          <w:sz w:val="28"/>
          <w:sz w:val="28"/>
          <w:szCs w:val="28"/>
          <w:rtl w:val="true"/>
          <w:lang w:bidi="ar-SA"/>
        </w:rPr>
        <w:t>بعده نسياناً أو جهلاً، وكذا يلحق به على الاحوط وجوباً من فرغ من عمرة التمتع ثم التفت الى أنه لم يحرم لها، فللمسألة صور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يتمكّن من الرجوع إلى الميقات، فيجب عليه الرجوع والإحرام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في الحرم ولم يمكنه الرجوع إلى الميقات لكن أمكنه الرجوع إلى خارج الحرم ، وعليه حينئذٍ الرجوع إلى الخارج والاحرام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في هذه الصورة الابتعاد عن الحرم بالمقدار الممكن ثم الإحرام من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في الحرم ولم يمكنه الرجوع إلى الخارج، وعليه في هذه الصورة أن يحرم من مكانه ، وإن كان قد دخل 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خارج الحرم ولم يمكنه الرجوع إلى الميقات، والأحوط وجوباً له في هذه الصورة أن يرجع بالمقدار الممكن ثم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جميع هذه الصور الأربع يحكم بصحة عمل المكلّف إذا قام بما ذكرناه من الوظائف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الصور الأربعة مختصة بمن ترك الاحرام لعمرة التمتع او الحج ، ولا تشمل العمرة المفردة على الاحوط وجوباً فلا يجزي الاحرام لها من غير </w:t>
      </w:r>
    </w:p>
    <w:p>
      <w:pPr>
        <w:pStyle w:val="BookText"/>
        <w:rPr/>
      </w:pPr>
      <w:r>
        <w:rPr>
          <w:rFonts w:ascii="Amiri" w:hAnsi="Amiri" w:eastAsia="Amiri" w:cs="Amiri"/>
          <w:color w:val="111111"/>
          <w:sz w:val="28"/>
          <w:sz w:val="28"/>
          <w:szCs w:val="28"/>
          <w:rtl w:val="true"/>
          <w:lang w:bidi="ar-SA"/>
        </w:rPr>
        <w:t>الميقات لمن ترك الاحرام لها من الميقات إذا كان قاصداً للعمرة، وأمّا من لم يقصدها ولم يقصد دخول الحرم او مكة ثم بدا له دخول الحرم او مكة جاز له الاحرام لها من ادنى الحل،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أحرم الشخص لعمرة التمتّع من موضع ظن انه الميقات ثم تبين له خلافه بعد ان أتى ببعض مناسكها فماذا يفعل؟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يعتد بما أتى به ويجري عليه حكم من ترك الإحرام من الميقات جهلاً وقد ذكرناه في المسألة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رسالة المناسك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نسي ان يلبي في الميقات ولم يذكر حتى وصل إلى مكّة المكرمة فما هو حكمه؟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أمكنه الرجوع إلى الميقات والإحرام من هناك لزمه الرجوع وإلا ففيه صور ذكرناها في المسألة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رسالة المناسك فلتراجع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نسي ان يلبّي في الميقات وتذكر في الطريق ولا يتمكّن من الرجوع إلى الميقات إلا بالذهاب إلى مكّة والرجوع من هناك فماذا يصنع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في عمرة التمتّع فليحرم بالعمرة المفردة لدخول الحرم أو مكّة من أدنى الحل فان بقى في مكّة إلى يوم التروية كانت عمرته متعة فيأتي بحجّ التمتّع وله ان يخرج منها إلى بعض المواقيت ويحرم منه في شهر آخر العمرة التمتّع ولا يجوز الإحرام لها من أدنى الحل على الأحوط</w:t>
      </w:r>
      <w:r>
        <w:rPr>
          <w:rFonts w:eastAsia="Amiri" w:cs="Amiri" w:ascii="Amiri" w:hAnsi="Amiri"/>
          <w:color w:val="111111"/>
          <w:sz w:val="28"/>
          <w:szCs w:val="28"/>
          <w:rtl w:val="true"/>
          <w:lang w:bidi="ar-SA"/>
        </w:rPr>
        <w:t xml:space="preserve">. </w:t>
      </w:r>
      <w:bookmarkStart w:id="67" w:name="pg15387_224926"/>
    </w:p>
    <w:p>
      <w:pPr>
        <w:pStyle w:val="BookText"/>
        <w:rPr/>
      </w:pPr>
      <w:bookmarkEnd w:id="67"/>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نسي التلبية في العمرة المفردة فهل تشمله احكام نسيان الإحرام في الحجّ؟</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تشمله على الاحوط بمعنى ان الاجتزاء بالاحرام لها من غير الميقات مع عدم التمكن من العودة اليه على التفصيل المذكور في المسألة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رسالة المناسك محل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ترك الإحرام للحجّ من الميقات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لعذر من نسيان أو جهل أو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دخل مكة فهل يلزمه الرجوع إلى الميقات للإحرام منه ولو كان حرجيا عليه بسبب غلاء أجرة النقل المجحفة بحاله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يلزمه ذلك في هذه الصورة لكن عليه الرجوع إلى خارج الحرم والإحرام منه ان أمكنه ولم يكن حرجياً عليه</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6067719_2142443653"/>
      <w:bookmarkStart w:id="69" w:name="_Toc24"/>
      <w:bookmarkEnd w:id="68"/>
      <w:r>
        <w:rPr>
          <w:rtl w:val="true"/>
        </w:rPr>
        <w:t xml:space="preserve">الحكم الخامس </w:t>
      </w:r>
      <w:r>
        <w:rPr>
          <w:rtl w:val="true"/>
        </w:rPr>
        <w:t xml:space="preserve">: </w:t>
      </w:r>
      <w:r>
        <w:rPr>
          <w:rtl w:val="true"/>
        </w:rPr>
        <w:t>حكم الحائض لو تركت الاحرام من الميقات</w:t>
      </w:r>
      <w:bookmarkEnd w:id="69"/>
    </w:p>
    <w:p>
      <w:pPr>
        <w:pStyle w:val="BookText"/>
        <w:rPr/>
      </w:pPr>
      <w:r>
        <w:rPr>
          <w:rFonts w:ascii="Amiri" w:hAnsi="Amiri" w:eastAsia="Amiri" w:cs="Amiri"/>
          <w:color w:val="111111"/>
          <w:sz w:val="28"/>
          <w:sz w:val="28"/>
          <w:szCs w:val="28"/>
          <w:rtl w:val="true"/>
          <w:lang w:bidi="ar-SA"/>
        </w:rPr>
        <w:t>إذا تركت الحائض الإحرام من الميقات لجهلها بالحكم، فلها صور أربع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تتمكّن من الرجوع إلى الميقات، فيجب عليها الرجوع والإحرام منه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في الحرم ولم يمكنها الرجوع إلى الميقات لكن أمكنها الرجوع إلى خارج الحرم، وعليها حينئذٍ الرجوع إلى الخارج والاحرام منه على الاحوط وجوباً</w:t>
      </w:r>
      <w:r>
        <w:rPr>
          <w:rFonts w:eastAsia="Amiri" w:cs="Amiri" w:ascii="Amiri" w:hAnsi="Amiri"/>
          <w:color w:val="111111"/>
          <w:sz w:val="28"/>
          <w:szCs w:val="28"/>
          <w:rtl w:val="true"/>
          <w:lang w:bidi="ar-SA"/>
        </w:rPr>
        <w:t xml:space="preserve">. </w:t>
      </w:r>
      <w:bookmarkStart w:id="70" w:name="pg15387_224927"/>
    </w:p>
    <w:p>
      <w:pPr>
        <w:pStyle w:val="BookText"/>
        <w:rPr/>
      </w:pPr>
      <w:bookmarkEnd w:id="70"/>
      <w:r>
        <w:rPr>
          <w:rFonts w:ascii="Amiri" w:hAnsi="Amiri" w:eastAsia="Amiri" w:cs="Amiri"/>
          <w:color w:val="111111"/>
          <w:sz w:val="28"/>
          <w:sz w:val="28"/>
          <w:szCs w:val="28"/>
          <w:rtl w:val="true"/>
          <w:lang w:bidi="ar-SA"/>
        </w:rPr>
        <w:t>والأحوط لزوماً لها في هذه الصورة الابتعاد عن الحرم بالمقدار الممكن ثم الإحرام من هناك على ان لا يكون ذلك مستلزماً لفوات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في الحرم ولم يمكنها الرجوع إلى الخارج، وعليها في هذه الصورة أن تحرم من مكانها، وإن كانت قد دخلت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خارج الحرم ولم يمكنها الرجوع إلى الميقات، والأحوط وجوباً لها في هذه الصورة أن ترجع بالمقدار الممكن ثم تحرم </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6067721_2142443653"/>
      <w:bookmarkStart w:id="72" w:name="_Toc25"/>
      <w:bookmarkEnd w:id="71"/>
      <w:r>
        <w:rPr>
          <w:rtl w:val="true"/>
        </w:rPr>
        <w:t xml:space="preserve">الحكم السادس </w:t>
      </w:r>
      <w:r>
        <w:rPr>
          <w:rtl w:val="true"/>
        </w:rPr>
        <w:t xml:space="preserve">: </w:t>
      </w:r>
      <w:r>
        <w:rPr>
          <w:rtl w:val="true"/>
        </w:rPr>
        <w:t>حكم فساد عمرة التمتع</w:t>
      </w:r>
      <w:bookmarkEnd w:id="72"/>
    </w:p>
    <w:p>
      <w:pPr>
        <w:pStyle w:val="BookText"/>
        <w:rPr/>
      </w:pPr>
      <w:r>
        <w:rPr>
          <w:rFonts w:ascii="Amiri" w:hAnsi="Amiri" w:eastAsia="Amiri" w:cs="Amiri"/>
          <w:color w:val="111111"/>
          <w:sz w:val="28"/>
          <w:sz w:val="28"/>
          <w:szCs w:val="28"/>
          <w:rtl w:val="true"/>
          <w:lang w:bidi="ar-SA"/>
        </w:rPr>
        <w:t xml:space="preserve">إذا فسدت 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لفساد إحرامها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إعادتها مع التمكّن، ومع عدم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جهة ضيق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يفسد حجّه، وعليه الإعادة في سنة أخرى إن كان الحج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وبقيت الاستطاعة او كان مستقراً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ما إذا كان مستحباً</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6067723_2142443653"/>
      <w:bookmarkStart w:id="74" w:name="_Toc26"/>
      <w:bookmarkEnd w:id="73"/>
      <w:r>
        <w:rPr>
          <w:rtl w:val="true"/>
        </w:rPr>
        <w:t xml:space="preserve">الحكم السابع </w:t>
      </w:r>
      <w:r>
        <w:rPr>
          <w:rtl w:val="true"/>
        </w:rPr>
        <w:t xml:space="preserve">: </w:t>
      </w:r>
      <w:r>
        <w:rPr>
          <w:rtl w:val="true"/>
        </w:rPr>
        <w:t>حكم من أتى بعمرة التمتع من دون إحرام</w:t>
      </w:r>
      <w:bookmarkEnd w:id="74"/>
    </w:p>
    <w:p>
      <w:pPr>
        <w:pStyle w:val="BookText"/>
        <w:rPr/>
      </w:pPr>
      <w:r>
        <w:rPr>
          <w:rFonts w:ascii="Amiri" w:hAnsi="Amiri" w:eastAsia="Amiri" w:cs="Amiri"/>
          <w:color w:val="111111"/>
          <w:sz w:val="28"/>
          <w:sz w:val="28"/>
          <w:szCs w:val="28"/>
          <w:rtl w:val="true"/>
          <w:lang w:bidi="ar-SA"/>
        </w:rPr>
        <w:t>من أكمل عمرة التمتع ثم التفت الى أنّه لم يحرم لها نسياناً أو جهلاً منه بالحكم فما حكم عمرته؟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جمع من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صحّة العمرة فيما إذا أتى المكلّف بها من دون إحرام لجهل أو نسيان، ولكن هذا القول لا يخلو من إشكال، والأحوط وجوباً في هذه الصورة الإعادة على النحو الذي تقدم في المقام الثاني فيأتي في حقه الصور الأربعة المتقدمة، كما تقدم</w:t>
      </w:r>
      <w:r>
        <w:rPr>
          <w:rFonts w:eastAsia="Amiri" w:cs="Amiri" w:ascii="Amiri" w:hAnsi="Amiri"/>
          <w:color w:val="111111"/>
          <w:sz w:val="28"/>
          <w:szCs w:val="28"/>
          <w:rtl w:val="true"/>
          <w:lang w:bidi="ar-SA"/>
        </w:rPr>
        <w:t xml:space="preserve">. </w:t>
      </w:r>
      <w:bookmarkStart w:id="75" w:name="pg15387_224928"/>
    </w:p>
    <w:p>
      <w:pPr>
        <w:pStyle w:val="BookText"/>
        <w:rPr/>
      </w:pPr>
      <w:bookmarkEnd w:id="75"/>
      <w:r>
        <w:rPr>
          <w:rFonts w:ascii="Amiri" w:hAnsi="Amiri" w:eastAsia="Amiri" w:cs="Amiri"/>
          <w:color w:val="111111"/>
          <w:sz w:val="28"/>
          <w:sz w:val="28"/>
          <w:szCs w:val="28"/>
          <w:rtl w:val="true"/>
          <w:lang w:bidi="ar-SA"/>
        </w:rPr>
        <w:t>وإذا لم يعدها بطل حجه على الاحوط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حكم من تذكر بعد احرام الحج انّه قد أتى بعمرة التمتع بدون احرام؟ وهل يفرق بين صورة التمكن من اتيانها وبين عدم التمكن؟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الحكم بصحة عمرته عن اشكال بلا فرق بين صورة التمكن من إعادة العمرة مع الاحرام وعدمه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في مسالة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مناسك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جمع من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بصحة العمرة فيما إذا المكلف بها من دون احرام الجهل او نسيان، ولكن هذا القول لا يخلو من اشكال، والاحوط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الإعادة على النحو الذي ذكرناه فيما إذا تمكن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الحكم فيما إذا لم يتمكن من اعادتها؟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يبطل حجه على الاحوط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 w:name="__RefHeading___Toc6067725_2142443653"/>
      <w:bookmarkStart w:id="77" w:name="_Toc27"/>
      <w:bookmarkEnd w:id="76"/>
      <w:r>
        <w:rPr>
          <w:rtl w:val="true"/>
        </w:rPr>
        <w:t xml:space="preserve">الحكم الثامن </w:t>
      </w:r>
      <w:r>
        <w:rPr>
          <w:rtl w:val="true"/>
        </w:rPr>
        <w:t xml:space="preserve">: </w:t>
      </w:r>
      <w:r>
        <w:rPr>
          <w:rtl w:val="true"/>
        </w:rPr>
        <w:t>حكم من ترك الاحرام من مكة في حج التمتع</w:t>
      </w:r>
      <w:bookmarkEnd w:id="77"/>
    </w:p>
    <w:p>
      <w:pPr>
        <w:pStyle w:val="BookText"/>
        <w:rPr/>
      </w:pPr>
      <w:r>
        <w:rPr>
          <w:rFonts w:ascii="Amiri" w:hAnsi="Amiri" w:eastAsia="Amiri" w:cs="Amiri"/>
          <w:color w:val="111111"/>
          <w:sz w:val="28"/>
          <w:sz w:val="28"/>
          <w:szCs w:val="28"/>
          <w:rtl w:val="true"/>
          <w:lang w:bidi="ar-SA"/>
        </w:rPr>
        <w:t>تقدم وسيأتي أن المتمتع يجب عليه أن يحرم لحجه من مكة ولكن ما حكم من ترك الاحرام لحج التمتع من مكة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ههنا صورتان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تركه عن علم وعمد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ترك الاحرام عالماً عامداً حتى فاته الوقوف الاختياري كله بعرفات بسبب تركه للاحرام فسد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تداركه وأحرم قبل أن يفوته الوقوف الركني لم يفسد حجه وإن كان آثماً من جهة تفويته مقداراً من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ونفس الكلام يأتي بحق من أحرم من غير مكة عالماً عامداً، فيبطل إحرامه وإن دخل مكة محرماً ويجب عليه الاستئناف من مكة مع الإمكان وإلا بطل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تركه عن نسيان او جهل من ترك الاحرام نسياناً أو جهلاً منه بالحكم الى أن خرج من مكة فله حالات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يتذكر او يعلم بالحكم وهو في عرفات او قبل ذلك، والواجب عليه أن يرجع الى مكة ويحرم منها ، وإذا لم يتمكن من الرجوع لضيق الوقت او لعذر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كالمرأة التي لم يكن معها احد يرافقها وخشيت على نفسها من الرجوع لوحدها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الموضع الذي هو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يتذكر او يعلم بالحكم بعد الوقوف بعرفات كما لو تذكر او علم وهو في المزدلفة او منى، والواجب عليه أن يحرم من مكانه، ولا يجب عليه الرجوع الى مكة للاحرام منها حتى وإن كان متمكناً من الرجوع</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يتذكر او يعلم بالحكم بعد الفراغ من الحج، وفي هذه </w:t>
      </w:r>
    </w:p>
    <w:p>
      <w:pPr>
        <w:pStyle w:val="BookText"/>
        <w:rPr/>
      </w:pPr>
      <w:r>
        <w:rPr>
          <w:rFonts w:ascii="Amiri" w:hAnsi="Amiri" w:eastAsia="Amiri" w:cs="Amiri"/>
          <w:color w:val="111111"/>
          <w:sz w:val="28"/>
          <w:sz w:val="28"/>
          <w:szCs w:val="28"/>
          <w:rtl w:val="true"/>
          <w:lang w:bidi="ar-SA"/>
        </w:rPr>
        <w:t>الحالة يصح حجه ولا يجب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ونفس هذه الحالات تأتي بحق من أحرم من غير مكة نسياناً أو جهلاً منه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كل ذلك في إحرام الحج في الفصل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أحرم لنسك لم يجز له الاعراض عن إحرامه وتركه، ومن فعل ذلك فإن كان في العمرة المفردة فلا يبطل إحرامه إلا أن يأتي بمناسكها على الوجه الصحيح، وأمّا إذا كان في الحج او عمرة التمتع فلا يبطل إحرامهما إلا إذا انتهى وقت النسك ، فلو ترك أعمال عمرة التمتع بعد الاحرام لها حتى ضاق الوقت عن الاتيان بطوافها والسعي قبل الزوال من يوم عرفة بطلت عمرته وبطل إحرامه، ومن ترك الوقوفين او أحدهما بعد الاحرام للحج فقد بطل حجه وعليه التحلل من إحرامه بعمرة مفردة، وهكذا لو ترك رمي جمرة العقبة يوم العيد فيبطل حجه وإحرامه، وكذا إذا ترك باقي أعمال الحج كالطواف حتى دخل شهر محرم فقد بطل حجه وإحرامه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نسى المكلّف أن يحرم لحجّ التمتّع أو تركه جاهلاً بوجوبه ولم يلتفت إلّا بعد وقوفه في عرفات أو في المزدلفة فما هو تكليفه؟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تذكر أو علم الحكم وهو في عرفات وتمكّن من الرجوع إلى مكّة والإحرام منها تعين، وان لم يتمكّن من الرجوع لضيق الوقت أو لعذر آخر </w:t>
      </w:r>
      <w:bookmarkStart w:id="78" w:name="pg15387_224931"/>
    </w:p>
    <w:p>
      <w:pPr>
        <w:pStyle w:val="BookText"/>
        <w:rPr/>
      </w:pPr>
      <w:bookmarkEnd w:id="78"/>
      <w:r>
        <w:rPr>
          <w:rFonts w:ascii="Amiri" w:hAnsi="Amiri" w:eastAsia="Amiri" w:cs="Amiri"/>
          <w:color w:val="111111"/>
          <w:sz w:val="28"/>
          <w:sz w:val="28"/>
          <w:szCs w:val="28"/>
          <w:rtl w:val="true"/>
          <w:lang w:bidi="ar-SA"/>
        </w:rPr>
        <w:t>يحرم من الموضع الذي هو فيه ويصح حجّه وكذا لو تذكر أو علم بالحكم عند الوقوف بالمزدلفة فانه يحرم من مكانه وان تمكّن من العود إلى مكّة والإحرام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التلبية في احرام الحجّ فتذكر بعد اعمال منى وقبل الطواف فما هو حكمه؟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يلبي متى ما تذكر ويأتي ببقية المناسك ويصح ويصح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وصل جدّة بالطائرة وأراد الذهاب منها إلى المدينة المنورة ولكنّه لم يسمح له بذلك فأحرم من جدّة بالنذر أو ذهب إلى الجحفة فأحرم منها ثم سمح له بالذهاب إلى المدينة فهل يجوز له ان يعرض عن إحرامه ويجدد الإحرام من مسجد الشجرة أم لا ؟ وإذا لم يجز وقد فعل ذلك فماذا عليه؟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منه الإعراض عن إحرامه بعد انعقاده صحيحاً ولكنّه لو جهل فتجرد عن ثياب الإحرام ولبس المخيط أو ارتكب أمراً آخر من محظورات الإحرام جهلاً بالحكم لم تجب عليه الكفارة إلا في الإدّهان بالدهن الطيب أو المطيب على الأحوط وجوباً</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6067727_2142443653"/>
      <w:bookmarkStart w:id="80" w:name="_Toc28"/>
      <w:bookmarkEnd w:id="79"/>
      <w:r>
        <w:rPr>
          <w:rtl w:val="true"/>
        </w:rPr>
        <w:t xml:space="preserve">الحكم الثامن </w:t>
      </w:r>
      <w:r>
        <w:rPr>
          <w:rtl w:val="true"/>
        </w:rPr>
        <w:t xml:space="preserve">: </w:t>
      </w:r>
      <w:r>
        <w:rPr>
          <w:rtl w:val="true"/>
        </w:rPr>
        <w:t>كيفية إحرام النائي الذي لا يمرّ بالمواقيت</w:t>
      </w:r>
      <w:bookmarkEnd w:id="8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أنّ النائي </w:t>
      </w:r>
      <w:r>
        <w:rPr>
          <w:rStyle w:val="FootnoteAnchor"/>
          <w:rtl w:val="true"/>
        </w:rPr>
        <w:footnoteReference w:id="15"/>
      </w:r>
      <w:r>
        <w:rPr>
          <w:rFonts w:ascii="Amiri" w:hAnsi="Amiri" w:eastAsia="Amiri" w:cs="Amiri"/>
          <w:color w:val="111111"/>
          <w:sz w:val="28"/>
          <w:sz w:val="28"/>
          <w:szCs w:val="28"/>
          <w:rtl w:val="true"/>
          <w:lang w:bidi="ar-SA"/>
        </w:rPr>
        <w:t xml:space="preserve">يجب عليه الإحرام لعمرته من أحد المواقيت الخمسة </w:t>
      </w:r>
    </w:p>
    <w:p>
      <w:pPr>
        <w:pStyle w:val="BookText"/>
        <w:rPr/>
      </w:pPr>
      <w:r>
        <w:rPr>
          <w:rFonts w:ascii="Amiri" w:hAnsi="Amiri" w:eastAsia="Amiri" w:cs="Amiri"/>
          <w:color w:val="111111"/>
          <w:sz w:val="28"/>
          <w:sz w:val="28"/>
          <w:szCs w:val="28"/>
          <w:rtl w:val="true"/>
          <w:lang w:bidi="ar-SA"/>
        </w:rPr>
        <w:t>الأولى او من المحاذي لها او من منزله إذا كان منزله دون الميقات الى مكة، فإن كان طريقه منها فلا إشكال، وإن كان طريقه لا يمرّ بها كما هو الحال في زماننا هذا، حيث أنّ أغلب الحجّاج يردون مطار جّدة ابتداءً، وقسم منهم يريدون تقديم أعمال العمرة والحج على الذهاب إلى المدينة المنورة، ومن المعلوم أنّ جدّة ليست من المواقيت، ومحاذاتها لأحد المواقيت غير ثابتة، بل المطمأنّ به عدمها، فلهم أن يختاروا أحد الطرق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يحرم بالنذر من بلده أو من الطريق قبل المرور جوّاً على بعض المواقيت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أن نذر الاحرام إنّما يصح لو كان قبل الميقات او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لا إشكال فيه فيما إذا لم يستلزم الاستظلال من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الطيران في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الاتّقاء من المطر، وأمّا إذا كان يعلم بأنّه سيضطر الى التظليل فلا يصح نذره على الاحوط وجوباً لكونه مرجوحاً وبالتالي لا يصح احرامه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يمضي من جدّة إلى بعض المواقيت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إلى ما يحاذيه فيحرم منه، أو يذهب إلى مكان يقع قبل أحد المواقيت فيحرم منه بالنذر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يقع قبل الجحفة، وهو بلد مشهور يربطه بجدة طريق عام فيسهل الوصول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يحرم من جدّة بالنذر، ويجوز هذا بشرطين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يعلم أنّه سيضطر الى التظليل مثلاً، وأمّا إذا علم بذلك </w:t>
      </w:r>
    </w:p>
    <w:p>
      <w:pPr>
        <w:pStyle w:val="BookText"/>
        <w:rPr/>
      </w:pPr>
      <w:r>
        <w:rPr>
          <w:rFonts w:ascii="Amiri" w:hAnsi="Amiri" w:eastAsia="Amiri" w:cs="Amiri"/>
          <w:color w:val="111111"/>
          <w:sz w:val="28"/>
          <w:sz w:val="28"/>
          <w:szCs w:val="28"/>
          <w:rtl w:val="true"/>
          <w:lang w:bidi="ar-SA"/>
        </w:rPr>
        <w:t xml:space="preserve">فيشكل </w:t>
      </w:r>
      <w:r>
        <w:rPr>
          <w:rStyle w:val="FootnoteAnchor"/>
          <w:rtl w:val="true"/>
        </w:rPr>
        <w:footnoteReference w:id="17"/>
      </w:r>
      <w:r>
        <w:rPr>
          <w:rFonts w:ascii="Amiri" w:hAnsi="Amiri" w:eastAsia="Amiri" w:cs="Amiri"/>
          <w:color w:val="111111"/>
          <w:sz w:val="28"/>
          <w:sz w:val="28"/>
          <w:szCs w:val="28"/>
          <w:rtl w:val="true"/>
          <w:lang w:bidi="ar-SA"/>
        </w:rPr>
        <w:t>صحة نذره و احرامه ،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بين جدّة والحرم موضعاً يحاذي أحد المواقيت كما لا يبعد ذلك بلحاظ المحاذاة مع الجحفة، وأمّا إذا احتمل وجود موضع المحاذاة ولم يحرزه فلا يمكنه الإحرام من جدّة بالنذر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وردها عازماً على الذهاب إلى أحد المواقيت أو ما بحكمها ثم لم يتيسّر له ذلك جاز له الإحرام منها بالنذر أيضاً حتى إذا لم يعلم بين جدّة والحرم موضعاً يحاذي أحد المواقيت، ولا يلزمه في هذه الصورة أن يجدّد إحرامه خارج الحرم قبل الدخول فيه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نقطة محاذاة بين جدّة والحرم، هل يجوز له الاحرام بالنذر من جدّة في حال الاختيار او لا يجوز إلا عند الاضطرار؟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الاحرام بالنذر اختياراً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أنّ أهل جدّة والمقيمين فيها يجوز لهم الاحرام منها لنسكهم للنص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الإحرام للحجّ من مدينة جدّة، واذا لم يجز فماذا العمل؟</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جدّة من المواقيت ولا محاذية لأحدها فلا يصح الإحرام منها </w:t>
      </w:r>
    </w:p>
    <w:p>
      <w:pPr>
        <w:pStyle w:val="BookText"/>
        <w:rPr/>
      </w:pPr>
      <w:r>
        <w:rPr>
          <w:rFonts w:ascii="Amiri" w:hAnsi="Amiri" w:eastAsia="Amiri" w:cs="Amiri"/>
          <w:color w:val="111111"/>
          <w:sz w:val="28"/>
          <w:sz w:val="28"/>
          <w:szCs w:val="28"/>
          <w:rtl w:val="true"/>
          <w:lang w:bidi="ar-SA"/>
        </w:rPr>
        <w:t xml:space="preserve">للعمرة أو الحجّ ولكن إذا علم المكلّف أن بينها والحرم موضعاً يحاذي احد المواقيت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يبعد ذلك بلحاظ المحاذاة مع الجحفة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له الإحرام منها بالنذر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مدينة جدّة هل تقع في حدود الحرم ام هي خارجة منه وهل هي من المواقيت أو محاذية لبعضها ولذلك يجوز الإحرام منها؟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جدّة خارجة عن حدود الحرم وليست هي من المواقيت ولا محاذية لبعضها نعم توجد بينها وبين الحرم نقطة تحاذي الجحفة ولذلك يجوز الإحرام من جدّة للوافدين اليها بالنذر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ذكرتم في رسالة المناسك انه يجوز الإحرام من جدّة بالنذر فيما إذا علم ولو إجمالاً بان بين جدّة والحرم موضعاً يحاذي أحد المواقيت كما لا يبعد ذلك بلحاظ المحاذاة مع الجحفة، ولكنّ قد يشكّك في وجود وجود نقطة المحاذاة هذه بدعوى ان جدّة تقع بالنظر إلى خطوط الطول من بعد الجحفة فلا يتصور وجود نقطة المحاذاة بينها وبين مكّة المكرمة بالقياس إلى الجحفة فما هو تعليقكم؟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الخرائط الجغرافية تبين ان جدّة بالنظر إلى خطوط الطول تقع قبل الجحفة لا بعدها وعلى هذا الأساس نرى ان النقطة المحاذية للجحفة تقع في الجنوب الشرقى من جدّة</w:t>
      </w:r>
      <w:r>
        <w:rPr>
          <w:rFonts w:eastAsia="Amiri" w:cs="Amiri" w:ascii="Amiri" w:hAnsi="Amiri"/>
          <w:color w:val="111111"/>
          <w:sz w:val="28"/>
          <w:szCs w:val="28"/>
          <w:rtl w:val="true"/>
          <w:lang w:bidi="ar-SA"/>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 w:name="pg15387_224936"/>
      <w:bookmarkStart w:id="82" w:name="pg15387_224936"/>
      <w:bookmarkEnd w:id="82"/>
    </w:p>
    <w:p>
      <w:pPr>
        <w:pStyle w:val="Heading2"/>
        <w:numPr>
          <w:ilvl w:val="1"/>
          <w:numId w:val="1"/>
        </w:numPr>
        <w:rPr/>
      </w:pPr>
      <w:bookmarkStart w:id="83" w:name="pg15387_224936"/>
      <w:bookmarkStart w:id="84" w:name="__RefHeading___Toc6067729_2142443653"/>
      <w:bookmarkStart w:id="85" w:name="_Toc29"/>
      <w:bookmarkEnd w:id="83"/>
      <w:bookmarkEnd w:id="84"/>
      <w:r>
        <w:rPr>
          <w:rtl w:val="true"/>
        </w:rPr>
        <w:t>الفصل الثالث كيفيّة الاحرام</w:t>
      </w:r>
      <w:bookmarkEnd w:id="85"/>
    </w:p>
    <w:p>
      <w:pPr>
        <w:pStyle w:val="Heading3"/>
        <w:numPr>
          <w:ilvl w:val="2"/>
          <w:numId w:val="1"/>
        </w:numPr>
        <w:rPr/>
      </w:pPr>
      <w:bookmarkStart w:id="86" w:name="__RefHeading___Toc6067731_2142443653"/>
      <w:bookmarkStart w:id="87" w:name="_Toc30"/>
      <w:bookmarkEnd w:id="86"/>
      <w:r>
        <w:rPr>
          <w:rtl w:val="true"/>
        </w:rPr>
        <w:t>اشارة</w:t>
      </w:r>
      <w:bookmarkEnd w:id="87"/>
    </w:p>
    <w:p>
      <w:pPr>
        <w:pStyle w:val="BookText"/>
        <w:rPr/>
      </w:pPr>
      <w:r>
        <w:rPr>
          <w:rFonts w:ascii="Amiri" w:hAnsi="Amiri" w:eastAsia="Amiri" w:cs="Amiri"/>
          <w:color w:val="111111"/>
          <w:sz w:val="28"/>
          <w:sz w:val="28"/>
          <w:szCs w:val="28"/>
          <w:rtl w:val="true"/>
          <w:lang w:bidi="ar-SA"/>
        </w:rPr>
        <w:t>واجبات الإحرام ثلاثة أمور</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6067733_2142443653"/>
      <w:bookmarkStart w:id="89" w:name="_Toc31"/>
      <w:bookmarkEnd w:id="88"/>
      <w:r>
        <w:rPr>
          <w:rtl w:val="true"/>
        </w:rPr>
        <w:t>الأمر الأول النيّة</w:t>
      </w:r>
      <w:bookmarkEnd w:id="89"/>
    </w:p>
    <w:p>
      <w:pPr>
        <w:pStyle w:val="Heading4"/>
        <w:numPr>
          <w:ilvl w:val="3"/>
          <w:numId w:val="1"/>
        </w:numPr>
        <w:rPr/>
      </w:pPr>
      <w:bookmarkStart w:id="90" w:name="__RefHeading___Toc6067735_2142443653"/>
      <w:bookmarkStart w:id="91" w:name="_Toc32"/>
      <w:bookmarkEnd w:id="90"/>
      <w:r>
        <w:rPr>
          <w:rtl w:val="true"/>
        </w:rPr>
        <w:t>اشارة</w:t>
      </w:r>
      <w:bookmarkEnd w:id="91"/>
    </w:p>
    <w:p>
      <w:pPr>
        <w:pStyle w:val="BookText"/>
        <w:rPr/>
      </w:pPr>
      <w:r>
        <w:rPr>
          <w:rFonts w:ascii="Amiri" w:hAnsi="Amiri" w:eastAsia="Amiri" w:cs="Amiri"/>
          <w:color w:val="111111"/>
          <w:sz w:val="28"/>
          <w:sz w:val="28"/>
          <w:szCs w:val="28"/>
          <w:rtl w:val="true"/>
          <w:lang w:bidi="ar-SA"/>
        </w:rPr>
        <w:t xml:space="preserve">ومعنى النيّة أن يعقد العزم على الإتيان بالحجّ أو العمرة متقرباً إلى الله تعالى ولا يعتبر فيها المعرفة التفصيليّة بما يشتمل عليه نسكه، بل تكفي المعرفة الاجماليّة أيضاً، فلو لم يعلم المكلّف حين النيّة بتفاصيل ما يجب عليه في 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كفاه أن يتعلمه شيئاً فشيئاً من الرسالة العملية أو ممن يثق به من المعلِّمين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في النيّة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القربة كما في سائر العبادات بأن يقصد الاحرام قربة الله تعالى بمعنى أن يكون قصده له متعبّداً به بإضافته إلى الله تعالى إضافة تذلّلية ويكفي في ذلك أن يكون الباعث إلى القصد المذكور هو أمر الله تعالى بلا فرق بين أن يكون ذلك بداعي الحب له تعالى او رجاء الثواب، او الخوف من العقاب</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قصده للاحرام خالصاً لله عز وجل، فإذا ضم إليه الرياء </w:t>
      </w:r>
    </w:p>
    <w:p>
      <w:pPr>
        <w:pStyle w:val="BookText"/>
        <w:rPr/>
      </w:pPr>
      <w:r>
        <w:rPr>
          <w:rFonts w:ascii="Amiri" w:hAnsi="Amiri" w:eastAsia="Amiri" w:cs="Amiri"/>
          <w:color w:val="111111"/>
          <w:sz w:val="28"/>
          <w:sz w:val="28"/>
          <w:szCs w:val="28"/>
          <w:rtl w:val="true"/>
          <w:lang w:bidi="ar-SA"/>
        </w:rPr>
        <w:t>بطل، فلو قصد أن يتعبّد بالاحرام حتى يراه الناس بطل احرامه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يقدح العُجب بالنية؟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يقدح، سواءً أكان مقارناً للعمل ام متأخراً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إذا كان العُجب منافياً لقصد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وصل الى حد الادلال بأن يمنّ على الله عز وجل بالاحرام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موجباً لبطلان احرامه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حصولها في مكان خاص وهو الميقات، وقد تقدم بيانه في مبحث المواقيت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المنوي وأنّه الحج أو العمرة، وأنّ الحجّ حجّ تمتّع أو قِران أو إفراد، وأنّ العمرة عمرة مفردة او 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النيابة عن الغير إذا كان الاحرام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أسئلة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الاحرام عن نفسه هل يلزم أن يقصد أنه يحرم عن نفسه بالاصالة؟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ذلك بل يكفي في وقوعه عن نفسه أن لا يقصد النيابة عن الغير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نذر أن يحج حج التمتع مثلاً، وقد حج تمتعاً إلا أنّه لم يقصد أنّه الحج المنذور ولو لكونه غافلاً عن نذره حين العمل، فهل يُعدّ ما أتى به وفاءً </w:t>
      </w:r>
    </w:p>
    <w:p>
      <w:pPr>
        <w:pStyle w:val="BookText"/>
        <w:rPr/>
      </w:pPr>
      <w:r>
        <w:rPr>
          <w:rFonts w:ascii="Amiri" w:hAnsi="Amiri" w:eastAsia="Amiri" w:cs="Amiri"/>
          <w:color w:val="111111"/>
          <w:sz w:val="28"/>
          <w:sz w:val="28"/>
          <w:szCs w:val="28"/>
          <w:rtl w:val="true"/>
          <w:lang w:bidi="ar-SA"/>
        </w:rPr>
        <w:t>للنذر، ويسقط عنه او لابد أن يقصد حين العمل أنّه الحج المنذور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ما أتى به وفاءً للنذر، ويسقط عنه النذر، إذ لا يشترط في صحة المنذور أن يقصد عنوان النذر بل يكفي في سقوط الواجب بالنذر انطباق المنذور على المأتي به، ولا يتوقف على قصد كونه حجّاً نذرياً مثلاً، وهو قد أتى بحج التمتع فانطبق المنذور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وظيفته حجة الإسلام هل يلزم أن يقصد عنوان حجة الإسلام كأن يقول 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احرم لعمرة التمتع من حج التمتع من حجة الإسلام قربة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ذلك بل يكفي في كون ما أتى به حجّةَ الاسلام انطباق الواجب بالأصالة عليه، ولا يحتاج إلى قصد 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يلزم في الاحرام أن يقصد أنّ ما أتى به هو احرام عمرة التمتع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يشترط في صحة النية أن يتلفظ بها؟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صحّة النيّة التلفظ بها وإن كان مستحباً، وهذا هو المورد الوحيد الذي يستحب فيه التلفظ بالنية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التلفظ بها حال الاحرام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في باقي العبادات فلا يستحب وإن كان جائزاً، نعم في مورد واحد يوجب التلفظ بالنية بطلان العمل على الاحوط وجوباً وهو في صلاة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يشترط في صحة النية أن يخطرها في ذهنه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صحة النية الإخطار بالبال بل يكفي الداعي على حد </w:t>
      </w:r>
      <w:bookmarkStart w:id="92" w:name="pg15387_224939"/>
    </w:p>
    <w:p>
      <w:pPr>
        <w:pStyle w:val="BookText"/>
        <w:rPr/>
      </w:pPr>
      <w:bookmarkEnd w:id="92"/>
      <w:r>
        <w:rPr>
          <w:rFonts w:ascii="Amiri" w:hAnsi="Amiri" w:eastAsia="Amiri" w:cs="Amiri"/>
          <w:color w:val="111111"/>
          <w:sz w:val="28"/>
          <w:sz w:val="28"/>
          <w:szCs w:val="28"/>
          <w:rtl w:val="true"/>
          <w:lang w:bidi="ar-SA"/>
        </w:rPr>
        <w:t>سائر العبادات، بمعنى أنّ الذي دعاه الى الاحرام هو أمر الله عز وجل ويكون ملتفتاً الى العمل بحيث لو سئل عن فعله لأجاب ولا يبقى متحيراً</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6067737_2142443653"/>
      <w:bookmarkStart w:id="94" w:name="_Toc33"/>
      <w:bookmarkEnd w:id="93"/>
      <w:r>
        <w:rPr>
          <w:rtl w:val="true"/>
        </w:rPr>
        <w:t>فروعٌ</w:t>
      </w:r>
      <w:bookmarkEnd w:id="94"/>
    </w:p>
    <w:p>
      <w:pPr>
        <w:pStyle w:val="Heading5"/>
        <w:numPr>
          <w:ilvl w:val="4"/>
          <w:numId w:val="1"/>
        </w:numPr>
        <w:rPr/>
      </w:pPr>
      <w:bookmarkStart w:id="95" w:name="__RefHeading___Toc6067739_2142443653"/>
      <w:bookmarkStart w:id="96" w:name="_Toc34"/>
      <w:bookmarkEnd w:id="95"/>
      <w:r>
        <w:rPr>
          <w:rtl w:val="true"/>
        </w:rPr>
        <w:t>الفرع الأول</w:t>
      </w:r>
      <w:r>
        <w:rPr>
          <w:rtl w:val="true"/>
        </w:rPr>
        <w:t xml:space="preserve">: </w:t>
      </w:r>
      <w:r>
        <w:rPr>
          <w:rtl w:val="true"/>
        </w:rPr>
        <w:t>ما يعتبر في ثوبي الاحرام</w:t>
      </w:r>
      <w:bookmarkEnd w:id="96"/>
    </w:p>
    <w:p>
      <w:pPr>
        <w:pStyle w:val="BookText"/>
        <w:rPr/>
      </w:pPr>
      <w:r>
        <w:rPr>
          <w:rFonts w:ascii="Amiri" w:hAnsi="Amiri" w:eastAsia="Amiri" w:cs="Amiri"/>
          <w:color w:val="111111"/>
          <w:sz w:val="28"/>
          <w:sz w:val="28"/>
          <w:szCs w:val="28"/>
          <w:rtl w:val="true"/>
          <w:lang w:bidi="ar-SA"/>
        </w:rPr>
        <w:t xml:space="preserve">يعتبر في الثوبين مجموعة من الشروط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فيهما جميع الشروط المعتبرة في لباس المصلي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يلزم أن لا يكونا من الحرير الخالص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من أجزاء السباع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مما لا يؤكل لحمه على الأحوط وجوباً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من المذهّب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طهارتهما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بأس بتنجسهما بنجاسة معفو عنها في الصلاة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حيث يعفى عن النجاسة في الثوبين في الموارد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الجروح والقروح حتى تبرأ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دم البواسير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في التبديل او التطهير حرج أو مشقة، بشرط أن تكون الجروح والقروح لها</w:t>
      </w:r>
    </w:p>
    <w:p>
      <w:pPr>
        <w:pStyle w:val="BookText"/>
        <w:rPr/>
      </w:pPr>
      <w:r>
        <w:rPr>
          <w:rFonts w:ascii="Amiri" w:hAnsi="Amiri" w:eastAsia="Amiri" w:cs="Amiri"/>
          <w:color w:val="111111"/>
          <w:sz w:val="28"/>
          <w:sz w:val="28"/>
          <w:szCs w:val="28"/>
          <w:rtl w:val="true"/>
          <w:lang w:bidi="ar-SA"/>
        </w:rPr>
        <w:t>ثبات واستقرار دون الجروح الجزئية والخدوش، فإذا جُرح المحرم وتنجست ثيابه لا يجب عليه تطهيرها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الدم الأقل من عقد الابهام إذا لم يكن من دم الحيض، ويلحق بدم الحيض على الأحوط لزوماً دم نجس العين ودم الميتة ودم السباع بل مطلق غير مأكول اللحم، ودم النفاس والاستحاضة فلا يعفى عن قليلها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النجاسة في حال الاضطرار، فإذا تنجست ثياب المحرم وكان مضطراً الى لبسها بسبب البرد مثلاً ولم يمكنه تبديلها او تطهيرها جاز له لبسها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ثوبين فلا يكفي الاحرام بثوب واحد طويل يجعل قسم منه إزاراً والآخر رداءاً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في الإزار أن يكون جميعه ساتراً للبشرة غير حاكِ عنها، ولا يعتبر ذلك في الرداء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في الإزار أن يكون ساتراً من السرة إلى الركبة، والاحوط وجوباً في الرداء أن يكون ساتراً للمنكبين والعضدَين وقدراً معتداً</w:t>
      </w:r>
    </w:p>
    <w:p>
      <w:pPr>
        <w:pStyle w:val="BookText"/>
        <w:rPr/>
      </w:pPr>
      <w:r>
        <w:rPr>
          <w:rFonts w:ascii="Amiri" w:hAnsi="Amiri" w:eastAsia="Amiri" w:cs="Amiri"/>
          <w:color w:val="111111"/>
          <w:sz w:val="28"/>
          <w:sz w:val="28"/>
          <w:szCs w:val="28"/>
          <w:rtl w:val="true"/>
          <w:lang w:bidi="ar-SA"/>
        </w:rPr>
        <w:t>به من الظهر، ومعنى ذلك أن يكون فيهما قابليّة الستر بذلك المقدار وليس المعتبر فعلية الستر حال الاحرام لما تقدم من عدم اعتبار كيفيّة خاصة للبس</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الأولى في الثوبين أن يكونا من المنسوج، ولا يكونا من قبيل الجلد والملبّد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في ثوبي الاحرام للرجل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ثوب المرأة الذي تحرم فيه فيعتبر فيه جميع الشروط المعتبرة في لباس المصلي بما في ذلك عدم كونه من الحرير على الاحوط وجوباً، ولا يعتبر فيه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يعفى عن النجاسة في ثيابهن إذا كانت مما يعفى عنه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يجوز للمحرمة أن تلبس شيئاً من الحرير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يكون حجابها من الحرير او جوربها او غير ذلك مما لا يصدق عليه عنوان الثوب؟</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الاحوط لزوماً أن لا تلبس شيئاً من الحرير الخالص في جميع أحوال الاحرام إلا في حال الضرورة كالاتقاء من البرد والحر او غير ذلك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يعتبر في ثوبي احرام الرجل وثياب احرام المرأة الاباحة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ذلك فيصح فيصح الاحرام بثوب مغصوب او متعلق للحق الشرعي، وإن كان آثماً لو كان عالماً عامداً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نعم لا يصح الطواف و صلاته بساتر مغصوب او متعلق للحق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تفصيله في ما يعتبر في الطواف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الاكتفاء في الإحرام بثوب واحد طويل يجعل قسماً منه رداء والآخر إزاراً؟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الاكتفاء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الإزار من ثوبي الإحرام أن يكون ساتراً ما بين السرة إلى الركبة فهل يشترط ستر السرة طول فترة الإحرام أو حين عقده فقط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يلزم على الاحوط أن يكون الإزار بمقدار ما يستر بين السرة والركبة ولا يلزم ستر السرة عند عقد الإحرام فضلاً عن وجوبه في تمام مدته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أحرم في ثوب مغصوب أو غير واجد لشرائط الساتر في الصلاة فهل يصح حجّه؟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ذلك بصحة إحرامه، نعم إذا كان ساتره في الطواف او في صلاته مغصوباً او فاقداً لبعض الشروط الاخرى المعتبرة فيه جرى عليه</w:t>
      </w:r>
    </w:p>
    <w:p>
      <w:pPr>
        <w:pStyle w:val="BookText"/>
        <w:rPr/>
      </w:pPr>
      <w:r>
        <w:rPr>
          <w:rFonts w:ascii="Amiri" w:hAnsi="Amiri" w:eastAsia="Amiri" w:cs="Amiri"/>
          <w:color w:val="111111"/>
          <w:sz w:val="28"/>
          <w:sz w:val="28"/>
          <w:szCs w:val="28"/>
          <w:rtl w:val="true"/>
          <w:lang w:bidi="ar-SA"/>
        </w:rPr>
        <w:t>حكم تارك الطواف او تارك صلاته على كلام وتفصيل مذكور في المناسك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أحرم في قميص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جاهلاً أو ناسياً – نزعه وصحّ إحرامه، بل يصح إحرامه حتى فيما إذا أحرم فيه عالماً عامداً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عدم كون لبس الثوبين شرطاً في صحة الاحرام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آثماً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وأما إذا لبسه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صحّة إحرامه، ولكن يلزم عليه شقّه وإخراجه من تحت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تنجّس أحد الثوبين أو كلاهما بعد التلبّس بالإحرام فالأحوط وجوباً المبادرة إلى التبديل أو التطهير مع الامكان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تنجس بدن المحرم فلا يجب عليه المبادرة الى تطهيره، نعم لابد من تطهيره للطواف وصلاته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المناسك انه إذا تنجس احد ثوبي الإحرام أو كلاهما فالاحوط المبادرة إلى التبديل أو التطهير ولكن كثيراً ممن يذهبون إلى المذبح تتنجس ثيابهم بالدم ولا يتيسر لهم القاء الثوب المتنجس ولا تبديله وتطهيره إلّا بعد العودة إلى خيامهم فهل عليهم شيء في ذلك؟</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مرشد الحجاج الذي يتطلب عمله ان يبقى فترة طويلة في المذبح هل يلزمه المبادرة إلى تطهير ثوب إحرامه أو تبديله إذا تنجس بالدم أو بغيره؟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يلزمه ذلك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تجب الكفارة على المحرم إذا تنجس ثوب احرامه أو تنجس جسمه فلم يبادر إلى تطهير هما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الكفارة بذلك بل أصل وجوب المبادرة إلى تطهير البدن إذا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تنجس غير معلوم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الاستدامة في لباس الإحرام، فلا بأس بنزعه لضرورة أو غير ضرورة، كما لا بأس بتبديله على أن يكون البدل واجداً للشرائط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للمحرم ان يرمي الرداء عن منكبه بعد تمامية الإحرام ويبقى بالمئزر فقط ويأتي بالأعمال على هذا الحال؟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ذلك</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bookmarkStart w:id="97" w:name="pg15387_224945"/>
    </w:p>
    <w:p>
      <w:pPr>
        <w:pStyle w:val="Heading4"/>
        <w:numPr>
          <w:ilvl w:val="3"/>
          <w:numId w:val="1"/>
        </w:numPr>
        <w:rPr/>
      </w:pPr>
      <w:bookmarkStart w:id="98" w:name="__RefHeading___Toc6067741_2142443653"/>
      <w:bookmarkStart w:id="99" w:name="_Toc35"/>
      <w:bookmarkEnd w:id="97"/>
      <w:bookmarkEnd w:id="98"/>
      <w:r>
        <w:rPr>
          <w:rtl w:val="true"/>
        </w:rPr>
        <w:t>فرعٌ</w:t>
      </w:r>
      <w:r>
        <w:rPr>
          <w:rtl w:val="true"/>
        </w:rPr>
        <w:t xml:space="preserve">: </w:t>
      </w:r>
      <w:r>
        <w:rPr>
          <w:rtl w:val="true"/>
        </w:rPr>
        <w:t>العزم على ترك المحرمات حال الاحرام</w:t>
      </w:r>
      <w:bookmarkEnd w:id="99"/>
    </w:p>
    <w:p>
      <w:pPr>
        <w:pStyle w:val="BookText"/>
        <w:rPr/>
      </w:pPr>
      <w:r>
        <w:rPr>
          <w:rFonts w:ascii="Amiri" w:hAnsi="Amiri" w:eastAsia="Amiri" w:cs="Amiri"/>
          <w:color w:val="111111"/>
          <w:sz w:val="28"/>
          <w:sz w:val="28"/>
          <w:szCs w:val="28"/>
          <w:rtl w:val="true"/>
          <w:lang w:bidi="ar-SA"/>
        </w:rPr>
        <w:t xml:space="preserve">لا يعتبر في صحّة الإحرام العزم على ترك محرّماته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حدوثاً وبقاءً أي لا حين انشاء التلبية ولا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الإحرام حتى مع العزم على ارتكاب</w:t>
      </w:r>
    </w:p>
    <w:p>
      <w:pPr>
        <w:pStyle w:val="BookText"/>
        <w:rPr/>
      </w:pPr>
      <w:r>
        <w:rPr>
          <w:rFonts w:ascii="Amiri" w:hAnsi="Amiri" w:eastAsia="Amiri" w:cs="Amiri"/>
          <w:color w:val="111111"/>
          <w:sz w:val="28"/>
          <w:sz w:val="28"/>
          <w:szCs w:val="28"/>
          <w:rtl w:val="true"/>
          <w:lang w:bidi="ar-SA"/>
        </w:rPr>
        <w:t xml:space="preserve">محرمات الاحرام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كالجماع او التظليل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انشاء 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ويستثنى من ذلك مورد واحد يعتبر فيه العزم على ترك خصوص الجماع والاستمناء حين انشاء التلبية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إذا كان عازماً حين الإحرام في العمرة المفردة على أن يجامع زوجته قبل الفراغ من السعي أو تردّد في ذلك، فإنّه يوجب بطلان إحرامه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الحال في الاستمناء على الأحوط وجوباً، فإذا كان عازماً حين الإحرام في العمرة المفردة على الاستمناء قبل الفراغ من السعي أو تردّد في ذلك بطل احرامه على الاحوط وجوباً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يلزم في العمرة المفردة أن يعزم على ترك بقية محرمات الاحرام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الجماع والاستمناء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الاحرام؟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ذلك ، فلو قصد حين الاحرام للعمرة المفردة أن يظلل مثلاً او تردد في ذلك فلا يضر بصحة احرامه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عزم على ترك الجماع والاستمناء حين الإحرام للعمرة المفردة ولكن لم يستمرّ عزمه، وإنّما نوى بعد تحقق الإحرام الإتيان بالجماع او الاستمناء فما حكم احرامه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إحرامه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تنبیهان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في النية قصد الوجوب ولا الندب ولا غير ذلك من صفات الأمر، فلا يجب عليه في الحج الواجب أن ينوي أنه واجب ولا</w:t>
      </w:r>
    </w:p>
    <w:p>
      <w:pPr>
        <w:pStyle w:val="BookText"/>
        <w:rPr/>
      </w:pPr>
      <w:r>
        <w:rPr>
          <w:rFonts w:ascii="Amiri" w:hAnsi="Amiri" w:eastAsia="Amiri" w:cs="Amiri"/>
          <w:color w:val="111111"/>
          <w:sz w:val="28"/>
          <w:sz w:val="28"/>
          <w:szCs w:val="28"/>
          <w:rtl w:val="true"/>
          <w:lang w:bidi="ar-SA"/>
        </w:rPr>
        <w:t>يلزم في المستحب أن ينوي أنّه كذلك، ولكن لا يضر ذكرهما بالنية، بل لو عكس وقصد الوجوب في الحج المستحب والاستحباب في الحج الواجب لم يضر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بحجة الإسلام ثم أراد أن يعيدها مرة أخرى ، كيف تكون نية الحجة المعادة هل يقصد أنّها حجة الإسلام او ينويها احتياطاً او استحباباً او ماذا؟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يقصد أنّها حجة الإسلام احتياطاً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يقصد امتثال الامر الواقعي المتوجه اليه فعلاً، فإنّه بلا اشكال يوجد أمر بالحج متوجه الى عامة المكلفين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ذلك الامر وجوبياً وهو بحق من استقر عليه الحج او المستطيع الذي لم يحج سابقاً ام كان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استحبابياً وهو بحق غير المستطيع او من حج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قصد المكلف ذلك الأمر صح حجه، فإن كانت حجته السابقة صحيحة فهذه الحجة تقع مستحبةً، وإن كانت حجته السابقة باطلة فهذه تقع حجة الإسلام وإن لم يقصد أنّها 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امتثال الامر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يقصدها في الاحرام والطواف وسائر واجبات الحج والعمرة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أدى حجّة الإسلام ولكنه شاك في صحة عمله فهل له ان يعيد الحجّة بنية حجّة الإسلام؟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احتياطاً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حجّة الإسلام وقد تهيأ له الذهاب إلى الحجّ مرة أخرى كيف يجب ان تكون نيته في هذه الحجّة لتقع بديلاً عن الحجّة الأولى على تقدير وقوع الخلل فيها واستحباباً على تقدير تماميتها؟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إمتثال الأمر المتوجه إليه فعلاً وان كان لا يدري أوجوبي هو أو استحبابي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احرم لعمرة التمتّع بنية حجّ التمتّع ظناً منه انها الحجّ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قصد الإحرام للنسك الواجب عليه وطبقه خطأ على الحجّ صحّ ولا شيء عليه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ذكر في نية الحج الندبي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يضر بصحة حجه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 قصده أداء الحج المندوب فأخطأ عند الإحرام فنوى أداء حجة الإسلام فماذا يصنع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تتوفر فيه شروط حجة الإسلام </w:t>
      </w:r>
      <w:r>
        <w:rPr>
          <w:rStyle w:val="FootnoteAnchor"/>
          <w:rtl w:val="true"/>
        </w:rPr>
        <w:footnoteReference w:id="24"/>
      </w:r>
      <w:r>
        <w:rPr>
          <w:rFonts w:ascii="Amiri" w:hAnsi="Amiri" w:eastAsia="Amiri" w:cs="Amiri"/>
          <w:color w:val="111111"/>
          <w:sz w:val="28"/>
          <w:sz w:val="28"/>
          <w:szCs w:val="28"/>
          <w:rtl w:val="true"/>
          <w:lang w:bidi="ar-SA"/>
        </w:rPr>
        <w:t>وقع مندوباً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أخطأ فأحرم لحجّ التمتّع بدلا عن عمرة التمتّع فاتى بأعمال العمرة ثم تنبه إلى خطأه فماذا يفعل؟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أحرم للعمرة المفردة بدلاً عن عمرة التمتّع جهلاً أو نسياناً فما هو حكمه؟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قاصداً العمرة التي هي وظيفته فتخيل انها العمرة المفردة لم يضره الخطأ في التطبيق وإلا أتى بأعمال العمرة المفردة فإذا بقي في مكّة إلى يوم التروية قاصداً للحجّ كانت عمرته متعته فيأتي بحجّ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التلفظ بالنية في احرام عمرة التمتّع فهل يكفي فيه 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أحرم لعمرة التمتع لحجّ التمتّع قربة إلى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bookmarkStart w:id="100" w:name="pg15387_224949"/>
    </w:p>
    <w:p>
      <w:pPr>
        <w:pStyle w:val="BookText"/>
        <w:rPr/>
      </w:pPr>
      <w:bookmarkEnd w:id="100"/>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تضرّ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التلفظ بنية الإحرام كما يحكى عن بعض الفقهاء؟</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لمن يعلم بأنه سيضطر إلى التظليل المحرّم أن يحرم للحجّ ندباً؟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جوازه</w:t>
      </w:r>
      <w:r>
        <w:rPr>
          <w:rFonts w:eastAsia="IRNazanin" w:cs="IRNazanin"/>
          <w:color w:val="111111"/>
          <w:sz w:val="28"/>
          <w:szCs w:val="28"/>
          <w:rtl w:val="true"/>
          <w:lang w:bidi="fa-IR"/>
        </w:rPr>
        <w:t>.</w:t>
      </w:r>
    </w:p>
    <w:p>
      <w:pPr>
        <w:pStyle w:val="Heading3"/>
        <w:numPr>
          <w:ilvl w:val="2"/>
          <w:numId w:val="1"/>
        </w:numPr>
        <w:rPr/>
      </w:pPr>
      <w:bookmarkStart w:id="101" w:name="__RefHeading___Toc6067743_2142443653"/>
      <w:bookmarkStart w:id="102" w:name="_Toc36"/>
      <w:bookmarkEnd w:id="101"/>
      <w:r>
        <w:rPr>
          <w:rtl w:val="true"/>
        </w:rPr>
        <w:t>الأمر الثاني التلبية</w:t>
      </w:r>
      <w:bookmarkEnd w:id="102"/>
    </w:p>
    <w:p>
      <w:pPr>
        <w:pStyle w:val="Heading4"/>
        <w:numPr>
          <w:ilvl w:val="3"/>
          <w:numId w:val="1"/>
        </w:numPr>
        <w:rPr/>
      </w:pPr>
      <w:bookmarkStart w:id="103" w:name="__RefHeading___Toc6067745_2142443653"/>
      <w:bookmarkStart w:id="104" w:name="_Toc37"/>
      <w:bookmarkEnd w:id="103"/>
      <w:r>
        <w:rPr>
          <w:rtl w:val="true"/>
        </w:rPr>
        <w:t>اشارة</w:t>
      </w:r>
      <w:bookmarkEnd w:id="104"/>
    </w:p>
    <w:p>
      <w:pPr>
        <w:pStyle w:val="BookText"/>
        <w:rPr/>
      </w:pPr>
      <w:r>
        <w:rPr>
          <w:rFonts w:ascii="Amiri" w:hAnsi="Amiri" w:eastAsia="Amiri" w:cs="Amiri"/>
          <w:color w:val="111111"/>
          <w:sz w:val="28"/>
          <w:sz w:val="28"/>
          <w:szCs w:val="28"/>
          <w:rtl w:val="true"/>
          <w:lang w:bidi="ar-SA"/>
        </w:rPr>
        <w:t xml:space="preserve">وصورتها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لبّيك اللهم لبّيك ، لبّيك لا شريك لك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الأولى إضافة هذه 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الحمد والنعمة لك والملك، لا شريك 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ويجوز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آخرها بأن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شريك لك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والتلبية بمثابة تكبيرة الاحرام في الصلاة، فلا ينعقد إحرام حجّ التمتّع وإحرام عمرته ، وإحرام حجّ الإفراد، وإحرام العمرة المفردة إلّا بالتلبية، فلو نوى الاحرام ولبس الثوبين وفعل شيئاً من محرمات الاحرام قبل أن يلبّي لم يأثم وليس عليه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حجّ القِران فكما يتحقق إحرامه بالتلبية يتحقق بالإشعار أو التقليد، فالتلبية او الاشعار او التقليد في حج القرآن بمثابة تكبيرة الاحرام في الصلاة</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 ينعقد الاحرام إلا بواحد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عدّة أسئلة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مرة يجب على المحرم أن يلبّي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في الاحرام أن يلبي مرة واحدة، نعم يستحبّ له الاكثار منها وتكرارها ما استطاع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هناك زمان او مكان لقطع التلبية او أنّها مستحبة مطلقاً؟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وجوباً لمن اعتمر عمرة التمتّع قطع التلبية عند مشاهدة موضع بيوت مكّة القديمة، وحدّه لمن جاء من أعلى مكّة عن طريقالمدينة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 المدنيين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ولمن جاء من أسفلها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 ذي طوى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الأحوط وجوباً لمن اعتمر عمرة مفردة قطعها عند دخول الحرم إذا جاء من خارج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احرامه من أحد المواقيت الخمسة او من المحاذي لها او من منزله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وعند مشاهدة موضع بيوت مكّة إذا كان إحرامه من أدنى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والاحوط وجوباً لمن حجّ بأيّ نوع من انواع الحجّ قطعها عند الزوال من يوم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يقصد من التقليد والاشعار الذي ينعقد به الاحرام في حج القرآن؟</w:t>
      </w:r>
    </w:p>
    <w:p>
      <w:pPr>
        <w:pStyle w:val="BookText"/>
        <w:rPr/>
      </w:pPr>
      <w:r>
        <w:rPr>
          <w:rFonts w:ascii="Amiri" w:hAnsi="Amiri" w:eastAsia="Amiri" w:cs="Amiri"/>
          <w:color w:val="111111"/>
          <w:sz w:val="28"/>
          <w:sz w:val="28"/>
          <w:szCs w:val="28"/>
          <w:rtl w:val="true"/>
          <w:lang w:bidi="ar-SA"/>
        </w:rPr>
        <w:t>ج الإشعار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طعن صفحة سنام البدنة وتلطيخها بالدم ليعلم أنّها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هدي، والأحوط وجوباً أن يكون الطعن في الصفحة اليمنى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كانت البُدَن كثيرة، جاز أن يدخل الرجل بين كلّ بدنتين فيشعر إحداهما من الصفحة اليمنى والأخرى من اليسرى، والإشعار مختص بالبُدن ولا يتحقق في غيرها من الانعام كالغنم والبقر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التقليد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يعلّق في رقبة الهدي خيطاً أو سيراً أو نعلاً ونحوها ليعلم أنّه هدي، والتقليد لا يختص بالبُدَن بل هو مشترك بينها وبين غيرها من انواع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للقارن الجمع بين الاشعار والتقليد؟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 بل الأولى الجمع بين الإشعار والتقليد في البُدن ، والأحوط الأولى أن يلبِّي القارن وإن كان عقد إحرامه بالإشعار أو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يقصد من التجليل ؟ وهل يكفي في تحقق احرام حج القرآن بدلاً عن التقليد؟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ستر الهدي بثوب ونحوه ليكون علامة على كونه هدياً، ولا يبعد كفاية التجليل بدلاً عن التقليد في تحقق الاحرام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تشترط الطهارة من الحدث الأكبر او الأصغر في تحقق الاحرام؟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تشترط الطهارة عن الحدث الأصغر والأكبر في صحّة الإحرام، فيصح الإحرام من المحدث بالأصغر أو الأكبر ، كالمجنب والحائض والنفساء</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النساء تتوهم عدم صحة الاحرام من الحائض فتترك الاحرام من الميقات جهلاً منها بالحكم، وفي هذه الحالة يجري في حقها الصور الأربعة المتقدمة في المقام الثاني من الفصل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 في المناسك في مستحبات الإحرام لعمرة التمتّع 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بحجّة وعمرة معاً لبّيك، لبّيك هذه عمرة إلى الحجّ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المذكور في مناسك الحجّ للسيد الخوئي قدّس سرة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بحجّة أو عمرة لبّيك، لبّيك وهذه عمرة متعة إلى الحجّ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فايهما الاصح وهل يستحبّ قول ذلك في احرام العمرة المفردة واحرام الحجّ ام يلزم تغييره وكيف التغيير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التلبية المذكورة هو ما اورده الشيخ الصدوق قدّس سرة في الفقيه والمقنع وبينهما بعض الفروق ففي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بحجّة وعمرة ة معاً لبّيك، لبّيك هذه عمرة متعة إلى الحجّ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المقنع المطبوع وفي ما اورده عنه في مستدرك الوسائل يختلف عن ذلك ولعل الصحيح ما ورد في الفقيه، واما الإتيان بالتلبية المذكورة في احرام العمرة المفردة أو الحجّ فلا بأس به مع عدم قصد الورود وتغيير العبارة بما يتناسب كان يقول في احرام العمرة المفردة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بعمرة مفردة لبّيك، لبّيك هذه عمرة مفردة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في</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bookmarkStart w:id="105" w:name="pg15387_224953"/>
    </w:p>
    <w:p>
      <w:pPr>
        <w:pStyle w:val="BookText"/>
        <w:rPr/>
      </w:pPr>
      <w:bookmarkEnd w:id="105"/>
      <w:r>
        <w:rPr>
          <w:rFonts w:ascii="Amiri" w:hAnsi="Amiri" w:eastAsia="Amiri" w:cs="Amiri"/>
          <w:color w:val="111111"/>
          <w:sz w:val="28"/>
          <w:sz w:val="28"/>
          <w:szCs w:val="28"/>
          <w:rtl w:val="true"/>
          <w:lang w:bidi="ar-SA"/>
        </w:rPr>
        <w:t xml:space="preserve">احرام الحجّ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لبّيك بحجّة لبّيك، لبّيك هذه حجّة لبّيك </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الإحتياط بترك الوقف بالحركة والوصل بالسكون في الصلاة يجري في التلبية أيضاً؟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يجري فيها أيضاً ولكنّه احتياط استحبابي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تبين للحاج بعد الوقوفين انه لم يؤد التلبية بصورة صحيحة فماذا تكليفه؟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قد أداها على حسب تمكنه انذاك ولم يكن اللحن بحد يمنع من صدق التلبية عليه عرفاً فلا شيء عليه وإلا فليجددها في مكانه ويصح حجّه أيضاً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 w:name="__RefHeading___Toc6067747_2142443653"/>
      <w:bookmarkStart w:id="107" w:name="_Toc38"/>
      <w:bookmarkEnd w:id="106"/>
      <w:r>
        <w:rPr>
          <w:rtl w:val="true"/>
        </w:rPr>
        <w:t>فروعٌ</w:t>
      </w:r>
      <w:bookmarkEnd w:id="107"/>
    </w:p>
    <w:p>
      <w:pPr>
        <w:pStyle w:val="Heading5"/>
        <w:numPr>
          <w:ilvl w:val="4"/>
          <w:numId w:val="1"/>
        </w:numPr>
        <w:rPr/>
      </w:pPr>
      <w:bookmarkStart w:id="108" w:name="__RefHeading___Toc6067749_2142443653"/>
      <w:bookmarkStart w:id="109" w:name="_Toc39"/>
      <w:bookmarkEnd w:id="108"/>
      <w:r>
        <w:rPr>
          <w:rtl w:val="true"/>
        </w:rPr>
        <w:t>الفرع الأول</w:t>
      </w:r>
      <w:r>
        <w:rPr>
          <w:rtl w:val="true"/>
        </w:rPr>
        <w:t xml:space="preserve">: </w:t>
      </w:r>
      <w:r>
        <w:rPr>
          <w:rtl w:val="true"/>
        </w:rPr>
        <w:t>حكم من لا يحسن التلبية</w:t>
      </w:r>
      <w:bookmarkEnd w:id="109"/>
    </w:p>
    <w:p>
      <w:pPr>
        <w:pStyle w:val="BookText"/>
        <w:rPr/>
      </w:pPr>
      <w:r>
        <w:rPr>
          <w:rFonts w:ascii="Amiri" w:hAnsi="Amiri" w:eastAsia="Amiri" w:cs="Amiri"/>
          <w:color w:val="111111"/>
          <w:sz w:val="28"/>
          <w:sz w:val="28"/>
          <w:szCs w:val="28"/>
          <w:rtl w:val="true"/>
          <w:lang w:bidi="ar-SA"/>
        </w:rPr>
        <w:t>على المكلّف أن يتعلّم ألفاظ التلبية ويحسن أداءها بصورة صحيحة كتكبيرة الإحرام في الصلاة، ولو كان ذلك من جهة تلقينه هذه الكلمات من قِبَل شخص آخر، فإذا لم يتعلّم تلك الألفاظ ولم يتيسّر له التلقين فله حالتان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اللحن بحدّ يمنع من صدق التلبية عليها عرفاً، وفي هذه الحالة يجتزئ بالتلفّظ بها ملحوناً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bookmarkStart w:id="110" w:name="pg15387_224954"/>
    </w:p>
    <w:p>
      <w:pPr>
        <w:pStyle w:val="BookText"/>
        <w:rPr/>
      </w:pPr>
      <w:bookmarkEnd w:id="110"/>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اللحن بحد يمنع من صدق التلبية عليها عرفاً، وفي هذه الحالة الأحوط وجوباً له الجمع بين ثلاثة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الإتيان بمرادفها بأن يقول بدل كلِّ تلبية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أجبتك أجبتك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الاتيان بترجمتها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يكن عربياً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الاستنابة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 في المناسك ان من لا يقدر على التلفظ بالتلبية بنحو يصدق عليه عنوانها عرفاً فالاحوط الجمع بين الإتيان بمرادفها وبترجمتها والاستنابة في ذلك والسؤال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ما المرادف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اجبتك اجبتك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كلّ تلبية</w:t>
      </w:r>
      <w:r>
        <w:rPr>
          <w:rFonts w:eastAsia="Amiri" w:cs="Amiri" w:ascii="Amiri" w:hAnsi="Amiri"/>
          <w:color w:val="111111"/>
          <w:sz w:val="28"/>
          <w:szCs w:val="28"/>
          <w:rtl w:val="true"/>
          <w:lang w:bidi="ar-SA"/>
        </w:rPr>
        <w:t>.</w:t>
      </w:r>
    </w:p>
    <w:p>
      <w:pPr>
        <w:pStyle w:val="Heading5"/>
        <w:numPr>
          <w:ilvl w:val="4"/>
          <w:numId w:val="1"/>
        </w:numPr>
        <w:rPr/>
      </w:pPr>
      <w:bookmarkStart w:id="111" w:name="__RefHeading___Toc6067751_2142443653"/>
      <w:bookmarkStart w:id="112" w:name="_Toc40"/>
      <w:bookmarkEnd w:id="111"/>
      <w:r>
        <w:rPr>
          <w:rtl w:val="true"/>
        </w:rPr>
        <w:t>الفرع الثاني</w:t>
      </w:r>
      <w:r>
        <w:rPr>
          <w:rtl w:val="true"/>
        </w:rPr>
        <w:t xml:space="preserve">: </w:t>
      </w:r>
      <w:r>
        <w:rPr>
          <w:rtl w:val="true"/>
        </w:rPr>
        <w:t>تلبية الاخرس</w:t>
      </w:r>
      <w:bookmarkEnd w:id="112"/>
    </w:p>
    <w:p>
      <w:pPr>
        <w:pStyle w:val="BookText"/>
        <w:rPr/>
      </w:pPr>
      <w:r>
        <w:rPr>
          <w:rFonts w:ascii="Amiri" w:hAnsi="Amiri" w:eastAsia="Amiri" w:cs="Amiri"/>
          <w:color w:val="111111"/>
          <w:sz w:val="28"/>
          <w:sz w:val="28"/>
          <w:szCs w:val="28"/>
          <w:rtl w:val="true"/>
          <w:lang w:bidi="ar-SA"/>
        </w:rPr>
        <w:t>الأخرس على قسمين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الاخرس لعارض</w:t>
      </w:r>
    </w:p>
    <w:p>
      <w:pPr>
        <w:pStyle w:val="BookText"/>
        <w:rPr/>
      </w:pPr>
      <w:r>
        <w:rPr>
          <w:rFonts w:ascii="Amiri" w:hAnsi="Amiri" w:eastAsia="Amiri" w:cs="Amiri"/>
          <w:color w:val="111111"/>
          <w:sz w:val="28"/>
          <w:sz w:val="28"/>
          <w:szCs w:val="28"/>
          <w:rtl w:val="true"/>
          <w:lang w:bidi="ar-SA"/>
        </w:rPr>
        <w:t xml:space="preserve">وهو من لا يمكنه النطق بألفاظ التلبية لعارض من مرض ونحوه أفقده القدرة على النطق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والّلازم عليه مع التفاته إلى لفظة التلبية أن يأتي بها على قدر ما يمكنه، فإن عجز حرّك بها لسانه وشفتيه حين إخطارها بقلبه وأشار بإصبعه إلى معانيها على نحو يناسب تمثيل لفظها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bookmarkStart w:id="113" w:name="pg15387_224955"/>
    </w:p>
    <w:p>
      <w:pPr>
        <w:pStyle w:val="BookText"/>
        <w:rPr/>
      </w:pPr>
      <w:bookmarkEnd w:id="113"/>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الأخرس الأصمّ من الأول ومن بحكمه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من ولد فاقداً للسمع والنطق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والّلازم عليه أن يحرّك لسانه وشفتيه تشبيهاً بمن يتلفّظ بها، مع ضمّ الإشارة بالإصبع إلى معانيها أيضاً</w:t>
      </w:r>
      <w:r>
        <w:rPr>
          <w:rFonts w:eastAsia="Amiri" w:cs="Amiri" w:ascii="Amiri" w:hAnsi="Amiri"/>
          <w:color w:val="111111"/>
          <w:sz w:val="28"/>
          <w:szCs w:val="28"/>
          <w:rtl w:val="true"/>
          <w:lang w:bidi="ar-SA"/>
        </w:rPr>
        <w:t>.</w:t>
      </w:r>
    </w:p>
    <w:p>
      <w:pPr>
        <w:pStyle w:val="Heading5"/>
        <w:numPr>
          <w:ilvl w:val="4"/>
          <w:numId w:val="1"/>
        </w:numPr>
        <w:rPr/>
      </w:pPr>
      <w:bookmarkStart w:id="114" w:name="__RefHeading___Toc6067753_2142443653"/>
      <w:bookmarkStart w:id="115" w:name="_Toc41"/>
      <w:bookmarkEnd w:id="114"/>
      <w:r>
        <w:rPr>
          <w:rtl w:val="true"/>
        </w:rPr>
        <w:t xml:space="preserve">الفرع الثالث </w:t>
      </w:r>
      <w:r>
        <w:rPr>
          <w:rtl w:val="true"/>
        </w:rPr>
        <w:t xml:space="preserve">: </w:t>
      </w:r>
      <w:r>
        <w:rPr>
          <w:rtl w:val="true"/>
        </w:rPr>
        <w:t>تلبية الصبي</w:t>
      </w:r>
      <w:bookmarkEnd w:id="115"/>
    </w:p>
    <w:p>
      <w:pPr>
        <w:pStyle w:val="BookText"/>
        <w:rPr/>
      </w:pPr>
      <w:r>
        <w:rPr>
          <w:rFonts w:ascii="Amiri" w:hAnsi="Amiri" w:eastAsia="Amiri" w:cs="Amiri"/>
          <w:color w:val="111111"/>
          <w:sz w:val="28"/>
          <w:sz w:val="28"/>
          <w:szCs w:val="28"/>
          <w:rtl w:val="true"/>
          <w:lang w:bidi="ar-SA"/>
        </w:rPr>
        <w:t>الصبيّ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 المميّز</w:t>
      </w:r>
    </w:p>
    <w:p>
      <w:pPr>
        <w:pStyle w:val="BookText"/>
        <w:rPr/>
      </w:pPr>
      <w:r>
        <w:rPr>
          <w:rFonts w:ascii="Amiri" w:hAnsi="Amiri" w:eastAsia="Amiri" w:cs="Amiri"/>
          <w:color w:val="111111"/>
          <w:sz w:val="28"/>
          <w:sz w:val="28"/>
          <w:szCs w:val="28"/>
          <w:rtl w:val="true"/>
          <w:lang w:bidi="ar-SA"/>
        </w:rPr>
        <w:t>وهو من يدرك معنى التلبية والاحرام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أنه يستحب له أن يحج بإذن وليّه، فيأتي بالتلبية وباقي واجبات الحج كالبالغين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 غير المميّز</w:t>
      </w:r>
    </w:p>
    <w:p>
      <w:pPr>
        <w:pStyle w:val="BookText"/>
        <w:rPr/>
      </w:pPr>
      <w:r>
        <w:rPr>
          <w:rFonts w:ascii="Amiri" w:hAnsi="Amiri" w:eastAsia="Amiri" w:cs="Amiri"/>
          <w:color w:val="111111"/>
          <w:sz w:val="28"/>
          <w:sz w:val="28"/>
          <w:szCs w:val="28"/>
          <w:rtl w:val="true"/>
          <w:lang w:bidi="ar-SA"/>
        </w:rPr>
        <w:t>وهو من لا يدرك معنى التلبية وإن كان قادراً على النطق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أنّ الولي يستحب له احجاج الصبي والصبيّة غير المميّزين، فيأمرهما بالتلبية ويلقنهما إياها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كانا قابلين للتلقين وإلا لبّى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 للصبي والصبية غير البالغين دخول مكة من دون احرام، ولا يجب على وليّهما الاحرام بهما او أمرهما بالاحرام، ولكن لو أحرم بهما لزمه إتمام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bookmarkStart w:id="116" w:name="pg15387_224956"/>
    </w:p>
    <w:p>
      <w:pPr>
        <w:pStyle w:val="BookText"/>
        <w:rPr/>
      </w:pPr>
      <w:bookmarkEnd w:id="116"/>
      <w:r>
        <w:rPr>
          <w:rFonts w:ascii="Amiri" w:hAnsi="Amiri" w:eastAsia="Amiri" w:cs="Amiri"/>
          <w:color w:val="111111"/>
          <w:sz w:val="28"/>
          <w:sz w:val="28"/>
          <w:szCs w:val="28"/>
          <w:rtl w:val="true"/>
          <w:lang w:bidi="ar-SA"/>
        </w:rPr>
        <w:t>اعمالهما، كما تقدم</w:t>
      </w:r>
      <w:r>
        <w:rPr>
          <w:rFonts w:eastAsia="Amiri" w:cs="Amiri" w:ascii="Amiri" w:hAnsi="Amiri"/>
          <w:color w:val="111111"/>
          <w:sz w:val="28"/>
          <w:szCs w:val="28"/>
          <w:rtl w:val="true"/>
          <w:lang w:bidi="ar-SA"/>
        </w:rPr>
        <w:t>.</w:t>
      </w:r>
    </w:p>
    <w:p>
      <w:pPr>
        <w:pStyle w:val="Heading5"/>
        <w:numPr>
          <w:ilvl w:val="4"/>
          <w:numId w:val="1"/>
        </w:numPr>
        <w:rPr/>
      </w:pPr>
      <w:bookmarkStart w:id="117" w:name="__RefHeading___Toc6067755_2142443653"/>
      <w:bookmarkStart w:id="118" w:name="_Toc42"/>
      <w:bookmarkEnd w:id="117"/>
      <w:r>
        <w:rPr>
          <w:rtl w:val="true"/>
        </w:rPr>
        <w:t>الفرع الرابع</w:t>
      </w:r>
      <w:r>
        <w:rPr>
          <w:rtl w:val="true"/>
        </w:rPr>
        <w:t xml:space="preserve">: </w:t>
      </w:r>
      <w:r>
        <w:rPr>
          <w:rtl w:val="true"/>
        </w:rPr>
        <w:t>الأفضل في الاحرام</w:t>
      </w:r>
      <w:bookmarkEnd w:id="118"/>
    </w:p>
    <w:p>
      <w:pPr>
        <w:pStyle w:val="BookText"/>
        <w:rPr/>
      </w:pPr>
      <w:r>
        <w:rPr>
          <w:rFonts w:ascii="Amiri" w:hAnsi="Amiri" w:eastAsia="Amiri" w:cs="Amiri"/>
          <w:color w:val="111111"/>
          <w:sz w:val="28"/>
          <w:sz w:val="28"/>
          <w:szCs w:val="28"/>
          <w:rtl w:val="true"/>
          <w:lang w:bidi="ar-SA"/>
        </w:rPr>
        <w:t>تقدم أنّ من شرائط صحة الاحرام انشاءه في الميقات، ولكن هناك أماكن قام النص الشرعي على أفضلية الاحرام منها وإن لم تكن من المواقيت المتقدّمة، وبيان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الافضل لمن عقد الإحرام من مسجد الشجرة أن يؤخّر التلبية إلى أول البيداء عند آخر ذي الحُليفة حين تستوي به الأرض، بمعنى أنّه إذا أراد الاحرام من مسجد الشجرة فينوي الاحرام في مسجد الشجرة ولكن يلبي في البيداء ولا يلبي في مسجد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الأحوط استحباباً أن يلبي في مسجد الشجرة ويؤخر رفع الصوت بها إلى البيداء، هذا للرجل، وبهذا يكون لإحرام الرجل فردان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وهو الأفضل وذلك بأن ينوي الاحرام في مسجد الشجرة ويلبي في البيداء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الاحوط استحباباً وذلك بأن ينوي ويلبي في مسجد الشجرة من دون رفع الصوت بالتلبية في مسجد الشجرة، فإذا وصل البيداء رفع صوته بالتلبية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فى غير المجنب ، وأمّا المجنب فهو مخير في احرامه بين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يتيمم ويحرم من داخل المسجد، من دون رفع الصوت بالتلبية فإذا وصل البيداء رفع صوته بها، وهذا هو الاحوط استحباباً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يحرم من داخل المسجد بالاجتياز من دون أن يمكث فيه، ويؤخر رفع الصوت بالتلبية الى البيداء أيضاً، وهذا موافق للاحتياط الاستحبابي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يحرم من البيداء وذلك بأن ينوي في مسجد الشجرة – إمّا بأن يدخله متيماً او بنحو الاجتياز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ويلبي في البيداء، وهذا هو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المرأة فلإحرامها فردان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الأفضل وذلك بأن تنوي الاحرام في مسجد الشجرة من دون أن تلبي فيه، وتلبي في البيداء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الاحوط استحباباً وذلك بأن تنوي وتلبي في مسجد الشجرة، ولا ترفع صوتها بالتلبية إذا وصلت البيداء، بل لا ترفع صوتها بالتلبية في كل نسك وفي كل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غير الحائض والنفساء، وأمّا الحائض والنفساء فهما مخيران في إحرامهما 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تنوي في مسجد الشجرة وذلك بالدخول اليه بنحو الاجتياز من دون أن تمكث فيه، وتلبي في البيداء، وهذا هو الأفضل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تنوي وتلبي في مسجد الشجرة وذلك بالدخول اليه بنحو</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الاجتياز من دون أن تمكث فيه، وهذا هو الاحوط استحباباً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تنوي وتلبي من خارج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لمن يريد الاحرام من البيداء أن يذهب اليها مباشرة من دون أن ينوي في مسجد الشجرة ويحرم منها؟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لا يجوز بل شرط جواز الاحرام من البيداء أن يمرّ بمسجد الشجرة وينوي فيه ثم يلبي في البيداء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لمن عقد الإحرام من سائر المواقيت تأخير التلبية إلى أن يمشي قليلاً داخل الميقات، فينوي داخل الميقات وبعد النية يمشي قليلاً ثم يلبي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لمن عقد احرام الحج من المسجد الحرام تأخير التلبية إلى الرقطاء، وهو موضع دون الردم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والردم موضع بمكة،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يسمّى الان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w:t>
      </w:r>
      <w:r>
        <w:rPr>
          <w:rFonts w:eastAsia="IRNazanin" w:cs="IRNazanin"/>
          <w:color w:val="111111"/>
          <w:sz w:val="28"/>
          <w:szCs w:val="28"/>
          <w:rtl w:val="true"/>
          <w:lang w:bidi="fa-IR"/>
        </w:rPr>
        <w:t xml:space="preserve">) </w:t>
      </w:r>
      <w:r>
        <w:rPr>
          <w:rStyle w:val="FootnoteAnchor"/>
          <w:rtl w:val="true"/>
        </w:rPr>
        <w:footnoteReference w:id="28"/>
      </w:r>
      <w:r>
        <w:rPr>
          <w:rFonts w:ascii="Amiri" w:hAnsi="Amiri" w:eastAsia="Amiri" w:cs="Amiri"/>
          <w:color w:val="111111"/>
          <w:sz w:val="28"/>
          <w:sz w:val="28"/>
          <w:szCs w:val="28"/>
          <w:rtl w:val="true"/>
          <w:lang w:bidi="ar-SA"/>
        </w:rPr>
        <w:t>بالقرب من مسجد الراية قبيل مسجد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التلبية جهراً في مسجد الشجرة مباشرة بعد النيّة ام لا بد لذلك من الوصول إلى البيداء وانما يلبي سرّاً في المسجد لان الإحرام لا ينعقد الا باداء التلبيات الأربع؟</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الإتيان بالتلبية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جهراً أو اخفاتاً – في مسجد الشجرة، بل هو الاحوط، وان كان الافضل تأخير الإتيان بها بعد عقد </w:t>
      </w:r>
      <w:r>
        <w:rPr>
          <w:rStyle w:val="FootnoteAnchor"/>
          <w:rtl w:val="true"/>
        </w:rPr>
        <w:footnoteReference w:id="29"/>
      </w:r>
      <w:r>
        <w:rPr>
          <w:rFonts w:ascii="Amiri" w:hAnsi="Amiri" w:eastAsia="Amiri" w:cs="Amiri"/>
          <w:color w:val="111111"/>
          <w:sz w:val="28"/>
          <w:sz w:val="28"/>
          <w:szCs w:val="28"/>
          <w:rtl w:val="true"/>
          <w:lang w:bidi="ar-SA"/>
        </w:rPr>
        <w:t>الإحرام في المسجد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bookmarkStart w:id="119" w:name="pg15387_224959"/>
    </w:p>
    <w:p>
      <w:pPr>
        <w:pStyle w:val="BookText"/>
        <w:rPr/>
      </w:pPr>
      <w:bookmarkEnd w:id="119"/>
      <w:r>
        <w:rPr>
          <w:rFonts w:ascii="Amiri" w:hAnsi="Amiri" w:eastAsia="Amiri" w:cs="Amiri"/>
          <w:color w:val="111111"/>
          <w:sz w:val="28"/>
          <w:sz w:val="28"/>
          <w:szCs w:val="28"/>
          <w:rtl w:val="true"/>
          <w:lang w:bidi="ar-SA"/>
        </w:rPr>
        <w:t>إلى اول البيداء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جهرت المرأة بالتلبية أو بالقراءة في صلاة الطواف بحيث يسمعها الأجنبي فهل يبطل عملها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الاولى لمن عقد الإحرام من سائر المواقيت تأخير التلبية إلى ان يمشي قليلاً، فهل تقصدون بالمشي قليلاً، المشي من نفس الميقات أم بعد تجاوزه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الإتيان بالتلبية في نفس الميقات بعد المشي قليلاً عن موضع نية الإحرام فيه </w:t>
      </w:r>
      <w:r>
        <w:rPr>
          <w:rFonts w:eastAsia="Amiri" w:cs="Amiri" w:ascii="Amiri" w:hAnsi="Amiri"/>
          <w:color w:val="111111"/>
          <w:sz w:val="28"/>
          <w:szCs w:val="28"/>
          <w:rtl w:val="true"/>
          <w:lang w:bidi="ar-SA"/>
        </w:rPr>
        <w:t>.</w:t>
      </w:r>
    </w:p>
    <w:p>
      <w:pPr>
        <w:pStyle w:val="Heading5"/>
        <w:numPr>
          <w:ilvl w:val="4"/>
          <w:numId w:val="1"/>
        </w:numPr>
        <w:rPr/>
      </w:pPr>
      <w:bookmarkStart w:id="120" w:name="__RefHeading___Toc6067757_2142443653"/>
      <w:bookmarkStart w:id="121" w:name="_Toc43"/>
      <w:bookmarkEnd w:id="120"/>
      <w:r>
        <w:rPr>
          <w:rtl w:val="true"/>
        </w:rPr>
        <w:t xml:space="preserve">الفرع الخامس </w:t>
      </w:r>
      <w:r>
        <w:rPr>
          <w:rtl w:val="true"/>
        </w:rPr>
        <w:t xml:space="preserve">: </w:t>
      </w:r>
      <w:r>
        <w:rPr>
          <w:rtl w:val="true"/>
        </w:rPr>
        <w:t>الشك في التلبية</w:t>
      </w:r>
      <w:bookmarkEnd w:id="121"/>
    </w:p>
    <w:p>
      <w:pPr>
        <w:pStyle w:val="BookText"/>
        <w:rPr/>
      </w:pPr>
      <w:r>
        <w:rPr>
          <w:rFonts w:ascii="Amiri" w:hAnsi="Amiri" w:eastAsia="Amiri" w:cs="Amiri"/>
          <w:color w:val="111111"/>
          <w:sz w:val="28"/>
          <w:sz w:val="28"/>
          <w:szCs w:val="28"/>
          <w:rtl w:val="true"/>
          <w:lang w:bidi="ar-SA"/>
        </w:rPr>
        <w:t>الشك في التلبية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يشك في صحتها بعد الاتيان بها، فيبني على صحتها ولا حاجة الى إعادتها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فرق بين أن يكون شكه في الميقات او بعد التجاوز عنه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في اصل الاتيان بها، وله حالتان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الأولى أن يشكّ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لبس الثوبين وقبل التجاوز من المكان الذي لا يجوز تأخير التلبية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أتى بها أم لا، أي يشك قبل التجاوز عن الميقات، وفي هذه الحالة يبنى على عدم الإتيان بها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bookmarkStart w:id="122" w:name="pg15387_224960"/>
    </w:p>
    <w:p>
      <w:pPr>
        <w:pStyle w:val="BookText"/>
        <w:rPr/>
      </w:pPr>
      <w:bookmarkEnd w:id="122"/>
      <w:r>
        <w:rPr>
          <w:rFonts w:ascii="Amiri" w:hAnsi="Amiri" w:eastAsia="Amiri" w:cs="Amiri"/>
          <w:color w:val="111111"/>
          <w:sz w:val="28"/>
          <w:sz w:val="28"/>
          <w:szCs w:val="28"/>
          <w:rtl w:val="true"/>
          <w:lang w:bidi="ar-SA"/>
        </w:rPr>
        <w:t xml:space="preserve">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بعد التجاوز عن الميقات فيبني على أنّه أتى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التجاوز يتحقق بحق من أحرم من ذي الحليفة بعد التجاوز عن ذي الحليفة لا بعد التجاوز عن مسجد الشجرة على الاحوط وجوباً، فإذا كان شكه في الاتيان بالتلبية بعد خروجه من مسجد الشجرة وقبل التجاوز عن ذي الحليفة فيلزمه الاعتناء بشكه والرجوع للمسجد والتلبية على الاحوط وجوباً، وأمّا إذا كان شكه بعد التجاوز عن ذي الحليفة فلا يعتني بشكه</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6067759_2142443653"/>
      <w:bookmarkStart w:id="124" w:name="_Toc44"/>
      <w:bookmarkEnd w:id="123"/>
      <w:r>
        <w:rPr>
          <w:rtl w:val="true"/>
        </w:rPr>
        <w:t>الأمر الثالث لبس الثوبين</w:t>
      </w:r>
      <w:bookmarkEnd w:id="124"/>
    </w:p>
    <w:p>
      <w:pPr>
        <w:pStyle w:val="BookText"/>
        <w:rPr/>
      </w:pPr>
      <w:r>
        <w:rPr>
          <w:rFonts w:ascii="Amiri" w:hAnsi="Amiri" w:eastAsia="Amiri" w:cs="Amiri"/>
          <w:color w:val="111111"/>
          <w:sz w:val="28"/>
          <w:sz w:val="28"/>
          <w:szCs w:val="28"/>
          <w:rtl w:val="true"/>
          <w:lang w:bidi="ar-SA"/>
        </w:rPr>
        <w:t xml:space="preserve">الواجب الثالث من واجبات الاحرام لبس الثوبين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الإزار والرداء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للرجال بعد التجرد عما يجب على المحرم اجتنابه، ويستثنى من ذلك الصبيّان فيجوز تأخير تجريدهم إلى فخ </w:t>
      </w:r>
      <w:r>
        <w:rPr>
          <w:rStyle w:val="FootnoteAnchor"/>
          <w:rtl w:val="true"/>
        </w:rPr>
        <w:footnoteReference w:id="30"/>
      </w:r>
      <w:r>
        <w:rPr>
          <w:rFonts w:ascii="Amiri" w:hAnsi="Amiri" w:eastAsia="Amiri" w:cs="Amiri"/>
          <w:color w:val="111111"/>
          <w:sz w:val="28"/>
          <w:sz w:val="28"/>
          <w:szCs w:val="28"/>
          <w:rtl w:val="true"/>
          <w:lang w:bidi="ar-SA"/>
        </w:rPr>
        <w:t>إذا ساروا من ذلك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في لبسهما نية ،القربة فهما من الواجبات العبادية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وهل يعتبر في لبسهما كيفيّة خاصة؟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لبسهما كيفيّة خاصّة، فيجوز الاتزار بأحدهما كيف شاء، والارتداء بالآخر أو التوشح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يفعل أبناء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 من الهيئات، وان كان الأحوط استحباباً لبسهما على الطريق المألوف</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لبس الثوبين شرط في صحة الاحرام؟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الثوبين للمحرم واجب تكليفي استقلالي وليس شرطاً في تحقق الإحرام، فلو نوى ولبى عارياً او لابساً لما يجب على المحرم الاجتناب عنه انعقد احرامه وصح وإن كان آثماً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يلزم أن يكون لبس الثوبين قبل النية والتلبية؟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وجوباً كون اللبس قبل النيّة والتلبية، ولو قدّمها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نوى ولبى ثم لبس الثوبين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احرامه ولكن الأحوط الأولى إعادتهما بعد اللبس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الزيادة على الثوبين؟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في بداية الاحرام وبعده للتحفظ من البرد او الحر او لغير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لبس الثوبين مختص بالرجال، فما حكم النساء؟</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للنساء الاحرام بألبستهن العادية بشرط أن تكون واجدة للشروط المعتبرة في لباس المصلى الاتية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يعتبر في لبس ثوبي الإحرام وخلع المخيط قصد القربة؟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خلع المخيط ولكن لا يبعد اعتباره في لبس ثوبي الإحرام ويكفي ان ينوي القربة باستمرار لبسهما قبل نيّة الإحرام والتلبية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bookmarkStart w:id="125" w:name="pg15387_224962"/>
    </w:p>
    <w:p>
      <w:pPr>
        <w:pStyle w:val="BookText"/>
        <w:rPr/>
      </w:pPr>
      <w:bookmarkEnd w:id="125"/>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لبس الحاج ثوبي الإحرام قبل الميقات فهل يجب عليه فتح الازار وتحريك الرداء في الميقات ليصدق اللبس هناك أم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المرأة ان تجتنب المخيط في ثيابها حال الإحرام أم يجوز لها ان تحرم في ألبستها العادية؟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لها الإحرام في ألبستها العادية</w:t>
      </w:r>
      <w:r>
        <w:rPr>
          <w:rFonts w:eastAsia="Amiri" w:cs="Amiri" w:ascii="Amiri" w:hAnsi="Amiri"/>
          <w:color w:val="111111"/>
          <w:sz w:val="28"/>
          <w:szCs w:val="28"/>
          <w:rtl w:val="true"/>
          <w:lang w:bidi="ar-SA"/>
        </w:rPr>
        <w:t>.</w:t>
      </w:r>
    </w:p>
    <w:p>
      <w:pPr>
        <w:pStyle w:val="Heading2"/>
        <w:numPr>
          <w:ilvl w:val="1"/>
          <w:numId w:val="1"/>
        </w:numPr>
        <w:rPr/>
      </w:pPr>
      <w:bookmarkStart w:id="126" w:name="__RefHeading___Toc6067761_2142443653"/>
      <w:bookmarkStart w:id="127" w:name="_Toc45"/>
      <w:bookmarkEnd w:id="126"/>
      <w:r>
        <w:rPr>
          <w:rtl w:val="true"/>
        </w:rPr>
        <w:t>الفصل الرابع آداب الاحرام</w:t>
      </w:r>
      <w:bookmarkEnd w:id="127"/>
    </w:p>
    <w:p>
      <w:pPr>
        <w:pStyle w:val="Heading3"/>
        <w:numPr>
          <w:ilvl w:val="2"/>
          <w:numId w:val="1"/>
        </w:numPr>
        <w:rPr/>
      </w:pPr>
      <w:bookmarkStart w:id="128" w:name="__RefHeading___Toc6067763_2142443653"/>
      <w:bookmarkStart w:id="129" w:name="_Toc46"/>
      <w:bookmarkEnd w:id="128"/>
      <w:r>
        <w:rPr>
          <w:rtl w:val="true"/>
        </w:rPr>
        <w:t>مستحبات الإحرام</w:t>
      </w:r>
      <w:bookmarkEnd w:id="129"/>
    </w:p>
    <w:p>
      <w:pPr>
        <w:pStyle w:val="BookText"/>
        <w:rPr/>
      </w:pPr>
      <w:r>
        <w:rPr>
          <w:rFonts w:ascii="Amiri" w:hAnsi="Amiri" w:eastAsia="Amiri" w:cs="Amiri"/>
          <w:color w:val="111111"/>
          <w:sz w:val="28"/>
          <w:sz w:val="28"/>
          <w:szCs w:val="28"/>
          <w:rtl w:val="true"/>
          <w:lang w:bidi="ar-SA"/>
        </w:rPr>
        <w:t>يستحب في الاحرام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تنظيف الجسد، وتقليم الأظفار، وأخذ الشارب، وإزالة الشعر من الإبطين والعانة، كل ذلك قبل الاحرام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تسريح شعر الرأس واللحية من أول ذي القعدة لمن أراد الحج، وقبل شهر واحد لمن أراد العمرة المفردة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الفقهاء بوجوب ذلك، وهذا القول وإن كان ضعيفاً إلا أنّه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للاحرام، ويصح من الحائض والنفساء أيضاً، ويجوز تقديمه على الميقات ولا يشترط ايقاعه فيه خصوصاً لمن خاف عوز الماء في الميقات، فإن وجد الماء في الميقات يستحب أعادته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من الاغسال المجزية عن الوضوء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Amiri" w:hAnsi="Amiri" w:eastAsia="Amiri" w:cs="Amiri"/>
          <w:color w:val="111111"/>
          <w:sz w:val="28"/>
          <w:sz w:val="28"/>
          <w:szCs w:val="28"/>
          <w:rtl w:val="true"/>
          <w:lang w:bidi="ar-SA"/>
        </w:rPr>
        <w:t>وهنا أسئلة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حكم من اغتسل ثم أحدث بالاصغر قبل أن يحرم؟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ينتقض غسله ويستحب له اعادته </w:t>
      </w:r>
      <w:r>
        <w:rPr>
          <w:rStyle w:val="FootnoteAnchor"/>
          <w:rtl w:val="true"/>
        </w:rPr>
        <w:footnoteReference w:id="31"/>
      </w:r>
      <w:r>
        <w:rPr>
          <w:rFonts w:ascii="Amiri" w:hAnsi="Amiri" w:eastAsia="Amiri" w:cs="Amiri"/>
          <w:color w:val="111111"/>
          <w:sz w:val="28"/>
          <w:sz w:val="28"/>
          <w:szCs w:val="28"/>
          <w:rtl w:val="true"/>
          <w:lang w:bidi="ar-SA"/>
        </w:rPr>
        <w:t>، وهذا الغسل المعاد يجزي عن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اغتسل ثم أكل أو شرب قبل أن يحرم؟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ينتقض غسله، ويكون مجزياً عن الوضوء، وإن استحب له اعادته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يلزم على النائب أن يقصد النيابة – في غسله للاحرام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المنوب عنه لو أراد تحقيق الاستحباب؟</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يلزمه ذلك </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ينوي الغسل للإحرام نيابة عن المنوب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استفتاء على الموقع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اغتسل للاحرام الى أيّ وقت يجزيه للاحرام؟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الغسل نهاراً إلى آخر الليلة الآتية، بمعنى أنّ من أغتسل في أول النهار فقد حقق الاستحباب حتى لو أحرم في آخر الليل، ويجزي الغسل ليلاً إلى آخر النهار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ذكرتم في المناسك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اغتسل للاحرام ثم احدث بالاصغر أو أكل أو لبس ما يحرم على المحرم قبل ان يلبّي اعاد غسله، 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هل </w:t>
      </w:r>
    </w:p>
    <w:p>
      <w:pPr>
        <w:pStyle w:val="BookText"/>
        <w:rPr/>
      </w:pPr>
      <w:r>
        <w:rPr>
          <w:rFonts w:ascii="Amiri" w:hAnsi="Amiri" w:eastAsia="Amiri" w:cs="Amiri"/>
          <w:color w:val="111111"/>
          <w:sz w:val="28"/>
          <w:sz w:val="28"/>
          <w:szCs w:val="28"/>
          <w:rtl w:val="true"/>
          <w:lang w:bidi="ar-SA"/>
        </w:rPr>
        <w:t>تنتقض الطهارة الحاصلة بالغسل المجزية عن الوضوء بالاكل واللبس كما تنتقض بالحدث الاصغر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عدم انتقاضها بهما وإن استحب إعادة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المناسك ان من مستحبات الإحرام الغسل في الميقات فإذا اغتسل الرجل في بعض حمامات التنعيم في القسم الداخل منه في الحرم وأكتفى به عن الوضوء فما حكم عمرته؟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غسله وعمرته، فإنّه لا يعتبر في غسل الإحرام وقوعه في نفس الميقات بل يجوز الإتيان به قبل الوصول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الإحرام في الميقات لأداء العمرة المفردة هل يغني عن الوضوء؟</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يدعو عند الغسل على ما ذكره الصدوق رحمي الله 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اللهم اجعله لي نوراً وطهوراً وحرزاً وأمناً من كل خوف، وشفاء من كل داء وسقم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طهرني وطهر قلبي واشرح لي صدري، وأجر على لساني محبتك، ومدحتك، والثناء عليك، فإنّه لا قوة لي إلا بك، وقد علمت أن قوام ديني التسليم لك، والاتباع لسنة نبيك صلواتك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يدعو عند لبس ثوبي الاحرام ويقول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رزقني ما أواري به عورتي وأؤدي فيه فرضي، وأعبد </w:t>
      </w:r>
    </w:p>
    <w:p>
      <w:pPr>
        <w:pStyle w:val="BookText"/>
        <w:rPr/>
      </w:pPr>
      <w:r>
        <w:rPr>
          <w:rFonts w:ascii="Amiri" w:hAnsi="Amiri" w:eastAsia="Amiri" w:cs="Amiri"/>
          <w:color w:val="111111"/>
          <w:sz w:val="28"/>
          <w:sz w:val="28"/>
          <w:szCs w:val="28"/>
          <w:rtl w:val="true"/>
          <w:lang w:bidi="ar-SA"/>
        </w:rPr>
        <w:t>فيه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وأنتهي فيه إلى ما أمرني ، الحمد لله الذي قصدته فبلغني، وإرادته فأعانني وقبلني ولم يقطع بي، ووجهه أردت فسلمني، فهو حصني، وكهفي، ،وحرزي، وظهري، وملاذي ورجائي، ومنجاي، وذخري، وعدتي في شدتي ورخائي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ثوباه للاحرام من القطن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إحرامه بعد فريضة الظهر، فإن لم يتمكن فبعد فريضة أخرى، وإلا فبعد ركعتين أو ست ركعات من النوافل، والست أفضل، يقرأ</w:t>
      </w:r>
    </w:p>
    <w:p>
      <w:pPr>
        <w:pStyle w:val="BookText"/>
        <w:rPr/>
      </w:pPr>
      <w:r>
        <w:rPr>
          <w:rFonts w:ascii="IRNazanin" w:hAnsi="IRNazanin" w:eastAsia="IRNazanin"/>
          <w:color w:val="111111"/>
          <w:sz w:val="28"/>
          <w:sz w:val="28"/>
          <w:szCs w:val="28"/>
          <w:rtl w:val="true"/>
          <w:lang w:bidi="fa-IR"/>
        </w:rPr>
        <w:t>في الركعة الأولى الفاتحة وسورة التوحيد، وفي الثانية الفاتحة وسورة الجحد، فإذا فرغ حمد الله وأثنى عليه، وصلى على النبي وآله ثم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أسألك أن تجعلني ممن استجاب لك، وآمن بوعدك، واتبع أمرك، فإني عبدك وفي قبضتك، لا أوقى إلا ما وقيت، ولا آخذ إلا ما أعطيت، وقد ذكرت الحج، فأسألك أن تعزم لي عليه على كتابك، وسنة نبيك صلّی اللهُ علیه وآله ، وتقويني على ما ضعفت عنه، وتسلم مني مناسكي في يسر منك وعافية، واجعلني من وفدك الذي رضيت وارتضيت وسميت وكتبت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خرجت من شقة بعيدة وأنفقت مالي ابتغاء مرضاتك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إني أريد التمتع بالعمرة إلى الحج على كتابك وسنة نبيك صلّی اللهُ علیه وآله ، فإن عرض لي عارض يحبسني، فخلني حيث حبستني لقدرك الذي قدرت علي</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لم تكن حجة فعمرة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أحرم لك شعري، وبشري، ولحمي ودمي ، </w:t>
      </w:r>
    </w:p>
    <w:p>
      <w:pPr>
        <w:pStyle w:val="BookText"/>
        <w:rPr/>
      </w:pPr>
      <w:r>
        <w:rPr>
          <w:rFonts w:ascii="Amiri" w:hAnsi="Amiri" w:eastAsia="Amiri" w:cs="Amiri"/>
          <w:color w:val="111111"/>
          <w:sz w:val="28"/>
          <w:sz w:val="28"/>
          <w:szCs w:val="28"/>
          <w:rtl w:val="true"/>
          <w:lang w:bidi="ar-SA"/>
        </w:rPr>
        <w:t>وعظامي، ومخي، وعصبي ،من النساء والثياب، والطيب، أبتغي بذلك وجهك والدار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التلفظ بنية الاحرام مقارنا للتلبية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الصوت بالتلبية للرجال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في تلبيته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لبيك اللهم لبيك، لبيك لا شريك لك لبيك، إن الحمد والنعمة لك والملك لا شريك لك لبيك ،لبيك ذا المعارج لبيك، لبيك داعيا إلى دار السلام لبيك، لبيك غفار الذنوب لبيك، لبيك أهل التلبية لبيك، لبيك ذا الجلال والاكرام لبيك، لبيك تبدئ والمعاد إليك لبيك ، لبيك نستغني ويفتقر إليك لبيك لبيك مرهوبا ومرغوبا إليك لبيك ، لبيك إله الحق لبيك لبيك ذا النعماء والفضل الحسن الجميل لبيك، لبيك كشاف الكرب العظام لبيك ، لبيك عبدك وابن عبديك لبيك، لبيك يا كريم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أتقرب إليك بمحمد وآل محمد صلوات الله عليه وعليهم لبيك ، لبيك بحجة وعمرة معا لبيك، لبيك هذه متعة عمرة إلى الحج لبيك، لبيك تمامها وبلاغها عليك لبيك</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التلبية حال الاحرام، عند الاستيقاظ من النوم، وبعد كل صلاة، وعند كل ركوب ونزول وكل علو أكمة أو هبوط واد منها، وعند </w:t>
      </w:r>
      <w:bookmarkStart w:id="130" w:name="pg15387_224967"/>
    </w:p>
    <w:p>
      <w:pPr>
        <w:pStyle w:val="BookText"/>
        <w:rPr/>
      </w:pPr>
      <w:bookmarkEnd w:id="130"/>
      <w:r>
        <w:rPr>
          <w:rFonts w:ascii="Amiri" w:hAnsi="Amiri" w:eastAsia="Amiri" w:cs="Amiri"/>
          <w:color w:val="111111"/>
          <w:sz w:val="28"/>
          <w:sz w:val="28"/>
          <w:szCs w:val="28"/>
          <w:rtl w:val="true"/>
          <w:lang w:bidi="ar-SA"/>
        </w:rPr>
        <w:t xml:space="preserve">ملاقاة الراكب، وفي الأسحار يستحب إكثارها ولو كان المحرم جنبا أو حائضا، ولا يقطعها في عمرة التمتع إلى أن يشاهد بيوت مكة القديمة، وفي حج التمتع إلى زوال يوم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w:t>
      </w:r>
    </w:p>
    <w:p>
      <w:pPr>
        <w:pStyle w:val="Heading3"/>
        <w:numPr>
          <w:ilvl w:val="2"/>
          <w:numId w:val="1"/>
        </w:numPr>
        <w:rPr/>
      </w:pPr>
      <w:bookmarkStart w:id="131" w:name="__RefHeading___Toc6067765_2142443653"/>
      <w:bookmarkStart w:id="132" w:name="_Toc47"/>
      <w:bookmarkEnd w:id="131"/>
      <w:r>
        <w:rPr>
          <w:rtl w:val="true"/>
        </w:rPr>
        <w:t xml:space="preserve">مكروهات الاحرام </w:t>
      </w:r>
      <w:r>
        <w:rPr>
          <w:rtl w:val="true"/>
        </w:rPr>
        <w:t>:</w:t>
      </w:r>
      <w:bookmarkEnd w:id="132"/>
    </w:p>
    <w:p>
      <w:pPr>
        <w:pStyle w:val="BookText"/>
        <w:rPr/>
      </w:pPr>
      <w:r>
        <w:rPr>
          <w:rFonts w:ascii="Amiri" w:hAnsi="Amiri" w:eastAsia="Amiri" w:cs="Amiri"/>
          <w:color w:val="111111"/>
          <w:sz w:val="28"/>
          <w:sz w:val="28"/>
          <w:szCs w:val="28"/>
          <w:rtl w:val="true"/>
          <w:lang w:bidi="ar-SA"/>
        </w:rPr>
        <w:t>يكره في الاحرام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الاحرام في ثوب أسود، بل الأحوط ترك ذلك، والأفضل الاحرام في ثوب أبيض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على الفراش الأصفر، وعلى الوسادة الصفراء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الاحرام في الثياب الوسخة، ولو وسخت حال الاحرام فالأولى أن لا يغسلها ما دام محرماً، ولا بأس بتبديلها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الاحرام في الثياب المعلّمة،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المشتملة على الرسم ونحوه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الحناء قبل الاحرام إذا كان أثره باقيا إلى وقت الاحرام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الحمام ، والأولى بل الأحوط أن لا يدلك المحرم جسده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تلبية من يناديه، بل الأحوط ترك ذلك</w:t>
      </w:r>
      <w:r>
        <w:rPr>
          <w:rFonts w:eastAsia="Amiri" w:cs="Amiri" w:ascii="Amiri" w:hAnsi="Amiri"/>
          <w:color w:val="111111"/>
          <w:sz w:val="28"/>
          <w:szCs w:val="28"/>
          <w:rtl w:val="true"/>
          <w:lang w:bidi="ar-SA"/>
        </w:rPr>
        <w:t xml:space="preserve">. </w:t>
      </w:r>
      <w:bookmarkStart w:id="133" w:name="pg15387_224968"/>
    </w:p>
    <w:p>
      <w:pPr>
        <w:pStyle w:val="Heading2"/>
        <w:numPr>
          <w:ilvl w:val="1"/>
          <w:numId w:val="1"/>
        </w:numPr>
        <w:rPr/>
      </w:pPr>
      <w:bookmarkStart w:id="134" w:name="__RefHeading___Toc6067767_2142443653"/>
      <w:bookmarkStart w:id="135" w:name="_Toc48"/>
      <w:bookmarkEnd w:id="133"/>
      <w:bookmarkEnd w:id="134"/>
      <w:r>
        <w:rPr>
          <w:rtl w:val="true"/>
        </w:rPr>
        <w:t>الفصل الخامس تروك الاحرام</w:t>
      </w:r>
      <w:bookmarkEnd w:id="135"/>
    </w:p>
    <w:p>
      <w:pPr>
        <w:pStyle w:val="Heading3"/>
        <w:numPr>
          <w:ilvl w:val="2"/>
          <w:numId w:val="1"/>
        </w:numPr>
        <w:rPr/>
      </w:pPr>
      <w:bookmarkStart w:id="136" w:name="__RefHeading___Toc6067769_2142443653"/>
      <w:bookmarkStart w:id="137" w:name="_Toc49"/>
      <w:bookmarkEnd w:id="136"/>
      <w:r>
        <w:rPr>
          <w:rtl w:val="true"/>
        </w:rPr>
        <w:t>اشارة</w:t>
      </w:r>
      <w:bookmarkEnd w:id="137"/>
    </w:p>
    <w:p>
      <w:pPr>
        <w:pStyle w:val="BookText"/>
        <w:rPr/>
      </w:pPr>
      <w:r>
        <w:rPr>
          <w:rFonts w:ascii="IRNazanin" w:hAnsi="IRNazanin" w:eastAsia="IRNazanin"/>
          <w:color w:val="111111"/>
          <w:sz w:val="28"/>
          <w:sz w:val="28"/>
          <w:szCs w:val="28"/>
          <w:rtl w:val="true"/>
          <w:lang w:bidi="fa-IR"/>
        </w:rPr>
        <w:t xml:space="preserve">تقدم أنّ الإحرام لا ينعقد من دون التلبية أو ما بحكمها – الاشعار او التقليد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حصلت نيّته، وإذا أحرم المكلّف حرمت عليه أُمور ، بعضها یعم الرجل والمرأة ، وبعضها مختص بالرجال، وبعضها مختص بالنساء، فهي على ثلاثة اقسام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يحرم على الرجل المحرم والمرأة المحرمة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متمثل في اثنين وعشرين أمراً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تقبيل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 النِساءِ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ملاعبة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المرأة بشهوة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الاستمناء</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استعمال الطّيب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النظَرُ في المرآة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الاكْتحَال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الفسُوْق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الجدال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هوام الجَسَد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إخراج الدم من البدن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إزالةُ الشَّعر عن البدَن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 الضّرسُ</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حَملُ السَّلاح</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الارتماس </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يحرم على الرجل المحرم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أربعة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الدرع والمزرّر والسراويل وكذا الثياب المتعارفة على الاحوط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الخُفّ والجوَرب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الرأس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التظليل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يحرم على المرأة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ثلاثة امور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الوجه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القفازين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الحرير الخالص على الاحوط لزوماً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وتفصيل ذلك </w:t>
      </w:r>
      <w:r>
        <w:rPr>
          <w:rFonts w:eastAsia="Amiri" w:cs="Amiri" w:ascii="Amiri" w:hAnsi="Amiri"/>
          <w:color w:val="111111"/>
          <w:sz w:val="28"/>
          <w:szCs w:val="28"/>
          <w:rtl w:val="true"/>
          <w:lang w:bidi="ar-SA"/>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8" w:name="pg15387_224972"/>
      <w:bookmarkStart w:id="139" w:name="pg15387_224972"/>
      <w:bookmarkEnd w:id="139"/>
    </w:p>
    <w:p>
      <w:pPr>
        <w:pStyle w:val="Heading3"/>
        <w:numPr>
          <w:ilvl w:val="2"/>
          <w:numId w:val="1"/>
        </w:numPr>
        <w:rPr/>
      </w:pPr>
      <w:bookmarkStart w:id="140" w:name="pg15387_224972"/>
      <w:bookmarkStart w:id="141" w:name="__RefHeading___Toc6067771_2142443653"/>
      <w:bookmarkStart w:id="142" w:name="_Toc50"/>
      <w:bookmarkEnd w:id="140"/>
      <w:bookmarkEnd w:id="141"/>
      <w:r>
        <w:rPr>
          <w:rtl w:val="true"/>
        </w:rPr>
        <w:t>القسم الأول</w:t>
      </w:r>
      <w:r>
        <w:rPr>
          <w:rtl w:val="true"/>
        </w:rPr>
        <w:t xml:space="preserve">: </w:t>
      </w:r>
      <w:r>
        <w:rPr>
          <w:rtl w:val="true"/>
        </w:rPr>
        <w:t>ما يحرم على الرجل المحرم والمرأة المحرمة معاً</w:t>
      </w:r>
      <w:bookmarkEnd w:id="142"/>
    </w:p>
    <w:p>
      <w:pPr>
        <w:pStyle w:val="Heading4"/>
        <w:numPr>
          <w:ilvl w:val="3"/>
          <w:numId w:val="1"/>
        </w:numPr>
        <w:rPr/>
      </w:pPr>
      <w:bookmarkStart w:id="143" w:name="__RefHeading___Toc6067773_2142443653"/>
      <w:bookmarkStart w:id="144" w:name="_Toc51"/>
      <w:bookmarkEnd w:id="143"/>
      <w:r>
        <w:rPr/>
        <w:t>1</w:t>
      </w:r>
      <w:r>
        <w:rPr>
          <w:rtl w:val="true"/>
        </w:rPr>
        <w:t>-</w:t>
      </w:r>
      <w:r>
        <w:rPr>
          <w:rtl w:val="true"/>
        </w:rPr>
        <w:t>الصيد البرّي</w:t>
      </w:r>
      <w:bookmarkEnd w:id="144"/>
    </w:p>
    <w:p>
      <w:pPr>
        <w:pStyle w:val="Heading5"/>
        <w:numPr>
          <w:ilvl w:val="4"/>
          <w:numId w:val="1"/>
        </w:numPr>
        <w:rPr/>
      </w:pPr>
      <w:bookmarkStart w:id="145" w:name="__RefHeading___Toc6067775_2142443653"/>
      <w:bookmarkStart w:id="146" w:name="_Toc52"/>
      <w:bookmarkEnd w:id="145"/>
      <w:r>
        <w:rPr>
          <w:rtl w:val="true"/>
        </w:rPr>
        <w:t>اشارة</w:t>
      </w:r>
      <w:bookmarkEnd w:id="146"/>
    </w:p>
    <w:p>
      <w:pPr>
        <w:pStyle w:val="BookText"/>
        <w:rPr/>
      </w:pPr>
      <w:r>
        <w:rPr>
          <w:rFonts w:ascii="Amiri" w:hAnsi="Amiri" w:eastAsia="Amiri" w:cs="Amiri"/>
          <w:color w:val="111111"/>
          <w:sz w:val="28"/>
          <w:sz w:val="28"/>
          <w:szCs w:val="28"/>
          <w:rtl w:val="true"/>
          <w:lang w:bidi="ar-SA"/>
        </w:rPr>
        <w:t xml:space="preserve">والمقصود بالصيد </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 الممتنع بالطبع وإن تأهّل لعارض، ولا فرق فيه بين أن يكون محلل الأكل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تارة يقع في الحكم التكليفي، وأخرى في الحكم الوضعي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الكفارة</w:t>
      </w:r>
      <w:r>
        <w:rPr>
          <w:rFonts w:eastAsia="Amiri" w:cs="Amiri" w:ascii="Amiri" w:hAnsi="Amiri"/>
          <w:color w:val="111111"/>
          <w:sz w:val="28"/>
          <w:szCs w:val="28"/>
          <w:rtl w:val="true"/>
          <w:lang w:bidi="ar-SA"/>
        </w:rPr>
        <w:t>).</w:t>
      </w:r>
    </w:p>
    <w:p>
      <w:pPr>
        <w:pStyle w:val="Heading5"/>
        <w:numPr>
          <w:ilvl w:val="4"/>
          <w:numId w:val="1"/>
        </w:numPr>
        <w:rPr/>
      </w:pPr>
      <w:bookmarkStart w:id="147" w:name="__RefHeading___Toc6067777_2142443653"/>
      <w:bookmarkStart w:id="148" w:name="_Toc53"/>
      <w:bookmarkEnd w:id="147"/>
      <w:r>
        <w:rPr>
          <w:rtl w:val="true"/>
        </w:rPr>
        <w:t xml:space="preserve">الحكم التكليفي </w:t>
      </w:r>
      <w:r>
        <w:rPr>
          <w:rtl w:val="true"/>
        </w:rPr>
        <w:t>:</w:t>
      </w:r>
      <w:bookmarkEnd w:id="148"/>
    </w:p>
    <w:p>
      <w:pPr>
        <w:pStyle w:val="BookText"/>
        <w:rPr/>
      </w:pPr>
      <w:r>
        <w:rPr>
          <w:rFonts w:ascii="Amiri" w:hAnsi="Amiri" w:eastAsia="Amiri" w:cs="Amiri"/>
          <w:color w:val="111111"/>
          <w:sz w:val="28"/>
          <w:sz w:val="28"/>
          <w:szCs w:val="28"/>
          <w:rtl w:val="true"/>
          <w:lang w:bidi="ar-SA"/>
        </w:rPr>
        <w:t>لا يجوز للمحرم استحلال الامور الآتية من صيد البرّ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اصطياده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جرحه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كسر عضو منه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ومطلق إيذائه </w:t>
      </w:r>
      <w:r>
        <w:rPr>
          <w:rFonts w:eastAsia="Amiri" w:cs="Amiri" w:ascii="Amiri" w:hAnsi="Amiri"/>
          <w:color w:val="111111"/>
          <w:sz w:val="28"/>
          <w:szCs w:val="28"/>
          <w:rtl w:val="true"/>
          <w:lang w:bidi="ar-SA"/>
        </w:rPr>
        <w:t xml:space="preserve">. </w:t>
      </w:r>
      <w:bookmarkStart w:id="149" w:name="pg15387_224973"/>
    </w:p>
    <w:p>
      <w:pPr>
        <w:pStyle w:val="BookText"/>
        <w:rPr/>
      </w:pPr>
      <w:bookmarkEnd w:id="149"/>
      <w:r>
        <w:rPr>
          <w:rFonts w:ascii="Amiri" w:hAnsi="Amiri" w:eastAsia="Amiri" w:cs="Amiri"/>
          <w:color w:val="111111"/>
          <w:sz w:val="28"/>
          <w:sz w:val="28"/>
          <w:szCs w:val="28"/>
          <w:rtl w:val="true"/>
          <w:lang w:bidi="ar-SA"/>
        </w:rPr>
        <w:t>وهل يجوز للمحل في الحرم اصطياد الصيد أو قتله وغير ذلك مما تقدم مما هو محرم على المحرم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 للمحل في الحرم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إعانة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محلاً كان أو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صيد الحيوان البري، حتى بمثل الإشارة إليه ليصطاد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للمحرم أن يُعين غيره على قتل الصيد او كسره او جرحه ونحو ذلك مما هو محرم عليه غير الصيد؟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عدم إعانته في مطلق ما يحرم على المحرم استحلاله من الصيد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إمساك الصيد البري والاحتفاظ به ، سواء اصطاده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قبل إحرامه – أم غيره في الحل أم في الحرم، فإذا كان معه صيد وجب عليه ارساله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شيء من الصيد وان كان قد اصطاده المُحلّ في الحلّ، كما يحرم على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اصطاده المحرم في الحل فقتله بالاصطياد أو ذبحه بعد اصطياده، وكذلك يحرم على المُحلّ ما اصطاده أو ذبحه المحرم أو المُحلّ في الحرم</w:t>
      </w:r>
      <w:r>
        <w:rPr>
          <w:rFonts w:eastAsia="Amiri" w:cs="Amiri" w:ascii="Amiri" w:hAnsi="Amiri"/>
          <w:color w:val="111111"/>
          <w:sz w:val="28"/>
          <w:szCs w:val="28"/>
          <w:rtl w:val="true"/>
          <w:lang w:bidi="ar-SA"/>
        </w:rPr>
        <w:t>.</w:t>
      </w:r>
    </w:p>
    <w:p>
      <w:pPr>
        <w:pStyle w:val="Heading5"/>
        <w:numPr>
          <w:ilvl w:val="4"/>
          <w:numId w:val="1"/>
        </w:numPr>
        <w:rPr/>
      </w:pPr>
      <w:bookmarkStart w:id="150" w:name="__RefHeading___Toc6067779_2142443653"/>
      <w:bookmarkStart w:id="151" w:name="_Toc54"/>
      <w:bookmarkEnd w:id="150"/>
      <w:r>
        <w:rPr>
          <w:rtl w:val="true"/>
        </w:rPr>
        <w:t>فروع</w:t>
      </w:r>
      <w:bookmarkEnd w:id="15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لفرخ الصيد البري حكم نفسه، فلا يجوز اصطياده ولا جرحه 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بيضه فيحرم أخذه وكسره وأكله على المحرم، والأحوط وجوباً أن لا يُعين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محلاً او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أخذه وكسره وأكله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تختص بصيد البر، ومنه الجراد، وأما صيد البحر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بصيد البحر ما يعيش في الماء فقط كالسمك، وأمّا ما يعيش في الماء وخارجه فملحق بالبرّي، ولا بأس بصيد ما يشك في كونه بريّاً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يحرم على المحرم صيد البر كذلك يحرم عليه قتل شيء من الدواب وان لم يكن من الصيد </w:t>
      </w:r>
      <w:r>
        <w:rPr>
          <w:rStyle w:val="FootnoteAnchor"/>
          <w:rtl w:val="true"/>
        </w:rPr>
        <w:footnoteReference w:id="34"/>
      </w:r>
      <w:r>
        <w:rPr>
          <w:rFonts w:ascii="Amiri" w:hAnsi="Amiri" w:eastAsia="Amiri" w:cs="Amiri"/>
          <w:color w:val="111111"/>
          <w:sz w:val="28"/>
          <w:sz w:val="28"/>
          <w:szCs w:val="28"/>
          <w:rtl w:val="true"/>
          <w:lang w:bidi="ar-SA"/>
        </w:rPr>
        <w:t xml:space="preserve">، ويستثنى من ذلك موارد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الحيوانات الأهلية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توحشت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كالغنم والبقر والإبل، وما لا يستقل بالطيران من الطيور كالدجاج حتى الدجاج الحبشي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الغرغر </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يجوز له ذبحها، كما لا بأس بذبح ما يشك في كونه أهلياً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خشيه المحرم على نفسه أو أراده من السباع والحيّات وغيرهما، فانه يجوز له 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سباع الطيور إذا آذت حمام الحرم، فيجوز قتلها أيضاً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الأفعى والأسود الغدر </w:t>
      </w:r>
      <w:r>
        <w:rPr>
          <w:rStyle w:val="FootnoteAnchor"/>
          <w:rtl w:val="true"/>
        </w:rPr>
        <w:footnoteReference w:id="36"/>
      </w:r>
      <w:r>
        <w:rPr>
          <w:rFonts w:ascii="Amiri" w:hAnsi="Amiri" w:eastAsia="Amiri" w:cs="Amiri"/>
          <w:color w:val="111111"/>
          <w:sz w:val="28"/>
          <w:sz w:val="28"/>
          <w:szCs w:val="28"/>
          <w:rtl w:val="true"/>
          <w:lang w:bidi="ar-SA"/>
        </w:rPr>
        <w:t xml:space="preserve">وكل حيّة سوء والعقرب والفأرة، فانّه </w:t>
      </w:r>
    </w:p>
    <w:p>
      <w:pPr>
        <w:pStyle w:val="BookText"/>
        <w:rPr/>
      </w:pPr>
      <w:r>
        <w:rPr>
          <w:rFonts w:ascii="Amiri" w:hAnsi="Amiri" w:eastAsia="Amiri" w:cs="Amiri"/>
          <w:color w:val="111111"/>
          <w:sz w:val="28"/>
          <w:sz w:val="28"/>
          <w:szCs w:val="28"/>
          <w:rtl w:val="true"/>
          <w:lang w:bidi="ar-SA"/>
        </w:rPr>
        <w:t>يجوز قتلها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كفّارة في قتل شيء مما ذكر، كما لا كفّارة في قتل السباع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الأسد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بثبوت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القيمة – في قتل ما لم يرده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للمحرم أن يرمي الغراب والحِدَأَة، ولا كفّارة لو أصابهما الرمي وقتلهما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مع المحرم صيد من الطيور وهو مقصوص الجناحين أو لم يبلغ أوان الطيران فهل يلزمه ان يتحفظ عليه حتى يقدر على الطيران؟</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يطعمه ويرعاه إلى ان يقدر على الطيران فيخلي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تروك الإحرام الاحتفاظ بالصيد فهل يصدق ذلك على ما يحتفظ به المحرم في بلاده؟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الممنوع ان يصطحب معه شيئاً من الصيد حال إحرامه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اصطاد طيراً فجعله عند ابنه أو خادمه المرافق معه ثم احرم هل عليه شيء في ذلك؟</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عليه ان يخرجه من ملكه أو يخلّي سبيله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عنده صيد لغيره فأحرم هل يجوز له الاحتفاظ به أو </w:t>
      </w:r>
      <w:bookmarkStart w:id="152" w:name="pg15387_224976"/>
    </w:p>
    <w:p>
      <w:pPr>
        <w:pStyle w:val="BookText"/>
        <w:rPr/>
      </w:pPr>
      <w:bookmarkEnd w:id="152"/>
      <w:r>
        <w:rPr>
          <w:rFonts w:ascii="Amiri" w:hAnsi="Amiri" w:eastAsia="Amiri" w:cs="Amiri"/>
          <w:color w:val="111111"/>
          <w:sz w:val="28"/>
          <w:sz w:val="28"/>
          <w:szCs w:val="28"/>
          <w:rtl w:val="true"/>
          <w:lang w:bidi="ar-SA"/>
        </w:rPr>
        <w:t>اعطاؤه للمحل أو يلزمه ارساله وهل يضمنه عندئذ لمالكه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الاحتفاظ به، والاحوط وجوباً ارساله وعدم تسليمه حتى للمحلّ، فان ارسله ولم يمسكه مالكه كان عليه ضمانه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اصطاد المحرم حيواناً في الحرم فأخرجه إلى خارج الحرم جاهلاً بالحكم أو عالماً به فهل يلزمه إرجاعه إلى الحرم؟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عليه إعادته إلى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اصطاد صيداً مما يحل اكله فطبخه ثم احرم فهل يجوز له اصطحاب الصيد المطبوخ إلى مكّة، وهل له ان يأكل منه؟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ان يصطحبه إلى مكّة ويجوز ان يأكل منه بعد احلاله لا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قتل الوزغة والعقرب والحية في حال الإحرام؟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للمحرم قتل العقرب وكذا كلّ حية سوء وأمّا الوزغة فلا يجوز له قتلها</w:t>
      </w:r>
      <w:r>
        <w:rPr>
          <w:rFonts w:eastAsia="Amiri" w:cs="Amiri" w:ascii="Amiri" w:hAnsi="Amiri"/>
          <w:color w:val="111111"/>
          <w:sz w:val="28"/>
          <w:szCs w:val="28"/>
          <w:rtl w:val="true"/>
          <w:lang w:bidi="ar-SA"/>
        </w:rPr>
        <w:t>.</w:t>
      </w:r>
    </w:p>
    <w:p>
      <w:pPr>
        <w:pStyle w:val="Heading5"/>
        <w:numPr>
          <w:ilvl w:val="4"/>
          <w:numId w:val="1"/>
        </w:numPr>
        <w:rPr/>
      </w:pPr>
      <w:bookmarkStart w:id="153" w:name="__RefHeading___Toc6067781_2142443653"/>
      <w:bookmarkStart w:id="154" w:name="_Toc55"/>
      <w:bookmarkEnd w:id="153"/>
      <w:r>
        <w:rPr>
          <w:rtl w:val="true"/>
        </w:rPr>
        <w:t xml:space="preserve">الحكم الوضعي </w:t>
      </w:r>
      <w:r>
        <w:rPr>
          <w:rtl w:val="true"/>
        </w:rPr>
        <w:t xml:space="preserve">( </w:t>
      </w:r>
      <w:r>
        <w:rPr>
          <w:rtl w:val="true"/>
        </w:rPr>
        <w:t>كفّارات الصيد</w:t>
      </w:r>
      <w:r>
        <w:rPr>
          <w:rtl w:val="true"/>
        </w:rPr>
        <w:t>) :</w:t>
      </w:r>
      <w:bookmarkEnd w:id="154"/>
    </w:p>
    <w:p>
      <w:pPr>
        <w:pStyle w:val="BookText"/>
        <w:rPr/>
      </w:pPr>
      <w:r>
        <w:rPr>
          <w:rFonts w:ascii="Amiri" w:hAnsi="Amiri" w:eastAsia="Amiri" w:cs="Amiri"/>
          <w:color w:val="111111"/>
          <w:sz w:val="28"/>
          <w:sz w:val="28"/>
          <w:szCs w:val="28"/>
          <w:rtl w:val="true"/>
          <w:lang w:bidi="ar-SA"/>
        </w:rPr>
        <w:t xml:space="preserve">الكفارات التي حددتها الشريعة المقدسة على المحرم إذا قتل بعض الصيود في خارج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فرق بين العمد والسهو والجهل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قتل النعامة بدنة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قتل بقرة الوحش بقرة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قتل حمار الوحش بقرة على الأحوط لزوماً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قتل الظبي 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 الأرنب 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قتل الثعلب شاة على الأحوط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قتل القطاة والحجّل والدرّاج ونظيرها حَمَل قد فطم من اللبن وأكل من الشجر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قتل العصفور والقبّرة والصعوة مُدّ من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قتل غير ما ذكر من الطيور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كالحمامة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 وفي فرخه</w:t>
      </w:r>
    </w:p>
    <w:p>
      <w:pPr>
        <w:pStyle w:val="BookText"/>
        <w:rPr/>
      </w:pPr>
      <w:r>
        <w:rPr>
          <w:rFonts w:ascii="Amiri" w:hAnsi="Amiri" w:eastAsia="Amiri" w:cs="Amiri"/>
          <w:color w:val="111111"/>
          <w:sz w:val="28"/>
          <w:sz w:val="28"/>
          <w:szCs w:val="28"/>
          <w:rtl w:val="true"/>
          <w:lang w:bidi="ar-SA"/>
        </w:rPr>
        <w:t xml:space="preserve">حَمَل أو جدي </w:t>
      </w:r>
      <w:r>
        <w:rPr>
          <w:rStyle w:val="FootnoteAnchor"/>
          <w:rtl w:val="true"/>
        </w:rPr>
        <w:footnoteReference w:id="37"/>
      </w:r>
      <w:r>
        <w:rPr>
          <w:rFonts w:ascii="Amiri" w:hAnsi="Amiri" w:eastAsia="Amiri" w:cs="Amiri"/>
          <w:color w:val="111111"/>
          <w:sz w:val="28"/>
          <w:sz w:val="28"/>
          <w:szCs w:val="28"/>
          <w:rtl w:val="true"/>
          <w:lang w:bidi="ar-SA"/>
        </w:rPr>
        <w:t>، وحكم بيضه إذا كان فيه فرخ يتحرك حكم الفرخ، وإذا كان فيه فرخ لا يتحرك ففيه درهم، وكذا إذا كان مجرّداً عن الفرخ على الأحوط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قتل جرادة واحدة تمرة أو كفّ من الطعام، والثاني أفضل، ومع التعدّد تتعدّد الكفّارة إلا إذا كان كثيراً عرفاً فان فيه 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قتل اليربوع والقنفذ والضب جديُ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قتل العظاية كف من الطعام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قتل الزنبور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اطعام شيء من الطعام، وإذا كان القتل دفعاً لايذائه فلا شيء عليه</w:t>
      </w:r>
      <w:r>
        <w:rPr>
          <w:rFonts w:eastAsia="Amiri" w:cs="Amiri" w:ascii="Amiri" w:hAnsi="Amiri"/>
          <w:color w:val="111111"/>
          <w:sz w:val="28"/>
          <w:szCs w:val="28"/>
          <w:rtl w:val="true"/>
          <w:lang w:bidi="ar-SA"/>
        </w:rPr>
        <w:t xml:space="preserve">. </w:t>
      </w:r>
      <w:bookmarkStart w:id="155" w:name="pg15387_224978"/>
    </w:p>
    <w:p>
      <w:pPr>
        <w:pStyle w:val="Heading5"/>
        <w:numPr>
          <w:ilvl w:val="4"/>
          <w:numId w:val="1"/>
        </w:numPr>
        <w:rPr/>
      </w:pPr>
      <w:bookmarkStart w:id="156" w:name="__RefHeading___Toc6067783_2142443653"/>
      <w:bookmarkStart w:id="157" w:name="_Toc56"/>
      <w:bookmarkEnd w:id="155"/>
      <w:bookmarkEnd w:id="156"/>
      <w:r>
        <w:rPr>
          <w:rtl w:val="true"/>
        </w:rPr>
        <w:t>فروعٌ</w:t>
      </w:r>
      <w:bookmarkEnd w:id="157"/>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 شيئاً من الصيد فإن كان فداؤه بدنة ولم يجد ما يشتريها به فعليه إطعام ستين مسكيناً، لكل مسكين مدّ، فإن لم يقدر صام ثمانية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فداؤه بقرة ولم يجد فليطعم ثلاثين مسكيناً، فإن لم يقدر صام تسعة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فداؤه شاة ولم يجد فليطعم عشرة مساكين، فإن لم يقدر صام ثلاثة أيام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 المحرم الصيد في خارج الحرم فعليه الكفارة –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يكن له كفارة محددة شرعاً فيجب عليه أن يدفع قيمته السوقية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أصاب المُحل الصيد في الحرم فعليه القيمة – إلا في الأسد فإنّ فيه كبشاً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قتل المُحل نعامة مثلاً في الحرم فعليه أن يدفع 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أصاب المحرم الصيد في الحرم فعليه الجمع بين الكفّارتين، فلو قتل نعامة مثلاً في الحرم فعلية أن يكفّر بقيمتها وبقرة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المُحرم أن ينحرف عن الجادة إذا كان فيها الجراد، فإن لم يتمكّن فلا بأس بقتلها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اشترك جماعة محرمون في قتل صيد فعلى كلّ واحد منهم كفّارة مستقلة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الفرع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أكل الصيد ككفّارة الصيد نفسه – بلا فرق بين العمد والسهو والجهل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صاده المحرم وأكله فعليه كفّارتان، فلو اصطاد نعامة مثلاً في الحل وأكل منها فعليه التكفير ببقرتين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الفرع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مع المحل صيد ودخل الحرم وجب عليه إرساله، فإن لم يرسله حتى مات لزمه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أحرم ومعه صيد حرم عليه إمساكه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اصطاده هو ام غيره، قبل أن يحرم أم بعده، في الحل ام في الحرم، وسواءً كان الصيد له ام لغيره، 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لم يرسله حتى مات لزمه الفداء ولو كان ذلك قبل دخول الحرم على الأحوط وجوباً، فلو أمسك نعامة مثلاً ولم يرسلها حتى ماتت في الحل لزمه التكفير ببقرة على الاحوط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الفرع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تتكرر الكفّارة في الحالات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تكرر الصيد لخطأ أو نسيان أو اضطرار أو جهل يعذر فيه – جهل قصوري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تتكرر الكفارة في حالة العمد إذا كان الصيد من المُحل في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تتكرر الكفارة في حالة العمد إذا كان الصيد من المحرم مع تعدّد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اصطاد في احرام العمرة واصطاد في احرام الحج</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تكرر الصيد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بالحكم او جاهلاً مقصراً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المحرم في إحرام واحد فلا تجب الكفّارة بعد المرّة الأولى، بل هو ممن قال الله تعالى </w:t>
      </w:r>
      <w:bookmarkStart w:id="158" w:name="pg15387_224980"/>
    </w:p>
    <w:p>
      <w:pPr>
        <w:pStyle w:val="BookText"/>
        <w:rPr/>
      </w:pPr>
      <w:bookmarkEnd w:id="158"/>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عَادَ فَيَنْتَقِمُ اللهُ مِنْهُ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تجب الكفارة بقتل أو وطء الجراد اضطراراً، وما هي كفارته؟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قتل الجرادة ولو اضطراراً تمرة أو كف من الطعام ومع التعدّد تتعدّد الكفارة الا إذا كان كثيراً عرفاً فان فيه شاة، نعم إذا وطأ المحرم الجراد في الطريق فلا كفارة عليه إذا لم يتيسر له اجتنابه ، وإن كان الاحوط استحباباً له أن يكفّر</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6067785_2142443653"/>
      <w:bookmarkStart w:id="160" w:name="_Toc57"/>
      <w:bookmarkEnd w:id="159"/>
      <w:r>
        <w:rPr/>
        <w:t>2</w:t>
      </w:r>
      <w:r>
        <w:rPr>
          <w:rtl w:val="true"/>
        </w:rPr>
        <w:t>-</w:t>
      </w:r>
      <w:r>
        <w:rPr>
          <w:rtl w:val="true"/>
        </w:rPr>
        <w:t>مجامعة النساء</w:t>
      </w:r>
      <w:bookmarkEnd w:id="160"/>
    </w:p>
    <w:p>
      <w:pPr>
        <w:pStyle w:val="Heading5"/>
        <w:numPr>
          <w:ilvl w:val="4"/>
          <w:numId w:val="1"/>
        </w:numPr>
        <w:rPr/>
      </w:pPr>
      <w:bookmarkStart w:id="161" w:name="__RefHeading___Toc6067787_2142443653"/>
      <w:bookmarkStart w:id="162" w:name="_Toc58"/>
      <w:bookmarkEnd w:id="161"/>
      <w:r>
        <w:rPr>
          <w:rtl w:val="true"/>
        </w:rPr>
        <w:t>اشارة</w:t>
      </w:r>
      <w:bookmarkEnd w:id="162"/>
    </w:p>
    <w:p>
      <w:pPr>
        <w:pStyle w:val="BookText"/>
        <w:rPr/>
      </w:pPr>
      <w:r>
        <w:rPr>
          <w:rFonts w:ascii="Amiri" w:hAnsi="Amiri" w:eastAsia="Amiri" w:cs="Amiri"/>
          <w:color w:val="111111"/>
          <w:sz w:val="28"/>
          <w:sz w:val="28"/>
          <w:szCs w:val="28"/>
          <w:rtl w:val="true"/>
          <w:lang w:bidi="ar-SA"/>
        </w:rPr>
        <w:t xml:space="preserve">الحكم التكليفي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يحرم على المحرم الجماع أثناء عمرة التمتّع ، وكذا أثناء العمرة المفردة، وأثناء الحجّ قبل الإتيان بصلاة طواف النساء، هذا من حيث الحكم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وماذا يترتب عليه وضعاً؟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يكون الجماع في عمرة التمتع وأخرى في الحج وثالثة في العمرة المفردة، ورابعة يكون الجماع من المحل لزوجته المحرمة، فالكلام يقع في أربعة مقامات </w:t>
      </w:r>
      <w:r>
        <w:rPr>
          <w:rFonts w:eastAsia="Amiri" w:cs="Amiri" w:ascii="Amiri" w:hAnsi="Amiri"/>
          <w:color w:val="111111"/>
          <w:sz w:val="28"/>
          <w:szCs w:val="28"/>
          <w:rtl w:val="true"/>
          <w:lang w:bidi="ar-SA"/>
        </w:rPr>
        <w:t>:</w:t>
      </w:r>
    </w:p>
    <w:p>
      <w:pPr>
        <w:pStyle w:val="Heading5"/>
        <w:numPr>
          <w:ilvl w:val="4"/>
          <w:numId w:val="1"/>
        </w:numPr>
        <w:rPr/>
      </w:pPr>
      <w:bookmarkStart w:id="163" w:name="__RefHeading___Toc6067789_2142443653"/>
      <w:bookmarkStart w:id="164" w:name="_Toc59"/>
      <w:bookmarkEnd w:id="163"/>
      <w:r>
        <w:rPr>
          <w:rtl w:val="true"/>
        </w:rPr>
        <w:t xml:space="preserve">المقام الأول </w:t>
      </w:r>
      <w:r>
        <w:rPr>
          <w:rtl w:val="true"/>
        </w:rPr>
        <w:t xml:space="preserve">: </w:t>
      </w:r>
      <w:r>
        <w:rPr>
          <w:rtl w:val="true"/>
        </w:rPr>
        <w:t>الجماع في عمرة التمتع</w:t>
      </w:r>
      <w:bookmarkEnd w:id="16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جامع المتمتّع أثناء عمرته قبلاً أو دبراً، عالماً عامداً، فإن كان بعد </w:t>
      </w:r>
    </w:p>
    <w:p>
      <w:pPr>
        <w:pStyle w:val="BookText"/>
        <w:rPr/>
      </w:pPr>
      <w:r>
        <w:rPr>
          <w:rFonts w:ascii="Amiri" w:hAnsi="Amiri" w:eastAsia="Amiri" w:cs="Amiri"/>
          <w:color w:val="111111"/>
          <w:sz w:val="28"/>
          <w:sz w:val="28"/>
          <w:szCs w:val="28"/>
          <w:rtl w:val="true"/>
          <w:lang w:bidi="ar-SA"/>
        </w:rPr>
        <w:t>الفراغ من السعي لم السعي لم تفسد عمرته، ووجبت عليه الكفّارة، وهي على الأحوط لزوماً جزور أو بقرة، وإن كان قبل الفراغ من السعي فكفّارته كما تقدم، والأحوط وجوباً أن يتم عمرته ويأتي بالحجّ بعدها ثم يعيدهما في العام القابل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ونفس الحكم في المرأة المحرمة إذا كانت عالمة بالحكم ومطاوعة له على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جامع في إحرام عمرة التمتّع عالماً عامداً والمرأة محرمة أيضاً فهل يجب عليها الكفارة كما يجب على زوجها وهل يغرم الزوج كفارتها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طاوعته وجب عليها الكفارة أيضاً واذا كانت مكرهة فليس عليها شيء ولكن تثبت الكفارة على زوجها على الاحوط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المناسك في كفارة الجماع في اثناء عمرة التمتّع انها جزور أو بقرة وفي كفارة الجماع في الحجّ انها بدنة ومع العجز عنها شاة فما الفرق بين الجزور والبدنة؟</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الجزور يكون من الإبل خاصة والبدنة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معظم اللغويين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من الإبل والبقر ، ولكن اكثر استخدامها في الروايات في مقابل البقر، فلا يترك مراعاة الاحتياط في ذلك</w:t>
      </w:r>
      <w:r>
        <w:rPr>
          <w:rFonts w:eastAsia="Amiri" w:cs="Amiri" w:ascii="Amiri" w:hAnsi="Amiri"/>
          <w:color w:val="111111"/>
          <w:sz w:val="28"/>
          <w:szCs w:val="28"/>
          <w:rtl w:val="true"/>
          <w:lang w:bidi="ar-SA"/>
        </w:rPr>
        <w:t xml:space="preserve">. </w:t>
      </w:r>
      <w:bookmarkStart w:id="165" w:name="pg15387_224982"/>
    </w:p>
    <w:p>
      <w:pPr>
        <w:pStyle w:val="Heading5"/>
        <w:numPr>
          <w:ilvl w:val="4"/>
          <w:numId w:val="1"/>
        </w:numPr>
        <w:rPr/>
      </w:pPr>
      <w:bookmarkStart w:id="166" w:name="__RefHeading___Toc6067791_2142443653"/>
      <w:bookmarkStart w:id="167" w:name="_Toc60"/>
      <w:bookmarkEnd w:id="165"/>
      <w:bookmarkEnd w:id="166"/>
      <w:r>
        <w:rPr>
          <w:rtl w:val="true"/>
        </w:rPr>
        <w:t xml:space="preserve">المقام الثاني </w:t>
      </w:r>
      <w:r>
        <w:rPr>
          <w:rtl w:val="true"/>
        </w:rPr>
        <w:t xml:space="preserve">: </w:t>
      </w:r>
      <w:r>
        <w:rPr>
          <w:rtl w:val="true"/>
        </w:rPr>
        <w:t>الجماع في الحج</w:t>
      </w:r>
      <w:bookmarkEnd w:id="167"/>
    </w:p>
    <w:p>
      <w:pPr>
        <w:pStyle w:val="BookText"/>
        <w:rPr/>
      </w:pPr>
      <w:r>
        <w:rPr>
          <w:rFonts w:ascii="Amiri" w:hAnsi="Amiri" w:eastAsia="Amiri" w:cs="Amiri"/>
          <w:color w:val="111111"/>
          <w:sz w:val="28"/>
          <w:sz w:val="28"/>
          <w:szCs w:val="28"/>
          <w:rtl w:val="true"/>
          <w:lang w:bidi="ar-SA"/>
        </w:rPr>
        <w:t xml:space="preserve">إذا جامع المحرم للحجّ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فرق بين أقسام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امرأته قبلاً أو دبراً، عالماً عامداً، فله صورتان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الجماع قبل الوقوف بالمزدلفة، وحينئذٍ تجب عليه ستة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الكفّارة وهي بدنة ومع العجز عنها 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إتمام الحجّ الذي وقع الجماع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إعادة الحج في العام القابل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الحجّ الذي جامع فيه واجباً أم مستحباً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يجب التفريق بين الرجل والمرأة في حجّتهما التي جامعا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لا یجتمعا إلا إذا كان معهما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يفرغا من مناسك الحجّ حتى أعمال منى ويرجعا إلى نفس المحل الذي وقع فيه الجماع، ولو رجعا من غير ذلك الطريق جاز أن يجتمعا إذا قضيا المناسك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التفريق بينهما أيضاً في الحجّة المعادة من حين الوصول إلى محل وقوع الجماع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حصل في الحجة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وقت الذبح بمنى، بل الأحوط وجوباً استمرار التفريق إلى الفراغ من تمام الأعمال والرجوع إلى المكان الذي وقع فيه الجماع</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المبيت ليلة الثالث عشر في منى على الاحوط وجوباً، ولا يجوز له </w:t>
      </w:r>
    </w:p>
    <w:p>
      <w:pPr>
        <w:pStyle w:val="BookText"/>
        <w:rPr/>
      </w:pPr>
      <w:r>
        <w:rPr>
          <w:rFonts w:ascii="Amiri" w:hAnsi="Amiri" w:eastAsia="Amiri" w:cs="Amiri"/>
          <w:color w:val="111111"/>
          <w:sz w:val="28"/>
          <w:sz w:val="28"/>
          <w:szCs w:val="28"/>
          <w:rtl w:val="true"/>
          <w:lang w:bidi="ar-SA"/>
        </w:rPr>
        <w:t xml:space="preserve">الافاضة من منى في اليوم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تلك الاحكام تختص بالرجل الذي جامع ام تشمل المرأة ايضاً؟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المرأة محرمة وعالمة بالحال ومطاوعة له على الجماع فتثبت تلك الاحكام بحقها، وأمّا إذا كانت مكرهة على الجماع فلا شيء عليها، وتجب على الزوج المكرِه كفّارتان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الجماع بعد الوقوف في المزدلفة، وله حالتان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الجماع قبل طواف النساء فتجب عليه الكفّارة على النحو المتقدم، ولكن لا تجب عليه الإعادة، وكذلك إذا كان جماعه قبل إتمام الشوط الرابع من طواف النساء، وفي الحالتين يجب عليه المبيت ليلة الثالث عشر في منى على الاحوط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الجماع بعد إتمام الشوط الرابع من طواف النساء وفي هذه الحالة لا شيء عليه سوى المبيت في منى ليلة الثالث عشر على الاحوط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جامع المحرم زوجته بعد الشوط الرابع من طواف النساء فماذا يصنع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يستغفر الله ويتم طوافه </w:t>
      </w:r>
      <w:r>
        <w:rPr>
          <w:rStyle w:val="FootnoteAnchor"/>
          <w:rtl w:val="true"/>
        </w:rPr>
        <w:footnoteReference w:id="38"/>
      </w:r>
      <w:r>
        <w:rPr>
          <w:rFonts w:ascii="Amiri" w:hAnsi="Amiri" w:eastAsia="Amiri" w:cs="Amiri"/>
          <w:color w:val="111111"/>
          <w:sz w:val="28"/>
          <w:sz w:val="28"/>
          <w:szCs w:val="28"/>
          <w:rtl w:val="true"/>
          <w:lang w:bidi="ar-SA"/>
        </w:rPr>
        <w:t>ولا كفارة عليه</w:t>
      </w:r>
      <w:r>
        <w:rPr>
          <w:rFonts w:eastAsia="Amiri" w:cs="Amiri" w:ascii="Amiri" w:hAnsi="Amiri"/>
          <w:color w:val="111111"/>
          <w:sz w:val="28"/>
          <w:szCs w:val="28"/>
          <w:rtl w:val="true"/>
          <w:lang w:bidi="ar-SA"/>
        </w:rPr>
        <w:t xml:space="preserve">. </w:t>
      </w:r>
      <w:bookmarkStart w:id="168" w:name="pg15387_224984"/>
    </w:p>
    <w:p>
      <w:pPr>
        <w:pStyle w:val="Heading5"/>
        <w:numPr>
          <w:ilvl w:val="4"/>
          <w:numId w:val="1"/>
        </w:numPr>
        <w:rPr/>
      </w:pPr>
      <w:bookmarkStart w:id="169" w:name="__RefHeading___Toc6067793_2142443653"/>
      <w:bookmarkStart w:id="170" w:name="_Toc61"/>
      <w:bookmarkEnd w:id="168"/>
      <w:bookmarkEnd w:id="169"/>
      <w:r>
        <w:rPr>
          <w:rtl w:val="true"/>
        </w:rPr>
        <w:t>المقام الثالث</w:t>
      </w:r>
      <w:r>
        <w:rPr>
          <w:rtl w:val="true"/>
        </w:rPr>
        <w:t xml:space="preserve">: </w:t>
      </w:r>
      <w:r>
        <w:rPr>
          <w:rtl w:val="true"/>
        </w:rPr>
        <w:t>الجماع في العمرة المفردة</w:t>
      </w:r>
      <w:bookmarkEnd w:id="170"/>
    </w:p>
    <w:p>
      <w:pPr>
        <w:pStyle w:val="BookText"/>
        <w:rPr/>
      </w:pPr>
      <w:r>
        <w:rPr>
          <w:rFonts w:ascii="Amiri" w:hAnsi="Amiri" w:eastAsia="Amiri" w:cs="Amiri"/>
          <w:color w:val="111111"/>
          <w:sz w:val="28"/>
          <w:sz w:val="28"/>
          <w:szCs w:val="28"/>
          <w:rtl w:val="true"/>
          <w:lang w:bidi="ar-SA"/>
        </w:rPr>
        <w:t xml:space="preserve">من جامع امرأته عالماً عامداً في العمرة المفردة، فله حالتان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الجماع بعد السعي فتجب عليه الكفّارة وهي بدنة ومع العجز عنها شاة، ولا تفسد عمرته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الجماع قبل السعي، فتجب عليه ثلاثة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الكفارة وهي بدنة ومع العجز 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له إتمام العمرة الفاسدة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أن يقيم في مكة إلى شهر آخر ثم يخرج إلى أحد المواقيت الخمسة المعروفة ويحرم منه للعمرة المعادة على الاحوط وجوباً، ولا يجزئه الإحرام من أدنى الحل على الأحوط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المناسك ان من جامع بعد السعي وقبل التقصير فان كان عالماً عامداً فعليه كفارة بدنة وان كان جاهلاً فلا شيء عليه، فما هو حكم الناسي؟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 أيضاً</w:t>
      </w:r>
      <w:r>
        <w:rPr>
          <w:rFonts w:eastAsia="Amiri" w:cs="Amiri" w:ascii="Amiri" w:hAnsi="Amiri"/>
          <w:color w:val="111111"/>
          <w:sz w:val="28"/>
          <w:szCs w:val="28"/>
          <w:rtl w:val="true"/>
          <w:lang w:bidi="ar-SA"/>
        </w:rPr>
        <w:t>.</w:t>
      </w:r>
    </w:p>
    <w:p>
      <w:pPr>
        <w:pStyle w:val="Heading5"/>
        <w:numPr>
          <w:ilvl w:val="4"/>
          <w:numId w:val="1"/>
        </w:numPr>
        <w:rPr/>
      </w:pPr>
      <w:bookmarkStart w:id="171" w:name="__RefHeading___Toc6067795_2142443653"/>
      <w:bookmarkStart w:id="172" w:name="_Toc62"/>
      <w:bookmarkEnd w:id="171"/>
      <w:r>
        <w:rPr>
          <w:rtl w:val="true"/>
        </w:rPr>
        <w:t xml:space="preserve">المقام الرابع </w:t>
      </w:r>
      <w:r>
        <w:rPr>
          <w:rtl w:val="true"/>
        </w:rPr>
        <w:t xml:space="preserve">: </w:t>
      </w:r>
      <w:r>
        <w:rPr>
          <w:rtl w:val="true"/>
        </w:rPr>
        <w:t>مجامعة المحل لزوجته المحرمة</w:t>
      </w:r>
      <w:bookmarkEnd w:id="17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جامع المحل زوجته المحرمة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فرق بين احرام العمرة والحج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مطاوعة وجبت عليها كفّارة بدنة، والاحوط لزوماً أن </w:t>
      </w:r>
      <w:bookmarkStart w:id="173" w:name="pg15387_224985"/>
    </w:p>
    <w:p>
      <w:pPr>
        <w:pStyle w:val="BookText"/>
        <w:rPr/>
      </w:pPr>
      <w:bookmarkEnd w:id="173"/>
      <w:r>
        <w:rPr>
          <w:rFonts w:ascii="Amiri" w:hAnsi="Amiri" w:eastAsia="Amiri" w:cs="Amiri"/>
          <w:color w:val="111111"/>
          <w:sz w:val="28"/>
          <w:sz w:val="28"/>
          <w:szCs w:val="28"/>
          <w:rtl w:val="true"/>
          <w:lang w:bidi="ar-SA"/>
        </w:rPr>
        <w:t>يغرمها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مكرهة فلا شيء عليها ووجبت الكفّارة على زوجها على الأحوط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احرمت للحجّ قبل ان يحرم زوجها فأجبرها على التمكين له للمقاربة فهل يبطل احرامها بذلك وهل عليها شيء؟</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احرامها ولا شيء عليها ولكن على زوجها كفارة بدنة على الاحوط وجوباً، هذا فيما إذا لم يطلب منها تأخير الإحرام ليتمكّن من المقاربة قبل ان تحرم، وأمّا في هذه الصورة فيشكل صحة احرامها لمزاحمته لحق الزوج مع سعة وقته</w:t>
      </w:r>
      <w:r>
        <w:rPr>
          <w:rFonts w:eastAsia="Amiri" w:cs="Amiri" w:ascii="Amiri" w:hAnsi="Amiri"/>
          <w:color w:val="111111"/>
          <w:sz w:val="28"/>
          <w:szCs w:val="28"/>
          <w:rtl w:val="true"/>
          <w:lang w:bidi="ar-SA"/>
        </w:rPr>
        <w:t>.</w:t>
      </w:r>
    </w:p>
    <w:p>
      <w:pPr>
        <w:pStyle w:val="Heading5"/>
        <w:numPr>
          <w:ilvl w:val="4"/>
          <w:numId w:val="1"/>
        </w:numPr>
        <w:rPr/>
      </w:pPr>
      <w:bookmarkStart w:id="174" w:name="__RefHeading___Toc6067797_2142443653"/>
      <w:bookmarkStart w:id="175" w:name="_Toc63"/>
      <w:bookmarkEnd w:id="174"/>
      <w:r>
        <w:rPr>
          <w:rtl w:val="true"/>
        </w:rPr>
        <w:t>فرعٌ</w:t>
      </w:r>
      <w:bookmarkEnd w:id="175"/>
    </w:p>
    <w:p>
      <w:pPr>
        <w:pStyle w:val="BookText"/>
        <w:rPr/>
      </w:pPr>
      <w:r>
        <w:rPr>
          <w:rFonts w:ascii="Amiri" w:hAnsi="Amiri" w:eastAsia="Amiri" w:cs="Amiri"/>
          <w:color w:val="111111"/>
          <w:sz w:val="28"/>
          <w:sz w:val="28"/>
          <w:szCs w:val="28"/>
          <w:rtl w:val="true"/>
          <w:lang w:bidi="ar-SA"/>
        </w:rPr>
        <w:t>تقدم أنّ المحرم إذا جامع زوجته عالماً عامداً وجبت عليه الكفارة وترتبت عليه الاحكام المتقدمة، ولكن ما حكم من جامع نسياناً أو جهلاً؟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عمرته وحجّه، ولا تجب عليه الكفّارة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الحكم يجري أيضاً في المحرّمات الآتية التي توجب الكفّارة، بمعنى أنّ ارتكاب المحرم أيَّ عمل منها لا يوجب الكفّارة عليه إذا كان صدوره منه ناشئاً عن جهل أو نسيان، وهكذا كل ما يوجب الكفارة إذا حصل جهلاً او نسياناً فلا تثبت عليه، ويستثنى من ذلك موارد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نسي الطواف في الحجّ أو العمرة حتى رجع إلى بلاده وواقع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طواف الحج بأقسامه، او طواف العمرة، كانت عمرة تمتع او عمرة مفردة، او طواف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جميع ذلك يلزمه أن يبعث شاة الى منى إن كان المنسي طواف الحج والى مكة إن كان المنسي طواف العمرة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نسي أكثر من ثلاثة أشواط من الطواف في الحج أو العمرة حتى رجع الى بلاده وواقع اهله، فإنّ الاحوط وجوباً ثبوت الكفارة بالنحو المتقدم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الطواف جهلاً منه بالحكم، فإن كان المتروك طواف الحج فعليه بدنة، وإن كان المتروك طواف العمرة فكذلك على الاحوط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نسي السعي كله في عمرة التمتّع فأحل باعتقاد الفراغ منه، فإنّ عليه بقرة على الاحوط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نسي شيئاً من السعي في عمرة التمتّع فأحل باعتقاد الفراغ منه، فإنّ عليه بقرة على الاحوط وجوباً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 يده على رأسه أو لحيته عبثاً فسقطت شعرة أو أكثر لزمه التكفير بكف من 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ادّهن بالدهن الطيّب أو المطيّب عن جهل لزمه اطعام فقير على الاحوط وجوباً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المبيت في منى جهلاً او نسياناً فعليه التكفير بشاة على </w:t>
      </w:r>
      <w:bookmarkStart w:id="176" w:name="pg15387_224987"/>
    </w:p>
    <w:p>
      <w:pPr>
        <w:pStyle w:val="BookText"/>
        <w:rPr/>
      </w:pPr>
      <w:bookmarkEnd w:id="176"/>
      <w:r>
        <w:rPr>
          <w:rFonts w:ascii="IRNazanin" w:hAnsi="IRNazanin" w:eastAsia="IRNazanin"/>
          <w:color w:val="111111"/>
          <w:sz w:val="28"/>
          <w:sz w:val="28"/>
          <w:szCs w:val="28"/>
          <w:rtl w:val="true"/>
          <w:lang w:bidi="fa-IR"/>
        </w:rPr>
        <w:t>الاحوط وجوباً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وسيأتي جميع تلك الموارد في محالها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الصيد، فإنّ الكفارة تثبت في مورده مطلقاً، كما تقدم</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6067799_2142443653"/>
      <w:bookmarkStart w:id="178" w:name="_Toc64"/>
      <w:bookmarkEnd w:id="177"/>
      <w:r>
        <w:rPr/>
        <w:t>3</w:t>
      </w:r>
      <w:r>
        <w:rPr>
          <w:rtl w:val="true"/>
        </w:rPr>
        <w:t>-</w:t>
      </w:r>
      <w:r>
        <w:rPr>
          <w:rtl w:val="true"/>
        </w:rPr>
        <w:t>تقبيل النساء</w:t>
      </w:r>
      <w:bookmarkEnd w:id="178"/>
    </w:p>
    <w:p>
      <w:pPr>
        <w:pStyle w:val="BookText"/>
        <w:rPr/>
      </w:pPr>
      <w:r>
        <w:rPr>
          <w:rFonts w:ascii="Amiri" w:hAnsi="Amiri" w:eastAsia="Amiri" w:cs="Amiri"/>
          <w:color w:val="111111"/>
          <w:sz w:val="28"/>
          <w:sz w:val="28"/>
          <w:szCs w:val="28"/>
          <w:rtl w:val="true"/>
          <w:lang w:bidi="ar-SA"/>
        </w:rPr>
        <w:t xml:space="preserve">الحكم التكليفي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يجوز تكليفاً للمحرم تقبيل زوجته عن شهوة، وكذا لا يجوز على الاحوط لزوماً أن يقبّلها من دون 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وماذا يترتب عليه وضعاً لو قبّلها؟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قبّلها عن شهوة وخرج منه المني فعليه كفّارة بدنة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قبّلها عن شهوة ولم يخرج منه المني فعليه كفارة 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قبلها لا عن شهوة وجبت عليه الكفّارة أيضاً على الأحوط وجوباً وهي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للمرأة المحرمة أن تُقبّل زوجها؟</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 فإن فعلت ذلك فإن كان عن شهوة فعليها شاة، وكذلك إن لم يكن عن شهوة على الاحوط وجوباً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حرمة ولا كفارة عليها إذا قبلت أحداً من أرحامها كأخيها أو أبيها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للمحل أن يقبّل زوجته المحرمة؟ وماذا يترتب على ذلك؟</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فإذا فعل ذلك فالأحوط لزوماً أن يكفّر بدم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للمحرم تقبيل زوجته من دون شهوة؟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لزوماً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المحرمة إذا قبّلت أو صافحت أباها أو أخاها أو زوجها أو أياً من محارمها بداعي المحبة والمودة فهل يحرم عليها ذلك وهل عليها كفارة، وما الحكم لو قبّل أو صافح المحرم احدى محارمه أو زوجته بداعي الشوق والمودة هل يحرم عليه ذلك وهل عليه الكفارة؟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باس بذلك كله ولا كفارة فيه الا في تقبيل المحرم وجته لا عن شهوة وتقبيل المحرمة زوجها لا عن شهوة فان فيهما كفارة دم شاة على الاحوط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التلذذ الشهوي مع الزوجة إذا كان احدهما محرماً؟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التذاذ المحلّ بزوجته المحرمة بغير المقاربة والتقبيل نعم إذا كانت تتلذذ بمسه لها بشهوة حرمت عليها المطاوعة وكذلك العكس</w:t>
      </w:r>
      <w:r>
        <w:rPr>
          <w:rFonts w:eastAsia="Amiri" w:cs="Amiri" w:ascii="Amiri" w:hAnsi="Amiri"/>
          <w:color w:val="111111"/>
          <w:sz w:val="28"/>
          <w:szCs w:val="28"/>
          <w:rtl w:val="true"/>
          <w:lang w:bidi="ar-SA"/>
        </w:rPr>
        <w:t xml:space="preserve">. </w:t>
      </w:r>
      <w:bookmarkStart w:id="179" w:name="pg15387_224989"/>
    </w:p>
    <w:p>
      <w:pPr>
        <w:pStyle w:val="BookText"/>
        <w:rPr/>
      </w:pPr>
      <w:bookmarkEnd w:id="179"/>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تثبت الكفارة إذا قبلت المحرمة زوجها بشهوة؟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عليها كفارة دم شاة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0" w:name="__RefHeading___Toc6067801_2142443653"/>
      <w:bookmarkStart w:id="181" w:name="_Toc65"/>
      <w:bookmarkEnd w:id="180"/>
      <w:r>
        <w:rPr/>
        <w:t>4</w:t>
      </w:r>
      <w:r>
        <w:rPr>
          <w:rtl w:val="true"/>
        </w:rPr>
        <w:t>-</w:t>
      </w:r>
      <w:r>
        <w:rPr>
          <w:rtl w:val="true"/>
        </w:rPr>
        <w:t>مس النساء</w:t>
      </w:r>
      <w:bookmarkEnd w:id="181"/>
    </w:p>
    <w:p>
      <w:pPr>
        <w:pStyle w:val="BookText"/>
        <w:rPr/>
      </w:pPr>
      <w:r>
        <w:rPr>
          <w:rFonts w:ascii="Amiri" w:hAnsi="Amiri" w:eastAsia="Amiri" w:cs="Amiri"/>
          <w:color w:val="111111"/>
          <w:sz w:val="28"/>
          <w:sz w:val="28"/>
          <w:szCs w:val="28"/>
          <w:rtl w:val="true"/>
          <w:lang w:bidi="ar-SA"/>
        </w:rPr>
        <w:t>لا يجوز تكليفاً للمحرم أن يمسّ زوجته أو يحملها أو يضمّها إليه عن شهوة، فإن فعل ذلك فأمنى أو لم يمنِ لزمه كفّارة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يكن المسّ والحمل والضمّ عن شهوة فلا حرمة ولا كفارة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ونفس الاحكام تثبت للمحرمة إذا مست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الحكم مختص بمس الزوجة او يشمل غيرها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الحكم بالزوج والزوجة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للمحل أن يتلذذ بمس زوجته المحرمة، وهل يجوز لها مطاوعته على ذلك؟</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حرمة مس المحل زوجته المحرمة بشهوة ولا على حرمة مطاوعتها له في ذلك، نعم إذا كانت تتلذذ بمسه لها بشهوة حرمت عليها المطاوعة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يجوز للمرأة المحرمة ان تساعد زوجها العاجز في حال احرامه </w:t>
      </w:r>
    </w:p>
    <w:p>
      <w:pPr>
        <w:pStyle w:val="BookText"/>
        <w:rPr/>
      </w:pPr>
      <w:r>
        <w:rPr>
          <w:rFonts w:ascii="Amiri" w:hAnsi="Amiri" w:eastAsia="Amiri" w:cs="Amiri"/>
          <w:color w:val="111111"/>
          <w:sz w:val="28"/>
          <w:sz w:val="28"/>
          <w:szCs w:val="28"/>
          <w:rtl w:val="true"/>
          <w:lang w:bidi="ar-SA"/>
        </w:rPr>
        <w:t>فيما يتوقف على لمس بدنه ولا سيما في منطقة العورة؟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ولكن لا تلمسه بشهوة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التلذذ قهراً حين الامساك بالزوجة اثناء الطواف فهل يجب عليه ان ينفصل عنها وان كانت تتعرض للمضايقة وربما الاحتكاك المحرّم؟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الاستمرار في الامساك بها يستوجب استمرار التلذذ فعليه تركها وما ذكر لا يسوّغه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امرأة سقطت في أثناء الطواف مع شدة الزحام فهل يجوز لمن يعلم نفسه انه يتلذذ شهوياً بامساكها ان يقوم بانقاذها؟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الا إذا لم يجد من يقوم بذلك غيره فيقتصر في امساكها على مقدار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 الطائف أنّه لا يتمالك نفسه عن اللمس أو النظر المحرمين في اثناء الطواف فهل يجوز له اداء الطواف المستحب في هذه الحالة؟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بد له من تركه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علمت المرأة أو ظنت انها ستتعرض من دون ارادتها للمس المحرم من قبل بعض الطائفين فهل يجوز لها ان تطوف مستحباً؟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تركه في صورة العلم أو الاطمئنان بذلك</w:t>
      </w:r>
      <w:r>
        <w:rPr>
          <w:rFonts w:eastAsia="Amiri" w:cs="Amiri" w:ascii="Amiri" w:hAnsi="Amiri"/>
          <w:color w:val="111111"/>
          <w:sz w:val="28"/>
          <w:szCs w:val="28"/>
          <w:rtl w:val="true"/>
          <w:lang w:bidi="ar-SA"/>
        </w:rPr>
        <w:t xml:space="preserve">. </w:t>
      </w:r>
      <w:bookmarkStart w:id="182" w:name="pg15387_224991"/>
    </w:p>
    <w:p>
      <w:pPr>
        <w:pStyle w:val="BookText"/>
        <w:rPr/>
      </w:pPr>
      <w:bookmarkEnd w:id="182"/>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تكرّر اللمس بشهوة يوجب تعدّد الكفارة؟</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مكنت المرأة المحرمة زوجها المحرم من ضمها اليه عن شهوة فهل تثبت الكفارة عليها كما تثبت على الزوج؟</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Heading4"/>
        <w:numPr>
          <w:ilvl w:val="3"/>
          <w:numId w:val="1"/>
        </w:numPr>
        <w:rPr/>
      </w:pPr>
      <w:bookmarkStart w:id="183" w:name="__RefHeading___Toc6067803_2142443653"/>
      <w:bookmarkStart w:id="184" w:name="_Toc66"/>
      <w:bookmarkEnd w:id="183"/>
      <w:r>
        <w:rPr/>
        <w:t>5</w:t>
      </w:r>
      <w:r>
        <w:rPr>
          <w:rtl w:val="true"/>
        </w:rPr>
        <w:t>-</w:t>
      </w:r>
      <w:r>
        <w:rPr>
          <w:rtl w:val="true"/>
        </w:rPr>
        <w:t>ملاعبة المرأة</w:t>
      </w:r>
      <w:bookmarkEnd w:id="184"/>
    </w:p>
    <w:p>
      <w:pPr>
        <w:pStyle w:val="BookText"/>
        <w:rPr/>
      </w:pPr>
      <w:r>
        <w:rPr>
          <w:rFonts w:ascii="Amiri" w:hAnsi="Amiri" w:eastAsia="Amiri" w:cs="Amiri"/>
          <w:color w:val="111111"/>
          <w:sz w:val="28"/>
          <w:sz w:val="28"/>
          <w:szCs w:val="28"/>
          <w:rtl w:val="true"/>
          <w:lang w:bidi="ar-SA"/>
        </w:rPr>
        <w:t xml:space="preserve">لا يجوز للمحرم أن يلاعب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بشهوة او بدون 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فعل ذلك فأمنى لزمته كفّارة بدنة، ومع العجز عنها فشاة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لاعب زوجته قبل ان يطوف طواف النساء فما هو حكمه؟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أمنى لزمته كفارة بدنة ومع العجز عنها فشاة وان لم ينزل فليستغفر الله ولا شئ عليه</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6067805_2142443653"/>
      <w:bookmarkStart w:id="186" w:name="_Toc67"/>
      <w:bookmarkEnd w:id="185"/>
      <w:r>
        <w:rPr/>
        <w:t>6</w:t>
      </w:r>
      <w:r>
        <w:rPr>
          <w:rtl w:val="true"/>
        </w:rPr>
        <w:t>-</w:t>
      </w:r>
      <w:r>
        <w:rPr>
          <w:rtl w:val="true"/>
        </w:rPr>
        <w:t>النظر إلى المرأة</w:t>
      </w:r>
      <w:bookmarkEnd w:id="186"/>
    </w:p>
    <w:p>
      <w:pPr>
        <w:pStyle w:val="Heading5"/>
        <w:numPr>
          <w:ilvl w:val="4"/>
          <w:numId w:val="1"/>
        </w:numPr>
        <w:rPr/>
      </w:pPr>
      <w:bookmarkStart w:id="187" w:name="__RefHeading___Toc6067807_2142443653"/>
      <w:bookmarkStart w:id="188" w:name="_Toc68"/>
      <w:bookmarkEnd w:id="187"/>
      <w:r>
        <w:rPr>
          <w:rtl w:val="true"/>
        </w:rPr>
        <w:t>اشارة</w:t>
      </w:r>
      <w:bookmarkEnd w:id="188"/>
    </w:p>
    <w:p>
      <w:pPr>
        <w:pStyle w:val="BookText"/>
        <w:rPr/>
      </w:pPr>
      <w:r>
        <w:rPr>
          <w:rFonts w:ascii="Amiri" w:hAnsi="Amiri" w:eastAsia="Amiri" w:cs="Amiri"/>
          <w:color w:val="111111"/>
          <w:sz w:val="28"/>
          <w:sz w:val="28"/>
          <w:szCs w:val="28"/>
          <w:rtl w:val="true"/>
          <w:lang w:bidi="ar-SA"/>
        </w:rPr>
        <w:t>الحكم التكليفي</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يجوز للمحرم أن ينظر إلى زوجته بشهوة إذا كان مستتبعاً للإمناء، بل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يستتبع الامناء على الأحوط الأولى</w:t>
      </w:r>
      <w:r>
        <w:rPr>
          <w:rFonts w:eastAsia="Amiri" w:cs="Amiri" w:ascii="Amiri" w:hAnsi="Amiri"/>
          <w:color w:val="111111"/>
          <w:sz w:val="28"/>
          <w:szCs w:val="28"/>
          <w:rtl w:val="true"/>
          <w:lang w:bidi="ar-SA"/>
        </w:rPr>
        <w:t xml:space="preserve">. </w:t>
      </w:r>
      <w:bookmarkStart w:id="189" w:name="pg15387_224992"/>
    </w:p>
    <w:p>
      <w:pPr>
        <w:pStyle w:val="BookText"/>
        <w:rPr/>
      </w:pPr>
      <w:bookmarkEnd w:id="189"/>
      <w:r>
        <w:rPr>
          <w:rFonts w:ascii="Amiri" w:hAnsi="Amiri" w:eastAsia="Amiri" w:cs="Amiri"/>
          <w:color w:val="111111"/>
          <w:sz w:val="28"/>
          <w:sz w:val="28"/>
          <w:szCs w:val="28"/>
          <w:rtl w:val="true"/>
          <w:lang w:bidi="ar-SA"/>
        </w:rPr>
        <w:t>الحكم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نظر إليها بشهوة فأمنى وجبت عليه الكفّارة على الأحوط وجوباً وهي 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نظر إليها بشهوة ولم يمنِ، أو نظر إليها بغير شهوة فأمنى فلا حرمة ولا كفّارة عليه</w:t>
      </w:r>
      <w:r>
        <w:rPr>
          <w:rFonts w:eastAsia="Amiri" w:cs="Amiri" w:ascii="Amiri" w:hAnsi="Amiri"/>
          <w:color w:val="111111"/>
          <w:sz w:val="28"/>
          <w:szCs w:val="28"/>
          <w:rtl w:val="true"/>
          <w:lang w:bidi="ar-SA"/>
        </w:rPr>
        <w:t>.</w:t>
      </w:r>
    </w:p>
    <w:p>
      <w:pPr>
        <w:pStyle w:val="Heading5"/>
        <w:numPr>
          <w:ilvl w:val="4"/>
          <w:numId w:val="1"/>
        </w:numPr>
        <w:rPr/>
      </w:pPr>
      <w:bookmarkStart w:id="190" w:name="__RefHeading___Toc6067809_2142443653"/>
      <w:bookmarkStart w:id="191" w:name="_Toc69"/>
      <w:bookmarkEnd w:id="190"/>
      <w:r>
        <w:rPr>
          <w:rtl w:val="true"/>
        </w:rPr>
        <w:t>فرعان</w:t>
      </w:r>
      <w:bookmarkEnd w:id="191"/>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نظر المحرم إلى غير أهله نظراً لا يحلّ له، فإن لم يمنِ فلا كفّارة عليه، وإن أمنى وجبت عليه الكفّارة، والأحوط وجوباً إن كان موسراً أن يكفّر ببدنة، وإن كان متوسط الحال أن يكفّر ببقرة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الفقير فتجزئه الشاة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استمتاع المحرم من زوجته بالتحدث إليها ومجالستها والمزاح معها ونحو ذلك وإن كان بشهوة، إلا أنّ الأحوط استحباباً ترك الاستمتاع منها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بشهوة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للمحل الالتذاذ بزوجته المحرمة بغير الجماع والمس والتقبيل؟</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جوازه</w:t>
      </w:r>
      <w:r>
        <w:rPr>
          <w:rFonts w:eastAsia="IRNazanin" w:cs="IRNazanin"/>
          <w:color w:val="111111"/>
          <w:sz w:val="28"/>
          <w:szCs w:val="28"/>
          <w:rtl w:val="true"/>
          <w:lang w:bidi="fa-IR"/>
        </w:rPr>
        <w:t xml:space="preserve">. </w:t>
      </w:r>
      <w:bookmarkStart w:id="192" w:name="pg15387_224993"/>
    </w:p>
    <w:p>
      <w:pPr>
        <w:pStyle w:val="BookText"/>
        <w:rPr/>
      </w:pPr>
      <w:bookmarkEnd w:id="192"/>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التلذذ الشهوي مع الزوجة إذا كان احدهما محرماً؟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التذاذ المحلّ بزوجته المحرمة بغير المقاربة والتقبيل نعم إذا كانت تتلذذ بمسه لها بشهوة حرمت عليها المطاوعة وكذلك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المزاح الشهوي للمحرم مع زوجته إذا كان بالكلام فقط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في حد ذاته</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6067811_2142443653"/>
      <w:bookmarkStart w:id="194" w:name="_Toc70"/>
      <w:bookmarkEnd w:id="193"/>
      <w:r>
        <w:rPr/>
        <w:t>7</w:t>
      </w:r>
      <w:r>
        <w:rPr>
          <w:rtl w:val="true"/>
        </w:rPr>
        <w:t>-</w:t>
      </w:r>
      <w:r>
        <w:rPr>
          <w:rtl w:val="true"/>
        </w:rPr>
        <w:t>الاستمناء</w:t>
      </w:r>
      <w:bookmarkEnd w:id="194"/>
    </w:p>
    <w:p>
      <w:pPr>
        <w:pStyle w:val="BookText"/>
        <w:rPr/>
      </w:pPr>
      <w:r>
        <w:rPr>
          <w:rFonts w:ascii="IRNazanin" w:hAnsi="IRNazanin" w:eastAsia="IRNazanin"/>
          <w:color w:val="111111"/>
          <w:sz w:val="28"/>
          <w:sz w:val="28"/>
          <w:szCs w:val="28"/>
          <w:rtl w:val="true"/>
          <w:lang w:bidi="fa-IR"/>
        </w:rPr>
        <w:t xml:space="preserve">الاستمناء على أقسام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الاستمناء بدلك العضو التناسلي باليد أو غيرها، وهو حرام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الاحرام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وحكمه في الحجّ حكم الجماع، وكذا في العمرة المفردة على الأحوط وجوباً، فلو استمنى في إحرام الحجّ قبل الوقوف بالمزدلفة وجبت عليه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كفارة الجماع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ولزمه إتمامه وإعادته في العام القابل، ولو فعل ذلك في عمرته المفردة قبل الفراغ من السعي وجبت عليه الكفّارة على الاحوط وجوباً، ووجب عليه إتمام العمرة وإعادتها في الشهر اللاحق على الأحوط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الاستمناء بتقبيل الزوجة أو مسها أو ملاعبتها أو النظر إليها، وقد تقدم حكمه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الاستمناء بالاستماع إلى حديث امرأة أو نعتها أو بالخيال أو ما شاكل ذلك، وهذا محرّم على المحرم أيضاً كالسابقين، ولكن لا تثبت الكفّارة </w:t>
      </w:r>
      <w:bookmarkStart w:id="195" w:name="pg15387_224994"/>
    </w:p>
    <w:p>
      <w:pPr>
        <w:pStyle w:val="BookText"/>
        <w:rPr/>
      </w:pPr>
      <w:bookmarkEnd w:id="195"/>
      <w:r>
        <w:rPr>
          <w:rFonts w:ascii="Amiri" w:hAnsi="Amiri" w:eastAsia="Amiri" w:cs="Amiri"/>
          <w:color w:val="111111"/>
          <w:sz w:val="28"/>
          <w:sz w:val="28"/>
          <w:szCs w:val="28"/>
          <w:rtl w:val="true"/>
          <w:lang w:bidi="ar-SA"/>
        </w:rPr>
        <w:t xml:space="preserve">عليه بسببه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يكن التسبب بخروج المني بفعل ما يثير الشهوة كالضغط على غدة البروستات فهل هو محرم على المحرم وهل يوجب الكفارة؟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الاولى الاجتناب عنه ولا كفارة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الاحكام المذكورة في المسألة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المناسك لاستمناء المحرم بدلك عضوه التناسلي هل تثبت في انزال المرأة المحرمة بدلك عضوها التناسلي؟</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على الأحوط</w:t>
      </w:r>
      <w:r>
        <w:rPr>
          <w:rFonts w:eastAsia="IRNazanin" w:cs="IRNazanin"/>
          <w:color w:val="111111"/>
          <w:sz w:val="28"/>
          <w:szCs w:val="28"/>
          <w:rtl w:val="true"/>
          <w:lang w:bidi="fa-IR"/>
        </w:rPr>
        <w:t>.</w:t>
      </w:r>
    </w:p>
    <w:p>
      <w:pPr>
        <w:pStyle w:val="Heading4"/>
        <w:numPr>
          <w:ilvl w:val="3"/>
          <w:numId w:val="1"/>
        </w:numPr>
        <w:rPr/>
      </w:pPr>
      <w:bookmarkStart w:id="196" w:name="__RefHeading___Toc6067813_2142443653"/>
      <w:bookmarkStart w:id="197" w:name="_Toc71"/>
      <w:bookmarkEnd w:id="196"/>
      <w:r>
        <w:rPr/>
        <w:t>8</w:t>
      </w:r>
      <w:r>
        <w:rPr>
          <w:rtl w:val="true"/>
        </w:rPr>
        <w:t>-</w:t>
      </w:r>
      <w:r>
        <w:rPr>
          <w:rtl w:val="true"/>
        </w:rPr>
        <w:t>عقد النكاح</w:t>
      </w:r>
      <w:bookmarkEnd w:id="197"/>
    </w:p>
    <w:p>
      <w:pPr>
        <w:pStyle w:val="Heading5"/>
        <w:numPr>
          <w:ilvl w:val="4"/>
          <w:numId w:val="1"/>
        </w:numPr>
        <w:rPr/>
      </w:pPr>
      <w:bookmarkStart w:id="198" w:name="__RefHeading___Toc6067815_2142443653"/>
      <w:bookmarkStart w:id="199" w:name="_Toc72"/>
      <w:bookmarkEnd w:id="198"/>
      <w:r>
        <w:rPr>
          <w:rtl w:val="true"/>
        </w:rPr>
        <w:t>اشارة</w:t>
      </w:r>
      <w:bookmarkEnd w:id="199"/>
    </w:p>
    <w:p>
      <w:pPr>
        <w:pStyle w:val="BookText"/>
        <w:rPr/>
      </w:pPr>
      <w:r>
        <w:rPr>
          <w:rFonts w:ascii="Amiri" w:hAnsi="Amiri" w:eastAsia="Amiri" w:cs="Amiri"/>
          <w:color w:val="111111"/>
          <w:sz w:val="28"/>
          <w:sz w:val="28"/>
          <w:szCs w:val="28"/>
          <w:rtl w:val="true"/>
          <w:lang w:bidi="ar-SA"/>
        </w:rPr>
        <w:t>يحرم على المحرم التزويج لنفسه، أو لغيره، سواء أكان ذلك الغير محرماً أم كان محلاً، وسواء أكان التزويج تزويج دوام أم كان تزويج انقطاع، وسواء كانت المرأة محرمة ام محلة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يبطل العقد؟ وتحرم عليه المعقود عليها او لا؟</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الزوج محرماً وعالماً بالحرمة حرمت عليه مؤبداً وان لم تكن الزوجة محرمة، بخلاف ما إذا كان جاهلاً بالحرمة فيبطل العقد فقط ولا تحرم عليه مؤبداً </w:t>
      </w:r>
      <w:r>
        <w:rPr>
          <w:rFonts w:eastAsia="Amiri" w:cs="Amiri" w:ascii="Amiri" w:hAnsi="Amiri"/>
          <w:color w:val="111111"/>
          <w:sz w:val="28"/>
          <w:szCs w:val="28"/>
          <w:rtl w:val="true"/>
          <w:lang w:bidi="ar-SA"/>
        </w:rPr>
        <w:t xml:space="preserve">. </w:t>
      </w:r>
      <w:bookmarkStart w:id="200" w:name="pg15387_224995"/>
    </w:p>
    <w:p>
      <w:pPr>
        <w:pStyle w:val="BookText"/>
        <w:rPr/>
      </w:pPr>
      <w:bookmarkEnd w:id="200"/>
      <w:r>
        <w:rPr>
          <w:rFonts w:ascii="Amiri" w:hAnsi="Amiri" w:eastAsia="Amiri" w:cs="Amiri"/>
          <w:color w:val="111111"/>
          <w:sz w:val="28"/>
          <w:sz w:val="28"/>
          <w:szCs w:val="28"/>
          <w:rtl w:val="true"/>
          <w:lang w:bidi="ar-SA"/>
        </w:rPr>
        <w:t xml:space="preserve">وإذا كانت الزوجة محرمة وعالمة بالحرمة وعقدت على رجل حرمت عليه مؤبداً على الاحوط لزوماً وإن كان الزوج محلاً، بخلاف ما لو كانت جاهلة بالحرمة فيفسد العقد فقط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1" w:name="__RefHeading___Toc6067817_2142443653"/>
      <w:bookmarkStart w:id="202" w:name="_Toc73"/>
      <w:bookmarkEnd w:id="201"/>
      <w:r>
        <w:rPr>
          <w:rtl w:val="true"/>
        </w:rPr>
        <w:t>فروعٌ</w:t>
      </w:r>
      <w:bookmarkEnd w:id="202"/>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عقد شخصٌ امرأةً لمحرم فدخل بها، فعلى كلّ من العاقد والرجل والمرأة كفّارة بدنة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كفارة الجماع على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بالشروط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يتولى العقد للمحرم شخص آخر، وأمّا لو عقد المحرم لنفسه فلا تثبت الكفارة بالنحو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يدخل بها المحرم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العاقد والمعقود له والمرأة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عالمين بالحكم أي يعلمون بالحرمة التكليفيّة وأنّه لا يجوز للمحرم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بعضهم عالماً بالحكم دون بعض فلا كفّارة على الجاهل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يكونوا عالمين بالموضوع أي يعلمون أنّ المعقود له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بعضهم عالماً بالموضوع دون بعض فلا كفّارة على الجاهل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يختلف الحكم فيما إذا كان العاقد والمرأة المعقود عليها محلّين او محرمين؟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فيما ذكر بين أن يكون العاقد والمرأة محلّين أو محرمين، وإنّما المهم أن يكون المعقود له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الاحوط وجوباً للمحرم أن يتحمّل الشهادة على عقد النكاح، بمعنى يشهد على عقد النكاح ويحضر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الأولى أن يتجنب أداء الشهادة عليه أيضاً وإن تحمّلها محلاً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الأولى أن لا يتعرض المحرم لخطبة النساء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يجوز له الرجوع إلى مطلّقته الرجعية، كما يجوز له طلاق زوجته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يجوز للحاج بعد الحلق او التقصير العقد على النساء والشهادة عليه ، كما سيأتي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العمرة المفردة فلا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الاحوط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والشهادة عليه ما لم يأتِ بطواف النساء وصلاته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للمحرم ان يوكل محلاً في العقد له بعد احلاله؟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عقد للمحل امرأة محرمة فهل تحرم عليه مؤبداً مع علمها </w:t>
      </w:r>
      <w:bookmarkStart w:id="203" w:name="pg15387_224997"/>
    </w:p>
    <w:p>
      <w:pPr>
        <w:pStyle w:val="BookText"/>
        <w:rPr/>
      </w:pPr>
      <w:bookmarkEnd w:id="203"/>
      <w:r>
        <w:rPr>
          <w:rFonts w:ascii="Amiri" w:hAnsi="Amiri" w:eastAsia="Amiri" w:cs="Amiri"/>
          <w:color w:val="111111"/>
          <w:sz w:val="28"/>
          <w:sz w:val="28"/>
          <w:szCs w:val="28"/>
          <w:rtl w:val="true"/>
          <w:lang w:bidi="ar-SA"/>
        </w:rPr>
        <w:t>بالحرمة؟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على الاحوط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تزوج وهو يجهل انه باق على احرامه فهل تحرم عليه المرأة مؤبداً مع دخوله بها؟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تحرم عليه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الرجل بحسب فتوى مقلده غير باقٍ على احرامه وحسب فتوى مقلد المرأة باقياً على احرامه فهل يصحّ عقدهما مع علم المرأة بالحال؟</w:t>
      </w:r>
    </w:p>
    <w:p>
      <w:pPr>
        <w:pStyle w:val="BookText"/>
        <w:rPr/>
      </w:pPr>
      <w:r>
        <w:rPr>
          <w:rFonts w:ascii="Amiri" w:hAnsi="Amiri" w:eastAsia="Amiri" w:cs="Amiri"/>
          <w:color w:val="111111"/>
          <w:sz w:val="28"/>
          <w:sz w:val="28"/>
          <w:szCs w:val="28"/>
          <w:rtl w:val="true"/>
          <w:lang w:bidi="ar-SA"/>
        </w:rPr>
        <w:t>واذا كانت المرأة جاهلة بالموضوع أو بالحكم فهل على الرجل اعلامها بذلك؟</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العقد بالنسبة إلى المرأة ويصح بالنسبة إلى الرجل سواء أكانت عالمة بالحال ام جاهلة به والاحوط وجوباً اعلامها بذلك إذا كانت جاهلة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تم ان الحاج يحل له العقد على النساء والشهادة على العقد بعد الذبح والحلق فهل المعتمر عمرة مفردة كذلك؟</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اشكال والاحوط الترك ما لم يأتِ بطواف النساء وبصلاته</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6067819_2142443653"/>
      <w:bookmarkStart w:id="205" w:name="_Toc74"/>
      <w:bookmarkEnd w:id="204"/>
      <w:r>
        <w:rPr/>
        <w:t>9</w:t>
      </w:r>
      <w:r>
        <w:rPr>
          <w:rtl w:val="true"/>
        </w:rPr>
        <w:t>-</w:t>
      </w:r>
      <w:r>
        <w:rPr>
          <w:rtl w:val="true"/>
        </w:rPr>
        <w:t>استعمال الطيب</w:t>
      </w:r>
      <w:bookmarkEnd w:id="205"/>
    </w:p>
    <w:p>
      <w:pPr>
        <w:pStyle w:val="Heading5"/>
        <w:numPr>
          <w:ilvl w:val="4"/>
          <w:numId w:val="1"/>
        </w:numPr>
        <w:rPr/>
      </w:pPr>
      <w:bookmarkStart w:id="206" w:name="__RefHeading___Toc6067821_2142443653"/>
      <w:bookmarkStart w:id="207" w:name="_Toc75"/>
      <w:bookmarkEnd w:id="206"/>
      <w:r>
        <w:rPr>
          <w:rtl w:val="true"/>
        </w:rPr>
        <w:t>اشارة</w:t>
      </w:r>
      <w:bookmarkEnd w:id="207"/>
    </w:p>
    <w:p>
      <w:pPr>
        <w:pStyle w:val="BookText"/>
        <w:rPr/>
      </w:pPr>
      <w:r>
        <w:rPr>
          <w:rFonts w:ascii="Amiri" w:hAnsi="Amiri" w:eastAsia="Amiri" w:cs="Amiri"/>
          <w:color w:val="111111"/>
          <w:sz w:val="28"/>
          <w:sz w:val="28"/>
          <w:szCs w:val="28"/>
          <w:rtl w:val="true"/>
          <w:lang w:bidi="ar-SA"/>
        </w:rPr>
        <w:t>الحكم التكليفي</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يحرم على المحرم استعمال الطيب شماً وأكلاً وإطلاءً وصبغاً وبخوراً، وكذلك يحرم عليه لُبس ما يكون عليه أثر منه</w:t>
      </w:r>
      <w:r>
        <w:rPr>
          <w:rFonts w:eastAsia="Amiri" w:cs="Amiri" w:ascii="Amiri" w:hAnsi="Amiri"/>
          <w:color w:val="111111"/>
          <w:sz w:val="28"/>
          <w:szCs w:val="28"/>
          <w:rtl w:val="true"/>
          <w:lang w:bidi="ar-SA"/>
        </w:rPr>
        <w:t xml:space="preserve">. </w:t>
      </w:r>
      <w:bookmarkStart w:id="208" w:name="pg15387_224998"/>
    </w:p>
    <w:p>
      <w:pPr>
        <w:pStyle w:val="BookText"/>
        <w:rPr/>
      </w:pPr>
      <w:bookmarkEnd w:id="208"/>
      <w:r>
        <w:rPr>
          <w:rFonts w:ascii="Amiri" w:hAnsi="Amiri" w:eastAsia="Amiri" w:cs="Amiri"/>
          <w:color w:val="111111"/>
          <w:sz w:val="28"/>
          <w:sz w:val="28"/>
          <w:szCs w:val="28"/>
          <w:rtl w:val="true"/>
          <w:lang w:bidi="ar-SA"/>
        </w:rPr>
        <w:t xml:space="preserve">والمراد بالطيب كلّ مادة يُطيّب بها البدن أو الثياب أو الطعام أو غيرها، مثل المسك والعنبر والورس والزعفران ونحوها، حتى العطور المتعارفة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كعطر الورد والياس والرازقي وما يشبهها، فلا يجوز للمحرم أن يشم الرائحة الطيبة كما لا يجوز له أكل الطيب كالهيل ونحوه وكذلك لا يجوز له أن يلبس ما يكون عليه أثر الطيب</w:t>
      </w:r>
      <w:r>
        <w:rPr>
          <w:rFonts w:eastAsia="Amiri" w:cs="Amiri" w:ascii="Amiri" w:hAnsi="Amiri"/>
          <w:color w:val="111111"/>
          <w:sz w:val="28"/>
          <w:szCs w:val="28"/>
          <w:rtl w:val="true"/>
          <w:lang w:bidi="ar-SA"/>
        </w:rPr>
        <w:t>.</w:t>
      </w:r>
    </w:p>
    <w:p>
      <w:pPr>
        <w:pStyle w:val="Heading5"/>
        <w:numPr>
          <w:ilvl w:val="4"/>
          <w:numId w:val="1"/>
        </w:numPr>
        <w:rPr/>
      </w:pPr>
      <w:bookmarkStart w:id="209" w:name="__RefHeading___Toc6067823_2142443653"/>
      <w:bookmarkStart w:id="210" w:name="_Toc76"/>
      <w:bookmarkEnd w:id="209"/>
      <w:r>
        <w:rPr>
          <w:rtl w:val="true"/>
        </w:rPr>
        <w:t>فروعٌ</w:t>
      </w:r>
      <w:bookmarkEnd w:id="210"/>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يستثنى من الطيب خلوق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طيب كان يتخذ من الزعفران وغيره يطلى به الكعبة المعظّمة ، فلا يجب على المحرم أن يجتنب شمه وإصابته لثيابه وبدنه، وإن أصابهما لم تجب إزالته بغسل أو نحوه، بلا فرق بين أن يكون في حال الطواف او السعي او غير ذلك، وبلا فرق بين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خلوق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الكعبة او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ونفس الحكم في الطيب الذي تطيب به الكعبة في زماننا وإن لم يكن متخذاً من الزعفران فلا يجب الاجتناب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ما يتعارف عليه في زماننا من تبخير المطاف فتنبعث رائحة طيبة فلا يلزم المحرم الاجتناب عن شمه في أثناء الطواف وإن كان الإمساك عن شمه أحوط استحباباً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على المحرم شمّ الرياحين وهي نباتات تفوح منها رائحة طيّبة وتتخذ للشمّ، سواءً التي يصنع منها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كالياسمين </w:t>
      </w:r>
    </w:p>
    <w:p>
      <w:pPr>
        <w:pStyle w:val="BookText"/>
        <w:rPr/>
      </w:pPr>
      <w:r>
        <w:rPr>
          <w:rFonts w:ascii="Amiri" w:hAnsi="Amiri" w:eastAsia="Amiri" w:cs="Amiri"/>
          <w:color w:val="111111"/>
          <w:sz w:val="28"/>
          <w:sz w:val="28"/>
          <w:szCs w:val="28"/>
          <w:rtl w:val="true"/>
          <w:lang w:bidi="ar-SA"/>
        </w:rPr>
        <w:t>والورد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ويستثنى منها بعض أقسامها البرّيّة كالشيح والقيصوم والخزامي والإذخر وأشباهها، فإنّه لا بأس بشمّها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الفواكه والخضروات الطيّبة الرائحة – كالتفاح والسفرجل والنعناع يجوز للمحرم أكلها، ولكن الأحوط وجوباً الامساك عن شمّها حين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أكل الأدهان الطيّبة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كالدهن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يُعدَ من الطيب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يمسك عن شمّها حين الأكل على الاحوط لزوماً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طبخ الطعام به فيجوز أكله ولكن يمسك عن شمه على الاحوط لزوماً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يجوز أكل الادهان المطيّبة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أضيف لها 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الفرع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المحرم أن يمسك على أنفه من الرائحة الطيبة حال سعيه بين الصفا والمروة، إذا كان هناك العطور، وعليه أن يمسك على أنفه من الرائحة الطيبة في غير هذا الحال، وهذا لا مصداق له في زماننا حيث لا يوجد من يبيع العطور بين الصفا والمروة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فيجب على المحرم أن يمسك على أنفه من الرائحة الطيبة التي يشمها بين الصفا والمروة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في حال السعي او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لا بأس بشمّ خلوق الكعبة،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المحرم أن يمسك على أنفه من الروائح الكريهة، نعم لا بأس بالاسراع في المشي للتخلص منها، كما يجوز له التخلص منها بكتم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المحرم أن يجتنب عن شم الرائحة الطيبة التي يجعلها بعض الطائفين او الساعين او الموجودين في الحرم بلا فرق بين أن يكون في حال الطواف والسعي او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يجوز للمحرم أن يُحدث التطيّب بعد احرامه كذلك لا يجوز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يستعمل الطيب قبل إحرامه إذا كان يبقى أثره الى ما بعد الاحرام، فلا يجوز له على –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يستعمل المنظّفات ذات الرائحة الطيبة التي يبقى أثرها الى ما بعد الاحرام، وهكذا إذا أكل طيباً – كالهيل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أثره في فمه الى ما بعد الاحرام، او استعمل معجون الاسنان الذي تبقى رائحته الى ما بعد الاحرام، ففي جميع ذلك لابد من إزالة الرائحة قبل الاحرام على الاحوط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المطيّبات والتوابل التي تضاف للطعام لتطييبه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كالهيل والدارسين والكمون وغير ذلك هي على قسمين</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يجعل الطعام ذا رائحة طيبة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يجعل طعمه طيّباً من دون أن يضفي عليه نكهة ويجعل رائحته طیبة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والمحرّم على المحرم هو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العصائر الطبيعية المتخذة من الفواكه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كعصير البرتقال والتفاح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شربها للمحرم ولكن يمسك أنفه عن شمها على الاحوط وجوباً، وأمّا إذا ثبت كونها مطيّبة فلا يجوز شربها، ولا ينفع امساك الانف عن شمّها عند الشرب إذا ثبت كونها مطيّبة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العصائر غير الطبيعية المتداولة في زماننا فإن كانت مطيّبة فلا يجوز شربها، ولكن الظاهر أنّ أغلبها ليست مطيبة فلا بأس بشربها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الشك في كونها مطيّبة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اُضيف لها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لا، يجوز شربها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للمحرم تدخين السيكارة ولكن إذا كانت لها رائحة طيبة كالتي تُجعل بطعم النعناع او الفواكه ونحو ذلك فالاحوط وجوباً الاجتناب عنها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للناسك أن يلتفت الى ثياب احرامه قبل أن يحرم بها أن لا يكون عليها أثر من الطيب بسبب تأثّرها بالروائح التي يحملها معه في حقيبته ونحو ذلك، ولو كان الأمر كذلك وجب عليه الاحرام بغيرها او غسلها حتى تزول منها الرائحة الطيبة، وكذا ينبغي الالتفات الى عدم غسل ثياب الاحرام بالمنظفات ذات الرائحة الطيبة بحيث يبقى أثر الرائحة الى ما </w:t>
      </w:r>
    </w:p>
    <w:p>
      <w:pPr>
        <w:pStyle w:val="BookText"/>
        <w:rPr/>
      </w:pPr>
      <w:r>
        <w:rPr>
          <w:rFonts w:ascii="Amiri" w:hAnsi="Amiri" w:eastAsia="Amiri" w:cs="Amiri"/>
          <w:color w:val="111111"/>
          <w:sz w:val="28"/>
          <w:sz w:val="28"/>
          <w:szCs w:val="28"/>
          <w:rtl w:val="true"/>
          <w:lang w:bidi="ar-SA"/>
        </w:rPr>
        <w:t>بعد الاحرام، ولو فعل ذلك لزمه الاحرام بغيرها او غسلها الى أن تزول الرائحة قبل الاحرام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للمحرم أن يمسك على أنفه او يلبس الكمام لمنع استنشاق رائحة دخان السيارات الكريهة بلا فرق بين الرجل والمرأة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يجوز للرجل أن يلبس الكمام في حالتين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تكن هناك رائحة كريهة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يكتم نفسه عن شم الرائحة الكريهة دون أن يكون الكمام مانعاً من شمها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المرأة فلا يجوز لها لبس الكمام إن كان يمنع من شم الرائحة الكريهة بل مطلقاً على الاحوط وجوباً لحرمة تغطية بعض وجهها حال الاحرام، كما سياتي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تعمّد المحرم أكل شيء من الطيب، أو لبس ما يكون عليه أثر منه، فعليه كفّارة شاة على الأحوط لزوماً، ولا كفّارة عليه في استعمال الطيب فيما عدا ذلك، فلو تعمد شم الطيب مثلاً فلا كفارة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آثماً، وإن كان التكفير أحوط استحباباً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أن الكفارة تتكرر عند أكل شيء من الطيب، ومعنى ذلك أنّه في كل </w:t>
      </w:r>
    </w:p>
    <w:p>
      <w:pPr>
        <w:pStyle w:val="BookText"/>
        <w:rPr/>
      </w:pPr>
      <w:r>
        <w:rPr>
          <w:rFonts w:ascii="Amiri" w:hAnsi="Amiri" w:eastAsia="Amiri" w:cs="Amiri"/>
          <w:color w:val="111111"/>
          <w:sz w:val="28"/>
          <w:sz w:val="28"/>
          <w:szCs w:val="28"/>
          <w:rtl w:val="true"/>
          <w:lang w:bidi="ar-SA"/>
        </w:rPr>
        <w:t>لقمة يأكلها تجب فيها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تكرر أكل شيء من الطيب تتكرر الكفارة وإن كان في إحرام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إذا تكرر لبس ما عليه أثر الطيب فتتكرر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تخللها أداء الكفارة ام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يجوز لمن يريد الإحرام ان يتعطر قبله فيبقى أثره بعد ذلك والمفروض عدم امکان ازالته؟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اشكال فالاحوط وجوباً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أكل المكلّف شيئاً ذا رائحة طيبة قبل احرامه وبقيت رائحته في فمه فهل يضر ذلك باحرامه ؟ وكذلك إذا غسل اسنانه بمعجون مطيّب قبيل احرامه وبقيت رائحته في فمه فهل يضر ذلك باحرامه؟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باحرامه والاحوط ان يغسل فمه إلى ان تذهب الرائحة الطيبة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إذا غسل يده بصابون معطّر جهلاً بالحكم أو نسياناً فهل يلزمه المبادرة إلى ازالة رائحته وتأخير اداء المناسك من الطواف وغيره إلى حين زوالها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ازالة رائحته الطيبة عن بدنه مع الامكان ولكن لا يضرّ بقاؤها بصحة مناسكه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الاشربة المعلبة لا تخلو معظمها أو جميعها من العطر فهل يجوز شربها من قبل المحرم مع غلق الانف عند شربها أو الامساك عن شمّها عند شربها؟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صدق كونها مطيبة لا يجوز شربها ولكن الظاهر ان معظمها لا تعدّ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الأكل والشرب من المطيب بالهيل والدارسين وامثالهما؟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فيما يكون مطيباً بالهيل ونحوه مما يجعل الطعام ذا رائحة طيبة دون ما يطيب طعمه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ان التوابل التي توضع عند الطبخ لتحسين نكهة الطعام كالفلفل والكمون والزنجبيل والكركم والكزبرة تعد من الطيب بحيث لا يجوز للمحرم استخدامها أو لا؟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يطيّب به الطعام مما يجعله ذا رائحة طيبة ممنوع على المحرم وأمّا ما يطيّب طعمه فقط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تناول المحرم الادوية ذات الرائحة الطيبة كرائحة النعناع والبرتقال سواء لضرورة أو بدونها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تناولها ولكن الأحوط عدم شمّها عند التناول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للمحرم استعمال السكاير ذات الرائحة العطرة؟</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الإجتناب عنها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استخدام الاوراق المعطرة من دون شمها أو انتقال رائحتها إلى بدن المحرم أو لباسه؟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جوازه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استخدام ملطف الجو الذي له رائحة الورد الطبيعي في حال الإحرام؟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استخدم فاصبح الجو ذا رائحة طيبة لزم المحرم الامساك على انفه لئلا يشمها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للمحرم استعمال الصابون والشامبو إذا لم يكن ذا رائحة عطرة أو كان ذا رائحة غير قوية؟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استعمالهما في الصورة الأولى والأحوط وجوباً الإجتناب عنه في الصورة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استعمال الصابون ذو الرائحة الكريهة في حال الإحرام؟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للمحرم استعمال صابون الرقي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المسمى احياناً بصابون ابو الهيل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انه يضاف إلى مواده الاولية عند صناعته مادة من نبات الغار ذي الرائحة العطرة؟</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صابون الرقي ليس ذا رائحة عطرة ولو كان كذلك فالاحوط وجوباً التجنب عن استخدامه في حال الإحرام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الطيب الموجود في الاسواق على انواع من حيث المصدر فبعضها نباتي وبعضها حيواني وبترولي فهل الطيب المحرم حال الإحرام يعم الجميع أو يختص بالنوع الأول؟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يطلى به الكعبة المعظمة اليوم وليس من الخلوق الذي يتخذ من الزعفران مثلاً فهل يجوز شمه للمحرم؟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يتعارف تبخير المطاف فتنبعث رائحة طيبة فيه لفترة طويلة فهل يلزم المحرم الاجتناب عن شمه؟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يلزمه ذلك في أثناء الطواف وان كان أحوط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عصير الفواكه ذات الرائحة الطيبة كعصير البرتقال وعصير التفاح هل يجوز شربه من قبل المحرم مع الامساك عن شمّه اثناء الشرب؟</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شربه، ولزوم الامساك عن شم رائحته الطيبة اثناء ذلك مبني على الاحتياط الوجوبي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السؤال السابق لو احتمل احتواءه على شيء من المطيبات الخارجية فما هو حكمه؟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شربه ما لم يثبت كونه مطيباً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استخدام ما يسمى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الدهن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الرز المطبوخ </w:t>
      </w:r>
    </w:p>
    <w:p>
      <w:pPr>
        <w:pStyle w:val="BookText"/>
        <w:rPr/>
      </w:pPr>
      <w:r>
        <w:rPr>
          <w:rFonts w:ascii="Amiri" w:hAnsi="Amiri" w:eastAsia="Amiri" w:cs="Amiri"/>
          <w:color w:val="111111"/>
          <w:sz w:val="28"/>
          <w:sz w:val="28"/>
          <w:szCs w:val="28"/>
          <w:rtl w:val="true"/>
          <w:lang w:bidi="ar-SA"/>
        </w:rPr>
        <w:t>وتناوله في حال الإحرام حيث ان له رائحة زكية عطرة؟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اكل الرز المطيب به ولكن الاحوط وجوباً الامساك عن شمه حين الاكل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بعض الحجّاج من سائر المذاهب الاسلامية يستعملون العطور فهل يجب على الحاج المؤمن الامساك على انفه من رائحة العطر المستخدم من قبلهم واذا لم يفعل فهل عليه كفارة؟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يلزمه الامساك عن استشمامها ما امكنه من غير حرج ومشقة ولكن لا كفارة عليه ان لم يفعل ولو من غير 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محرم قدم له شراب معطر فشربه غفلة ولم يتنبه الا بعد الانتهاء من شربه فهل عليه شيء؟</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تثبت الكفارة على المحرم في عدم الامساك على انفه الرائحة الطيبة او الامساك عليه من الرائحة الكريهة؟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كفارة في ذلك وانما مجرد الاثم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تعدّد من المحرم اكل الاغذية المعطرة أو لبس ما يشتمل على العطر فهل تتعدّد الكفارة بتعدّد الاكل واللبس سواء أكان في وقت واحد أم اوقات مختلفة وبعد أداء الكفارة عن المرة الاولى؟</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تتكرر الكفارة بتكرر الاكل واللبس سواء تخللها أداء الكفارة ام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اتفق اجتماع الرائحة الطيبة والكريهة في مكان واحد فماذا يفعل المحرم إذا كان التخلص منه شاقاً؟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يتيسر له كتم نفسه إلى حين الخروج من المكان فهو بالخيار بين الامساك على انفه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للمحرم استخدام الكمامات المانعة من وصول الدخان والغبار إلى مجاريه التنفسية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تمنع من استشمام الروائح الكريهة فلا يجوز واذا كانت تمنع من استنشاق الغبار والغازات المضرة فلا يضر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دخّان السيارات مضرّ جداً بالصحة هل يجوز للمحرم سد انفه عنها؟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يمكنه ان يقطع التنفس للحظات تجنّباً عن استنشاقه وأمّا الامساك على انفه من رائحته الكريهة فلا يجوز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للمحرم والمحرمة استخدام كمامة على انفه وفمه لغرض الوقاية من التلوث الذي قلما ينجو منه احد لان الجو يكون غالباً</w:t>
      </w:r>
    </w:p>
    <w:p>
      <w:pPr>
        <w:pStyle w:val="BookText"/>
        <w:rPr/>
      </w:pPr>
      <w:r>
        <w:rPr>
          <w:rFonts w:ascii="Amiri" w:hAnsi="Amiri" w:eastAsia="Amiri" w:cs="Amiri"/>
          <w:color w:val="111111"/>
          <w:sz w:val="28"/>
          <w:sz w:val="28"/>
          <w:szCs w:val="28"/>
          <w:rtl w:val="true"/>
          <w:lang w:bidi="ar-SA"/>
        </w:rPr>
        <w:t>مليئاً بانواع الاوبئة مثل الزكام والسعال وغيرهما من الامراض المزعجة، وهذه الكمامات تغطي نصف الانف وتمام الفم وبعض الذقن وتشد إلى الجهة الخلفية من الرأس بخيط أو ما شابه ذلك؟</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المحرم فيجوز له استخدام الكمامة المذكورة إذا لم تمنعه من استشمام الروائح الكريهة أو كان ينزعها عند مصادفته لها أو يتخلص منها </w:t>
      </w:r>
      <w:bookmarkStart w:id="211" w:name="pg15387_225009"/>
    </w:p>
    <w:p>
      <w:pPr>
        <w:pStyle w:val="BookText"/>
        <w:rPr/>
      </w:pPr>
      <w:bookmarkEnd w:id="211"/>
      <w:r>
        <w:rPr>
          <w:rFonts w:ascii="Amiri" w:hAnsi="Amiri" w:eastAsia="Amiri" w:cs="Amiri"/>
          <w:color w:val="111111"/>
          <w:sz w:val="28"/>
          <w:sz w:val="28"/>
          <w:szCs w:val="28"/>
          <w:rtl w:val="true"/>
          <w:lang w:bidi="ar-SA"/>
        </w:rPr>
        <w:t>بكتم نفسه، وأمّا المحرمة فلا تستخدمها على الاحوط لانه لا يجوز لها على الاحوط ستر بعض وجهها، نعم لا بأس بها في حال الضرورة</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6067825_2142443653"/>
      <w:bookmarkStart w:id="213" w:name="_Toc77"/>
      <w:bookmarkEnd w:id="212"/>
      <w:r>
        <w:rPr/>
        <w:t>10</w:t>
      </w:r>
      <w:r>
        <w:rPr>
          <w:rtl w:val="true"/>
        </w:rPr>
        <w:t>-</w:t>
      </w:r>
      <w:r>
        <w:rPr>
          <w:rtl w:val="true"/>
        </w:rPr>
        <w:t>النظر في المرآة</w:t>
      </w:r>
      <w:bookmarkEnd w:id="213"/>
    </w:p>
    <w:p>
      <w:pPr>
        <w:pStyle w:val="BookText"/>
        <w:rPr/>
      </w:pPr>
      <w:r>
        <w:rPr>
          <w:rFonts w:ascii="Amiri" w:hAnsi="Amiri" w:eastAsia="Amiri" w:cs="Amiri"/>
          <w:color w:val="111111"/>
          <w:sz w:val="28"/>
          <w:sz w:val="28"/>
          <w:szCs w:val="28"/>
          <w:rtl w:val="true"/>
          <w:lang w:bidi="ar-SA"/>
        </w:rPr>
        <w:t>الحكم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يجوز للمحرم أن ينظر في المرآة بشرطين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نظره للزينة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ينظر في المرآة لأجل ترتيب ثيابه ونحو ذلك، وأمّا إذا كان لغرض آخر كتضميد جرح الوجه أو استعلام وجود حاجب عليه، أو كنظر السائق فيها لرؤية ما خلفه من السيارات ونحو ذلك فلا اشكال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يتعمد النظر، وأمّا إذا نظر غفلة او نسياناً أو جهلاً فلا شيء عليه حتى لو كان نظره للزينة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الحكم مختص بالمرآة او تُلحق بها سائر الاجسام الصقيلة؟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تُلحق بها سائر الأجسام الصقيلة التي تفيد فائدتها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لمن تعمد النظر في المرآة للزينة أن يجدّد 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النظر عبر النظارة الطبيّة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 نعم الأحوط وجوباً الاجتناب عن لبسها إذا عُدّت زينة عرفاً وإن لم يقصد بها التزيّن، كما سياتي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من النظر في المرآة النظر في شاشة الكامرة او الموبايل لالتقاط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كفارة في تعمّد النظر في المرآة للزينة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تجوز السكنى في الشقق التي يكثر نصب المرايا في غرفها ومرافقها بحيث يقع نظر المحرم عليها لا محالة؟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ولكن لا يتعمّد النظر فيها للزينة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العمارات والابنية التي ينزل بها الحجّاج في مكّة المكرمة تحتوي معظمها أو كلها على مرايا منصوبة أمام مغاسل الماء أو في الحمامات وكذلك في المصاعد الكهربائية التي يستخدمها الحجّاج للصعود والنزول في الطوابق المختلفة لتلك العمارات فكثيراً ما يتعرض المحرم للنظر إلى تلك المرايا غفلة أو سهواً أو نسياناً، فهل في ذلك كفارة وما هي؟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كفارة في ذلك حتى لو كان النظر متعمداً، نعم لو كان النظر للزينة يستحبّ تجديد التلبية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للمحرم التقاط الصور بكاميرا الفيديو مع ما يستدعيه </w:t>
      </w:r>
      <w:bookmarkStart w:id="214" w:name="pg15387_225011"/>
    </w:p>
    <w:p>
      <w:pPr>
        <w:pStyle w:val="BookText"/>
        <w:rPr/>
      </w:pPr>
      <w:bookmarkEnd w:id="214"/>
      <w:r>
        <w:rPr>
          <w:rFonts w:ascii="Amiri" w:hAnsi="Amiri" w:eastAsia="Amiri" w:cs="Amiri"/>
          <w:color w:val="111111"/>
          <w:sz w:val="28"/>
          <w:sz w:val="28"/>
          <w:szCs w:val="28"/>
          <w:rtl w:val="true"/>
          <w:lang w:bidi="ar-SA"/>
        </w:rPr>
        <w:t>ذلك من النظر في الفتحة المخصصة للتحكم بالصورة أو الشاشة الجانبية؟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6067827_2142443653"/>
      <w:bookmarkStart w:id="216" w:name="_Toc78"/>
      <w:bookmarkEnd w:id="215"/>
      <w:r>
        <w:rPr/>
        <w:t>11</w:t>
      </w:r>
      <w:r>
        <w:rPr>
          <w:rtl w:val="true"/>
        </w:rPr>
        <w:t>-</w:t>
      </w:r>
      <w:r>
        <w:rPr>
          <w:rtl w:val="true"/>
        </w:rPr>
        <w:t>التزيّن</w:t>
      </w:r>
      <w:bookmarkEnd w:id="216"/>
    </w:p>
    <w:p>
      <w:pPr>
        <w:pStyle w:val="BookText"/>
        <w:rPr/>
      </w:pPr>
      <w:r>
        <w:rPr>
          <w:rFonts w:ascii="Amiri" w:hAnsi="Amiri" w:eastAsia="Amiri" w:cs="Amiri"/>
          <w:color w:val="111111"/>
          <w:sz w:val="28"/>
          <w:sz w:val="28"/>
          <w:szCs w:val="28"/>
          <w:rtl w:val="true"/>
          <w:lang w:bidi="ar-SA"/>
        </w:rPr>
        <w:t xml:space="preserve">الحكم التكليفي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الأحوط وجوباً أن يجتنب المحرم والمحرمة عن كلّ ما يُعدّ زينة عرفاً سواء قصد التزيّن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للمحرم والمحرمة استعمال الحناء؟</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على الاحوط وجوباً إذا عدّت زينة عرفاً، كما هو ليس ببعيد إذا استعملت على الطريقة المتعارفة في مجتمعاتنا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حالتين يجوز استعمالها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زينة عرفاً، فإنّ مفهوم الزينة من المفاهيم العرفية التي تختلف من مجتمع لآخر ومن زمان 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لعلاج ونحوه وإن كانت زينة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أسئلة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وضع الزينة قبل الاحرام بحيث يبقى أثرها الى حين الاحرام؟</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على الاحوط وجوباً، إذ لا فرق في حرمة الزينة بين الاحداث والاستمرار، فكما لا يجوز احداث الزينة بعد الاحرام كذلك لا يجوز بقاؤها </w:t>
      </w:r>
    </w:p>
    <w:p>
      <w:pPr>
        <w:pStyle w:val="BookText"/>
        <w:rPr/>
      </w:pPr>
      <w:r>
        <w:rPr>
          <w:rFonts w:ascii="Amiri" w:hAnsi="Amiri" w:eastAsia="Amiri" w:cs="Amiri"/>
          <w:color w:val="111111"/>
          <w:sz w:val="28"/>
          <w:sz w:val="28"/>
          <w:szCs w:val="28"/>
          <w:rtl w:val="true"/>
          <w:lang w:bidi="ar-SA"/>
        </w:rPr>
        <w:t>استمراراً الى حين الاحرام، ويستثنى من ذلك مورد واحد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استعمال الحناء او الصبغ قبل الاحرام وإن بقي أثره الى حين الاحرام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حرمة التزيّن تختص بالزينة الظاهرة او تشمل الزينة غير الظاهرة؟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 الزينة غير الظاهرة، فلا يجوز للمحرم أن يلبس الساعة مثلاً التي تعد زينة عرفاً وان لم تكن ظاهرة، وهكذا لا يجوز للمحرمة أن تلبس ما يعد زينة من اللباس وإن لم يكن ظاهراً إلا إذا كانت تعتاد على لبسه قبل الاحرام،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للمحرم والمحرمة التختّم في حال الإحرام؟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حالتان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يلبس الخاتم لا بقصد الزينة، كما إذا قصد به الاستحباب الشرعي، أو التحفظ على الخاتم من الضياع، أو إحصاء أشواط الطواف به ونحو ذلك، وفي هذه الحالة يجوز اللبس وإن عدّ عرفاً 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يلبس الخاتم بقصد الزينة والأحوط لزوماً تركه في هذه الحالة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يتضح أنّ المدار في حرمة لبس الخاتم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الاحوط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قصد التزيّن لا على كونه زينة عرفاً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يجوز للمرأة لُبس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كالقلادة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الاحرام؟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حالتان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تلبس الحلي لأجل الزينة، وفي هذه الحالة يحرم عليها لبسها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تقصد من لبسها الزينة والتزيّن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قصدت من البسها الحفاظ عليها من الضياع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هذه الحالة الأحوط وجوباً أن تترك البسها إن عدّت زينة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ويستثنى من حرمة لُبس الحلي للمحرمة حالة واحدة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إذا كانت المرأة تعتاد لُبسها قبل إحرامها ، فيجوز لها أن تلبسها بعد الاحرام، فلو كانت تعتاد لبس القلادة مثلاً قبل أن تحرم جاز لها أن تلبسها حين الاحرام، ولا يجوز لها أن تلبس ما لم تعتد على لبسه قبل الاحرام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لها أن تظهرها أمام الأجنبي؟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لها أن تظهرها لزوجها ومحارمها من الرجال؟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وإن كان الأحوط الأولى أن لا تظهرها لزوجها ومحارمها من الرجال ما دامت محرمة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الحكم السابق مختص بالحلي او يشمل كل زينة اعتادت المرأة على </w:t>
      </w:r>
    </w:p>
    <w:p>
      <w:pPr>
        <w:pStyle w:val="BookText"/>
        <w:rPr/>
      </w:pPr>
      <w:r>
        <w:rPr>
          <w:rFonts w:ascii="IRNazanin" w:hAnsi="IRNazanin" w:eastAsia="IRNazanin"/>
          <w:color w:val="111111"/>
          <w:sz w:val="28"/>
          <w:sz w:val="28"/>
          <w:szCs w:val="28"/>
          <w:rtl w:val="true"/>
          <w:lang w:bidi="fa-IR"/>
        </w:rPr>
        <w:t>لبسها قبل الاحرام؟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كل زينة فلو كانت تعتاد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احرامها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لباس يُعدّ عرفاً زينة جاز لها لبسه بعد الاحرام بشرط أن تستره عن الأجنبي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تنبیهان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للرجل المحرم لبس النظارة الشمسية والطبية إذا عدتا عرفاً من الزينة، وأمّا المرأة المحرمة فلا يجوز لها لبسهما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الزينة ومن جهة لزوم ستر بعض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الأخطاء التي تقع فيها بعض الحاجات أنّهن يلبس بعض القبعات او غيرها مما يعد زينة عرفاً كعلامة لتمييز القافلة، والّلازم عليهن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 كل ما يعد زينة عرفاً حال الاحرام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الحكم الوضعي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تثبت الكفارة في حال التزيّن؟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كفّارة في التزيّن في جميع الموارد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للمحرم ان يسوي أو يعدل شعر رأسه أو شعر حاجبيه أو شعر لحيته بعد الوضوء مثلاً أم أنّه يعد من الزينة الممنوعة؟</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يعّد منها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للمحرم استعمال المشط لتسوية شعر رأسه أو لحيته أو شاربه أم انه من الزينة المحرمة عليه؟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منها، ولكن الاحوط لزوماً تركه ما لم يتأكد أنّه لا سقوط شيء من الشعر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صبغ الشعر يعد من محظورات الإحرام ويفرق فيه بين الرجل والمرأة، وما حكم استعماله قبل الإحرام مع بقاء اثره بعده؟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 الشعر على النحو المتعارف من الزينة الممنوعة على المحرم والمحرمة، وأمّا استعماله قبل الإحرام فلا بأس به وان كان أثره يبقى إلى 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المكياج النسائي الذي يخفي بعض عيوب بشرة الوجه من دون ان يظهر للناظر هل يعد من الزينة المحرّمة على المحرمة؟</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على الأحوط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للمحرم لبس النظارة التي تحمي العين من اشعة الشمس المسماة بالنظارة الشمسية؟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عدّت زينة عرفاً فالأحوط الاجتناب عنها وإلّا فلا بأس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العدسة الملونة التي توضع على العين هل تعد من الزينة التي يجب سترها إذا كان وضعها لذلك؟</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ويجب ستر العين عندئذ عن غير المحرم</w:t>
      </w:r>
      <w:r>
        <w:rPr>
          <w:rFonts w:eastAsia="Amiri" w:cs="Amiri" w:ascii="Amiri" w:hAnsi="Amiri"/>
          <w:color w:val="111111"/>
          <w:sz w:val="28"/>
          <w:szCs w:val="28"/>
          <w:rtl w:val="true"/>
          <w:lang w:bidi="ar-SA"/>
        </w:rPr>
        <w:t xml:space="preserve">. </w:t>
      </w:r>
      <w:bookmarkStart w:id="217" w:name="pg15387_225016"/>
    </w:p>
    <w:p>
      <w:pPr>
        <w:pStyle w:val="BookText"/>
        <w:rPr/>
      </w:pPr>
      <w:bookmarkEnd w:id="217"/>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التزين المحرّم على المحرم هو إحداثه أو ان لا يكون عليه شيء من الزينة؟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هو الاعم نعم في مثل التزين بالحناء وصبغ الشعر لا يضر بقاء اثره بعد الإحرام ولا تجب ازالته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العباءة التي هي زينة في نفسها ولكن المرأة تعتاد لبسها حتى في محرم وصفر ما حكم لبسها اياها في حال الإحرام؟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جواز لبسها لها وان كان الاحتياط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الزينة المحرمة على المرأة المحرمة هل تشمل الزينة غير الظاهرة كبعض الألبسة؟</w:t>
      </w:r>
    </w:p>
    <w:p>
      <w:pPr>
        <w:pStyle w:val="BookText"/>
        <w:rPr/>
      </w:pPr>
      <w:r>
        <w:rPr>
          <w:rFonts w:ascii="Amiri" w:hAnsi="Amiri" w:eastAsia="Amiri" w:cs="Amiri"/>
          <w:color w:val="111111"/>
          <w:sz w:val="28"/>
          <w:sz w:val="28"/>
          <w:szCs w:val="28"/>
          <w:rtl w:val="true"/>
          <w:lang w:bidi="ar-SA"/>
        </w:rPr>
        <w:t>ج نعم على الاحوط ، ما لم يكن ممن تعتاد لبسها قبل احرامها، والله</w:t>
      </w:r>
    </w:p>
    <w:p>
      <w:pPr>
        <w:pStyle w:val="BookText"/>
        <w:rPr/>
      </w:pPr>
      <w:r>
        <w:rPr>
          <w:rFonts w:ascii="IRNazanin" w:hAnsi="IRNazanin" w:eastAsia="IRNazanin"/>
          <w:color w:val="111111"/>
          <w:sz w:val="28"/>
          <w:sz w:val="28"/>
          <w:szCs w:val="28"/>
          <w:rtl w:val="true"/>
          <w:lang w:bidi="fa-IR"/>
        </w:rPr>
        <w:t xml:space="preserve">العالم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8" w:name="__RefHeading___Toc6067829_2142443653"/>
      <w:bookmarkStart w:id="219" w:name="_Toc79"/>
      <w:bookmarkEnd w:id="218"/>
      <w:r>
        <w:rPr/>
        <w:t>12</w:t>
      </w:r>
      <w:r>
        <w:rPr>
          <w:rtl w:val="true"/>
        </w:rPr>
        <w:t>-</w:t>
      </w:r>
      <w:r>
        <w:rPr>
          <w:rtl w:val="true"/>
        </w:rPr>
        <w:t>الاكتحال</w:t>
      </w:r>
      <w:bookmarkEnd w:id="219"/>
    </w:p>
    <w:p>
      <w:pPr>
        <w:pStyle w:val="BookText"/>
        <w:rPr/>
      </w:pPr>
      <w:r>
        <w:rPr>
          <w:rFonts w:ascii="Amiri" w:hAnsi="Amiri" w:eastAsia="Amiri" w:cs="Amiri"/>
          <w:color w:val="111111"/>
          <w:sz w:val="28"/>
          <w:sz w:val="28"/>
          <w:szCs w:val="28"/>
          <w:rtl w:val="true"/>
          <w:lang w:bidi="ar-SA"/>
        </w:rPr>
        <w:t>الحكم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الاكتحال له خمس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 أن يكتحل بالكحل الأسود وهو حرام إن قصد به التزين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يكتحل بالكحل الأسود ولا يقصد به التزين، وفي </w:t>
      </w:r>
      <w:bookmarkStart w:id="220" w:name="pg15387_225017"/>
    </w:p>
    <w:p>
      <w:pPr>
        <w:pStyle w:val="BookText"/>
        <w:rPr/>
      </w:pPr>
      <w:bookmarkEnd w:id="220"/>
      <w:r>
        <w:rPr>
          <w:rFonts w:ascii="Amiri" w:hAnsi="Amiri" w:eastAsia="Amiri" w:cs="Amiri"/>
          <w:color w:val="111111"/>
          <w:sz w:val="28"/>
          <w:sz w:val="28"/>
          <w:szCs w:val="28"/>
          <w:rtl w:val="true"/>
          <w:lang w:bidi="ar-SA"/>
        </w:rPr>
        <w:t>هذه الصورة يحرم على الاحوط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يكتحل بغير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كالكحل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ويعد عرفاً زينة، ويقصد التزين به وهذا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الرابعة أن يكتحل بغير الكحل الأسود ولا يعد عرفاً زينة إلا أنّه يقصد به التزين، وهذا حرام على الاحوط لزوماً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يكتحل بغير الأسود مما لا يُعدّ عرفاً زينة ولا يقصد به التزين ، وهذا جائز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الحکم الوضعي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تثبت الكفّارة في الاكتحال المحرّم؟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كفارة في الاكتحال مطلقاً وإن كان الأولى التكفير بشاة إذا اكتحل بالكحل المحرّم ، وهو ما كان بالصور الاربعة</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6067831_2142443653"/>
      <w:bookmarkStart w:id="222" w:name="_Toc80"/>
      <w:bookmarkEnd w:id="221"/>
      <w:r>
        <w:rPr/>
        <w:t>13</w:t>
      </w:r>
      <w:r>
        <w:rPr>
          <w:rtl w:val="true"/>
        </w:rPr>
        <w:t>-</w:t>
      </w:r>
      <w:r>
        <w:rPr>
          <w:rtl w:val="true"/>
        </w:rPr>
        <w:t>الفسوق</w:t>
      </w:r>
      <w:bookmarkEnd w:id="222"/>
    </w:p>
    <w:p>
      <w:pPr>
        <w:pStyle w:val="BookText"/>
        <w:rPr/>
      </w:pPr>
      <w:r>
        <w:rPr>
          <w:rFonts w:ascii="Amiri" w:hAnsi="Amiri" w:eastAsia="Amiri" w:cs="Amiri"/>
          <w:color w:val="111111"/>
          <w:sz w:val="28"/>
          <w:sz w:val="28"/>
          <w:szCs w:val="28"/>
          <w:rtl w:val="true"/>
          <w:lang w:bidi="ar-SA"/>
        </w:rPr>
        <w:t>الحكم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ويشمل الكذب والسب والمفاخرة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محرّماً في جميع الأحوال، إلا أنّ حرمته مؤكدة في حال الإحرام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والمقصود بالمفاخرة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التباهي أمام الآخرين بالنسب أو المال أو الجاه وما أشبهها ، وهي محرّمة إذا كانت مشتملة على إهانة المؤمن والحط من كرامته، وإلّا فلا بأس بها ولا تحرم لا على المحرم ولا على غيره </w:t>
      </w:r>
      <w:r>
        <w:rPr>
          <w:rFonts w:eastAsia="Amiri" w:cs="Amiri" w:ascii="Amiri" w:hAnsi="Amiri"/>
          <w:color w:val="111111"/>
          <w:sz w:val="28"/>
          <w:szCs w:val="28"/>
          <w:rtl w:val="true"/>
          <w:lang w:bidi="ar-SA"/>
        </w:rPr>
        <w:t xml:space="preserve">. </w:t>
      </w:r>
      <w:bookmarkStart w:id="223" w:name="pg15387_225018"/>
    </w:p>
    <w:p>
      <w:pPr>
        <w:pStyle w:val="BookText"/>
        <w:rPr/>
      </w:pPr>
      <w:bookmarkEnd w:id="223"/>
      <w:r>
        <w:rPr>
          <w:rFonts w:ascii="Amiri" w:hAnsi="Amiri" w:eastAsia="Amiri" w:cs="Amiri"/>
          <w:color w:val="111111"/>
          <w:sz w:val="28"/>
          <w:sz w:val="28"/>
          <w:szCs w:val="28"/>
          <w:rtl w:val="true"/>
          <w:lang w:bidi="ar-SA"/>
        </w:rPr>
        <w:t>الحكم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كفّارة في الفسوق إلا الاستغفار، وإن كان الأحوط استحباباً التكفير ببقرة </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6067833_2142443653"/>
      <w:bookmarkStart w:id="225" w:name="_Toc81"/>
      <w:bookmarkEnd w:id="224"/>
      <w:r>
        <w:rPr/>
        <w:t>14</w:t>
      </w:r>
      <w:r>
        <w:rPr>
          <w:rtl w:val="true"/>
        </w:rPr>
        <w:t>-</w:t>
      </w:r>
      <w:r>
        <w:rPr>
          <w:rtl w:val="true"/>
        </w:rPr>
        <w:t>الجدال</w:t>
      </w:r>
      <w:bookmarkEnd w:id="225"/>
    </w:p>
    <w:p>
      <w:pPr>
        <w:pStyle w:val="BookText"/>
        <w:rPr/>
      </w:pPr>
      <w:r>
        <w:rPr>
          <w:rFonts w:ascii="Amiri" w:hAnsi="Amiri" w:eastAsia="Amiri" w:cs="Amiri"/>
          <w:color w:val="111111"/>
          <w:sz w:val="28"/>
          <w:sz w:val="28"/>
          <w:szCs w:val="28"/>
          <w:rtl w:val="true"/>
          <w:lang w:bidi="ar-SA"/>
        </w:rPr>
        <w:t>الحكم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يحرم الجدال على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ويستثنى من حرمة الجدال كلّ مورد يتضرر المكلّف من تركه، كما لو كان مؤدّياً إلى ذهاب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ويتحقق الجدال بشروط ثلاثة بل 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بما كان مشتملاً على الحلف بالله تعالى وأسمائه، وأمّا الحلف بغير الله تعالى من المقدّسات فلا أثر له، فضلاً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لعمري وبلى لعمري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وهل يشترط أن يكون بأحد اللفظين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والله، ولا 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بل يكفي مطلق اليمين بالله سواءً كانت بلفظ الجلالة أم بغيره، وسواءً كانت مصدّرة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يشترط أن يكون باللغة العربية؟</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بل يتحقق بغيرها من اللغات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مقام الإخبار فلا أثر للحلف بالله تعالى لغير الإخبار، كما في يمين المناشدة، كقول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أسألك بالله أن تعطيني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ويمين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يقع تأكيداً لما التزم به من إيقاع أمر أو تركه في المستقبل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لأعطينك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مقام الخصومة، بمعنى أن يحلف بالله تعالى لإثبات أمر أو 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تحقق الجدال في اليمين الصادقة تكرارها ثلاث مرات او أكثر ، فلو حلف بالله صادقاً على نفي شيء او اثباته مرة واحدة فلا يتحقق الجدال، وان كان الأحوط استحباباً تحقق الجدال حتى لو حلف مرة واحدة صادقاً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الجدال في اليمين الكاذبة فلا يعتبر فيه التعدّد بلا إشكال بل يتحقق بالحلف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تحقق الجدال في اليمين الصادقة أن يكون تكرارها ثلاث مرات او أكثر ولاءً، فلو حلف بالله صادقاً على نفي شيء او اثباته ثلاث مرات ليست متوالية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حلف مرة وبعد فترة حلف مرة أخرى وهكذا فلا يتحقق الجدال شرعاً حتى لو تكرر ذلك منه مرات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الجدال في اليمين الكاذبة فلا يعتبر فيها التعدد فضلاً عن التوالي</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اتضح اختصاص الشرطين الأخيرين بتحقق الجدال في اليمين </w:t>
      </w:r>
    </w:p>
    <w:p>
      <w:pPr>
        <w:pStyle w:val="BookText"/>
        <w:rPr/>
      </w:pPr>
      <w:r>
        <w:rPr>
          <w:rFonts w:ascii="Amiri" w:hAnsi="Amiri" w:eastAsia="Amiri" w:cs="Amiri"/>
          <w:color w:val="111111"/>
          <w:sz w:val="28"/>
          <w:sz w:val="28"/>
          <w:szCs w:val="28"/>
          <w:rtl w:val="true"/>
          <w:lang w:bidi="ar-SA"/>
        </w:rPr>
        <w:t>الصادقة دون الكاذبة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المجادل صادقاً ثلاث مرات ولاءً فعليه كفّارة شاة، ولو زاد على الثلاث لم تتكرر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تتكرر في موردين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كفّر بعد الثلاث أو الزائد عليها ثم حلف ثلاثاً أو أكثر ولاءً وجبت عليه كفّارة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انقطع التتابع ثم حلف ثلاثاً أو أكثر ولاءً وجبت عليه كفّارة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المجادل كاذباً فما هي كفارته؟</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حلف مرة واحدة فكفّارته 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حلف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يكفّر بعد المرة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فكفارته شاتين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حلف ثلاث مرات – لم يكفّر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فكفارته بقرة، ولو زاد على الثلاث ولم يكفّر لم تتكرر الكفّارة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كفّر ثم جدّد الحلف كاذباً وجبت عليه الكفّارة على النحو المتقدم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حلف كاذباً مرة فكفر بشاة ثم حلف كاذباً مرة أخرى وجبت عليه </w:t>
      </w:r>
      <w:bookmarkStart w:id="226" w:name="pg15387_225021"/>
    </w:p>
    <w:p>
      <w:pPr>
        <w:pStyle w:val="BookText"/>
        <w:rPr/>
      </w:pPr>
      <w:bookmarkEnd w:id="226"/>
      <w:r>
        <w:rPr>
          <w:rFonts w:ascii="Amiri" w:hAnsi="Amiri" w:eastAsia="Amiri" w:cs="Amiri"/>
          <w:color w:val="111111"/>
          <w:sz w:val="28"/>
          <w:sz w:val="28"/>
          <w:szCs w:val="28"/>
          <w:rtl w:val="true"/>
          <w:lang w:bidi="ar-SA"/>
        </w:rPr>
        <w:t>كفارة شاة أخرى لا شاتين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حلف كاذباً مرّتين فكفّر بشاتين، ثم حلف كاذباً مرّة ثالثة، وجبت عليه كفّارة شاة لا 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حلف كاذباً ثلاث مرات فكفّر ببقرة ثم حلف كاذباً مرة أخرى وجبت عليه شاة</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6067835_2142443653"/>
      <w:bookmarkStart w:id="228" w:name="_Toc82"/>
      <w:bookmarkEnd w:id="227"/>
      <w:r>
        <w:rPr/>
        <w:t>15</w:t>
      </w:r>
      <w:r>
        <w:rPr>
          <w:rtl w:val="true"/>
        </w:rPr>
        <w:t>-</w:t>
      </w:r>
      <w:r>
        <w:rPr>
          <w:rtl w:val="true"/>
        </w:rPr>
        <w:t>الادهان</w:t>
      </w:r>
      <w:bookmarkEnd w:id="228"/>
    </w:p>
    <w:p>
      <w:pPr>
        <w:pStyle w:val="BookText"/>
        <w:rPr/>
      </w:pPr>
      <w:r>
        <w:rPr>
          <w:rFonts w:ascii="Amiri" w:hAnsi="Amiri" w:eastAsia="Amiri" w:cs="Amiri"/>
          <w:color w:val="111111"/>
          <w:sz w:val="28"/>
          <w:sz w:val="28"/>
          <w:szCs w:val="28"/>
          <w:rtl w:val="true"/>
          <w:lang w:bidi="ar-SA"/>
        </w:rPr>
        <w:t xml:space="preserve">الحكم التكليفي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يحرم الادّهان على المحرم وإن كان مما ليست فيه رائحة طيّبة، نعم يجوز له أكل الدهن الخالي من الطيب وإن كان ذا رائحة طيبة إذا لم يُعد من الطيب ولكن يمسك عن شمها على الاحوط وجوباً،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للمحرم استعمال الأدهان غير الطيبة للتداوي، وهكذا يجوز له استعمال الأدهان الطيبة أو المطيبة عند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حرمة الادّهان على المحرم هي إحداثية لا استمرارية، فيجوز له الادّهان قبل الاحرام وإن بقي أثره الى حين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الوضعي</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كفّارة الادّهان بالدهن الطيّب أو المطيّب شاة إذا كان عن علم وعمد على الاحوط وجوباً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كان الادهان عن جهل فكفارته إطعام فقير على الأحوط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تثبت الكفارة بالادهان في حال الضرورة؟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الادهان بالدهن الطيب او المطيب فتثبت الكفارة على الاحوط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لم يكن للدهن رائحة طيبة فلا كفارة في الادهان به في حال الضرورة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لمن يريد الإحرام ان يدهن جسمه بدهن معطر بحيث يبقى أثره بعد الإحرام؟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الدِهان بالادْهان طيبة الرائحة إذا لم يكن فيها شيء من الطيب وان بقيت رائحته بعد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استعمال مرطب الشفاه والجليسرين والفازلين في حال الإحرام؟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الاجتناب عنها لغير ضرورة مع صدق الادمان على استعمالها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الادهان للوقاية من المرض أي قبل حدوثه؟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مع صدق الضرورة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تجب كفارة الادهان بالدهن الطيب أو المطيب حتى مع </w:t>
      </w:r>
      <w:bookmarkStart w:id="229" w:name="pg15387_225023"/>
    </w:p>
    <w:p>
      <w:pPr>
        <w:pStyle w:val="BookText"/>
        <w:rPr/>
      </w:pPr>
      <w:bookmarkEnd w:id="229"/>
      <w:r>
        <w:rPr>
          <w:rFonts w:ascii="Amiri" w:hAnsi="Amiri" w:eastAsia="Amiri" w:cs="Amiri"/>
          <w:color w:val="111111"/>
          <w:sz w:val="28"/>
          <w:sz w:val="28"/>
          <w:szCs w:val="28"/>
          <w:rtl w:val="true"/>
          <w:lang w:bidi="ar-SA"/>
        </w:rPr>
        <w:t>الضرورة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على الأحوط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يضطر المحرم إلى تدهين نفسه للتداوي فهل تثبت عليه في ذلك كفارة؟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الدهن ذا رائحة طيبة فلا كفارة عليه</w:t>
      </w:r>
      <w:r>
        <w:rPr>
          <w:rFonts w:eastAsia="Amiri" w:cs="Amiri" w:ascii="Amiri" w:hAnsi="Amiri"/>
          <w:color w:val="111111"/>
          <w:sz w:val="28"/>
          <w:szCs w:val="28"/>
          <w:rtl w:val="true"/>
          <w:lang w:bidi="ar-SA"/>
        </w:rPr>
        <w:t>.</w:t>
      </w:r>
    </w:p>
    <w:p>
      <w:pPr>
        <w:pStyle w:val="Heading4"/>
        <w:numPr>
          <w:ilvl w:val="3"/>
          <w:numId w:val="1"/>
        </w:numPr>
        <w:rPr/>
      </w:pPr>
      <w:bookmarkStart w:id="230" w:name="__RefHeading___Toc6067837_2142443653"/>
      <w:bookmarkStart w:id="231" w:name="_Toc83"/>
      <w:bookmarkEnd w:id="230"/>
      <w:r>
        <w:rPr/>
        <w:t>16</w:t>
      </w:r>
      <w:r>
        <w:rPr>
          <w:rtl w:val="true"/>
        </w:rPr>
        <w:t>-</w:t>
      </w:r>
      <w:r>
        <w:rPr>
          <w:rtl w:val="true"/>
        </w:rPr>
        <w:t>التقليم</w:t>
      </w:r>
      <w:bookmarkEnd w:id="231"/>
    </w:p>
    <w:p>
      <w:pPr>
        <w:pStyle w:val="Heading5"/>
        <w:numPr>
          <w:ilvl w:val="4"/>
          <w:numId w:val="1"/>
        </w:numPr>
        <w:rPr/>
      </w:pPr>
      <w:bookmarkStart w:id="232" w:name="__RefHeading___Toc6067839_2142443653"/>
      <w:bookmarkStart w:id="233" w:name="_Toc84"/>
      <w:bookmarkEnd w:id="232"/>
      <w:r>
        <w:rPr>
          <w:rtl w:val="true"/>
        </w:rPr>
        <w:t>اشارة</w:t>
      </w:r>
      <w:bookmarkEnd w:id="233"/>
    </w:p>
    <w:p>
      <w:pPr>
        <w:pStyle w:val="BookText"/>
        <w:rPr/>
      </w:pPr>
      <w:r>
        <w:rPr>
          <w:rFonts w:ascii="Amiri" w:hAnsi="Amiri" w:eastAsia="Amiri" w:cs="Amiri"/>
          <w:color w:val="111111"/>
          <w:sz w:val="28"/>
          <w:sz w:val="28"/>
          <w:szCs w:val="28"/>
          <w:rtl w:val="true"/>
          <w:lang w:bidi="ar-SA"/>
        </w:rPr>
        <w:t xml:space="preserve">الحكم التكليفي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يجوز للمحرم تقليم أظفاره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يجوز تقليم ظفر واحد؟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تقليم بعض الظفر الواحد؟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التقليم في حالتين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تدعو ضرورة إلى التقليم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يتأذّى ببقائه، كما إذا انكسر بعض ظفره وتألّم من بقاء الباقي فيجوز له حينئذٍ قطعه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الحكم الوضعي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تقليم كلّ ظفر من اليد أو الرجل في غير حال الضرورة مدّ من الطعام ما لم يبلغ في كلّ منهما العشرة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تقليم كلّ ظفر من اليد أو الرجل في حال الضرورة قبضة من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تقليم الأظافر عشرة من اليد او عشرة من الرجل – سواءً كان في مجلس واحد او مجالس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كفّارته شاة لكل من أظافير اليدَين وأظافير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قلم خمسة من أظافير اليد مثلاً وخمسة من أظافير الرجل فكفارته لكل اصبع مدّ من طعام ولا تثبت على مجموع العشرة 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تقليم أظافير اليدَين والرجلين جميعاً في مجلس واحد – بأن قلم عشرة من أظافير اليد وعشرة من أظافير الرجل في مجلس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فالكفّارة شاة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تثبت الكفارة في حال الضرورة فمن اضطر الى تقليم أظفاره فعليه الكفارة أيضاً، ولكنها في مورد تقليم كل ظفر تختلف عنها في غير حال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اتضح مما تقدم</w:t>
      </w:r>
      <w:r>
        <w:rPr>
          <w:rFonts w:eastAsia="Amiri" w:cs="Amiri" w:ascii="Amiri" w:hAnsi="Amiri"/>
          <w:color w:val="111111"/>
          <w:sz w:val="28"/>
          <w:szCs w:val="28"/>
          <w:rtl w:val="true"/>
          <w:lang w:bidi="ar-SA"/>
        </w:rPr>
        <w:t xml:space="preserve">-. </w:t>
      </w:r>
      <w:bookmarkStart w:id="234" w:name="pg15387_225025"/>
    </w:p>
    <w:p>
      <w:pPr>
        <w:pStyle w:val="Heading5"/>
        <w:numPr>
          <w:ilvl w:val="4"/>
          <w:numId w:val="1"/>
        </w:numPr>
        <w:rPr/>
      </w:pPr>
      <w:bookmarkStart w:id="235" w:name="__RefHeading___Toc6067841_2142443653"/>
      <w:bookmarkStart w:id="236" w:name="_Toc85"/>
      <w:bookmarkEnd w:id="234"/>
      <w:bookmarkEnd w:id="235"/>
      <w:r>
        <w:rPr>
          <w:rtl w:val="true"/>
        </w:rPr>
        <w:t>فرعٌ</w:t>
      </w:r>
      <w:bookmarkEnd w:id="236"/>
    </w:p>
    <w:p>
      <w:pPr>
        <w:pStyle w:val="BookText"/>
        <w:rPr/>
      </w:pPr>
      <w:r>
        <w:rPr>
          <w:rFonts w:ascii="Amiri" w:hAnsi="Amiri" w:eastAsia="Amiri" w:cs="Amiri"/>
          <w:color w:val="111111"/>
          <w:sz w:val="28"/>
          <w:sz w:val="28"/>
          <w:szCs w:val="28"/>
          <w:rtl w:val="true"/>
          <w:lang w:bidi="ar-SA"/>
        </w:rPr>
        <w:t>إذا قلّم المحرم ظفره فأدمى إصبعه اعتماداً على فتوى من جوّزه خطأ، وجبت الكفّارة على المفتي على الأحوط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للمحرم ان يقلم أظافر غيره محلاً كان أو محرماً؟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الجواز فيهما وان كان الأحوط في الثاني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للمحرم ازالة ظفره بالمبرد أو بأسنانه؟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للمحرم تقليم الظفر الزائد وظفر الاصبع الزائدة؟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الا إذا كانت ضرورة في تقليمه وعليه حينئذٍ التصدق لكل ظفر بقبضة من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انكسر بعض ظفر المحرم هل يجوز له قصه إذا كان يسبب له بعض المضايقة والازعاج أو الالم؟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قصه إذا كان يتأذى ببقائه ويتصدق لكل ظفر بقبضة من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 المحرم إلى تقليم اظفاره فهل عليه كفارة؟</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له إصبع زائدة فقلم عشرة من أظافره فهل عليه دم شاة </w:t>
      </w:r>
      <w:bookmarkStart w:id="237" w:name="pg15387_225026"/>
    </w:p>
    <w:p>
      <w:pPr>
        <w:pStyle w:val="BookText"/>
        <w:rPr/>
      </w:pPr>
      <w:bookmarkEnd w:id="237"/>
      <w:r>
        <w:rPr>
          <w:rFonts w:ascii="Amiri" w:hAnsi="Amiri" w:eastAsia="Amiri" w:cs="Amiri"/>
          <w:color w:val="111111"/>
          <w:sz w:val="28"/>
          <w:sz w:val="28"/>
          <w:szCs w:val="28"/>
          <w:rtl w:val="true"/>
          <w:lang w:bidi="ar-SA"/>
        </w:rPr>
        <w:t>أو لا بد في ذلك من تقليم تمام أظافر يديه وكذا من نقص منه بعض أصابعه فهل في تقليم أظافر الأصابع الموجودة دم شاة؟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دم الشاة عليه في الصورة الأولى مبني على الاحتياط وفي الصورة الثانية يكفيه مدّ من الطعام لكل ظفر وليس عليه دم شاة</w:t>
      </w:r>
      <w:r>
        <w:rPr>
          <w:rFonts w:eastAsia="Amiri" w:cs="Amiri" w:ascii="Amiri" w:hAnsi="Amiri"/>
          <w:color w:val="111111"/>
          <w:sz w:val="28"/>
          <w:szCs w:val="28"/>
          <w:rtl w:val="true"/>
          <w:lang w:bidi="ar-SA"/>
        </w:rPr>
        <w:t>.</w:t>
      </w:r>
    </w:p>
    <w:p>
      <w:pPr>
        <w:pStyle w:val="Heading4"/>
        <w:numPr>
          <w:ilvl w:val="3"/>
          <w:numId w:val="1"/>
        </w:numPr>
        <w:rPr/>
      </w:pPr>
      <w:bookmarkStart w:id="238" w:name="__RefHeading___Toc6067843_2142443653"/>
      <w:bookmarkStart w:id="239" w:name="_Toc86"/>
      <w:bookmarkEnd w:id="238"/>
      <w:r>
        <w:rPr/>
        <w:t>17</w:t>
      </w:r>
      <w:r>
        <w:rPr>
          <w:rtl w:val="true"/>
        </w:rPr>
        <w:t>-</w:t>
      </w:r>
      <w:r>
        <w:rPr>
          <w:rtl w:val="true"/>
        </w:rPr>
        <w:t>قتل هوام الجسد</w:t>
      </w:r>
      <w:bookmarkEnd w:id="239"/>
    </w:p>
    <w:p>
      <w:pPr>
        <w:pStyle w:val="BookText"/>
        <w:rPr/>
      </w:pP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يجوز للمحرم قتل القَمْل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يجوز له القاؤه ؟</w:t>
      </w:r>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له إلقاؤه من جسمه أو ثوبه على الأحوط وجوباً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له نقله من مكان إلى مكان آخر من جسده؟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قتل البقّ والبرغوث وأمثالهما، كالذباب والبعوض والنمل وبنات وردان؟</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لزوماً عدم قتلها إذا لم يكن هناك ضرر يتوجه منها على المحرم، وأمّا مع خوف الضرر فيجوز قتلها إن لم يمكن التخلص منها الا بالقتل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يجوز دفعها؟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وإن كان الترك أحوط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قتل القمل أو ألقاه فالأحوط الأولى التكفير عنه بكفّ من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كفارة في قتل او القاء غيره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أسئلة تطبيقيّة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للمحرم قتل الذباب والبعوض والنمل؟</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عدم قتلها إذا لم يكن هناك ضرر يتوجه منها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البق والذباب وامثالهما هل يجوز للمحرم قتلها إذا خشي الضرر منها في تعدية الامراض ونحو ذلك؟</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إذا لم يجد طريقاً آخر للأمن من ضررها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للمحرم تشغيل مكيفات التبريد في غرفته مع احتمال موت بعض الحشرات كالذباب والبعوض جراء انخفاض درجة حرارة الغرفة؟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مع عدم الاطمئنان بذلك وإلّا فلا يجوز الا مع عدم تيسر دفع ضررها بغير ذلك</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يجوز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مبيد الحشرات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لغرض قتل الحشرات بل </w:t>
      </w:r>
      <w:bookmarkStart w:id="240" w:name="pg15387_225028"/>
    </w:p>
    <w:p>
      <w:pPr>
        <w:pStyle w:val="BookText"/>
        <w:rPr/>
      </w:pPr>
      <w:bookmarkEnd w:id="240"/>
      <w:r>
        <w:rPr>
          <w:rFonts w:ascii="Amiri" w:hAnsi="Amiri" w:eastAsia="Amiri" w:cs="Amiri"/>
          <w:color w:val="111111"/>
          <w:sz w:val="28"/>
          <w:sz w:val="28"/>
          <w:szCs w:val="28"/>
          <w:rtl w:val="true"/>
          <w:lang w:bidi="ar-SA"/>
        </w:rPr>
        <w:t>لغرض منعها من دخول الغرفة؟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إذا لم يكن يؤدي إلى قتل غير المضرّ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حطت ذبابة أو بعوضة على طعام المحرم أو على وجهه مثلاً فهل يحرم طردها أو ابعادها؟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النملة ونحوها من الحشرات إذا اقتربت من فراش المحرم أو ملابسه هل يجوز له ان ينقلها إلى مكان آخر بعيد عنه أو ينفخ عليها لتبتعد هي عنه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ذلك</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6067845_2142443653"/>
      <w:bookmarkStart w:id="242" w:name="_Toc87"/>
      <w:bookmarkEnd w:id="241"/>
      <w:r>
        <w:rPr/>
        <w:t>18</w:t>
      </w:r>
      <w:r>
        <w:rPr>
          <w:rtl w:val="true"/>
        </w:rPr>
        <w:t>-</w:t>
      </w:r>
      <w:r>
        <w:rPr>
          <w:rtl w:val="true"/>
        </w:rPr>
        <w:t>إخراج الدم من البدن</w:t>
      </w:r>
      <w:bookmarkEnd w:id="242"/>
    </w:p>
    <w:p>
      <w:pPr>
        <w:pStyle w:val="BookText"/>
        <w:rPr/>
      </w:pPr>
      <w:r>
        <w:rPr>
          <w:rFonts w:ascii="Amiri" w:hAnsi="Amiri" w:eastAsia="Amiri" w:cs="Amiri"/>
          <w:color w:val="111111"/>
          <w:sz w:val="28"/>
          <w:sz w:val="28"/>
          <w:szCs w:val="28"/>
          <w:rtl w:val="true"/>
          <w:lang w:bidi="ar-SA"/>
        </w:rPr>
        <w:t>لا يجوز للمحرم إخراج الدم من جسده على الأحوط وجوباً وإن كان ذلك بفصد أو حجامة أو قلع ضرس أو حك أو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وهل يجوز للمحرم اخراج الدم في حال الضرورة، كما لو اضطر الى تزریق نفسه؟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للمحرم أن يخرج الدم من جسد غيره؟ وهل هناك فرق بين ما إذا كان الغير محرماً او محلاً؟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بلا فرق بين المحرم وغيره وإن كان الاحوط الأولى الترك </w:t>
      </w:r>
    </w:p>
    <w:p>
      <w:pPr>
        <w:pStyle w:val="BookText"/>
        <w:rPr/>
      </w:pPr>
      <w:r>
        <w:rPr>
          <w:rFonts w:ascii="Amiri" w:hAnsi="Amiri" w:eastAsia="Amiri" w:cs="Amiri"/>
          <w:color w:val="111111"/>
          <w:sz w:val="28"/>
          <w:sz w:val="28"/>
          <w:szCs w:val="28"/>
          <w:rtl w:val="true"/>
          <w:lang w:bidi="ar-SA"/>
        </w:rPr>
        <w:t>فيما لو كان الغير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للمحرم أن يستاك مع علمه بخروج الدم به؟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استعمال فرشاة الاسنان مع علمه بخروج الدم؟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خروج الدم باستعمالها او كانت توجب خروج الدم عادة لم يجز له استعمالها على الاحوط وجوباً، وأمّا إذا لم يحرز خروج الدم ولم تكن توجب خروجه عادة فيجوز استعمالها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حرمة اخراج الدم من جسد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الاحوط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 حالتين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يباشر المحرم بنفسه اخراج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يسبب الى اخراج الدم بأن يمكّن غيره من اخراج الدم من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الحكم الوضعي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كفّارة في إخراج الدم في حال الضرورة، وكذا اخراج الدم لغير ضرورة وان كان الأحوط الأولى التكفير بشاة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يجوز للمحرم أن يحك بدنه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ههنا ثلاث حالات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يعلم او يطمئن بخروج الدم عند الحك او كان عادته ذلك، من وفي هذه الحالة لا يجوز له الحك على الاحوط وجوباً لأنّه من تعمد إخراج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يعلم او يطمئن بأنّ الحك لا يوجب خروج الدم، وفي هذه الحالة يجوز له الحك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يشك في ذلك، وفي هذه الحالة يجوز له الحك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للمحرم ان يباشر تزريق غيره بالإبرة إذا كان يستلزم خروج الدم منه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وان كان الأحوط تركه فيما إذا كان الغير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للمحرم ان يزرق نفسه بالإبرة إذا كان موجباً لخروج الدم منه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ذلك على الأحوط إلا 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للمحرم ان يتبرع بالدم لغيره ؟</w:t>
      </w:r>
    </w:p>
    <w:p>
      <w:pPr>
        <w:pStyle w:val="BookText"/>
        <w:rPr/>
      </w:pPr>
      <w:r>
        <w:rPr>
          <w:rFonts w:ascii="Amiri" w:hAnsi="Amiri" w:eastAsia="Amiri" w:cs="Amiri"/>
          <w:color w:val="111111"/>
          <w:sz w:val="28"/>
          <w:sz w:val="28"/>
          <w:szCs w:val="28"/>
          <w:rtl w:val="true"/>
          <w:lang w:bidi="ar-SA"/>
        </w:rPr>
        <w:t>ج الأحوط للمحرم ان لا يخرج الدم من بدنه بأي نحو كان سواء أكان على نحو المباشرة أم التسبيب إلا إذا دعت الضرورة إلى ذلك</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يجوز للمحرم حك بدنه أو ازالة البثور من شفته مع احتمال </w:t>
      </w:r>
    </w:p>
    <w:p>
      <w:pPr>
        <w:pStyle w:val="BookText"/>
        <w:rPr/>
      </w:pPr>
      <w:r>
        <w:rPr>
          <w:rFonts w:ascii="Amiri" w:hAnsi="Amiri" w:eastAsia="Amiri" w:cs="Amiri"/>
          <w:color w:val="111111"/>
          <w:sz w:val="28"/>
          <w:sz w:val="28"/>
          <w:szCs w:val="28"/>
          <w:rtl w:val="true"/>
          <w:lang w:bidi="ar-SA"/>
        </w:rPr>
        <w:t>خروج الدم بذلك؟</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إذا لم يكن بحيث يوجب الادماء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يحتمل خروج الدم في اثناء الاستياك فهل يلزمه التجنب عنه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استعمال فرشاة الاسنان إذا تسبب في خروج الدم فهل الأحوط الاولى دفع الكفارة عنه بشاة؟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فيه 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المريض بداء السكر الذي يستعمل الانسولين بزرقه تحت الجلد ، كثيراً ما يخرج منه الدم في عملية الزرق فان كان محرماً فهل تجب عليه كفارة شاة في كلّ مرة يخرج منها الدم بذلك؟</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كفارة في اخراج الدم لضرورة بل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خروج الدم بقلع الضرس كفارة مع ضرورة القلع؟</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كفارة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استعمال فرشاة الاسنان يلحق بجواز الاستياك مع احتمال خروج الدم او احرازه؟</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يلحق على الاحوط، وعليه فإن احرز خروج الدم به او كان </w:t>
      </w:r>
      <w:bookmarkStart w:id="243" w:name="pg15387_225032"/>
    </w:p>
    <w:p>
      <w:pPr>
        <w:pStyle w:val="BookText"/>
        <w:rPr/>
      </w:pPr>
      <w:bookmarkEnd w:id="243"/>
      <w:r>
        <w:rPr>
          <w:rFonts w:ascii="Amiri" w:hAnsi="Amiri" w:eastAsia="Amiri" w:cs="Amiri"/>
          <w:color w:val="111111"/>
          <w:sz w:val="28"/>
          <w:sz w:val="28"/>
          <w:szCs w:val="28"/>
          <w:rtl w:val="true"/>
          <w:lang w:bidi="ar-SA"/>
        </w:rPr>
        <w:t xml:space="preserve">موجباً له عادة لم يجز على الاحوط، وإلا جاز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4" w:name="__RefHeading___Toc6067847_2142443653"/>
      <w:bookmarkStart w:id="245" w:name="_Toc88"/>
      <w:bookmarkEnd w:id="244"/>
      <w:r>
        <w:rPr/>
        <w:t>19</w:t>
      </w:r>
      <w:r>
        <w:rPr>
          <w:rtl w:val="true"/>
        </w:rPr>
        <w:t>-</w:t>
      </w:r>
      <w:r>
        <w:rPr>
          <w:rtl w:val="true"/>
        </w:rPr>
        <w:t>إزالة الشعر عن البدن</w:t>
      </w:r>
      <w:bookmarkEnd w:id="245"/>
    </w:p>
    <w:p>
      <w:pPr>
        <w:pStyle w:val="BookText"/>
        <w:rPr/>
      </w:pPr>
      <w:r>
        <w:rPr>
          <w:rFonts w:ascii="Amiri" w:hAnsi="Amiri" w:eastAsia="Amiri" w:cs="Amiri"/>
          <w:color w:val="111111"/>
          <w:sz w:val="28"/>
          <w:sz w:val="28"/>
          <w:szCs w:val="28"/>
          <w:rtl w:val="true"/>
          <w:lang w:bidi="ar-SA"/>
        </w:rPr>
        <w:t>الحكم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يجوز للمحرم أن يزيل الشعر عن بدن نفسه أو بدن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بحلق أو نتف أو غيرهما ، بلا فرق في ذلك بين قليل الشعر وكثيره حتى بعض الشعرة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ويستثنى من ذلك موارد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تكاثر القمل في رأسه فتأذى من ذلك جاز له حلقه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هناك ضرورة تدعو إليها جاز له إزالته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بسقوط الشعر من بدن المحرم غير قاصد له حال الوضوء، أو الغسل، أو التيمم، أو الطهارة من الخبث، أو إزالة الحاجب اللاصق المانع من الطهارة، ونحو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الحكم الوضعي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حلق المحرم رأسه </w:t>
      </w:r>
      <w:r>
        <w:rPr>
          <w:rStyle w:val="FootnoteAnchor"/>
          <w:rtl w:val="true"/>
        </w:rPr>
        <w:footnoteReference w:id="48"/>
      </w:r>
      <w:r>
        <w:rPr>
          <w:rFonts w:ascii="Amiri" w:hAnsi="Amiri" w:eastAsia="Amiri" w:cs="Amiri"/>
          <w:color w:val="111111"/>
          <w:sz w:val="28"/>
          <w:sz w:val="28"/>
          <w:szCs w:val="28"/>
          <w:rtl w:val="true"/>
          <w:lang w:bidi="ar-SA"/>
        </w:rPr>
        <w:t>من دون ضرورة فكفّارته شاة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حلقه لضرورة فكفّارته شاة، أو صوم ثلاثة أيام، أو إطعام ستة </w:t>
      </w:r>
    </w:p>
    <w:p>
      <w:pPr>
        <w:pStyle w:val="BookText"/>
        <w:rPr/>
      </w:pPr>
      <w:r>
        <w:rPr>
          <w:rFonts w:ascii="Amiri" w:hAnsi="Amiri" w:eastAsia="Amiri" w:cs="Amiri"/>
          <w:color w:val="111111"/>
          <w:sz w:val="28"/>
          <w:sz w:val="28"/>
          <w:szCs w:val="28"/>
          <w:rtl w:val="true"/>
          <w:lang w:bidi="ar-SA"/>
        </w:rPr>
        <w:t>مساكين، لكل واحد مدّان من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نتف المحرم شعره النابت تحت إبطيه فكفّارته شاة، وكذا إذا نتف أحد إبطيه على الأحوط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نتف المحرم شيئاً من شعر لحيته أو غيرها فعليه أن يطعم مسكيناً بكفّ من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من حلق المحرم رأسه الذي تترتب عليه الكفارة السابقة هو أن يحلقه كله او أغلبه، وأمّا لو حلق بعضه او قصّر منه فلا كفارة عليه، ومن هنا لو قصراً متعمداً قبل السعي في العمرة فهو وإن كان آثماً إلا أنّه لا كفارة عليه، نعم لو كان التقصير في عمرة التمتع نسياناً وأحل لاعتقاد الفراغ فعليه التكفير ببقرة على الاحوط، كما سيأتي 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مجرى الحلق والنتف في الموارد المتقدمة ما يفيد فائدتهما من سائر طرق الإزالة على الأحوط لزوماً فمثلاً لو أزال المحرم شعر رأسة بمادة او دواء فتثبت الكفارة السابقة على الاحوط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كفّارة في حلق المحرم رأس غيره محرماً كان أم محلاً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 المحرم يده على رأسه أو لحيته عبثاً فسقطت شعرة أو أكثر فليتصدق بكفّ من طعام حتى لو لم يكن متعمداً، كما تقدم في الموارد التي تثبت فيها الكفارة حتى في حال الجهل والنسيان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إذا كان ذلك في الوضوء او الغسل او التيمم او الطهارة من الخبث او إزالة الحاجب اللاصق المانع من احدى الطهارتين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للمحرم أن يحك رأسه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ههنا ثلاث حالات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 او يطمئن بسقوط الشعر عند الحك او كان من عادته ذلك، وفي هذه الحالة لا يجوز له الحك لأنّه من تعمد إزالة الشعر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يعلم او يطمئن بأن الحك لا يوجب سقوط الشعر، وفي هذه الحالة يجوز له الحك ما لم يدمه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يشك في ذلك، ولا بأس أن يحك رأسه في هذه الحالة أيضاً ما لم یدمه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التنبيه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للمحرم والمحرمة تمشيط الشعر إذا أحرز عدم سقوط الشعر، وأمّا إذا لم يحرز ذلك فلا يجوز له التمشيط على الاحوط لزوماً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جواز الحلق بعد الاحلال من عمرة التمتع وعدم الكفارة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الوضوء المستحب مع العلم بسقوط شعرات من موضع</w:t>
      </w:r>
    </w:p>
    <w:p>
      <w:pPr>
        <w:pStyle w:val="BookText"/>
        <w:rPr/>
      </w:pPr>
      <w:r>
        <w:rPr>
          <w:rFonts w:ascii="Amiri" w:hAnsi="Amiri" w:eastAsia="Amiri" w:cs="Amiri"/>
          <w:color w:val="111111"/>
          <w:sz w:val="28"/>
          <w:sz w:val="28"/>
          <w:szCs w:val="28"/>
          <w:rtl w:val="true"/>
          <w:lang w:bidi="ar-SA"/>
        </w:rPr>
        <w:t>المسح من الرأس عند تنشيفه إذا كان مبللاً؟</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 xml:space="preserve">. </w:t>
      </w:r>
      <w:bookmarkStart w:id="246" w:name="pg15387_225035"/>
    </w:p>
    <w:p>
      <w:pPr>
        <w:pStyle w:val="BookText"/>
        <w:rPr/>
      </w:pPr>
      <w:bookmarkEnd w:id="246"/>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علمت المحرمة بسقوط الشعر من رأسها اثناء نزع المقنعة فهل يجوز لها نزعها؟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تساقط الشعر عن بدن المحرم في اثناء تطهيره؟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حلق المحرم رأس غيره أو قصر من شعره فهل تجب عليه الكفارة؟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الحاج حلاقا فهل يجوز له ان يحلق رأس غيره قبل ان يقصر أو يحلق نفسه ؟ وهل تلزمه الكفارة لو فعل ذلك؟</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ذلك ولكن لا كفارة عليه لو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مكّن المحرم غيره من إزالة شعر بدنه </w:t>
      </w:r>
      <w:r>
        <w:rPr>
          <w:rStyle w:val="FootnoteAnchor"/>
          <w:rtl w:val="true"/>
        </w:rPr>
        <w:footnoteReference w:id="49"/>
      </w:r>
      <w:r>
        <w:rPr>
          <w:rFonts w:ascii="Amiri" w:hAnsi="Amiri" w:eastAsia="Amiri" w:cs="Amiri"/>
          <w:color w:val="111111"/>
          <w:sz w:val="28"/>
          <w:sz w:val="28"/>
          <w:szCs w:val="28"/>
          <w:rtl w:val="true"/>
          <w:lang w:bidi="ar-SA"/>
        </w:rPr>
        <w:t>فهل تثبت عليه الكفارة؟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صدق عليه التسبيب إليها</w:t>
      </w:r>
      <w:r>
        <w:rPr>
          <w:rFonts w:eastAsia="Amiri" w:cs="Amiri" w:ascii="Amiri" w:hAnsi="Amiri"/>
          <w:color w:val="111111"/>
          <w:sz w:val="28"/>
          <w:szCs w:val="28"/>
          <w:rtl w:val="true"/>
          <w:lang w:bidi="ar-SA"/>
        </w:rPr>
        <w:t>.</w:t>
      </w:r>
    </w:p>
    <w:p>
      <w:pPr>
        <w:pStyle w:val="Heading4"/>
        <w:numPr>
          <w:ilvl w:val="3"/>
          <w:numId w:val="1"/>
        </w:numPr>
        <w:rPr/>
      </w:pPr>
      <w:bookmarkStart w:id="247" w:name="__RefHeading___Toc6067849_2142443653"/>
      <w:bookmarkStart w:id="248" w:name="_Toc89"/>
      <w:bookmarkEnd w:id="247"/>
      <w:r>
        <w:rPr/>
        <w:t>20</w:t>
      </w:r>
      <w:r>
        <w:rPr>
          <w:rtl w:val="true"/>
        </w:rPr>
        <w:t>-</w:t>
      </w:r>
      <w:r>
        <w:rPr>
          <w:rtl w:val="true"/>
        </w:rPr>
        <w:t>قلع الضرس</w:t>
      </w:r>
      <w:bookmarkEnd w:id="248"/>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بعض الفقهاء إلى حرمة قلع الضرس على المحرم وإن لم يخرج الدم، وأوجبوا له كفّارة شاة، ولكنّ في دليله تأمّلاً، بل لا يبعد جوازه</w:t>
      </w:r>
      <w:r>
        <w:rPr>
          <w:rFonts w:eastAsia="Amiri" w:cs="Amiri" w:ascii="Amiri" w:hAnsi="Amiri"/>
          <w:color w:val="111111"/>
          <w:sz w:val="28"/>
          <w:szCs w:val="28"/>
          <w:rtl w:val="true"/>
          <w:lang w:bidi="ar-SA"/>
        </w:rPr>
        <w:t xml:space="preserve">. </w:t>
      </w:r>
      <w:bookmarkStart w:id="249" w:name="pg15387_225036"/>
    </w:p>
    <w:p>
      <w:pPr>
        <w:pStyle w:val="BookText"/>
        <w:rPr/>
      </w:pPr>
      <w:bookmarkEnd w:id="249"/>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للمحرم ان يقلع ضرس غيره أم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p>
    <w:p>
      <w:pPr>
        <w:pStyle w:val="Heading4"/>
        <w:numPr>
          <w:ilvl w:val="3"/>
          <w:numId w:val="1"/>
        </w:numPr>
        <w:rPr/>
      </w:pPr>
      <w:bookmarkStart w:id="250" w:name="__RefHeading___Toc6067851_2142443653"/>
      <w:bookmarkStart w:id="251" w:name="_Toc90"/>
      <w:bookmarkEnd w:id="250"/>
      <w:r>
        <w:rPr/>
        <w:t>21</w:t>
      </w:r>
      <w:r>
        <w:rPr>
          <w:rtl w:val="true"/>
        </w:rPr>
        <w:t>-</w:t>
      </w:r>
      <w:r>
        <w:rPr>
          <w:rtl w:val="true"/>
        </w:rPr>
        <w:t>حمل السلاح</w:t>
      </w:r>
      <w:bookmarkEnd w:id="251"/>
    </w:p>
    <w:p>
      <w:pPr>
        <w:pStyle w:val="BookText"/>
        <w:rPr/>
      </w:pPr>
      <w:r>
        <w:rPr>
          <w:rFonts w:ascii="Amiri" w:hAnsi="Amiri" w:eastAsia="Amiri" w:cs="Amiri"/>
          <w:color w:val="111111"/>
          <w:sz w:val="28"/>
          <w:sz w:val="28"/>
          <w:szCs w:val="28"/>
          <w:rtl w:val="true"/>
          <w:lang w:bidi="ar-SA"/>
        </w:rPr>
        <w:t xml:space="preserve">الحكم التكليفي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يجوز للمحرم لبس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يجوز له السلاح على وجه يُعدّ مسلّحاً عرفاً على الأحوط وجوباً، وأمّا إذا لم يُعدّ مسلّحاً عرفاً فلا بأس بحمله، ومع ذلك فالترك أحوط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بأس بوجود السلاح عند المحرم إذا لم يُعدّ مسلّحاً عرفاً، ومع ذلك فالترك أحوط استحباباً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تنبیهان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بالسلاح كلّ ما يصدق عليه لفظ السلاح عرفاً، كالسيف والبندقية والرمح دون آلات التحفّظ كالدرع والمغفر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تختص حرمة التسلّح بحال الاختيار، ولا بأس به عند الاضطرار كالخوف من العدوّ أو السرقة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الوضعي</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كفّارة التسلّح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شاة على الأحوط لزوماً، ولا كفارة في </w:t>
      </w:r>
      <w:bookmarkStart w:id="252" w:name="pg15387_225037"/>
    </w:p>
    <w:p>
      <w:pPr>
        <w:pStyle w:val="BookText"/>
        <w:rPr/>
      </w:pPr>
      <w:bookmarkEnd w:id="252"/>
      <w:r>
        <w:rPr>
          <w:rFonts w:ascii="Amiri" w:hAnsi="Amiri" w:eastAsia="Amiri" w:cs="Amiri"/>
          <w:color w:val="111111"/>
          <w:sz w:val="28"/>
          <w:sz w:val="28"/>
          <w:szCs w:val="28"/>
          <w:rtl w:val="true"/>
          <w:lang w:bidi="ar-SA"/>
        </w:rPr>
        <w:t>حال الضرورة كالتسلح خوفاً من العدو او السرقة</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6067853_2142443653"/>
      <w:bookmarkStart w:id="254" w:name="_Toc91"/>
      <w:bookmarkEnd w:id="253"/>
      <w:r>
        <w:rPr/>
        <w:t>22</w:t>
      </w:r>
      <w:r>
        <w:rPr>
          <w:rtl w:val="true"/>
        </w:rPr>
        <w:t>-</w:t>
      </w:r>
      <w:r>
        <w:rPr>
          <w:rtl w:val="true"/>
        </w:rPr>
        <w:t>الارتماس</w:t>
      </w:r>
      <w:bookmarkEnd w:id="254"/>
    </w:p>
    <w:p>
      <w:pPr>
        <w:pStyle w:val="BookText"/>
        <w:rPr/>
      </w:pPr>
      <w:r>
        <w:rPr>
          <w:rFonts w:ascii="Amiri" w:hAnsi="Amiri" w:eastAsia="Amiri" w:cs="Amiri"/>
          <w:color w:val="111111"/>
          <w:sz w:val="28"/>
          <w:sz w:val="28"/>
          <w:szCs w:val="28"/>
          <w:rtl w:val="true"/>
          <w:lang w:bidi="ar-SA"/>
        </w:rPr>
        <w:t xml:space="preserve">الحكم التكليفي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يجوز للمحرم والمحرمة رمس تمام رأسيهما في الماء، وكذلك في غير الماء على الاحوط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بالرأس هنا ما فوق الرقبة بتمامه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الحكم الوضعي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رمس المحرم او المحرمة رأسيهما في الماء ونحوه من المائعات وجبت عليهما كفارة شاة على الاحوط لزوماً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تتعدد الكفارة بتعدد الارتماس، بل تجب كفارة واحدة في الاحرام الواحد وان تعدد رمس الرأس </w:t>
      </w:r>
      <w:bookmarkStart w:id="255" w:name="pg15387_225038"/>
    </w:p>
    <w:p>
      <w:pPr>
        <w:pStyle w:val="Heading3"/>
        <w:numPr>
          <w:ilvl w:val="2"/>
          <w:numId w:val="1"/>
        </w:numPr>
        <w:rPr/>
      </w:pPr>
      <w:bookmarkStart w:id="256" w:name="__RefHeading___Toc6067855_2142443653"/>
      <w:bookmarkStart w:id="257" w:name="_Toc92"/>
      <w:bookmarkEnd w:id="255"/>
      <w:bookmarkEnd w:id="256"/>
      <w:r>
        <w:rPr>
          <w:rtl w:val="true"/>
        </w:rPr>
        <w:t xml:space="preserve">القسم الثاني </w:t>
      </w:r>
      <w:r>
        <w:rPr>
          <w:rtl w:val="true"/>
        </w:rPr>
        <w:t xml:space="preserve">: </w:t>
      </w:r>
      <w:r>
        <w:rPr>
          <w:rtl w:val="true"/>
        </w:rPr>
        <w:t>ما يحرم على الرجل المحرم خاصة</w:t>
      </w:r>
      <w:r>
        <w:rPr>
          <w:rtl w:val="true"/>
        </w:rPr>
        <w:t>.</w:t>
      </w:r>
      <w:bookmarkEnd w:id="257"/>
    </w:p>
    <w:p>
      <w:pPr>
        <w:pStyle w:val="Heading4"/>
        <w:numPr>
          <w:ilvl w:val="3"/>
          <w:numId w:val="1"/>
        </w:numPr>
        <w:rPr/>
      </w:pPr>
      <w:bookmarkStart w:id="258" w:name="__RefHeading___Toc6067857_2142443653"/>
      <w:bookmarkStart w:id="259" w:name="_Toc93"/>
      <w:bookmarkEnd w:id="258"/>
      <w:r>
        <w:rPr>
          <w:rtl w:val="true"/>
        </w:rPr>
        <w:t>اشارة</w:t>
      </w:r>
      <w:bookmarkEnd w:id="259"/>
    </w:p>
    <w:p>
      <w:pPr>
        <w:pStyle w:val="BookText"/>
        <w:rPr/>
      </w:pPr>
      <w:r>
        <w:rPr>
          <w:rFonts w:ascii="Amiri" w:hAnsi="Amiri" w:eastAsia="Amiri" w:cs="Amiri"/>
          <w:color w:val="111111"/>
          <w:sz w:val="28"/>
          <w:sz w:val="28"/>
          <w:szCs w:val="28"/>
          <w:rtl w:val="true"/>
          <w:lang w:bidi="ar-SA"/>
        </w:rPr>
        <w:t>وهو أربعة أمور</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6067859_2142443653"/>
      <w:bookmarkStart w:id="261" w:name="_Toc94"/>
      <w:bookmarkEnd w:id="260"/>
      <w:r>
        <w:rPr/>
        <w:t>1</w:t>
      </w:r>
      <w:r>
        <w:rPr>
          <w:rtl w:val="true"/>
        </w:rPr>
        <w:t>-</w:t>
      </w:r>
      <w:r>
        <w:rPr>
          <w:rtl w:val="true"/>
        </w:rPr>
        <w:t>لبس الدرع والمزرّر والسراويل وكذا الثياب المتعارفة على الاحوط</w:t>
      </w:r>
      <w:r>
        <w:rPr>
          <w:rtl w:val="true"/>
        </w:rPr>
        <w:t>.</w:t>
      </w:r>
      <w:bookmarkEnd w:id="261"/>
    </w:p>
    <w:p>
      <w:pPr>
        <w:pStyle w:val="Heading5"/>
        <w:numPr>
          <w:ilvl w:val="4"/>
          <w:numId w:val="1"/>
        </w:numPr>
        <w:rPr/>
      </w:pPr>
      <w:bookmarkStart w:id="262" w:name="__RefHeading___Toc6067861_2142443653"/>
      <w:bookmarkStart w:id="263" w:name="_Toc95"/>
      <w:bookmarkEnd w:id="262"/>
      <w:r>
        <w:rPr>
          <w:rtl w:val="true"/>
        </w:rPr>
        <w:t>اشارة</w:t>
      </w:r>
      <w:bookmarkEnd w:id="263"/>
    </w:p>
    <w:p>
      <w:pPr>
        <w:pStyle w:val="BookText"/>
        <w:rPr/>
      </w:pPr>
      <w:r>
        <w:rPr>
          <w:rFonts w:ascii="Amiri" w:hAnsi="Amiri" w:eastAsia="Amiri" w:cs="Amiri"/>
          <w:color w:val="111111"/>
          <w:sz w:val="28"/>
          <w:sz w:val="28"/>
          <w:szCs w:val="28"/>
          <w:rtl w:val="true"/>
          <w:lang w:bidi="ar-SA"/>
        </w:rPr>
        <w:t xml:space="preserve">الحكم التكليفي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يحرم على الرجل المحرم لبس العناوين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الثوب الذي له أزرار تربط بعضه بالبعض الآخر أو ما يفيد فائدتها كالّلاصق ونحوه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الدرع </w:t>
      </w:r>
      <w:r>
        <w:rPr>
          <w:rStyle w:val="FootnoteAnchor"/>
          <w:rtl w:val="true"/>
        </w:rPr>
        <w:footnoteReference w:id="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الثوب الذي يلبسه كما يلبس الدرع بأن يخرج رأسه ويديه من الفتحات المخصصة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السراويل </w:t>
      </w:r>
      <w:r>
        <w:rPr>
          <w:rStyle w:val="FootnoteAnchor"/>
          <w:rtl w:val="true"/>
        </w:rPr>
        <w:footnoteReference w:id="51"/>
      </w:r>
      <w:r>
        <w:rPr>
          <w:rFonts w:ascii="Amiri" w:hAnsi="Amiri" w:eastAsia="Amiri" w:cs="Amiri"/>
          <w:color w:val="111111"/>
          <w:sz w:val="28"/>
          <w:sz w:val="28"/>
          <w:szCs w:val="28"/>
          <w:rtl w:val="true"/>
          <w:lang w:bidi="ar-SA"/>
        </w:rPr>
        <w:t xml:space="preserve">وما يشبهها في ستر العورتين كالبنطلون إلا إذا لم يكن له أزار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الثياب المتعارفة كالقميص </w:t>
      </w:r>
      <w:r>
        <w:rPr>
          <w:rStyle w:val="FootnoteAnchor"/>
          <w:rtl w:val="true"/>
        </w:rPr>
        <w:footnoteReference w:id="52"/>
      </w:r>
      <w:r>
        <w:rPr>
          <w:rFonts w:ascii="Amiri" w:hAnsi="Amiri" w:eastAsia="Amiri" w:cs="Amiri"/>
          <w:color w:val="111111"/>
          <w:sz w:val="28"/>
          <w:sz w:val="28"/>
          <w:szCs w:val="28"/>
          <w:rtl w:val="true"/>
          <w:lang w:bidi="ar-SA"/>
        </w:rPr>
        <w:t xml:space="preserve">والقباء والجبّة والسترة والعمامة </w:t>
      </w:r>
    </w:p>
    <w:p>
      <w:pPr>
        <w:pStyle w:val="BookText"/>
        <w:rPr/>
      </w:pPr>
      <w:r>
        <w:rPr>
          <w:rFonts w:ascii="Amiri" w:hAnsi="Amiri" w:eastAsia="Amiri" w:cs="Amiri"/>
          <w:color w:val="111111"/>
          <w:sz w:val="28"/>
          <w:sz w:val="28"/>
          <w:szCs w:val="28"/>
          <w:rtl w:val="true"/>
          <w:lang w:bidi="ar-SA"/>
        </w:rPr>
        <w:t xml:space="preserve">والقلنسوة والثوب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الدشداشة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تدرّعها او زرّها، وأمّا إذا لم يزرّها او يتدرّعها فالاحوط لزوماً أن يجتنب لبسها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الانواع الأربعة من الثياب محرّمة على المحرم، بلا فرق بين أن تكون مخيطة او منسوجة او ملبّدة، فلو كان هناك ثوب مصنوع بالخياطة وليس بدرع، ولا له ازرار، وليس بسروال ولا من الثياب المتعارفة جاز للمحرم لبسه، اذ لا يصدق على لبسه لبس شيء من هذه الانواع الأربعة، كما اذا لفّ جسده بالّلحاف المخيط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عنوان المخيط لا خصوصية له، وإنّما المدار على صدق أحد العناوين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اتضح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الاحوط استحباباً الاجتناب عن لبس المخيط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للمحرم في حال الاضطرار أن يطرح القميص أو ما يشبهه على عاتقه، ويلبس القباء أو نحوه مقلوباً </w:t>
      </w:r>
      <w:r>
        <w:rPr>
          <w:rStyle w:val="FootnoteAnchor"/>
          <w:rtl w:val="true"/>
        </w:rPr>
        <w:footnoteReference w:id="53"/>
      </w:r>
      <w:r>
        <w:rPr>
          <w:rFonts w:ascii="Amiri" w:hAnsi="Amiri" w:eastAsia="Amiri" w:cs="Amiri"/>
          <w:color w:val="111111"/>
          <w:sz w:val="28"/>
          <w:sz w:val="28"/>
          <w:szCs w:val="28"/>
          <w:rtl w:val="true"/>
          <w:lang w:bidi="ar-SA"/>
        </w:rPr>
        <w:t xml:space="preserve">أو منكوساً </w:t>
      </w:r>
      <w:r>
        <w:rPr>
          <w:rStyle w:val="FootnoteAnchor"/>
          <w:rtl w:val="true"/>
        </w:rPr>
        <w:footnoteReference w:id="54"/>
      </w:r>
      <w:r>
        <w:rPr>
          <w:rFonts w:ascii="Amiri" w:hAnsi="Amiri" w:eastAsia="Amiri" w:cs="Amiri"/>
          <w:color w:val="111111"/>
          <w:sz w:val="28"/>
          <w:sz w:val="28"/>
          <w:szCs w:val="28"/>
          <w:rtl w:val="true"/>
          <w:lang w:bidi="ar-SA"/>
        </w:rPr>
        <w:t>ولا يدخل يديه في يدي القباء</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للمحرم أن يربط على وسطه محفظة نقوده وان كانت من قسم المخيط كالهميان والمنطقة، كما يجوز له التحزم بالحزام المخيط الذي </w:t>
      </w:r>
      <w:bookmarkStart w:id="264" w:name="pg15387_225040"/>
    </w:p>
    <w:p>
      <w:pPr>
        <w:pStyle w:val="BookText"/>
        <w:rPr/>
      </w:pPr>
      <w:bookmarkEnd w:id="264"/>
      <w:r>
        <w:rPr>
          <w:rFonts w:ascii="Amiri" w:hAnsi="Amiri" w:eastAsia="Amiri" w:cs="Amiri"/>
          <w:color w:val="111111"/>
          <w:sz w:val="28"/>
          <w:sz w:val="28"/>
          <w:szCs w:val="28"/>
          <w:rtl w:val="true"/>
          <w:lang w:bidi="ar-SA"/>
        </w:rPr>
        <w:t>يستعمله المبتلى بالفتق لمنع نزول الأمعاء في الانثيين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للمحرم أيضاً أن يغطي بدنه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الاضطجاع أو غيره باللحاف ونحوه من أقسام المخيط</w:t>
      </w:r>
      <w:r>
        <w:rPr>
          <w:rFonts w:eastAsia="Amiri" w:cs="Amiri" w:ascii="Amiri" w:hAnsi="Amiri"/>
          <w:color w:val="111111"/>
          <w:sz w:val="28"/>
          <w:szCs w:val="28"/>
          <w:rtl w:val="true"/>
          <w:lang w:bidi="ar-SA"/>
        </w:rPr>
        <w:t>.</w:t>
      </w:r>
    </w:p>
    <w:p>
      <w:pPr>
        <w:pStyle w:val="Heading5"/>
        <w:numPr>
          <w:ilvl w:val="4"/>
          <w:numId w:val="1"/>
        </w:numPr>
        <w:rPr/>
      </w:pPr>
      <w:bookmarkStart w:id="265" w:name="__RefHeading___Toc6067863_2142443653"/>
      <w:bookmarkStart w:id="266" w:name="_Toc96"/>
      <w:bookmarkEnd w:id="265"/>
      <w:r>
        <w:rPr>
          <w:rtl w:val="true"/>
        </w:rPr>
        <w:t>فروعٌ</w:t>
      </w:r>
      <w:bookmarkEnd w:id="266"/>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أن لا يعقد المحرم الإزار في عنقه، بل لا يعقده مطلقاً، ولو بعضه ببعض، والاحوط وجوباً أن لا يغرزه بإبرة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الأحوط لزوماً أن لا يعقد الرداء أيضاً، ولا بأس بغرزه بالإبرة وأمثالها كالدبوس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للمرأة لبس المخيط مطلقاً سواءً صدق عليه أحد العناوين الأربعة المتقدمة ام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للمحرمة لبس القفّازين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يديها بلا فرق بين أن تكون من المخيط او غيره – كالبلاستك او المنسوج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يحرم على الرجل المحرم لبس القفازين ولا كفارة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الحكم الوضعي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لبس المحرم متعمداً شيئاً يحرم عليه لبسه، وجبت عليه كفّارة شاة حتى ولو كان مضطراً إلى ذلك على الأحوط وجوباً، بلا فرق بين الرجل </w:t>
      </w:r>
    </w:p>
    <w:p>
      <w:pPr>
        <w:pStyle w:val="BookText"/>
        <w:rPr/>
      </w:pPr>
      <w:r>
        <w:rPr>
          <w:rFonts w:ascii="Amiri" w:hAnsi="Amiri" w:eastAsia="Amiri" w:cs="Amiri"/>
          <w:color w:val="111111"/>
          <w:sz w:val="28"/>
          <w:sz w:val="28"/>
          <w:szCs w:val="28"/>
          <w:rtl w:val="true"/>
          <w:lang w:bidi="ar-SA"/>
        </w:rPr>
        <w:t>والمرأة، فلو لبست المحرمة القفازين عمداً وجبت عليها كفارة شاة ولو كانت مضطرة على الاحوط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تتعدد الكفارة بتعدد اللبس؟</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تتعدد بلا فرق بين الحالات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يتعدد اللّبس مع وحدة الملبوس كما لو لبس القميص ثم نزعه ولبسه مرة ثانية فتجب عليه كفارتان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يتعدد اللّبس ويتعدد الملبوس كما لو لبس القميص ولبس السروال، او لبس القميص ثم لبس الدشداشة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يتعدد اللّبس ويتعدد الملبوس أيضاً ولكن يلبسه دفعة واحدة كما لو جعل بعض الملابس في بعض ولبسها ثم نزعها ولبسها مرة ثانية، بلا فرق بين أن تكون الملابس من صنف واحد او 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تتعدّد الكفارة بتعدد الملبوس مع وحدة اللُّبس؟</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تتعدد أيضاً مع اختلاف الملبوس في الصنف كما لو جعل القميص والدشداشة معاً ولبسهما دفعة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تتعدد الكفارة على الاحوط لزوماً مع اتحاد الملبوس في الصنف كما لو جعل قميصين معاً ولبسهما دفعة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يخرج مني قليل من البول بعد الخروج من المرافق بثلاث دقائق </w:t>
      </w:r>
    </w:p>
    <w:p>
      <w:pPr>
        <w:pStyle w:val="BookText"/>
        <w:rPr/>
      </w:pPr>
      <w:r>
        <w:rPr>
          <w:rFonts w:ascii="Amiri" w:hAnsi="Amiri" w:eastAsia="Amiri" w:cs="Amiri"/>
          <w:color w:val="111111"/>
          <w:sz w:val="28"/>
          <w:sz w:val="28"/>
          <w:szCs w:val="28"/>
          <w:rtl w:val="true"/>
          <w:lang w:bidi="ar-SA"/>
        </w:rPr>
        <w:t xml:space="preserve">فهل يجوز لي لبس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قصير تحت ثوب الإحرام لغرض عدم تسرب النجاسة اليه؟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لا يسوغ لبسه وبالامكان الاستفادة من كيس بلاستيكي لمنع سراية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اضطر المحرم إلى لبس القباء فهل يلزمه ان يلبسه منكوساً مضافاً إلى لزوم كونه مقلوباً كما ورد في رواية مثنى الحناط وغيرها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أن يلبسه مقلوباً أو منكوساً ولا يجب الجمع بين الكيفيتين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للمحرم أن يلبس الهميان المخيط لمنع الازار عن السقوط لا لحفظ النقود؟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في لبس ما يشدّ به الفتق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 بند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المخيط كفارة على المحرم؟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كفارة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للمحرم أن يغطي بدنه بالبطانية ونحوها توقياً من البرد؟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في حواشي ثوبي الإحرام خياطة فهل يمنع ذلك المحرم </w:t>
      </w:r>
    </w:p>
    <w:p>
      <w:pPr>
        <w:pStyle w:val="BookText"/>
        <w:rPr/>
      </w:pPr>
      <w:r>
        <w:rPr>
          <w:rFonts w:ascii="IRNazanin" w:hAnsi="IRNazanin" w:eastAsia="IRNazanin"/>
          <w:color w:val="111111"/>
          <w:sz w:val="28"/>
          <w:sz w:val="28"/>
          <w:szCs w:val="28"/>
          <w:rtl w:val="true"/>
          <w:lang w:bidi="fa-IR"/>
        </w:rPr>
        <w:t>من لبسها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لایمنع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يشمل المخيط المحرّم على المحرم ثوب الإحرام إذا تمت خياطة طرفه لئلا تفل خيوطه؟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لبس ثوبي الإحرام وعليهما علامة الشركة وهي محيطة؟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 ذلك ولا موضوعية للمخيط بعنوانه وانما هناك عناوين خاصة ذكرت في رسالة المناسك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أن يكون رداء المحرم أو ازاره مركباً من قطعتين خيطت احداهما بالاخرى فاصبحتا كقطعة واحدة؟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وان كان الأحوط التجنب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جاز للمحرم تغطية الرأس لضرورة فهل يعتبر ان لا يكون الغطاء من المخيط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يعتبر ان لا يكون معدوداً من الثياب كالعمامة والقلنسوة على الأحوط</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يجوز وضع صدرية مخيطة على كتف الحاج وصدره لأجل وقاية ثيابه من تناثر الشعر عليه اثناء حلق رأسه أم انه يعتبر من لبس المخيط </w:t>
      </w:r>
    </w:p>
    <w:p>
      <w:pPr>
        <w:pStyle w:val="BookText"/>
        <w:rPr/>
      </w:pPr>
      <w:r>
        <w:rPr>
          <w:rFonts w:ascii="Amiri" w:hAnsi="Amiri" w:eastAsia="Amiri" w:cs="Amiri"/>
          <w:color w:val="111111"/>
          <w:sz w:val="28"/>
          <w:sz w:val="28"/>
          <w:szCs w:val="28"/>
          <w:rtl w:val="true"/>
          <w:lang w:bidi="ar-SA"/>
        </w:rPr>
        <w:t>وفيه الكفارة؟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ولا كفارة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يجوز للمحرم استعمال الحزام الطبي – المشتمل على الخياطة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لضرورة أو بدونها؟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وان كان الاحوط استحباباً تركه لغير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للمحرم لبس النعال أو الخف المخيطين؟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ذلك لكن لا يجوز ان يلبس الخف الساتر لتمام ظهر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لبس الحذاء الذي به خياطة؟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ولكن يلزم ان لا يكون ساتراً لتمام ظهر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للمحرم أن يشد عمامته على بطنه؟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على 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يضع الحاج كيساً مخيطاً في رقبته لأحجّار الرمي، فهل يجوز ذلك؟</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للمحرم أن يلف عورته بقطعة من القماش لئلا تبدو لو سقط أزاره؟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يجوز للمحرم أن يشد أزاره أو وسطه بحزام أو رباط من </w:t>
      </w:r>
    </w:p>
    <w:p>
      <w:pPr>
        <w:pStyle w:val="BookText"/>
        <w:rPr/>
      </w:pPr>
      <w:r>
        <w:rPr>
          <w:rFonts w:ascii="Amiri" w:hAnsi="Amiri" w:eastAsia="Amiri" w:cs="Amiri"/>
          <w:color w:val="111111"/>
          <w:sz w:val="28"/>
          <w:sz w:val="28"/>
          <w:szCs w:val="28"/>
          <w:rtl w:val="true"/>
          <w:lang w:bidi="ar-SA"/>
        </w:rPr>
        <w:t>القماش غير المخيط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وإن كان مكروهاً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للرجل المحرم لبس الكفوف؟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جوازه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كفوف بلاستيكية تستخدم أثناء تجهيز الطعام أو العلاج للوقاية من الامراض فهل يجوز استخدامها في حال الإحرام؟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لبسها وسائر انواع الكفوف للرجال المحرمين وأمّا النساء فلا بد أن يجتنبن عنها الا في حال الضرورة وما ذكر ليس منها الا في بعض</w:t>
      </w:r>
    </w:p>
    <w:p>
      <w:pPr>
        <w:pStyle w:val="BookText"/>
        <w:rPr/>
      </w:pPr>
      <w:r>
        <w:rPr>
          <w:rFonts w:ascii="IRNazanin" w:hAnsi="IRNazanin" w:eastAsia="IRNazanin"/>
          <w:color w:val="111111"/>
          <w:sz w:val="28"/>
          <w:sz w:val="28"/>
          <w:szCs w:val="28"/>
          <w:rtl w:val="true"/>
          <w:lang w:bidi="fa-IR"/>
        </w:rPr>
        <w:t>الاحوال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للمحرم ربط طرفي رداءه أو إمساكه بإبرة؟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 وإن كان لا يجوز عقده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للمرأة أن تستخدم في سروالها أو تنورتها الخيوط</w:t>
      </w:r>
    </w:p>
    <w:p>
      <w:pPr>
        <w:pStyle w:val="BookText"/>
        <w:rPr/>
      </w:pPr>
      <w:r>
        <w:rPr>
          <w:rFonts w:ascii="Amiri" w:hAnsi="Amiri" w:eastAsia="Amiri" w:cs="Amiri"/>
          <w:color w:val="111111"/>
          <w:sz w:val="28"/>
          <w:sz w:val="28"/>
          <w:szCs w:val="28"/>
          <w:rtl w:val="true"/>
          <w:lang w:bidi="ar-SA"/>
        </w:rPr>
        <w:t>المطاطية التي تستعمل لامساكها ام يلزمها أن تخيط بعضه ببعض؟</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لها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للمحرمة لبس الكفوف فهل عليها كفارة في لبسها وما هي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عليها الكفارة وهي شاة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قصر في عمرة التمتّع واحلّ من احرامه بلبس المخيط </w:t>
      </w:r>
      <w:bookmarkStart w:id="267" w:name="pg15387_225046"/>
    </w:p>
    <w:p>
      <w:pPr>
        <w:pStyle w:val="BookText"/>
        <w:rPr/>
      </w:pPr>
      <w:bookmarkEnd w:id="267"/>
      <w:r>
        <w:rPr>
          <w:rFonts w:ascii="Amiri" w:hAnsi="Amiri" w:eastAsia="Amiri" w:cs="Amiri"/>
          <w:color w:val="111111"/>
          <w:sz w:val="28"/>
          <w:sz w:val="28"/>
          <w:szCs w:val="28"/>
          <w:rtl w:val="true"/>
          <w:lang w:bidi="ar-SA"/>
        </w:rPr>
        <w:t>ونحوه ثم انكشف له بطلان طوافه أو سعيه جهلاً منه بالحكم فهل تجب عليه الكفارة؟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كفارة عليه</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6067865_2142443653"/>
      <w:bookmarkStart w:id="269" w:name="_Toc97"/>
      <w:bookmarkEnd w:id="268"/>
      <w:r>
        <w:rPr/>
        <w:t>2</w:t>
      </w:r>
      <w:r>
        <w:rPr>
          <w:rtl w:val="true"/>
        </w:rPr>
        <w:t>-</w:t>
      </w:r>
      <w:r>
        <w:rPr>
          <w:rtl w:val="true"/>
        </w:rPr>
        <w:t>لُبسُ الخُفّ والجوَرب</w:t>
      </w:r>
      <w:bookmarkEnd w:id="269"/>
    </w:p>
    <w:p>
      <w:pPr>
        <w:pStyle w:val="BookText"/>
        <w:rPr/>
      </w:pPr>
      <w:r>
        <w:rPr>
          <w:rFonts w:ascii="Amiri" w:hAnsi="Amiri" w:eastAsia="Amiri" w:cs="Amiri"/>
          <w:color w:val="111111"/>
          <w:sz w:val="28"/>
          <w:sz w:val="28"/>
          <w:szCs w:val="28"/>
          <w:rtl w:val="true"/>
          <w:lang w:bidi="ar-SA"/>
        </w:rPr>
        <w:t>الحكم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يحرم على الرجل المحرم أن يلبس ما يغطّي تمام ظهر قدمه كالجورب والخُف، إلا في حال 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لم يتيسّر له نعل أو شبهه فدعت</w:t>
      </w:r>
    </w:p>
    <w:p>
      <w:pPr>
        <w:pStyle w:val="BookText"/>
        <w:rPr/>
      </w:pPr>
      <w:r>
        <w:rPr>
          <w:rFonts w:ascii="Amiri" w:hAnsi="Amiri" w:eastAsia="Amiri" w:cs="Amiri"/>
          <w:color w:val="111111"/>
          <w:sz w:val="28"/>
          <w:sz w:val="28"/>
          <w:szCs w:val="28"/>
          <w:rtl w:val="true"/>
          <w:lang w:bidi="ar-SA"/>
        </w:rPr>
        <w:t>الضرورة إلى لبس الخف ، فإنّه يجوز له ذلك ولكن بعد شق ظهره على الأحوط وجوباً، حتى وإن لم يظهر ظهر القدم بعد شق ظهر الخف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له لُبس ما يستر بعض ظهر القدم؟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له لبس ما يستر تمام ظهر القدم عدا الأصابع، كما هو الحال في لبس بعض الأنواع من النعل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على الاحوط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للمحرم أن يستر تمام ظهر قدمه من دون لبس، كما لو ألقى طرف ردائه على قدميه حال الجلوس؟</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يجوز للمرأة المحرمة لبس الجورب والخف وغيرهما مما يغطي تمام ظهر القدم، ولا كفارة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كفّارة على المحرم في لبس الخف وشبهه مطلقاً – في حال الضرورة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لُبس الجورب وما يماثله فتجب الكفّارة فيه على المتعمد على الأحوط وجوباً، والكفّارة دم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للمحرم ان يلبس الحذاء الذي تظهر منه اصابع الرجلين فقط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إشكال بل لا بد ان يظهر جزء من ظهر القدم غير الاصابع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للمحرم استخدام الجورب أو الخف الذي لا يستر تمام ظهر القدم؟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وإن كان الاحوط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القدم الصناعية هل يجوز سترها بخفّ أو نحوه؟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 xml:space="preserve">. </w:t>
      </w:r>
      <w:bookmarkStart w:id="270" w:name="pg15387_225048"/>
    </w:p>
    <w:p>
      <w:pPr>
        <w:pStyle w:val="Heading4"/>
        <w:numPr>
          <w:ilvl w:val="3"/>
          <w:numId w:val="1"/>
        </w:numPr>
        <w:rPr/>
      </w:pPr>
      <w:bookmarkStart w:id="271" w:name="__RefHeading___Toc6067867_2142443653"/>
      <w:bookmarkStart w:id="272" w:name="_Toc98"/>
      <w:bookmarkEnd w:id="270"/>
      <w:bookmarkEnd w:id="271"/>
      <w:r>
        <w:rPr/>
        <w:t>3</w:t>
      </w:r>
      <w:r>
        <w:rPr>
          <w:rtl w:val="true"/>
        </w:rPr>
        <w:t>-</w:t>
      </w:r>
      <w:r>
        <w:rPr>
          <w:rtl w:val="true"/>
        </w:rPr>
        <w:t>ستر الرأس</w:t>
      </w:r>
      <w:bookmarkEnd w:id="272"/>
    </w:p>
    <w:p>
      <w:pPr>
        <w:pStyle w:val="BookText"/>
        <w:rPr/>
      </w:pPr>
      <w:r>
        <w:rPr>
          <w:rFonts w:ascii="Amiri" w:hAnsi="Amiri" w:eastAsia="Amiri" w:cs="Amiri"/>
          <w:color w:val="111111"/>
          <w:sz w:val="28"/>
          <w:sz w:val="28"/>
          <w:szCs w:val="28"/>
          <w:rtl w:val="true"/>
          <w:lang w:bidi="ar-SA"/>
        </w:rPr>
        <w:t xml:space="preserve">الحكم التكليفي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يجوز للرجل المحرم ستر رأسه بالقناع أو الخمار أو الثوب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بالرأس هنا منبت الشعر، ويلحق به الأذنان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له ستر جزء من رأسه بالقناع او الخمار او الثوب ونحو ذلك مما يُتعارف الستر به؟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ومن هنا فلا يجوز للمحرم أن يستر رأسه او بعضه بالمنشفة عند الغسل او الوضوء، بل لا يجوز – على الاحوط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كان بنحو المسح والامرار بالمنشفة او المنديل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له ستر رأسه بمثل الطين أو الحشيش أو بحمل شيء عليه ونحو ذلك مما لا يتعارف الستر به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أن لا يستره بذلك أيضاً، وعليه فلا يجوز – على الاحوط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للمحرم أن يجعل الهاتف على اذنه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بجعل السماعة الخارجية على اذنه إذا كانت تغطي جزءاً يسيراً من داخل اذنه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ويستثنى مما تقدم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وضع عصام القربة على الرأس عند حملها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تعصيب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بالمنديل ونحوه لمرض كالصداع، </w:t>
      </w:r>
    </w:p>
    <w:p>
      <w:pPr>
        <w:pStyle w:val="BookText"/>
        <w:rPr/>
      </w:pPr>
      <w:r>
        <w:rPr>
          <w:rFonts w:ascii="Amiri" w:hAnsi="Amiri" w:eastAsia="Amiri" w:cs="Amiri"/>
          <w:color w:val="111111"/>
          <w:sz w:val="28"/>
          <w:sz w:val="28"/>
          <w:szCs w:val="28"/>
          <w:rtl w:val="true"/>
          <w:lang w:bidi="ar-SA"/>
        </w:rPr>
        <w:t>سواءً استلزم تغطية جوانب الرأس ام وسطه إذا كان مضطراً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ستر الرأس بشيء من البدن كاليد، وإن كان الأولى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للمحرم أن يضع رأسه على المقعد الخلفي للسيارة او على جدار او يسنده على شخص آخر ونحو ذلك وإن استلزم ستر جزء من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للمحرم أن يجعل رأسه على الوسادة وإن سترت جزءاً من رأسه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تنبیهان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للرجل المحرم أن يستر وجهه بالكمامة وغيرها – إذا كان لا يمنع من شم الروائح الكريهة إن وجدت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يجوز له أن ينشفه بالمنديل وغيره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للرجل المحرم وضع الموبايل او سماعته على اذنه على الاحوط وجوباً لاستلزامه ستر بعض رأسه، وعليه فإذا أراد الاتصال فإمّا أن يفتح الحاكية للهاتف او يستعمل سماعة خارجية توضع في داخل الاذن إذا كانت لا تغطي إلا جزءاً يسيراً من داخل الاذن او يبعد الموبايل عن اذنه ولو قليلاً من دون أن يلامسها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الحكم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ستر الرجل المحرم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او 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فكفّارته شاة على الأحوط لزوماً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اذا رمس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أو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راسه في الماء او غيره،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تتعدد الكفارة بتعدد ستر الرأس او الارتماس، بل تجب كفارة واحدة في الاحرام الواحد وإن تعدد الستر او رمس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ستره بما يحرم عليه لبسه من الثياب والعناوين المتقدمة كالعمامة والقلنسوة وجب عليه كفارتان على الاحوط وجوباً، ولو ستره مرة أخرى بما يحرم عليه لبسه من العناوين المتقدمة وجب كفارة ثالثة لتعدد اللّبس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سترة بأحد العناوين المتقدمة من دون لبس كما لو القى قميصه على رأسه من دون أن يلبسه فلا تجب إلا كفارة تغطية الرأس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كفارة في موارد جواز الستر والاضطرار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تغطية جزء ضئيل جداً من الرأس بخيط رفيع كخيط الكمامة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 مثل الخيط الرفيع</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ستر بعض الرأس للمحرم كما في التجفيف للوضوء </w:t>
      </w:r>
    </w:p>
    <w:p>
      <w:pPr>
        <w:pStyle w:val="BookText"/>
        <w:rPr/>
      </w:pPr>
      <w:r>
        <w:rPr>
          <w:rFonts w:ascii="Amiri" w:hAnsi="Amiri" w:eastAsia="Amiri" w:cs="Amiri"/>
          <w:color w:val="111111"/>
          <w:sz w:val="28"/>
          <w:sz w:val="28"/>
          <w:szCs w:val="28"/>
          <w:rtl w:val="true"/>
          <w:lang w:bidi="ar-SA"/>
        </w:rPr>
        <w:t>هل هو فتوى أو احتياط لزومي؟</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فتوى، نعم حرمة التجفيف بطرف المنديل على نحو المسح والامرار تبتني على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للمحرم أن ينشف رأسه بالمنديل ونحوه؟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وإن كان بنحو المسح والإمرار على الأحوط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للمحرم استعمال الهاتف الجوال؟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ولكن لا يضع سماعته على اذنه على الأحوط، وأمّا جعلها قريباً منه بحيث لا يستر به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للمحرم وضع سماعة التلفون على اُذنه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اشكال والاحوط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السماعة الخارجية لجهاز الهاتف الخلوي التي توضع في داخل الاذن ويتصل بالجهاز من خلال السلك هل حكمها حكم السماعة الداخلية التي استشكلتم في وضع الهاتف على الاذن للاستماع منها؟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باس باستعمالها للمحرم إذا كانت لا تغطي إلا جزءاً يسيراً من داخل الاذن</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للمحرم أن يسند رأسه إلى المتكأ الخلفي المتصل بمقعده في السيارة حيث تحصل تغطية الربع الخلفي من رأسه أو احد الجنبين الايمن </w:t>
      </w:r>
    </w:p>
    <w:p>
      <w:pPr>
        <w:pStyle w:val="BookText"/>
        <w:rPr/>
      </w:pPr>
      <w:r>
        <w:rPr>
          <w:rFonts w:ascii="Amiri" w:hAnsi="Amiri" w:eastAsia="Amiri" w:cs="Amiri"/>
          <w:color w:val="111111"/>
          <w:sz w:val="28"/>
          <w:sz w:val="28"/>
          <w:szCs w:val="28"/>
          <w:rtl w:val="true"/>
          <w:lang w:bidi="ar-SA"/>
        </w:rPr>
        <w:t>أو الايسر؟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للمحرم أن يضع رأسه على الوسادة وهو يستلزم لا محالة ستر بعض رأسه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 في المناسك أنّه لا بأس للمحرم بتعصيب رأسه بالمنديل ونحوه لمرض والسؤال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هل يشمل التعصيب تغطية وسط الرأس أم هو خاص بالجوانب والاذنين؟</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العبرة في التعصيب بالشدّ وان كان بما يغطي وسط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اضطر المحرم إلى تعصيب رأسه لمرض فهل يلزمه ابقاء وسط رأسه مكشوفاً والاقتصار على شد الجوانب؟</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يضطر إلى ستر وسط الرأس لم يجز له ذلك ولو فعل لزمته الكفارة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برأس المحرم صلع أو تشويه يخجل من كشفه فهل يجوز له تغطيته؟ وهل عليه شيء في ذلك؟</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كشفه حرجياً عليه بالحد الرافع للتكليف جاز له ستره بما لا يعد من الثياب ولا كفارة عليه حينئذٍ على الأظهر وإلا لم يجز، ولو فعل لزمته كفارة دم شاة على الأحوط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أحرم الرجل مع الشعر المستعار لضرورة كما في مفروض السؤال السابق أو بدونها فماذا يلزمه؟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لضرورة فلا شيء عليه وإلا فعليه كفارة دم شاة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على رأس المحرم بلل والوقت ضيق ولا يمكن تنشيفه إلا بمنشفة أو منديل فما هو تكليفه؟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طرف المنديل أو المنشفة وينشف من رأسه بمقدار ما يجزي مسحه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الانسان كثير التعرق بحيث انه إذا جفف رأسه من العرق وبدأ في الوضوء يظهر العرق على رأسه مرة اخرى قبل المسح عليه فهل يجوز له في حال الإحرام أن يمسح عرق رأسه بمنديل قبل المسح عليه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في مفروض السؤال من أن يأخذ طرف المنديل وينشف من رأسه تدريجاً ما يكفي للمسح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المحرم لا يتأكد من غسل وجهه بتمامه في الوضوء الا إذا غسل معه جزءاً من مقدم رأسه فهل يجوز له ان يجفف الموضع المبلل للمسح عليه وإلّا فماذا يصنع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الوجه للوضوء لا يتوقف على وصول البلل إلى جميع الربع المقدم من الرأس بل يبقى عادة بمقدار ما يجزي المسح عليه ولكن لو فرض تبلل الرأس وضيق الوقت يجوز أن يجفف بطرف المنديل ونحوه تدريجاً بمقدار ما يجزي للمسح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تيسر للمحرم المتوضئ تنشيف موضع المسح من رأسه بيده الجافة فهل يجوز له تنشيفه بطرف المنديل؟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للمحرم أن يضع يديه على وجهه؟</w:t>
      </w:r>
    </w:p>
    <w:p>
      <w:pPr>
        <w:pStyle w:val="BookText"/>
        <w:rPr/>
      </w:pPr>
      <w:r>
        <w:rPr>
          <w:rFonts w:ascii="Amiri" w:hAnsi="Amiri" w:eastAsia="Amiri" w:cs="Amiri"/>
          <w:color w:val="111111"/>
          <w:sz w:val="28"/>
          <w:sz w:val="28"/>
          <w:szCs w:val="28"/>
          <w:rtl w:val="true"/>
          <w:lang w:bidi="ar-SA"/>
        </w:rPr>
        <w:t>ج نعم يجوز له ذلك كما يجوز له ستره بغير يديه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للمحرم أن يغسل رأسه تحت دوش الحمام ونحوه؟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للمحرم والمحرمة الوقوف تحت دوش الحمامات إذا كان يضخ الماء بقوة بحيث يغطى الرأس؟</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رمس المحرم رأسه في الماء فهل يشمله الاحتياط الوجوبي بدفع الكفارة في ستر الرأس مع كونه منهياً عنه بعنوان مستقل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يشمله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تتعدّد الكفارة بتعدّد ستر الرأس في الإحرام؟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عدم التكرار وكفاية كفارة واحدة لكل احرام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غطى المحرم رأسه ودفع الكفارة ثم غطاه مرة اخرى فهل عليه الاحتياط باداء كفارة اخرى؟</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عدم تكرر الكفارة بتكرر التغطية في الإحرام الواحد</w:t>
      </w:r>
      <w:r>
        <w:rPr>
          <w:rFonts w:eastAsia="Amiri" w:cs="Amiri" w:ascii="Amiri" w:hAnsi="Amiri"/>
          <w:color w:val="111111"/>
          <w:sz w:val="28"/>
          <w:szCs w:val="28"/>
          <w:rtl w:val="true"/>
          <w:lang w:bidi="ar-SA"/>
        </w:rPr>
        <w:t xml:space="preserve">. </w:t>
      </w:r>
      <w:bookmarkStart w:id="273" w:name="pg15387_225055"/>
    </w:p>
    <w:p>
      <w:pPr>
        <w:pStyle w:val="BookText"/>
        <w:rPr/>
      </w:pPr>
      <w:bookmarkEnd w:id="273"/>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ستر المحرم رأسه بما يحرم لبسه من الثوب المخيط فهل عليه کفارتان؟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الأحوط إذا كان بلبس ما يحرم عليه لبسه من الثياب كالعمامة والقلنسوة دون ما إذا لم يكن بذلك كما لو وضع قميصه على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تثبت الكفارة على المحرم في تغطيته بعض رأسه؟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على الاحوط</w:t>
      </w:r>
      <w:r>
        <w:rPr>
          <w:rFonts w:eastAsia="IRNazanin" w:cs="IRNazanin"/>
          <w:color w:val="111111"/>
          <w:sz w:val="28"/>
          <w:szCs w:val="28"/>
          <w:rtl w:val="true"/>
          <w:lang w:bidi="fa-IR"/>
        </w:rPr>
        <w:t>.</w:t>
      </w:r>
    </w:p>
    <w:p>
      <w:pPr>
        <w:pStyle w:val="Heading4"/>
        <w:numPr>
          <w:ilvl w:val="3"/>
          <w:numId w:val="1"/>
        </w:numPr>
        <w:rPr/>
      </w:pPr>
      <w:bookmarkStart w:id="274" w:name="__RefHeading___Toc6067869_2142443653"/>
      <w:bookmarkStart w:id="275" w:name="_Toc99"/>
      <w:bookmarkEnd w:id="274"/>
      <w:r>
        <w:rPr/>
        <w:t>4</w:t>
      </w:r>
      <w:r>
        <w:rPr>
          <w:rtl w:val="true"/>
        </w:rPr>
        <w:t>-</w:t>
      </w:r>
      <w:r>
        <w:rPr>
          <w:rtl w:val="true"/>
        </w:rPr>
        <w:t>التظلیل</w:t>
      </w:r>
      <w:bookmarkEnd w:id="275"/>
    </w:p>
    <w:p>
      <w:pPr>
        <w:pStyle w:val="BookText"/>
        <w:rPr/>
      </w:pPr>
      <w:r>
        <w:rPr>
          <w:rFonts w:ascii="Amiri" w:hAnsi="Amiri" w:eastAsia="Amiri" w:cs="Amiri"/>
          <w:color w:val="111111"/>
          <w:sz w:val="28"/>
          <w:sz w:val="28"/>
          <w:szCs w:val="28"/>
          <w:rtl w:val="true"/>
          <w:lang w:bidi="ar-SA"/>
        </w:rPr>
        <w:t xml:space="preserve">الحكم التكليفي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يحرم التظليل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التفصيل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الرجل المحرم دون المرأة المحرمة والأطفال المحرمين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التظليل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التستّر من الشمس بالأجسام السائرة في حال السير وطي المسافة – كما لو جعل مظلّة على رأسه في حال مسيره، او ركب بالسيارة المسقفة في حال سيرها، ويُلحق بالشمس المطرُ على الأحوط وجوباً، فلا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للمحرم في حال المطر أن يركب السيارة المسقّفة مثلاً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يحرم التظليل حال توقف المحرم عن المسير سواءً كان راكباً ام راجلاً فيجوز له الركوب في السيارة المسقفة مثلاً إذا كانت واقفة كما يجوز له أن يستظل عن الشمس او المطر بالمظلة حال توقفه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يجوز للمحرم التستر من الريح والبرد والحر ونحوها؟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له التستر منها، وان كان الأحوط استحباباً تركه، وعليه فيجوز للمحرم أن يركب السيارة المسقفة ونحوها في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لم تكن السماء ممطرة على الاحوط لزوماً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تحفظه من الرياح او البرد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أقسام التظليل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التظليل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بالأجسام السائرة كالمظلة وسقف المحمل أو السيارة أو الطائرة ، ونحوها، وهذا على 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التظليل الفوقي</w:t>
      </w:r>
    </w:p>
    <w:p>
      <w:pPr>
        <w:pStyle w:val="BookText"/>
        <w:rPr/>
      </w:pPr>
      <w:r>
        <w:rPr>
          <w:rFonts w:ascii="Amiri" w:hAnsi="Amiri" w:eastAsia="Amiri" w:cs="Amiri"/>
          <w:color w:val="111111"/>
          <w:sz w:val="28"/>
          <w:sz w:val="28"/>
          <w:szCs w:val="28"/>
          <w:rtl w:val="true"/>
          <w:lang w:bidi="ar-SA"/>
        </w:rPr>
        <w:t>وهو أن يكون ما يُظلّل به فوق رأسه كالتظليل في الامثلة المتقدمة، ولا اشكال في حرمة ذلك على الرجل المحرم، سواءً راكباً كان أم راجلاً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التظليل الجانبي</w:t>
      </w:r>
    </w:p>
    <w:p>
      <w:pPr>
        <w:pStyle w:val="BookText"/>
        <w:rPr/>
      </w:pPr>
      <w:r>
        <w:rPr>
          <w:rFonts w:ascii="Amiri" w:hAnsi="Amiri" w:eastAsia="Amiri" w:cs="Amiri"/>
          <w:color w:val="111111"/>
          <w:sz w:val="28"/>
          <w:sz w:val="28"/>
          <w:szCs w:val="28"/>
          <w:rtl w:val="true"/>
          <w:lang w:bidi="ar-SA"/>
        </w:rPr>
        <w:t xml:space="preserve">وهو أن يكون ما يُظلّله على أحد جوانبه كالتظليل بظلّ المحمل او ظل السيارة، وهذا له حالتان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الرجل المحرم راجلاً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الحالة يجوز له التظليل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صدق الاضحاء ام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فيجوز له السير في ظل المحمل والسيارة ونحوها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راكباً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راكباً في السيارة او المحمل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وجوباً له أن يجتنبه إلا إذا كان بحيث لا يمنع من صدق الاضحاء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بروز رأس المحرم وصدره للشمس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كما لو كان قصيراً لا يستتر به رأسه وصدره كجدران بعض السيارات المكشوفة، فيجوز له الركوب فيها في هذه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بالأجسام الثابتة كالجدران والانفاق والأشجار والجبال والجسور والمخيمات ونحوها، وهذا جائز للمحرم ، راكباً كان أم راجلاً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اتضح مما تقدم أنّ حرمة التظليل على المحرم تختص بحال السير وطي المسافة، ولكي يتضح الحال أكثر نذكر 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يظلّل بالاجسام السائرة حال مسيره من الميقات الى الأماكن المقدسة او غيرها كما لو انتقل من ميقات مسجد الشجرة الى مكة بالسيارة المسقفة، وهذا محرّم بلا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يظلّل في حال توقفه عن المسير – كما لو جلس في أثناء الطريق في مكان للاستراحة أو لملاقاة الأصدقاء أو لغير ذلك – سواءً اتخذه منزلاً ام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الحالة لا إشكال في جواز الاستظلال له فيجوز له أن يستظل بمظلّة ونحوها كما يجوز له أن يركب بالسيارة المسقّفة حال توقفها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يظلّل بالأجسام السائرة حال تردده في حوائجه في المكان الذي ينزل فيه كما إذا نزل في الطريق واراد التنقل بين محلاته او بين </w:t>
      </w:r>
    </w:p>
    <w:p>
      <w:pPr>
        <w:pStyle w:val="BookText"/>
        <w:rPr/>
      </w:pPr>
      <w:r>
        <w:rPr>
          <w:rFonts w:ascii="Amiri" w:hAnsi="Amiri" w:eastAsia="Amiri" w:cs="Amiri"/>
          <w:color w:val="111111"/>
          <w:sz w:val="28"/>
          <w:sz w:val="28"/>
          <w:szCs w:val="28"/>
          <w:rtl w:val="true"/>
          <w:lang w:bidi="ar-SA"/>
        </w:rPr>
        <w:t>المطاعم ودورات المياه او نزل مكّة وأراد الذهاب إلى المسجد الحرام لأداء الطواف والسعي، أو نزل منى وأراد الذهاب إلى المذبح – اذا كان في منى – أو مرمى الجمار، فهل يجوز له في هذه الحالة ركوب السيارة المسقّفة أو رفع المظلّة فوق رأسه أو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على الاحوط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يُظلّل بالأجسام السائرة حال انتقاله بين المشاعر كما لو ظلّل حال انتقاله من مكة الى عرفات او من عرفات الى المزدلفة او من المزدلفة الى منى، او من منى الى مكة، وهذا محرم بلا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يُظلل بالأجسام السائرة بعد احرامه من مسجد التنعيم وحال توجهه الى المسجد الحرام، وفي هذه الحالة يحرم التظليل على الاحوط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يُظلّل بالاجسام السائرة بعد احرامه من مناطق أدنى الحل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التنعيم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كالحديبيّة او الجعرانة، وفي هذه الحالة يحرم التظليل بلا اشكال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المحرم التجنب عن الظلّ الفوقي الحاصل من مظلّات بعض الحجاج او من اللوحات والرايات التي يحملونها، وأمّا إذا كان الظل جانبياً وكان المحرم ماشياً فيجوز له الاستظلال به، كما لو استظل بظل بعض السيارات السائرة حال مشيه، كما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اتضح مما تقدم أن التظليل المحرّم هو ما كان عن الشمس وفي حال السير وطي المسافة، ويلحق بها المطر على الاحوط وجوباً، وعليه فيجوز التظليل بالاجسام السائرة في الحالات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الليل إذا لم تكن السماء ممطرة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الطلوعين إذا لم تكن السماء ممطرة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النهار مع غياب الشمس بسبب الغيوم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كثيفة تمنع أشعة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اوغيرها، ولم تكن السماء ممطرة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النهار إذا كان قرص الشمس قد سقط وراء الجبال بحيث يحجب الجبلُ اشعة الشمس، ولم تكن السماء ممطرة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التظليل بالمصاعد الكهربائية في البنايات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يستثنى من حرمة التظليل الحالات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يستثنى من حرمة التظليل الفوقي بالاجسام السائرة التظليل بالسحابة السائرة فإنّه جائز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للمحرم أن يستتر عن الشمس بيديه وإن كان الأحوط استحباباً ترك ذلك</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للمحرم التظليل في حالات الضرورة كما إذا خشي المرض او التأذي من الهواء او البرد بنحو لا يتحمل عادة، او خاف التضرر من التلوث خوفاً معتداً به، او خاف الضرر من التعرض للممانعة القانونية، او خاف من </w:t>
      </w:r>
    </w:p>
    <w:p>
      <w:pPr>
        <w:pStyle w:val="BookText"/>
        <w:rPr/>
      </w:pPr>
      <w:r>
        <w:rPr>
          <w:rFonts w:ascii="Amiri" w:hAnsi="Amiri" w:eastAsia="Amiri" w:cs="Amiri"/>
          <w:color w:val="111111"/>
          <w:sz w:val="28"/>
          <w:sz w:val="28"/>
          <w:szCs w:val="28"/>
          <w:rtl w:val="true"/>
          <w:lang w:bidi="ar-SA"/>
        </w:rPr>
        <w:t>الضرر المحتمل من سقوطه لو ركب فوق السيارة مثلاً ونحو ذلك، ولكن عليه التكفير في كل ذلك،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الالتفات الى أن الجواز مقصور على حالة الضرورة فلا يجوز الاستمرار بالتظليل مع ارتفاع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للمحرم التظليل في حالات الاجبار كما لو ركب السيارة المسقفة ليلاً ولم تكن السماء ممطرة ثم مطرت في اثناء الطريق ولم يتمكن من إيقافها لامتناع السائق من ذلك، وهكذا لو اجبر على التظليل بالمظلات التي يحملها بعض الحجاج ولم يتمكن من إمالة نفسه او الخروج من الزحام، ولا كفارة عليه حينئذٍ،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يستثنى من حرمة التظليل الجانبي للراكب التظليل الجانبي الحاصل من الاتكاء على كرسي السيارة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يستثنى من حرمة التظليل الجانبي للراكب التظليل الجانبي الحاصل من جلوس بعض الحجاج أو وقوفهم إذا لم يخرج عن النحو المتعارف</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مقلداً للمرحوم كان مقلداً للمرحوم أستاذ الفقهاء والمجتهدين آية الله العظمى السيد الخوئي قدس سرة جاز له التظليل في مكة القديمة، وأمّا مكة الحديثة فيجوز له الرجوع الى مرجع الطائفة السيد السيستاني –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وركوب السيارة المسقفة ليلاً إذا لم تكن السماء ممطرة، حيث أنّ السيد الخوئي يحتاط في عدم التظيل في مكة الحديثة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وعليه فيجوز لهم ركوب السيارات المسقفة ليلاً بعد نزولهم في مكة الحديثة للذهاب الى الحرم لأداء مناسكهم بعد الرجوع الى سماحة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التنبيه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التظليل وستر الرأس للرجل موضوعان لحرمتين مستقلتين، فإذا جاز أحدهما لضرورة فلا يجوز الآخر لعدم الملازمة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جاز التظليل لضرورة فلا يجوز للمحرم أن يستر رأسه، وكذا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التظليل المحرّم هو التظليل الفعلي لا الاقتضائي، فلو ركب المحرم سيارةً سقفها عالٍ والشمس تشرق على رأسه وصدره من بعض الجوانب فلا يحرم عليه الجلوس في السيارة المذكورة لان السقف المذكور لا يظلله عن الشمس بالفعل وإن كان فيه اقتضاء التظليل، نعم عليه تجنب التظليل الجانبي على الاحوط لزوماً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استعمال المظلة إذا شك في أن وجودها وعدمها سواء أم لا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ما لم تقتض مراعاة الحالة السابقة خلاف ذلك</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الحجّاج من سائر المذاهب الاسلامية يستخدمون المظلات في اثناء الطواف وفي المشاعر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عرفة والمزدلفة ومنى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يجب على الحاج </w:t>
      </w:r>
    </w:p>
    <w:p>
      <w:pPr>
        <w:pStyle w:val="BookText"/>
        <w:rPr/>
      </w:pPr>
      <w:r>
        <w:rPr>
          <w:rFonts w:ascii="Amiri" w:hAnsi="Amiri" w:eastAsia="Amiri" w:cs="Amiri"/>
          <w:color w:val="111111"/>
          <w:sz w:val="28"/>
          <w:sz w:val="28"/>
          <w:szCs w:val="28"/>
          <w:rtl w:val="true"/>
          <w:lang w:bidi="ar-SA"/>
        </w:rPr>
        <w:t>المؤمن امالة رأسه عن تلك المظلات؟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عليه التجنب عن التظليل المحرم مهما امكنه ذلك</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للمحرم ركوب السيارات المكشوفة وإن كان ذلك يستلزم التظليل الجانبي ولو جزئياً؟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إذا لم يمنع من صدق الإضحاء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البروز للشمس واعتزال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والظاهر أنّه لا يمنع من صدقه إذا كانت جدران السيارة قصيرة لا يستتر بها رأس المحرم وصدره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ركوب السيارات المكشوفة ينافي الإحتراز عن التظليل الجانبي الممنوع على المحرم بالنظر إلى أنه يتكئ حال جلوسه على الكرس فيمنع ذلك من بروز ظهره للشمس؟</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ينافيه من الجهة المذكورة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يصدق التظليل الجانبي بسبب وجود رکاب آخرین؟</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التظليل الجانبي حاصلاً من جلوس بعض أو وقوفه بحيث لم يخرج على النحو المتعارف فلا مانع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منعتم من التظليل من الشمس وكذا المطر على الاحوط ولم تمنعوا من التظليل من البرد مع وجود رواية فيها فهل ترون ضعف الرواية ام هناك وجه آخر؟</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معتبرة ولكنها لا تدل على حرمة تستر المحرم من البرد بل عدم جواز التظليل بالتستر من الشمس بدخول القبة ونحوها الا إذا كان </w:t>
      </w:r>
    </w:p>
    <w:p>
      <w:pPr>
        <w:pStyle w:val="BookText"/>
        <w:rPr/>
      </w:pPr>
      <w:r>
        <w:rPr>
          <w:rFonts w:ascii="Amiri" w:hAnsi="Amiri" w:eastAsia="Amiri" w:cs="Amiri"/>
          <w:color w:val="111111"/>
          <w:sz w:val="28"/>
          <w:sz w:val="28"/>
          <w:szCs w:val="28"/>
          <w:rtl w:val="true"/>
          <w:lang w:bidi="ar-SA"/>
        </w:rPr>
        <w:t>لعذر كالتأذي من البرد في خارجها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متى يجوز ركوب السيارة المسقفة للمحرم اختياراً؟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ذلك ليلاً وبين الطلوعين وعندما تكون في السماء غيوم كثيفة تحجب اشعة الشمس ولكن بشرط أن لا تكون السماء ممطرة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للمحرم ركوب السيارة المسقفة في يوم غائم أو قبل طلوع الشمس؟</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الغيوم كثيفة بحيث تستر اشعة الشمس تماماً جاز التظليل برفع المظلة فوق رأسه أو ركوب سيارة مسقفة أو بغير ذلك بشرط أن لا تكون السماء ممطرة على الاحوط وجوباً، وكذا يجوز التظليل قبل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حكم ركوب المحرم في الطائرة ليلاً؟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بشرط أن لا تكون السماء ممطرة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للمحرم استعمال المظلة وما يشبهها في الليل أو بين الطلوعين؟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فيما إذا لم تكن السماء ممطرة على الأحوط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الشخص مقلداً لمن يرى حرمة التستر من الريح والبرد والحر ونحوها على المحرم وقد مات مقلده فرجع إلى مجتهد ثانٍ لا يرى حرمة التستر من غير الشمس والمطر فعمل بفتواه فترة من الزمن ثم مات المجتهد </w:t>
      </w:r>
    </w:p>
    <w:p>
      <w:pPr>
        <w:pStyle w:val="BookText"/>
        <w:rPr/>
      </w:pPr>
      <w:r>
        <w:rPr>
          <w:rFonts w:ascii="Amiri" w:hAnsi="Amiri" w:eastAsia="Amiri" w:cs="Amiri"/>
          <w:color w:val="111111"/>
          <w:sz w:val="28"/>
          <w:sz w:val="28"/>
          <w:szCs w:val="28"/>
          <w:rtl w:val="true"/>
          <w:lang w:bidi="ar-SA"/>
        </w:rPr>
        <w:t>الثاني أيضاً فرجع إليكم في أمر التقليد فأوجبتم عليه تقليد أعلم الثلاثة وهو في نظره المجتهد الأول فيسأل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بإمكانه البقاء على تقليد المجتهد الثاني أو الرجوع إليكم في خصوص هذه المسألة نظراً إلى ما يواجهه من الحرج والمشقة الكبيرة في العمل فيها بفتوى المجتهد الأول؟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يمكنه ذلك على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بعض أهل الخبرة بأعلمية المجتهد الثاني من المجتهد الأول في مسألة التظليل بعد الإطلاع على مدرك كلّ منهما في فتواه فهل بالإمكان الإعتماد على شهادتهم والبقاء على تقليد المجتهد الثاني في هذه المسألة؟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العناصر الدخيلة في الأعلمية لا تتحقق بالنسبة إلى مسألة واحدة وإنّما يمكن تحققها بالنسبة إلى مجموعة مسائل تشكل نوعاً واحداً، وأمّا مجرد ترجيح رأي غير الأعلم على رأي الأعلم في خصوص مسألة فقهية من قبل جمع من أهل الخبرة فليس مرجعه إلا إلى توافق نظر هذا البعض مع فتوى غير الأعلم في هذه المسألة وهذا لا يقتضي ترجيح فتواه على فتوى الأعلم فيها، والحاصل إن الأعلمية التي هي من مرجحات باب التعارض من آراء أهل الخبرة لا تلاحظ بالنسبة إلى مفردات المسائل بل إلى نوعها ومن كان أعلم بهذا اللحاظ أخذ برأيه في جميع مفردات ذاك النوع ما لم يثبت خطأه في بعضها المعين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شهد بعض أهل الخبرة بخطأ المجتهد الأول في فتواه المذكورة </w:t>
      </w:r>
    </w:p>
    <w:p>
      <w:pPr>
        <w:pStyle w:val="BookText"/>
        <w:rPr/>
      </w:pPr>
      <w:r>
        <w:rPr>
          <w:rFonts w:ascii="Amiri" w:hAnsi="Amiri" w:eastAsia="Amiri" w:cs="Amiri"/>
          <w:color w:val="111111"/>
          <w:sz w:val="28"/>
          <w:sz w:val="28"/>
          <w:szCs w:val="28"/>
          <w:rtl w:val="true"/>
          <w:lang w:bidi="ar-SA"/>
        </w:rPr>
        <w:t>بعد الإطلاع على مستنده فيها بجهة تخص هذه المسألة فهل بإمكان مقلده الرجوع عنه إلى غيره في خصوص مسألة التظليل؟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له بذلك الإطمئنان بخطأ مقلده جاز له ترك قوله والرجوع إلى غيره مع مراعاة الأعلم فالأعلم ولكنّ أنى يحصل الإطمئنان</w:t>
      </w:r>
    </w:p>
    <w:p>
      <w:pPr>
        <w:pStyle w:val="BookText"/>
        <w:rPr/>
      </w:pPr>
      <w:r>
        <w:rPr>
          <w:rFonts w:ascii="Amiri" w:hAnsi="Amiri" w:eastAsia="Amiri" w:cs="Amiri"/>
          <w:color w:val="111111"/>
          <w:sz w:val="28"/>
          <w:sz w:val="28"/>
          <w:szCs w:val="28"/>
          <w:rtl w:val="true"/>
          <w:lang w:bidi="ar-SA"/>
        </w:rPr>
        <w:t>بذلك للمقلد العامي بمجرد تخطئة بعض أهل الخبرة للأعلم في مستند فتواه في خصوص المسألة، نعم ربما يحصل إذا كان المخطّئون للأعلم على النحو المتقدم جمعاً معتداً به من أهل الخبرة مع كمال الوثوق بهم وبخبرويتهم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محيص من البقاء على تقليد المجتهد الأول في هذه المسألة فهل تثبت على المكلّف كفارة التظليل في الفترة التي عمل فيها بفتوى المجتهد الثاني؟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تثبت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المقلدون لسماحتكم في البقاء على تقليد بعض المراجع الماضين قدس الله أسرارهم يلتمسون منكم بإلحاح أن تجوزوا لهم الرجوع اليكم في مسألة جواز التظليل للمحرم ليلاً إذا لم تكن السماء ممطرة فهل تستجيبون لطلبهم؟</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يسعنا الترخيص لهم في ذلك مع بقائهم على تقليد المرجع الراحل بمناط اعلميته ولكن إذا حصل لديهم قناعة شخصية – من خلال شهادة جمع من اهل الخبرة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فتوى مقلدهم في هذه المسألة مجانبة للصواب جاز لهم تركها والرجوع الينا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يفتي السيد الخوئي قدس سرة بعدم جواز التظليل في الليل ولكنه يحتاط في التظليل في المناطق المستحدثة من مكّة المكرمة، وانتم دام ظلكم تفتون بجواز ركوب السيارة المسقفة ليلاً وتحتاطون بعدم التظليل في المنزل فهل يجوز لمقلدي السيد الخوئي قدس سرة الرجوع اليكم في جواز التظليل في الليل مع عدم نزول المطر في المناطق المستحدثة من مكّة المكرمة؟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للمحرم استعمال المصاعد الكهربائية المستعملة في العمارات السكنية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التظليل في مكّة عند الوصول اليها وفي عرفات حال الوقوف فيها وفي منى حال المبيت عند السير والتنقل فيها وكذا في حال الانتقال بين عرفات ومنى؟</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التظليل في أثناء التنقل بين المشاعر المقدسة، وأمّا عدم جوازه في أثناء التردد في المكان الذي ينزل فيه المحرم من مكّة المكرمة أو عرفات أو منى أو غيرها فمبني على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دخل المحرم مكّة المكرمة فجاء إلى منزله المعين لسكناه قبل أن يحل من إحرامه فهل يجوز له ركوب الباصات المسقفة إذا أراد الذهاب إلى المسجد الحرام لأداء نسكه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ذلك على الأحوط لزوماً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يجز له التظليل في مفروض السؤال السابق وقد فعل ذلك جهلاً منه بحرمته فهل تثبت عليه الكفارة؟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تثبت كفارة التظليل مع الجهل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السيد الخوئي قدس سرة جواز التظليل في اثناء تردد المحرم في المنزل ولكنه يحتاط بعدم الحاق المناطق المستحدثة في مكّة بالمناطق القديمة، وانتم دام ظلكم ترون مكّة تمامها مكاناً واحداً وتحتاطون في التظليل بعد النزول في حال الذهاب والاياب فهل يجوز لمقلدي السيد الخوئي قدس سرة ان يرجعوا اليكم في تحديد الموضوع ويبقون في الحكم وهو جواز الاستظلال بعد النزول على رأي السيد الخوئي قدس سرة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للمعتمر اختيار الميقات الذي يجبر فيه على ركوب السيارة المظللة بعد الإحرام مع تيسر الميقات الذي يمكنه التخلص فيه من ذلك؟</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جواز اختياره له ولكن تجب عليه الكفارة مع حصول التظليل ولو عن 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الإحرام للعمرة المفردة المستحبة مع العلم بحصول الاضطرار إلى التظليل؟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اضطر المحرم إلى التظليل بعض الوقت فهل يجوز له </w:t>
      </w:r>
    </w:p>
    <w:p>
      <w:pPr>
        <w:pStyle w:val="BookText"/>
        <w:rPr/>
      </w:pPr>
      <w:r>
        <w:rPr>
          <w:rFonts w:ascii="Amiri" w:hAnsi="Amiri" w:eastAsia="Amiri" w:cs="Amiri"/>
          <w:color w:val="111111"/>
          <w:sz w:val="28"/>
          <w:sz w:val="28"/>
          <w:szCs w:val="28"/>
          <w:rtl w:val="true"/>
          <w:lang w:bidi="ar-SA"/>
        </w:rPr>
        <w:t>الإستمرار في التظليل ما لم يخرج من إحرامه ولو مع إرتفاع الضرورة؟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الإستمرار في التظليل مع إرتفاع موجبه ولكنّ لو استمر فيه لم تثبت عليه كفارة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اضطر المحرم إلى ستر رأسه بعصابة لمرض مثلاً فهل يجوز له التظليل أيضاً كدخول السيارة المسقفة نهاراً؟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فان التظليل وستر الرأس محرمان مستقلان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 المحرم إلى التظليل من الشمس ودار امره بين الاستظلال بما يكون فوق رأسه والاستظلال بما يكون على احد جانبيه فهل يتخير بينهما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في مفروض السؤال اختيار التظليل الجانبي حيث أنّ حرمته مبنية على الاحتياط الوجوبي وينبغي أن يعلم بأن التظليل بما يكون فوق الرأس لا يتحقق بما يكون فيه اقتضاء التظليل من دون أن يكون تظليل بالفعل، فلو ركب المحرم سيارة سقفها عالٍ والشمس تشرق على رأسه وصدره من بعض الجوانب فلا يحرم عليه الجلوس في السيارة المذكورة لان السقف المذكور لا يظلله عن الشمس وعليه تفادي التظليل الجانبي على الاحوط لزوماً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احرم للعمرة المفردة ودار امره بين سلوك طريق يستلزم التظليل وسلوك طريق آخر لا يستلزمه وقد دعي إلى مرافقة الحملة في الطريق </w:t>
      </w:r>
    </w:p>
    <w:p>
      <w:pPr>
        <w:pStyle w:val="BookText"/>
        <w:rPr/>
      </w:pPr>
      <w:r>
        <w:rPr>
          <w:rFonts w:ascii="Amiri" w:hAnsi="Amiri" w:eastAsia="Amiri" w:cs="Amiri"/>
          <w:color w:val="111111"/>
          <w:sz w:val="28"/>
          <w:sz w:val="28"/>
          <w:szCs w:val="28"/>
          <w:rtl w:val="true"/>
          <w:lang w:bidi="ar-SA"/>
        </w:rPr>
        <w:t>الأول لغرض ارشادهم في مناسك عمرتهم فهل يسوغ له ذلك؟</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ليس مسوغاً له في حد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احتمل المحرم أن يتعرض للممانعة القانونية في اثناء الطريق لو ركب السيارة المكشوفة فهل يسوغ له ذلك ركوب السيارة المسقفة من البداية؟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احتمل أن يقع في ضرر معتد به جراء ذلك وكان الاحتمال بدرجة يصدق معه الخوف جاز له ما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ذكرتم في ملحق المناسك جواباً للسؤال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احتمل المحرم أن يتعرض للممانعة القانونية في اثناء الطريق لو ركب السيارة المكشوفة فهل يسوغ له ذلك ركوب السيارة المسقفة من البداية؟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احتمل أن يقع في ضرر معتد به جراء ذلك وكان الاحتمال بدرجة يصدق معه الخوف جاز له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مع هذا الضرر المعتد تلزمه الكفارة ام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تلزمه الكفارة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يتيسر التجنب عن التظليل المحرّم إلّا بالصعود على سقف السيارة وهو مما يمنع عنه القانون في السعودية فماذا يصنع المحرم؟</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الصعود عليه مع خوف ترتب الضرر على ذلك ولو من جهة مخالفة القانون المذكور بل لا يجوز إذا كان الضرر المحتمل كبيراً وعندئذ يجوز </w:t>
      </w:r>
    </w:p>
    <w:p>
      <w:pPr>
        <w:pStyle w:val="BookText"/>
        <w:rPr/>
      </w:pPr>
      <w:r>
        <w:rPr>
          <w:rFonts w:ascii="Amiri" w:hAnsi="Amiri" w:eastAsia="Amiri" w:cs="Amiri"/>
          <w:color w:val="111111"/>
          <w:sz w:val="28"/>
          <w:sz w:val="28"/>
          <w:szCs w:val="28"/>
          <w:rtl w:val="true"/>
          <w:lang w:bidi="ar-SA"/>
        </w:rPr>
        <w:t>التظليل ولا بد من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تنقل المحرم بسيارات نقل البضائع ممنوعاً والحصول على الاوتوبيسات المكشوفة صعباً فهل يجوز ركوب السيارات المسقفة ودفع الكفارة؟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الا إذا كان ركوب سيارات النقل محفوفاً بالمخاطر كخطر المنع من مواصلة سيرها إلى مكّة المكرمة لو تنبهت لها شرطة المرور في اثناء الطريق وعدم تيسر الاوتوبيسات المكشوفة الا بأجرة باهضة مجحفة بحال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السيارة المكشوفة المهيئة للمحرمين من مسجد الشجرة إذا كانت من قبيل سيارات الحمل الكبيرة حيث تكون جدرانها عالية وليس فيها مقاعد للجلوس، فإذا اراد الحاج ان يجلس على أرضيتها يحصل التظليل الجانبي المحرم لا محالة والوقوف فيها طيلة سيرها من المدينة إلى مكّة حوالي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ساعة حرجي على اكثر الناس فما هو التكليف؟</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اضطر إلى الجلوس الذي يستتر معه عن الشمس جاز ولكن لا يعفى من الكفارة على الأحوط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التأذي من تيار الهواء اثناء سير السيارة المكشوفة عذر مسوغ لركوب السيارة المسقفة مع عدم تيسّر السفر ليلاً؟</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التأذي منه شديداً بحيث لا يتحمل عادة فلا بأس به وإلّا فلا بد من تحمله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يشتد تلوث الجو في عصر يوم عرفة في عرفات وليلة يوم العيد في المزدلفة بحيث يتعرض كثير من الحجّاج لحالة من الالتهاب الرئوي بسبب الغازات والاتربة المنبعثة من السيارات، فهل يجوز عندئذ ركوب السيارات المظللة؟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التضرر من جرائه بالمقدار المعتد به الذي لم تجر العادة بتحمل مثله جاز له الدخول في السيارة المسقفة الموجبة للتستر من الشمس أو المطر واما غيره فلا يجوز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ظلّل المحرم على نفسه من المطر أو الشمس بالاجسام السائرة لزمته الكفّارة، بلا فرق في ذلك بين حالات الاختيار والاضطرار والاكراه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تجب الكفارة إذا حصل التظليل إجباراً </w:t>
      </w:r>
      <w:r>
        <w:rPr>
          <w:rStyle w:val="FootnoteAnchor"/>
          <w:rtl w:val="true"/>
        </w:rPr>
        <w:footnoteReference w:id="56"/>
      </w:r>
      <w:r>
        <w:rPr>
          <w:rFonts w:ascii="Amiri" w:hAnsi="Amiri" w:eastAsia="Amiri" w:cs="Amiri"/>
          <w:color w:val="111111"/>
          <w:sz w:val="28"/>
          <w:sz w:val="28"/>
          <w:szCs w:val="28"/>
          <w:rtl w:val="true"/>
          <w:lang w:bidi="ar-SA"/>
        </w:rPr>
        <w:t>– كما لو ركب السيارة المسقفة ليلاً ولم تكن السماء ممطرة ثم مطرت في الاثناء ولم يتمكن من إيقافها لامتناع السائق عن ذلك او أجبرته السلطات على التظليل ولم يتمكن من التخلص منه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وهل تجب الكفارة على الجاهل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التظليل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بخلاف الجاهل بالكفارة فتجب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مقدار الكفارة؟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التكفير بدم شاة ولا يجزي على الاحوط وجوباً التكفير بالبقر او الابل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تتكرر الكفارة بتكرر التظليل؟</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يتكرر التظليل في الاحرام الواحد في يوم واحد فلا تتكرر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يتكرر التظليل في الاحرام الواحد في أكثر من يوم ولا تتكرر أيضاً ، وإن كان الاحوط استحباباً التكفير عن كل يوم بكفارة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يتكرر التظليل في احرامين مختلفين فتجب عليه لكل احرام 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الاحرامان في يوم واحد كما لو احرم في يوم واحد لعمرتين مفردتين وظلّل فيهما ام كانا في يومين كما لو ظلل في احرام عمرة التمتع وفي احرام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الكفارة في حال التظليل هو بنحو الفتوى حتى إذا كان التظليل عن المطر، فإن حرمة التظليل عن المطر وإن كانت بنحو</w:t>
      </w:r>
    </w:p>
    <w:p>
      <w:pPr>
        <w:pStyle w:val="BookText"/>
        <w:rPr/>
      </w:pPr>
      <w:r>
        <w:rPr>
          <w:rFonts w:ascii="Amiri" w:hAnsi="Amiri" w:eastAsia="Amiri" w:cs="Amiri"/>
          <w:color w:val="111111"/>
          <w:sz w:val="28"/>
          <w:sz w:val="28"/>
          <w:szCs w:val="28"/>
          <w:rtl w:val="true"/>
          <w:lang w:bidi="ar-SA"/>
        </w:rPr>
        <w:t>الاحتياط إلا أنّ وجوب الكفارة بنحو الفتوى لقيام النص على ذلك</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كفارة على المحرم إذا حصل التظليل أثناء نومه كما لو </w:t>
      </w:r>
    </w:p>
    <w:p>
      <w:pPr>
        <w:pStyle w:val="BookText"/>
        <w:rPr/>
      </w:pPr>
      <w:r>
        <w:rPr>
          <w:rFonts w:ascii="Amiri" w:hAnsi="Amiri" w:eastAsia="Amiri" w:cs="Amiri"/>
          <w:color w:val="111111"/>
          <w:sz w:val="28"/>
          <w:sz w:val="28"/>
          <w:szCs w:val="28"/>
          <w:rtl w:val="true"/>
          <w:lang w:bidi="ar-SA"/>
        </w:rPr>
        <w:t>ركب السيارة المسقفة ليلاً ونام ومطرت حال نومه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الاخطاء التي يقع فيها بعض الحجاج أنّه عندما تجب عليه كفارة التظليل يرتكب التظليل مجدداً بحجة أنّه قد وجبت عليه الكفارة وهي لا تتكرر ، غافلاً عن أنّ الحرمة ثابتة في كل تظليل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ركب السيارة المسقفة ليلاً ولم تكن السماء ممطرة ثم مطرت أثناء الطريق وجب عليه ايقاف السيارة عن الحركة مدة نزول المطر أو النزول منها إذا كان متمكّناً من ذلك ، وإذا لم يفعل تجنباً عن الضرر المترقب على مخالفة أنظمة المرور مثلاً فلا حرمة عليه ولكن تلزمه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يكن متمكّناً من النزول من السيارة بأي صورة فلا إثم عليه ولا كفارة لكونه مجبراً على التظليل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المناسك أنّ حرمة الاستظلال من المطر مبنية على الاحتياط اللزومي وورد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بلزوم الكفارة في التظليل من المطر على سبيل الفتوى فلماذا هذا الاختلاف؟</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النص الصحيح بثبوت الكفارة في التستر من المطر ولم يرد في حرمة التستر منه ذلك وحيث أن الملازمة بين ثبوت الكفارة وحرمة الفعل</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مؤكدة احتطنا في التستر من المطر بالاجتناب عنه ولم نفت بالحرمة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ترتفع الحرمة التكليفية للتظليل مع اختيار دفع الفدية؟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من تعلق به كفارة التظليل الاحتراز من التظليل مجدداً ام يجوز له ذلك بعد ان تعلقت الكفارة بذمته؟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التظليل اختياراً ما لم يخرج من احرامه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قام الغير بالتظليل على المحرم حال سيره فهل تثبت الكفارة عليه أو على ذلك الغير أم لا يثبت على أي منهما؟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تثبت الكفارة على ذلك الغير ويثبت على المحرم إذا كان متمكّناً من التخلص عنه ولم يفعل ولو لخوف الضرر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أجبر المحرم من قبل السلطات على التظليل المحرم فهل عليه كفارة؟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قادراً على التخلص منه لم تجب عليه الكفارة، واذا كان قادراً على التخلص ولم يفعل ولو لأجل التجنب عن الضرر المحتمل وجبت عليه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ركب المحرم سيارة مسقفة ليلاً من دون مطر ثم امطرت وهو في الطريق فهل يجب ايقاف السيارة، ولو لم يطع السائق أو لم تسمح قوانين المرور فهل تجب الكفارة؟</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ايقاف السيارة عن الحركة مدة نزول المطر أو النزول منها إذا كان متمكناً من ذلك ولو لم يفعل تجنباً عن الضرر المترقب على مخالفة أنظمة </w:t>
      </w:r>
    </w:p>
    <w:p>
      <w:pPr>
        <w:pStyle w:val="BookText"/>
        <w:rPr/>
      </w:pPr>
      <w:r>
        <w:rPr>
          <w:rFonts w:ascii="Amiri" w:hAnsi="Amiri" w:eastAsia="Amiri" w:cs="Amiri"/>
          <w:color w:val="111111"/>
          <w:sz w:val="28"/>
          <w:sz w:val="28"/>
          <w:szCs w:val="28"/>
          <w:rtl w:val="true"/>
          <w:lang w:bidi="ar-SA"/>
        </w:rPr>
        <w:t>المرور مثلاً فلا حرج عليه ولكن تلزمه الكفارة وأمّا إذا لم يكن متمكّناً من النزول من السيارة باي صورة فلا اثم عليه ولا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راكباً في السيارة المسقفة ليلاً فبدأ المطر بالنزول هل تلزمه الكفارة إذا لم تقف السيارة فوراً؟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قادراً على ايقاف السيارة أو النزول منها حين بدأ المطر بالنزول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تجب الكفارة على الرجال المحرمين المرافقين للنساء إذا ركبوا السيارة المسقفة نهاراً؟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استلزم التظليل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حكم من ركب السيارة المسقفة ليلاً ونام في السيارة ونزل المطر وهو لا يعلم بذلك ثم علم به فطلب ايقاف السيارة عن السير فوراً فتمّ له ذلك فهل عليه شيء؟</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تجب الكفارة على من استظل داخل مكّة وهو جاهل بحرمته على المحرم؟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كفارة عليه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المحرم مقلدا لمن يرى حرمة التستر من البرد والحر والريح فتستر منها فلزمته الكفارة على رأي مقلده ثم إنتقل بعد وفاته إلى </w:t>
      </w:r>
    </w:p>
    <w:p>
      <w:pPr>
        <w:pStyle w:val="BookText"/>
        <w:rPr/>
      </w:pPr>
      <w:r>
        <w:rPr>
          <w:rFonts w:ascii="Amiri" w:hAnsi="Amiri" w:eastAsia="Amiri" w:cs="Amiri"/>
          <w:color w:val="111111"/>
          <w:sz w:val="28"/>
          <w:sz w:val="28"/>
          <w:szCs w:val="28"/>
          <w:rtl w:val="true"/>
          <w:lang w:bidi="ar-SA"/>
        </w:rPr>
        <w:t>تقليد من يرى جواز التستر منها وبعد وفاة المقلد الثاني رجع إليكم فما هو تكليفه بالنسبة إلى كفارة التظليل من الحر والبرد ونحوها في حياة المجتهد الأول؟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بقي على تقليد الثاني لم تجب عليه الكفارة وإن رجع إلى تقليد الأول لكونه الأعلم عنده والمختار وجوب البقاء على تقليد الأعلم لزمته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مؤمن كان يعمل في جدّة مدة ثلاثين سنة وكان يؤدي العمرة المفردة ويتظلل عن جهل فكم تلزمه من الكفارات إذا كان ناسياً لعدد ما اتى به من العمرة خلال تلك المدة؟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يتظلل في حال الإحرام جهلاً منه بحرمة التظليل على المحرم فلا كفارة عليه، وأمّا لو كان عالماً بحرمته وانما يجهل ثبوت الكفارة بذلك فيلزمه اداؤها ومع دوران الأمر بين الاقل والاكثر يجوز له البناء على الاقل، علماً أنّه لا يثبت في كلّ احرام الاكفارة واحدة للتظليل وان تكرر التظليل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تتعدّد الكفارة بحصول الإستظلال مرات عديدة؟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عدم تعدّدها في الإحرام الواحد</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محرم على نفسه في الطريق إلى مكّة المكرمة فوجب عليه التكفير بشاة وعندما دخل منطقة العزيزية ظلل على نفسه فيها أيضاً فهل تلزمه كفارة اخرى احتياطاً بناءاً على الاحتياط اللزومي بالاجتناب عن </w:t>
      </w:r>
    </w:p>
    <w:p>
      <w:pPr>
        <w:pStyle w:val="BookText"/>
        <w:rPr/>
      </w:pPr>
      <w:r>
        <w:rPr>
          <w:rFonts w:ascii="Amiri" w:hAnsi="Amiri" w:eastAsia="Amiri" w:cs="Amiri"/>
          <w:color w:val="111111"/>
          <w:sz w:val="28"/>
          <w:sz w:val="28"/>
          <w:szCs w:val="28"/>
          <w:rtl w:val="true"/>
          <w:lang w:bidi="ar-SA"/>
        </w:rPr>
        <w:t>التظليل في المنزل؟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تلزمه فإنّه لا يجب من جهة التظليل في كلّ احرام إلّا كفارة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المعز أقل ثمناً من الضأن فهل يجزي ذبحه في كفارة التظليل وهل يشترط فيه سن معين؟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ذبحه ولا يشترط فيه سن معين بل يكفي صدق عنوان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ذكر في المناسك أن كفارة التظليل – مثلاً – دم شاة فهل يجزي بدلاً عن الشاة ذبح بدنة أو بقرة؟</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إشكال</w:t>
      </w:r>
      <w:r>
        <w:rPr>
          <w:rFonts w:eastAsia="Amiri" w:cs="Amiri" w:ascii="Amiri" w:hAnsi="Amiri"/>
          <w:color w:val="111111"/>
          <w:sz w:val="28"/>
          <w:szCs w:val="28"/>
          <w:rtl w:val="true"/>
          <w:lang w:bidi="ar-SA"/>
        </w:rPr>
        <w:t xml:space="preserve">. </w:t>
      </w:r>
      <w:bookmarkStart w:id="276" w:name="pg15387_225078"/>
    </w:p>
    <w:p>
      <w:pPr>
        <w:pStyle w:val="Heading3"/>
        <w:numPr>
          <w:ilvl w:val="2"/>
          <w:numId w:val="1"/>
        </w:numPr>
        <w:rPr/>
      </w:pPr>
      <w:bookmarkStart w:id="277" w:name="__RefHeading___Toc6067871_2142443653"/>
      <w:bookmarkStart w:id="278" w:name="_Toc100"/>
      <w:bookmarkEnd w:id="276"/>
      <w:bookmarkEnd w:id="277"/>
      <w:r>
        <w:rPr>
          <w:rtl w:val="true"/>
        </w:rPr>
        <w:t xml:space="preserve">القسم الثالث </w:t>
      </w:r>
      <w:r>
        <w:rPr>
          <w:rtl w:val="true"/>
        </w:rPr>
        <w:t xml:space="preserve">: </w:t>
      </w:r>
      <w:r>
        <w:rPr>
          <w:rtl w:val="true"/>
        </w:rPr>
        <w:t>ما يحرم على المرأة خاصة</w:t>
      </w:r>
      <w:r>
        <w:rPr>
          <w:rtl w:val="true"/>
        </w:rPr>
        <w:t>.</w:t>
      </w:r>
      <w:bookmarkEnd w:id="278"/>
    </w:p>
    <w:p>
      <w:pPr>
        <w:pStyle w:val="Heading4"/>
        <w:numPr>
          <w:ilvl w:val="3"/>
          <w:numId w:val="1"/>
        </w:numPr>
        <w:rPr/>
      </w:pPr>
      <w:bookmarkStart w:id="279" w:name="__RefHeading___Toc6067873_2142443653"/>
      <w:bookmarkStart w:id="280" w:name="_Toc101"/>
      <w:bookmarkEnd w:id="279"/>
      <w:r>
        <w:rPr>
          <w:rtl w:val="true"/>
        </w:rPr>
        <w:t>اشارة</w:t>
      </w:r>
      <w:bookmarkEnd w:id="280"/>
    </w:p>
    <w:p>
      <w:pPr>
        <w:pStyle w:val="BookText"/>
        <w:rPr/>
      </w:pPr>
      <w:r>
        <w:rPr>
          <w:rFonts w:ascii="Amiri" w:hAnsi="Amiri" w:eastAsia="Amiri" w:cs="Amiri"/>
          <w:color w:val="111111"/>
          <w:sz w:val="28"/>
          <w:sz w:val="28"/>
          <w:szCs w:val="28"/>
          <w:rtl w:val="true"/>
          <w:lang w:bidi="ar-SA"/>
        </w:rPr>
        <w:t>وهو ثلاثة امور</w:t>
      </w:r>
    </w:p>
    <w:p>
      <w:pPr>
        <w:pStyle w:val="Heading4"/>
        <w:numPr>
          <w:ilvl w:val="3"/>
          <w:numId w:val="1"/>
        </w:numPr>
        <w:rPr/>
      </w:pPr>
      <w:bookmarkStart w:id="281" w:name="__RefHeading___Toc6067875_2142443653"/>
      <w:bookmarkStart w:id="282" w:name="_Toc102"/>
      <w:bookmarkEnd w:id="281"/>
      <w:r>
        <w:rPr/>
        <w:t>1</w:t>
      </w:r>
      <w:r>
        <w:rPr>
          <w:rtl w:val="true"/>
        </w:rPr>
        <w:t>-</w:t>
      </w:r>
      <w:r>
        <w:rPr>
          <w:rtl w:val="true"/>
        </w:rPr>
        <w:t>ستر الوجه</w:t>
      </w:r>
      <w:bookmarkEnd w:id="282"/>
    </w:p>
    <w:p>
      <w:pPr>
        <w:pStyle w:val="BookText"/>
        <w:rPr/>
      </w:pPr>
      <w:r>
        <w:rPr>
          <w:rFonts w:ascii="Amiri" w:hAnsi="Amiri" w:eastAsia="Amiri" w:cs="Amiri"/>
          <w:color w:val="111111"/>
          <w:sz w:val="28"/>
          <w:sz w:val="28"/>
          <w:szCs w:val="28"/>
          <w:rtl w:val="true"/>
          <w:lang w:bidi="ar-SA"/>
        </w:rPr>
        <w:t>الحكم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يجوز للمرأة المحرمة أن تستر وجهها بالبُرْقُع أو النقاب أو المِروَحة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النقاب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بمثابة اللثام للرجل، فإنّ اللثام يستر جميع الانف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الجزء الأكبر من الانف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أسفل الوجه مع بروز بقية الوجه، وفي المرأة يسمى ذلك نقاباً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آلة يُتروّح بها أي يرتاح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جاء في 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مصداق ذلك في زماننا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ما شابه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والأحوط وجوباً أن لا تستر وجهها بأيّ ساتر كان كأوراق الشجر 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لها أن تستر بعض وجهها؟</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على الأحوط لزوماً ، فلا يجوز لها أن تلبس المقنعة التي تستر بعض وجهها او تلبس الكمام او النظارة الشمسية او تمسح وجهها بالمنديل </w:t>
      </w:r>
    </w:p>
    <w:p>
      <w:pPr>
        <w:pStyle w:val="BookText"/>
        <w:rPr/>
      </w:pPr>
      <w:r>
        <w:rPr>
          <w:rFonts w:ascii="Amiri" w:hAnsi="Amiri" w:eastAsia="Amiri" w:cs="Amiri"/>
          <w:color w:val="111111"/>
          <w:sz w:val="28"/>
          <w:sz w:val="28"/>
          <w:szCs w:val="28"/>
          <w:rtl w:val="true"/>
          <w:lang w:bidi="ar-SA"/>
        </w:rPr>
        <w:t>وغير ذلك حتى بنحو الامرار على الاحوط لزوماً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ويستثنى من ذلك أربعة موارد لا يحرم على المرأة المحرمة فيها أن تستر وجهها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لها أن تنام على وجهها وإن استلزم ستره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لها أن تستر وجهها بيديها، وإن كان الاحوط استحباباً أن تترك التستر من الشمس بيديها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لها أن تستر وجهها عن الأجنبي بنحو الإسدال بمعنى أن تُنزل ما على رأسها من الثوب او الخمار او العباءة وغير ذلك إلى ما يحاذي أنفها بل نحرها، وهذا إنّما يجوز إذا وجد الأجنبي، ويجب عليها كشف وجهها بمجرد غياب 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يلزم في الاسدال تباعد الساتر عن الوجه بواسطة اليد أو غيرها، كأن تلبس تحت الخمار قبّعة مثلاً تبعده بها عن وجهها؟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وإن كان ذلك أحوط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يجوز لها أن تستر وجهها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وجود الأجنبي؟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بل يتعين عليها الاسدال إن أرادت أن تستر وجهها عن الأجنبي</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المرأة أن تستر بعض وجهها مقدمة لستر الرأس في الصلاة إذا لم يتيسر لها ستره باسدال ثوبها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عند عدم وجود الأجنبي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ويجب عليها أن تكشفه فور انتهائها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أمكنها أن تستره بالاسدال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عند وجود الأجنبي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عليها الاسدال مقدمة لستر الرأس في الصلاة، ولا يجوز لها أن تستر بعض وجهها بغير الاسدال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اتضح مما تقدم أنّ المرأة المحرمة إذا اغتسلت مثلاً جاز لها تنشيف جميع بدنها حتى الرأس عدا وجهها، وأمّا الرجل المحرم فيجوز له أن ينشف جميع بدنه حتى وجهه عدا رأسه بما يشتمل على الاذنين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اتضح أنّ الرجل المحرم يجوز له أن يلبس الكمام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يمنع من شم الروائح الكريهة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يمسح وجهه بالمنديل وغيره بخلاف المرأة المحرمة فلا يجوز لها ذلك على الاحوط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المرأة تقع بالحرج من عدم مسح وجهها كما لو كانت مريضة وبحاجة الى أن تمسح وجهها او أنفها، او كان ترك ستر وجهها فيه ضرر عليها كما لو كانت الغازات المنبعثة من السيارات كثيفة وخافت الضرر خوفاً معتدّاً به او خافت أن تتضرر ببعض الامراض المنتشره لو تركت لبس الكمام ، ففي جميع ذلك لا يحرم عليها ستر وجهها او بعضه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المرأة مصابة بالزكام مثلاً جاز لها تنظيف أنفها بالمنديل ونحوه فإنّ ذلك ليس من الستر المحرم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أنّ من شرائط صحة الطواف عدم ستر المرأة وجهها على الاحوط وجوباً، ولكن هل ذلك يشمل حالة الستر بنحو الاسدال او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يشمله، فيجوز للمحرمة حال الطواف أن تستر وجهها بنحو الاسدال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وجود الأجنبي، كما هو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 بصحة طوافها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المتعارف لدى بعض النساء أن تنزل حجابها بحيث يغطي جزءاً من جبهتها وهو أمر حسن، إلا أنّ اللازم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الاحرام أن ترفعه وتُظهر قرص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النساء توشم حواجبها بما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الزينة المحرّمة على المحرمة، كما أنّها لا يجوز لها ستر وجهها حال الاحرام، فماذا تفعل للتخلص من الاشكال؟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لها إلا أن تُسدل ما على رأسها وتغطي وجهها، ونفس الحكم يجري فيما إذا زرعت عدسات لعينيها لتغيير لونها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الحكم الوضعي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كفّارة ستر الوجه شاة على الأحوط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يجوز للمرأة المحرمة أن تلبس المقنعة لستر الشعر ، علماً بأنها تستر مقداراً من الجبهة والاطراف والذقن وهل يجوز لها ستر الوجه بالعباءة </w:t>
      </w:r>
    </w:p>
    <w:p>
      <w:pPr>
        <w:pStyle w:val="BookText"/>
        <w:rPr/>
      </w:pPr>
      <w:r>
        <w:rPr>
          <w:rFonts w:ascii="IRNazanin" w:hAnsi="IRNazanin" w:eastAsia="IRNazanin"/>
          <w:color w:val="111111"/>
          <w:sz w:val="28"/>
          <w:sz w:val="28"/>
          <w:szCs w:val="28"/>
          <w:rtl w:val="true"/>
          <w:lang w:bidi="fa-IR"/>
        </w:rPr>
        <w:t>ونحوها؟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لها لبس المقنعة على الاحوط وأمّا ستر الوجه بالعباءة فان كان باسدالها على وجهها من على رأسها إلى ما يحاذي النحر مثلاً فلا بأس به، إذا كانت في معرض نظر الاجنبي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للمرأة المحرمة أن تستخدم النظارة ذات اللون الداكن بحيث تحجب العينين وما حولهما أو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لها استخدامها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للمرأة المحرمة ستر الوجه بأوراق الشجر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على الاحوط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ستر بعض الوجه للمحرمة يبتني عندكم على الاحتياط فلو ارادت المحرمة أن ترجع في هذه المسألة إلى فقيه آخر يجيز ذلك فهل بامكانها استخدام الكمام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يستر جزءاً معتداً به من الوجه من اعلى الانف ويغطي الفم ام انه يكون عندئذ من التنقۀب المحرّم عليها بحسب فتواكم؟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صدق التنقب باستخدام الكمام على الوجه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للمحرمة أن تنشف وجهها بالمنديل؟</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 الأحوط تركه وإن كان بنحو المسح والإمرار ولم يستلزم تغطية تمام الوجه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المحرمة إذا أرادت أن تنزع خمارها فأدى ذلك إلى ستر وجهها خلال النزع فهل عليها شيء في ذلك؟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للمرأة المحرمة أن تنام على وجهها بحيث يستلزم تغطية وجهها؟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للمحرمة أن تنشف بعض وجهها بمنديل، وهل يجوز لها ذلك حال الاضطرار كما لو اصيبت بالزكام فاحتاجت إلى تنظيف انفها؟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لها أن لا تنشف وجهها بالمنديل وان كان بنحو المسح والامرار ولم يستلزم تغطية تمام الوجه ولكن تنظيف الانف بالمنديل في حال الزكام مثلاً ليس من الستر المحرم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يحرم على المحرمة ستر وجهها، فما هو المستثنى من هذا الحكم؟</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المستثنى موارد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ستره باسدال ثوبها أي بإنزال ما على رأسها إلى ما يحاذي أنفها أو ،نحرها، وهذا في خصوص حالة التستر من الاجنبي اما في سائر الحالات فلا يجوز التستر بهذا الوجه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ستره بيدها وهذا جائز لها على الاقرب وإن كان الاحوط الاولى أن لا تتستر عن الشمس بيدها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بعض وجهها بالخمار ونحوه مقدمة لستر رأسها في الصلاة، وهذا إذا لم تكن في معرض رؤية الاجنبي لها وإلّا استغنت عن ذلك بإسدال ثوبها على وجهها إن تيسر لها ذلك</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للمرأة ان تستر بعض وجهها مقدمة لستر الرأس في الصلاة فهل يجب عليها كشفه بعد الصلاة فوراً؟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على الاحوط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للمرأة المحرمة كشف وجهها وكفيها أمام الرجال الأجانب؟</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لها كغيرها إبداء وجهها وكفيها إذا لم تخف الوقوع في الحرام ولم يكن بداعي إيقاع الرجل في النظر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يشترط فيما تستتر به المحرمة عن الاجنبي أن يكون جزءاً من خمارها؟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خصوصيّة للخمار فلو لبست عباءة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لفّت رأسها بمقنعة واسعة ونحو ذلك ثم اسدلت جزءاً من ذلك الثوب على وجهها لم يكن حرج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إنّكم تشترطون أن يكون ما تستتر به المحرمة من الاجنبي جزءاً من الثوب الذي على رأسها فهل ان خياطة البوشية في العباءة تجعلها جزءاً منها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صدقه غير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يشترط في ما تسدله المرأة المحرمة على وجهها ان يكون ساتراً لرأسها فلو لبست عباءتها على رأسها ثم وضعت خماراً آخر على رأسها واسدلت الفاضل منه على وجهها هل يجوز ذلك؟</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فان العبرة بأن يكون ما تسدله على وجهها جزءاً من الثوب الذي على رأسها سواء أكان فوقه أو تحته ثوب آخر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على المرأة ان تستر ما عدا وجهها من الرأس عن الناظر الاجنبي ويجب على خصوص المحرمة أن تكشف وجهها ولا تستر شيئاً منه والجمع بين الامرين بحدودهما غير متيسر عادةً، ولا يمكن التخلص من الاشكال باسدال الثوب على الوجه فانه يمنع من رؤية الطريق ويتعذر الرمي بل الطواف والسعي معه في حال الزحام فكيف تصنع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أنۀه يكفي للمحرمة أن تكشف من وجهها بمقدار ما يجب غسله في الوضوء وأمّا ما يجوز للمرأة كشفه بمراى الرجال الاجانب فهو اوسع منه بقليل أي مقدار ما لايستره الخمار عادة مع ضربه على الجيب ولذلك يمكن الجمع بين الامرين من دون صعوبة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يجوز للمرأة اسدال الغطاء على وجهها إلى نحرها ولا يجب عليها ابعاده بشيء بل يجوز الصاقه بالوجه عمداً فما الفرق بين ذلك وبين البرقع والنقاب الممنوعين عليها؟</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لها ان تنزل ما على رأسها من الخمار أو نحوه على وجهها تستراً من الأجنبي، وأمّا مع الامن منه فلا يجوز لها ذلك، وأمّا استعمال البرقع </w:t>
      </w:r>
      <w:bookmarkStart w:id="283" w:name="pg15387_225086"/>
    </w:p>
    <w:p>
      <w:pPr>
        <w:pStyle w:val="BookText"/>
        <w:rPr/>
      </w:pPr>
      <w:bookmarkEnd w:id="283"/>
      <w:r>
        <w:rPr>
          <w:rFonts w:ascii="Amiri" w:hAnsi="Amiri" w:eastAsia="Amiri" w:cs="Amiri"/>
          <w:color w:val="111111"/>
          <w:sz w:val="28"/>
          <w:sz w:val="28"/>
          <w:szCs w:val="28"/>
          <w:rtl w:val="true"/>
          <w:lang w:bidi="ar-SA"/>
        </w:rPr>
        <w:t>والنقاب فممنوع في مطلق الاحوال للنصّ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سترت المرأة وجهها حال إحرامها من الرجل الأجنبي فلصق الثوب بوجهها فهل يلزمها شيء؟</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للمحرمة ستر وجهها باسدال ثوبها عليه للتستر من الاجنبي والسؤال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هل يجب عليها الكفارة بذلك أو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كفارة فيه</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6067877_2142443653"/>
      <w:bookmarkStart w:id="285" w:name="_Toc103"/>
      <w:bookmarkEnd w:id="284"/>
      <w:r>
        <w:rPr/>
        <w:t>2</w:t>
      </w:r>
      <w:r>
        <w:rPr>
          <w:rtl w:val="true"/>
        </w:rPr>
        <w:t>-</w:t>
      </w:r>
      <w:r>
        <w:rPr>
          <w:rtl w:val="true"/>
        </w:rPr>
        <w:t>لبس القُفّازَين</w:t>
      </w:r>
      <w:bookmarkEnd w:id="285"/>
    </w:p>
    <w:p>
      <w:pPr>
        <w:pStyle w:val="BookText"/>
        <w:rPr/>
      </w:pPr>
      <w:r>
        <w:rPr>
          <w:rFonts w:ascii="Amiri" w:hAnsi="Amiri" w:eastAsia="Amiri" w:cs="Amiri"/>
          <w:color w:val="111111"/>
          <w:sz w:val="28"/>
          <w:sz w:val="28"/>
          <w:szCs w:val="28"/>
          <w:rtl w:val="true"/>
          <w:lang w:bidi="ar-SA"/>
        </w:rPr>
        <w:t>الحكم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يجوز للمحرمة لبس القفّازين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يديها بلا فرق بين أن تكون من المخيط او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كالبلاستك او المنسوج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حال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الحكم الوضعي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لبست المحرمة القفازين متعمدةً وجب عليها كفارة شاة ولو كانت في حال الضرورة على الاحوط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تتعدد الكفارة بتعدد اللبس والملبوس؟</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تتعدد على غرار ما تقدم في العناوين الأربعة التي يحرم لبسها على الرجل المحرم</w:t>
      </w:r>
      <w:r>
        <w:rPr>
          <w:rFonts w:eastAsia="Amiri" w:cs="Amiri" w:ascii="Amiri" w:hAnsi="Amiri"/>
          <w:color w:val="111111"/>
          <w:sz w:val="28"/>
          <w:szCs w:val="28"/>
          <w:rtl w:val="true"/>
          <w:lang w:bidi="ar-SA"/>
        </w:rPr>
        <w:t xml:space="preserve">. </w:t>
      </w:r>
      <w:bookmarkStart w:id="286" w:name="pg15387_225087"/>
    </w:p>
    <w:p>
      <w:pPr>
        <w:pStyle w:val="BookText"/>
        <w:rPr/>
      </w:pPr>
      <w:bookmarkEnd w:id="286"/>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كفوف بلاستيكية تستخدم أثناء تجهيز الطعام أو العلاج للوقاية من الامراض فهل يجوز استخدامها في حال الإحرام؟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لبسها وسائر انواع الكفوف للرجال المحرمين وأمّا النساء فلا بد أن يجتنبن عنها الا في حال الضرورة وما ذكر ليس منها الا في بعض الاحوال</w:t>
      </w:r>
      <w:r>
        <w:rPr>
          <w:rFonts w:eastAsia="Amiri" w:cs="Amiri" w:ascii="Amiri" w:hAnsi="Amiri"/>
          <w:color w:val="111111"/>
          <w:sz w:val="28"/>
          <w:szCs w:val="28"/>
          <w:rtl w:val="true"/>
          <w:lang w:bidi="ar-SA"/>
        </w:rPr>
        <w:t>.</w:t>
      </w:r>
    </w:p>
    <w:p>
      <w:pPr>
        <w:pStyle w:val="Heading4"/>
        <w:numPr>
          <w:ilvl w:val="3"/>
          <w:numId w:val="1"/>
        </w:numPr>
        <w:rPr/>
      </w:pPr>
      <w:bookmarkStart w:id="287" w:name="__RefHeading___Toc6067879_2142443653"/>
      <w:bookmarkStart w:id="288" w:name="_Toc104"/>
      <w:bookmarkEnd w:id="287"/>
      <w:r>
        <w:rPr/>
        <w:t>3</w:t>
      </w:r>
      <w:r>
        <w:rPr>
          <w:rtl w:val="true"/>
        </w:rPr>
        <w:t>-</w:t>
      </w:r>
      <w:r>
        <w:rPr>
          <w:rtl w:val="true"/>
        </w:rPr>
        <w:t>لبس الحرير الخالص</w:t>
      </w:r>
      <w:bookmarkEnd w:id="288"/>
    </w:p>
    <w:p>
      <w:pPr>
        <w:pStyle w:val="BookText"/>
        <w:rPr/>
      </w:pPr>
      <w:r>
        <w:rPr>
          <w:rFonts w:ascii="Amiri" w:hAnsi="Amiri" w:eastAsia="Amiri" w:cs="Amiri"/>
          <w:color w:val="111111"/>
          <w:sz w:val="28"/>
          <w:sz w:val="28"/>
          <w:szCs w:val="28"/>
          <w:rtl w:val="true"/>
          <w:lang w:bidi="ar-SA"/>
        </w:rPr>
        <w:t>إنّ حرمة لبس الحرير وإن كانت تختص بالرجال ولا يحرم لبسه على النساء حتى في حال الصلاة إلا أنّ الاحوط وجوباً للمرأة المحرمة أن لا يكون ثوبها من الحرير، بل الاحوط لزوماً أن لا تلبس شيئاً من الحرير الخالص في جميع أحوال الاحرام إلا في حال الضرورة كالاتقاء من البرد والحر، كما تقدم في ثياب الإحرام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كفارة في لبس الحرير</w:t>
      </w:r>
      <w:r>
        <w:rPr>
          <w:rFonts w:eastAsia="Amiri" w:cs="Amiri" w:ascii="Amiri" w:hAnsi="Amiri"/>
          <w:color w:val="111111"/>
          <w:sz w:val="28"/>
          <w:szCs w:val="28"/>
          <w:rtl w:val="true"/>
          <w:lang w:bidi="ar-SA"/>
        </w:rPr>
        <w:t xml:space="preserve">. </w:t>
      </w:r>
      <w:bookmarkStart w:id="289" w:name="pg15387_225088"/>
    </w:p>
    <w:p>
      <w:pPr>
        <w:pStyle w:val="Heading2"/>
        <w:numPr>
          <w:ilvl w:val="1"/>
          <w:numId w:val="1"/>
        </w:numPr>
        <w:rPr/>
      </w:pPr>
      <w:bookmarkStart w:id="290" w:name="__RefHeading___Toc6067881_2142443653"/>
      <w:bookmarkStart w:id="291" w:name="_Toc105"/>
      <w:bookmarkEnd w:id="289"/>
      <w:bookmarkEnd w:id="290"/>
      <w:r>
        <w:rPr>
          <w:rtl w:val="true"/>
        </w:rPr>
        <w:t>الفصل السادس محرّمات الحرم وحدوده</w:t>
      </w:r>
      <w:bookmarkEnd w:id="291"/>
    </w:p>
    <w:p>
      <w:pPr>
        <w:pStyle w:val="Heading3"/>
        <w:numPr>
          <w:ilvl w:val="2"/>
          <w:numId w:val="1"/>
        </w:numPr>
        <w:rPr/>
      </w:pPr>
      <w:bookmarkStart w:id="292" w:name="__RefHeading___Toc6067883_2142443653"/>
      <w:bookmarkStart w:id="293" w:name="_Toc106"/>
      <w:bookmarkEnd w:id="292"/>
      <w:r>
        <w:rPr>
          <w:rtl w:val="true"/>
        </w:rPr>
        <w:t>اشارة</w:t>
      </w:r>
      <w:bookmarkEnd w:id="293"/>
    </w:p>
    <w:p>
      <w:pPr>
        <w:pStyle w:val="BookText"/>
        <w:rPr/>
      </w:pPr>
      <w:r>
        <w:rPr>
          <w:rFonts w:ascii="Amiri" w:hAnsi="Amiri" w:eastAsia="Amiri" w:cs="Amiri"/>
          <w:color w:val="111111"/>
          <w:sz w:val="28"/>
          <w:sz w:val="28"/>
          <w:szCs w:val="28"/>
          <w:rtl w:val="true"/>
          <w:lang w:bidi="ar-SA"/>
        </w:rPr>
        <w:t xml:space="preserve">هناك مجموعة من المحرّمات والمكروهات ترتبط بالحرم وتعتبر من مختصاته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صيد البر </w:t>
      </w:r>
      <w:r>
        <w:rPr>
          <w:rStyle w:val="FootnoteAnchor"/>
          <w:rtl w:val="true"/>
        </w:rPr>
        <w:footnoteReference w:id="58"/>
      </w:r>
      <w:r>
        <w:rPr>
          <w:rFonts w:ascii="Amiri" w:hAnsi="Amiri" w:eastAsia="Amiri" w:cs="Amiri"/>
          <w:color w:val="111111"/>
          <w:sz w:val="28"/>
          <w:sz w:val="28"/>
          <w:szCs w:val="28"/>
          <w:rtl w:val="true"/>
          <w:lang w:bidi="ar-SA"/>
        </w:rPr>
        <w:t>وامساكه وأكله</w:t>
      </w:r>
    </w:p>
    <w:p>
      <w:pPr>
        <w:pStyle w:val="BookText"/>
        <w:rPr/>
      </w:pPr>
      <w:r>
        <w:rPr>
          <w:rFonts w:ascii="Amiri" w:hAnsi="Amiri" w:eastAsia="Amiri" w:cs="Amiri"/>
          <w:color w:val="111111"/>
          <w:sz w:val="28"/>
          <w:sz w:val="28"/>
          <w:szCs w:val="28"/>
          <w:rtl w:val="true"/>
          <w:lang w:bidi="ar-SA"/>
        </w:rPr>
        <w:t>لا يجوز للمحل استحلال شيء من صيد البر سواءً في ذلك قتله او اصطياده او جرحه او كسر عضو منه بل مطلق إيذائه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مختصاته أيضاً حرمة امساك الصيد فيه، فإذا كان مع المحل صيدٌ ودخل الحرم وجب عليه ارساله، فإن لم يرسله حتى مات لزمه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حرمة أكل المصيد فيه حيث يحرم على المحل أكل الحيوان الذي اصطيد او ذبح في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اصطاده او ذبحه المحرم او المحل، وقد تقدم كل ذلك</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قلع كلّ شيء نبت في الحرم أو قطعه من شجر وغيره، ويستثنى من حرمة القلع والقطع موارد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الإذْخر، وهو نبت معروف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النخل وشجر الفاكهة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غرسه الشخص من الشجر أو زرعه من العشب بنفسه، سواءً في ملكه أم في ملك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الأشجار أو الأعشاب التي تنمو في دار الشخص ومنزله بعدما صارت داره ومنزله، وأمّا ما كان موجوداً منهما قبل ذلك فحكمه حكم</w:t>
      </w:r>
    </w:p>
    <w:p>
      <w:pPr>
        <w:pStyle w:val="BookText"/>
        <w:rPr/>
      </w:pPr>
      <w:r>
        <w:rPr>
          <w:rFonts w:ascii="Amiri" w:hAnsi="Amiri" w:eastAsia="Amiri" w:cs="Amiri"/>
          <w:color w:val="111111"/>
          <w:sz w:val="28"/>
          <w:sz w:val="28"/>
          <w:szCs w:val="28"/>
          <w:rtl w:val="true"/>
          <w:lang w:bidi="ar-SA"/>
        </w:rPr>
        <w:t>سائر الأشجار والأعشاب، فإذا كان مما يجوز قطعه وقلعه كالنخيل والاذخر وغيرهما فيجوز ذلك، وإذا لم يكن من ذلك فلا يجوز قلعه وقطعه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يقطع عند المشي على النحو المتعارف</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يقطع او يقلع من الحشيش بسبب أكل الدواب حيث لا بأس بترك الدواب في الحرم لتأكل من حشيشه، ولكن لا ينزع لها حتى لو كانت من الإبل المعلوفة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حكم الشجرة التي يكون أصلها في الحرم وفرعها في خارجه أو بالعكس؟</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حكمها حكم الشجرة التي يكون جميعها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هي كفارة قلع او قطع الشجر؟</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قلع الشجرة قيمة تلك الشجرة على الاحوط وجوباً إن كان لها قيمة، وكفارة القطع منها قيمة المقطوع على الأحوط وجوباً إن كان له </w:t>
      </w:r>
      <w:bookmarkStart w:id="294" w:name="pg15387_225090"/>
    </w:p>
    <w:p>
      <w:pPr>
        <w:pStyle w:val="BookText"/>
        <w:rPr/>
      </w:pPr>
      <w:bookmarkEnd w:id="294"/>
      <w:r>
        <w:rPr>
          <w:rFonts w:ascii="Amiri" w:hAnsi="Amiri" w:eastAsia="Amiri" w:cs="Amiri"/>
          <w:color w:val="111111"/>
          <w:sz w:val="28"/>
          <w:sz w:val="28"/>
          <w:szCs w:val="28"/>
          <w:rtl w:val="true"/>
          <w:lang w:bidi="ar-SA"/>
        </w:rPr>
        <w:t>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توجد كفارة في قلع الأعشاب وقطعها؟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كفارة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الحد أو القصاص أو التعزير على من جنى في غير الحرم ثم لجأ إليه </w:t>
      </w:r>
      <w:r>
        <w:rPr>
          <w:rStyle w:val="FootnoteAnchor"/>
          <w:rtl w:val="true"/>
        </w:rPr>
        <w:footnoteReference w:id="59"/>
      </w:r>
      <w:r>
        <w:rPr>
          <w:rFonts w:ascii="Amiri" w:hAnsi="Amiri" w:eastAsia="Amiri" w:cs="Amiri"/>
          <w:color w:val="111111"/>
          <w:sz w:val="28"/>
          <w:sz w:val="28"/>
          <w:szCs w:val="28"/>
          <w:rtl w:val="true"/>
          <w:lang w:bidi="ar-SA"/>
        </w:rPr>
        <w:t>، فإنّها غير جائزة، ولكن لا يُطعم الجاني ولا يُسقى ولا يُكلّم ولا يُبايع ولا يُؤوى حتى يضطر إلى الخروج منه فيُؤخذ ويُعاقب على جنايته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أخذ لقطة الحرم كراهة شديدة</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6067885_2142443653"/>
      <w:bookmarkStart w:id="296" w:name="_Toc107"/>
      <w:bookmarkEnd w:id="295"/>
      <w:r>
        <w:rPr>
          <w:rtl w:val="true"/>
        </w:rPr>
        <w:t>وما حكم من أخذ لقطة الحرم؟</w:t>
      </w:r>
      <w:bookmarkEnd w:id="296"/>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لقطة الحرم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ذات علامة يمكن الوصول بها إلى مالكها فيجوز له تملّكها وإن بلغت قيمتها در هماً أو زادت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ذات علامة يمكن الوصول بها الى مالكها، وهنا فرضان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تبلغ قيمتها در هما </w:t>
      </w:r>
      <w:r>
        <w:rPr>
          <w:rStyle w:val="FootnoteAnchor"/>
          <w:rtl w:val="true"/>
        </w:rPr>
        <w:footnoteReference w:id="60"/>
      </w:r>
      <w:r>
        <w:rPr>
          <w:rFonts w:ascii="Amiri" w:hAnsi="Amiri" w:eastAsia="Amiri" w:cs="Amiri"/>
          <w:color w:val="111111"/>
          <w:sz w:val="28"/>
          <w:sz w:val="28"/>
          <w:szCs w:val="28"/>
          <w:rtl w:val="true"/>
          <w:lang w:bidi="ar-SA"/>
        </w:rPr>
        <w:t>فلا يجب عليه تعريفها، والأحوط لزوماً أن يتصدق بها عن مالكها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تبلغ قيمتها در هماً فما زاد فيجب عليه تعريفها سنة كاملة، فإن لم </w:t>
      </w:r>
    </w:p>
    <w:p>
      <w:pPr>
        <w:pStyle w:val="BookText"/>
        <w:rPr/>
      </w:pPr>
      <w:r>
        <w:rPr>
          <w:rFonts w:ascii="Amiri" w:hAnsi="Amiri" w:eastAsia="Amiri" w:cs="Amiri"/>
          <w:color w:val="111111"/>
          <w:sz w:val="28"/>
          <w:sz w:val="28"/>
          <w:szCs w:val="28"/>
          <w:rtl w:val="true"/>
          <w:lang w:bidi="ar-SA"/>
        </w:rPr>
        <w:t>يظهر مالكها تصدق بها عنه على الأحوط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إنشاد الشعر في الحرم وإن كان شعر 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قتل الافعى والعقرب والفأرة في الحرم كما يجوز للمحرم قتلها؟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للمحل في الحرم قتل النمل والبق والقملة والبرغوث؟</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وإن كان الأحوط الاجتناب عنه الا إذا كانت مؤذية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 المحرم شيئاً من اغصان الشجر الذي في عرفة فهل تلزمه كفارة قطع شجر الحرم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عرفة خارجة من الحرم ولا شيء في قطع شجرها في حد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قطع غصناً من شجر الحرم فكفارته التصدق بقيمة المقطوع ولكن إذا لم يكن للمقطوع قيمة سوقية فماذا يصنع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انشاد الشعر في الحرم؟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 وإن كان شعر حق وكذلك يكره للمحرم</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حكم أخذ شيء من التراب من قبر السيدة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بقصد التبرك ؟ وهل يصدق عليه أخذ شيء من الحرم ليجب ارجاعه </w:t>
      </w:r>
      <w:bookmarkStart w:id="297" w:name="pg15387_225092"/>
    </w:p>
    <w:p>
      <w:pPr>
        <w:pStyle w:val="BookText"/>
        <w:rPr/>
      </w:pPr>
      <w:bookmarkEnd w:id="297"/>
      <w:r>
        <w:rPr>
          <w:rFonts w:ascii="Amiri" w:hAnsi="Amiri" w:eastAsia="Amiri" w:cs="Amiri"/>
          <w:color w:val="111111"/>
          <w:sz w:val="28"/>
          <w:sz w:val="28"/>
          <w:szCs w:val="28"/>
          <w:rtl w:val="true"/>
          <w:lang w:bidi="ar-SA"/>
        </w:rPr>
        <w:t>اليه؟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تراب الحرم لا مانع منه وإنّما لا يجوز أخذ التراب والحصى من الكعبة المشرفة والمسجد الحرام وغيره من المساجد</w:t>
      </w:r>
      <w:r>
        <w:rPr>
          <w:rFonts w:eastAsia="Amiri" w:cs="Amiri" w:ascii="Amiri" w:hAnsi="Amiri"/>
          <w:color w:val="111111"/>
          <w:sz w:val="28"/>
          <w:szCs w:val="28"/>
          <w:rtl w:val="true"/>
          <w:lang w:bidi="ar-SA"/>
        </w:rPr>
        <w:t>.</w:t>
      </w:r>
    </w:p>
    <w:p>
      <w:pPr>
        <w:pStyle w:val="Heading3"/>
        <w:numPr>
          <w:ilvl w:val="2"/>
          <w:numId w:val="1"/>
        </w:numPr>
        <w:rPr/>
      </w:pPr>
      <w:bookmarkStart w:id="298" w:name="__RefHeading___Toc6067887_2142443653"/>
      <w:bookmarkStart w:id="299" w:name="_Toc108"/>
      <w:bookmarkEnd w:id="298"/>
      <w:r>
        <w:rPr>
          <w:rtl w:val="true"/>
        </w:rPr>
        <w:t>حدود الحرم</w:t>
      </w:r>
      <w:bookmarkEnd w:id="299"/>
    </w:p>
    <w:p>
      <w:pPr>
        <w:pStyle w:val="BookText"/>
        <w:rPr/>
      </w:pPr>
      <w:r>
        <w:rPr>
          <w:rFonts w:ascii="Amiri" w:hAnsi="Amiri" w:eastAsia="Amiri" w:cs="Amiri"/>
          <w:color w:val="111111"/>
          <w:sz w:val="28"/>
          <w:sz w:val="28"/>
          <w:szCs w:val="28"/>
          <w:rtl w:val="true"/>
          <w:lang w:bidi="ar-SA"/>
        </w:rPr>
        <w:t xml:space="preserve">للحرم المكّي حدود مضروبة المنار قديمة، ولها نصب معلومة مأخوذة يداً بيد، ويحدّه من الشمال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الشمال الغربي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الشمال الشرقي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ثنية جبل المقطع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طرف عرفة من بطن نمرة ومن الجنوب الشرقي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الجعرانة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الجنوب الغربي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إضاءة 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تذييل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للمدينة المنوّرة أيضاً حرم، ومن حدوده جبلا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وعير</w:t>
      </w:r>
      <w:r>
        <w:rPr>
          <w:rFonts w:eastAsia="Amiri" w:cs="Amiri" w:ascii="Amiri" w:hAnsi="Amiri"/>
          <w:color w:val="111111"/>
          <w:sz w:val="28"/>
          <w:szCs w:val="28"/>
          <w:rtl w:val="true"/>
          <w:lang w:bidi="ar-SA"/>
        </w:rPr>
        <w:t xml:space="preserve">) </w:t>
      </w:r>
      <w:r>
        <w:rPr>
          <w:rStyle w:val="FootnoteAnchor"/>
          <w:rtl w:val="true"/>
        </w:rPr>
        <w:footnoteReference w:id="6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واقم</w:t>
      </w:r>
      <w:r>
        <w:rPr>
          <w:rFonts w:eastAsia="IRNazanin" w:cs="IRNazanin"/>
          <w:color w:val="111111"/>
          <w:sz w:val="28"/>
          <w:szCs w:val="28"/>
          <w:rtl w:val="true"/>
          <w:lang w:bidi="fa-IR"/>
        </w:rPr>
        <w:t xml:space="preserve">) </w:t>
      </w:r>
      <w:r>
        <w:rPr>
          <w:rStyle w:val="FootnoteAnchor"/>
          <w:rtl w:val="true"/>
        </w:rPr>
        <w:footnoteReference w:id="6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وإن كان لا يجب الإحرام له، إلا أنّه يحرم فيه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قطع شجره ولا سيّما الرطب منه إلّا ما تقدّم استثناؤه في الحرم المكّي وهو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الإذْخر، وهو نبت معروف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النخل وشجر الفاكهة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غرسه الشخص من الشجر أو زرعه من العشب بنفسه، سواءً في </w:t>
      </w:r>
    </w:p>
    <w:p>
      <w:pPr>
        <w:pStyle w:val="BookText"/>
        <w:rPr/>
      </w:pPr>
      <w:r>
        <w:rPr>
          <w:rFonts w:ascii="Amiri" w:hAnsi="Amiri" w:eastAsia="Amiri" w:cs="Amiri"/>
          <w:color w:val="111111"/>
          <w:sz w:val="28"/>
          <w:sz w:val="28"/>
          <w:szCs w:val="28"/>
          <w:rtl w:val="true"/>
          <w:lang w:bidi="ar-SA"/>
        </w:rPr>
        <w:t>ملكه أم في ملك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الأشجار أو الأعشاب التي تنمو في دار الشخص ومنزله بعدما صارت داره ومنزله، وأمّا ما كان موجوداً منهما قبل ذلك فحكمه حكم سائر الأشجار والأعشاب، فإذا كان مما يجوز قطعه وقلعه كالنخيل والاذخر وغيرهما فيجوز ذلك ، وإذا لم يكن من ذلك فلا يجوز قلعه وقطعه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يقطع عند المشي على النحو المتعارف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يقطع او يقلع من الحشيش بسبب أكل الدواب حيث لا بأس بترك الدواب في الحرم المدني لتأكل من حشيشه، ولكن لا ينزع لها حتى لو كانت من الإبل المعلوفة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صيده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المحرم والمحل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وجوباً</w:t>
      </w:r>
      <w:r>
        <w:rPr>
          <w:rFonts w:eastAsia="Amiri" w:cs="Amiri" w:ascii="Amiri" w:hAnsi="Amiri"/>
          <w:color w:val="111111"/>
          <w:sz w:val="28"/>
          <w:szCs w:val="28"/>
          <w:rtl w:val="true"/>
          <w:lang w:bidi="ar-SA"/>
        </w:rPr>
        <w:t xml:space="preserve">. </w:t>
      </w:r>
      <w:bookmarkStart w:id="300" w:name="pg15387_225094"/>
    </w:p>
    <w:p>
      <w:pPr>
        <w:pStyle w:val="Heading2"/>
        <w:numPr>
          <w:ilvl w:val="1"/>
          <w:numId w:val="1"/>
        </w:numPr>
        <w:rPr/>
      </w:pPr>
      <w:bookmarkStart w:id="301" w:name="__RefHeading___Toc6067889_2142443653"/>
      <w:bookmarkStart w:id="302" w:name="_Toc109"/>
      <w:bookmarkEnd w:id="300"/>
      <w:bookmarkEnd w:id="301"/>
      <w:r>
        <w:rPr>
          <w:rtl w:val="true"/>
        </w:rPr>
        <w:t>الفصل السابع محل التكفير</w:t>
      </w:r>
      <w:bookmarkEnd w:id="302"/>
    </w:p>
    <w:p>
      <w:pPr>
        <w:pStyle w:val="BookText"/>
        <w:rPr/>
      </w:pPr>
      <w:r>
        <w:rPr>
          <w:rFonts w:ascii="Amiri" w:hAnsi="Amiri" w:eastAsia="Amiri" w:cs="Amiri"/>
          <w:color w:val="111111"/>
          <w:sz w:val="28"/>
          <w:sz w:val="28"/>
          <w:szCs w:val="28"/>
          <w:rtl w:val="true"/>
          <w:lang w:bidi="ar-SA"/>
        </w:rPr>
        <w:t>إذا وجبت على المحرم كفّارة دم لأجل الصيد او غيره من المحرمات فأين يذبحها؟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ههنا 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وجبت عليه كفارة لأجل الصيد في العمرة المفردة فمحل ذبحها مكّة المكرمة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وجبت عليه كفارة لأجل الصيد في إحرام عمرة التمتّع أو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أقسامه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فمحل ذبحها 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وجبت عليه كفارة بسبب غير الصيد – ككفارة الجماع او التظليل او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فالاحوط وجوباً ذبحها في منى مطلقاً، سواءً وجبت في العمرة المفردة او عمرة التمتع او في الحج بجميع أقسامه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حكم من وجبت عليه الكفّارة بسبب الصيد أو غيره فلم يذبحها في مكّة أو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لعذر أو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رجع الى أهله؟</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له ذبحها أينما يشاء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سيأتي أن من العذر ما إذا لم يمكنه الذبح في منى فيجوز له بعد الرجوع إلى بلده أن يذبح في أيّ مكان شاء، وهكذا إذا كان متمكّناً من الذبح في منى إلا أنّه لا يتيسّر له التصدق بلحم الذبيحة ولو بتحصيل الوكالة من بعض الفقراء في مكان آخر في قبض الذبيحة عنهم ثم التصرّف فيها ببيع أو هبة أو إعراض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وجبت على الحاج كفارة دم فهل يجوز له تأخيرها إلى أن يرجع إلى بلده لغلاء الذبائح في منى ومكة؟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التكفير فيهما حرجياً عليه لغلاء الأسعار جاز له التأخير إلى حين الرجوع إلى بلده وإلا لم يجز في كفارة الصيد بل ولا في غيرها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يجز له التأخير في مفروض السؤال المتقدم ولكنه أخر لعذر أو بدونه فهل يجزيه الذبح في بلده أم لابد من استنابة من يذبح عنه في مكة أو في منى ولو في السنة القادمة؟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يجزيه الذبح في بلده على الأظهر</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على المحرم كفارة جماع فهل يلزمه اخراجها في منى أو في </w:t>
      </w:r>
    </w:p>
    <w:p>
      <w:pPr>
        <w:pStyle w:val="BookText"/>
        <w:rPr/>
      </w:pPr>
      <w:r>
        <w:rPr>
          <w:rFonts w:ascii="Amiri" w:hAnsi="Amiri" w:eastAsia="Amiri" w:cs="Amiri"/>
          <w:color w:val="111111"/>
          <w:sz w:val="28"/>
          <w:sz w:val="28"/>
          <w:szCs w:val="28"/>
          <w:rtl w:val="true"/>
          <w:lang w:bidi="ar-SA"/>
        </w:rPr>
        <w:t>مكة أو يجوز له اخراجها في بلده؟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الاحوط لزوماً أن يذبحها في منى </w:t>
      </w:r>
      <w:r>
        <w:rPr>
          <w:rStyle w:val="FootnoteAnchor"/>
          <w:rtl w:val="true"/>
        </w:rPr>
        <w:footnoteReference w:id="63"/>
      </w:r>
      <w:r>
        <w:rPr>
          <w:rFonts w:ascii="Amiri" w:hAnsi="Amiri" w:eastAsia="Amiri" w:cs="Amiri"/>
          <w:color w:val="111111"/>
          <w:sz w:val="28"/>
          <w:sz w:val="28"/>
          <w:szCs w:val="28"/>
          <w:rtl w:val="true"/>
          <w:lang w:bidi="ar-SA"/>
        </w:rPr>
        <w:t>ولكن لو لم يذبحها فيها لعذر أو بدونه حتى رجع إلى بلده جاز له أن يذبحها أني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في رسالة المناسك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وجبت على المحرم كفارة دم لأجل الصيد في العمرة المفردة فمحل ذبحها مكة المكرمة، وإذا كان الصيد في احرام عمرة التمتع او الحج فمحل ذبح الكفارة منى، وهكذا الحال لو وجبت الكفارة على المحرم بسبب غير الصيد على الاحوط وجوباً فما المقصود من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اختلف في تفسيرها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كفارة غير الصيد الاحوط وجوباً إن كانت في العمرة المفردة فمحلها مكة وإن كان في عمرة التمتع او الحج فمحلها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والتفسير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كفارة غير الصيد فالاحوط وجوباً أن تذبح في منى مطلقاً سواءً كانت هذه الكفارة للعمرة المفردة او لعمرة التمتع او الحج</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الثاني هو الصحيح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3" w:name="pg15387_225098"/>
      <w:bookmarkStart w:id="304" w:name="pg15387_225098"/>
      <w:bookmarkEnd w:id="304"/>
    </w:p>
    <w:p>
      <w:pPr>
        <w:pStyle w:val="Heading2"/>
        <w:numPr>
          <w:ilvl w:val="1"/>
          <w:numId w:val="1"/>
        </w:numPr>
        <w:rPr/>
      </w:pPr>
      <w:bookmarkStart w:id="305" w:name="pg15387_225098"/>
      <w:bookmarkStart w:id="306" w:name="__RefHeading___Toc6067891_2142443653"/>
      <w:bookmarkStart w:id="307" w:name="_Toc110"/>
      <w:bookmarkEnd w:id="305"/>
      <w:bookmarkEnd w:id="306"/>
      <w:r>
        <w:rPr>
          <w:rtl w:val="true"/>
        </w:rPr>
        <w:t>الفصل الثامن مصرف الكفّارة</w:t>
      </w:r>
      <w:bookmarkEnd w:id="307"/>
    </w:p>
    <w:p>
      <w:pPr>
        <w:pStyle w:val="BookText"/>
        <w:rPr/>
      </w:pPr>
      <w:r>
        <w:rPr>
          <w:rFonts w:ascii="Amiri" w:hAnsi="Amiri" w:eastAsia="Amiri" w:cs="Amiri"/>
          <w:color w:val="111111"/>
          <w:sz w:val="28"/>
          <w:sz w:val="28"/>
          <w:szCs w:val="28"/>
          <w:rtl w:val="true"/>
          <w:lang w:bidi="ar-SA"/>
        </w:rPr>
        <w:t>الكفّارات التي تجب على المحرم يجب عليه أن يتصدّق بها على الفقراء والمساكين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للمكفّر أن يأكل منها ولو يسيراً؟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أن لا يأكل منها، ولو فعل ذلك فالأحوط لزوماً أن يتصدّق بثمن المأكول على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وجب ذبح الكفارة في منى – كما لو كانت كفارة الصيد في الحج او عمرة التمتع او كانت كفارة غير الصيد مطلقاً على الاحوط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فحيث يتعذر ذلك في زماننا فيجوز للمكفّر ذبحها في بلده بعد رجوعه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وجبت عليه الكفارة ولم يذبحها في منى او مكة – لعذر او بدون 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تجب المبادرة الى ذبحها بعد رجوعه الى البلد مباشرة، بل يجوز له التأخير الى حد لا يعد متهاوناً بأداء الواجب</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وجبت الكفارة على الحاج او المعتمر ولم يجد فقيراً في مكة او منى يمكنه التصدق بها عليه فإن أمكنه أخذ وكالة من الفقير ولو </w:t>
      </w:r>
    </w:p>
    <w:p>
      <w:pPr>
        <w:pStyle w:val="BookText"/>
        <w:rPr/>
      </w:pPr>
      <w:r>
        <w:rPr>
          <w:rFonts w:ascii="Amiri" w:hAnsi="Amiri" w:eastAsia="Amiri" w:cs="Amiri"/>
          <w:color w:val="111111"/>
          <w:sz w:val="28"/>
          <w:sz w:val="28"/>
          <w:szCs w:val="28"/>
          <w:rtl w:val="true"/>
          <w:lang w:bidi="ar-SA"/>
        </w:rPr>
        <w:t>بالاتصال بالفقير في بلده وأخذ وكالة في قبض الكفارة عنه والتصرف فيها ببيع او هبة او اعراض تعيّن ذلك، وأمّا إذا لم يمكنه ذلك فيجوز له الذبح في بلده بعد رجوعه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تبرع شخص بالكفارة عن غيره من دون أن يطلب منه صاحب الكفارة ذلك فهل يجتزئ بها او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يجتزئ بها على الاحوط وجوباً، وإنّما اللازم على من وجبت عليه الكفارة أن يباشرها بنفسه او يطلب من الغير أن يكفّر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النائب في الحج أو العمرة إذا ارتكب ما يوجب الكفارة فتجب عليه لا على المنوب عنه، كما يجب عليه أن يأتي بها عن نفسه لا عن المنوب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ما يذبح كفارة شيءٌ مما يعتبر في الهدي، من كونه سالماً من العيوب والسن المعين وغير ذلك، بل يجزي مسمى الشاة مثلاً وإن كان رعاية ذلك أحوط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ذبح المكفّر الكفارة أجزأته وإن لم يتصدق بها على الفقراء، غايته يضمن لهم قيمتها بعد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المباشرة في ذبح الكفارة بل يجوز للمكفّر أن يوكل من يذبح عنه الكفارة اختياراً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الذابح للكفارة أن يكون مسلماً ولا يشترط </w:t>
      </w:r>
    </w:p>
    <w:p>
      <w:pPr>
        <w:pStyle w:val="BookText"/>
        <w:rPr/>
      </w:pPr>
      <w:r>
        <w:rPr>
          <w:rFonts w:ascii="Amiri" w:hAnsi="Amiri" w:eastAsia="Amiri" w:cs="Amiri"/>
          <w:color w:val="111111"/>
          <w:sz w:val="28"/>
          <w:sz w:val="28"/>
          <w:szCs w:val="28"/>
          <w:rtl w:val="true"/>
          <w:lang w:bidi="ar-SA"/>
        </w:rPr>
        <w:t>أن يكون مؤمناً، كما يعتبر جميع ما يشترط في صحة الذبح من والتسمية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جملة من الاحكام ترتبط بتعيين الهدي هي بنفسها تجري في ما يذبح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انا صاحب حملة للحجّ وكثير من الحجّاج يأتون بعد الانتهاء من الاعمال بمبلغ من المال بقصد براءة الذمة مما حصل لهم في الحجّ مما يحتمل ثبوت الكفارة فيه، فماذا اصنع بهذا المال؟</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تشتري به التمر وتتصدق به ففي الصحيح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ينبغي للحاج إذا قضى مناسكه واراد أن يخرج أن يبتاع بدرهم تمراً ويتصدق به فيكون كفارة لما لعلّه دخل عليه في حجّه من حك أو قملة سقطت أو نحو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يجزي في الشاة التي تذبح في الكفارة أن يطبخ لحمها ويوزع على الفقراء مطبوخاً؟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اعلام الفقير بأنّ ما يدفع له من اللحم من شاة الكفارة؟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ولكن لا يجوز إخباره بخلاف ذلك</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ذكرتم في المناسك أن محل ذبح الكفارة في الصيد ونحوه في الحجّ </w:t>
      </w:r>
    </w:p>
    <w:p>
      <w:pPr>
        <w:pStyle w:val="BookText"/>
        <w:rPr/>
      </w:pPr>
      <w:r>
        <w:rPr>
          <w:rFonts w:ascii="Amiri" w:hAnsi="Amiri" w:eastAsia="Amiri" w:cs="Amiri"/>
          <w:color w:val="111111"/>
          <w:sz w:val="28"/>
          <w:sz w:val="28"/>
          <w:szCs w:val="28"/>
          <w:rtl w:val="true"/>
          <w:lang w:bidi="ar-SA"/>
        </w:rPr>
        <w:t>هو منى وأنّه لا بد من دفعها إلى الفقراء، فلو لم يتمكّن من الذبح في منى أو تمكّن الا أنّه لم يجد الفقير المستحق لها فما هو الحكم؟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يمكنه الذبح في منى جاز له بعد الرجوع إلى بلده أن يذبح في أي مكان شاء، وهكذا إذا كان متمكّناً من الذبح فيها الا انه لم يكن يتيسّر له التصدق بلحم الذبيحة ولو بتحصيل الوكالة من بعض الفقراء في مكان آخر في قبض الذبيحة لهم ثم التصرّف فيه ببيع أو هبة أو إعراض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ذبح في منى بقصد الكفارة ثم التفت إلى أنّه لا يوجد في منى الفقير المستحق لها ولم يتيسّر له تحصيل الوكالة على النهج المتقدم ضمن –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للفقراء الكفارة بقيمتها بعد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تبرأ ذمّة المكلّف من الكفارة الواجبة عليه بذبح الشاة كفارة وإن لم يتم التصدق بلحمها؟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بمعنى أنّه لا يجب عليه التكفير بشاة اخرى ولكن إذا لم يتصدق بلحمها ضمن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ذكرتم في المناسك أن مصرف الكفارة هو الفقراء والمساكين فإذا لم يجد الحاج فقيرا في مكّة أو في منى يمكنه التصدق بها عليه فهل يلزمه مع ذلك الذبح فيهما وما يصنع حينئذٍ بلحم الذبيحة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أمكنه الإتصال ببعض الفقراء وأخذ الوكالة منه في تسلم الكفارة له ثم التصرّف فيها ببيع أو هبة أو إعراض أو غير ذلك فهو المتعين وإن لم يمكنه ذلك جاز له تأخير الذبح إلى أن يرجع إلى بلده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كفر في منى أو في مكة ولم يجد الفقير الذي يتصدق عليه بالذبيحة فتركها حتى تلفت فهل يضمنها للفقراء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يضمنها لهم بقيمته بعد الذبح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لصاحب الكفارة أن يأكل من لحمها أو لا بد من اعطاء جميعها إلى الفقراء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ان لا يأكل منها شيئاً بل يتصدق بجميعها على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مقلداً لبعض المراجع الماضين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اسرارهم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ووجبت عليه بمقتضى فتوى مقلده بعض الكفارات في الحجّ أو العمرة ككفارة التظليل ليلاً مما لا ترون ثبوت الكفارة فيه ثم رجع اليكم في التقليد في جميع المسائل لا في خصوص مسألة البقاء على تقليد المرجع الراحل فإن كان لم يخرج الكفارة بعد فهل عليه اخراجها؟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وجبت كفارة التأخير في المبيت بمنى على الحاج فهل يجوز للحملدار أن يقوم بذبحها عنه من دون إخباره بذلك؟</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الاجتزاء بالكفارة المتبرع بها عن الحي من دون طلب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النائب عن غيره في الحجّ إذا أتى بما يوجب الكفارة فهل ينوي النيابة في ادائها؟</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يأتي بها عن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عليه كفارة التظليل فاعطى مبلغاً من المال إلى شخص ووكله في الشراء والذبح ، فلاحظ الوكيل ان المبلغ يزيد على المقدار اللازم فنبه الموكل على ذلك فقال له اصنع بالزيادة ماشئت فقام الوكيل بشراء شاتين وذبح احداهما بنية الكفارة والاخرى من دون هذه النيّة ثم تبين اشتغال ذمّة الموكل بكفارتين للتظليل فهل تجزي الذبيحة الثانية عن الكفارة الاخرى؟</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تجزي إذا لم تكن بنية الكفارة عن دافع المال كما هو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 تسلّم مالاً ليشتري به اربع شياه ويذبحها كفارة عن اربعة اشخاص ، فاشترى وذبح ولم يعيّن ما يخصّ كلاً منهم فهل يجزي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 مع عدم التعيين ، ولو اجمالاً حين الذبح ، كأن يقصد الذبح عنهم بحسب ترتيب اسمائهم في الورقة أو بحسب ترتيبهم في دفع المال إلى من كلّفه بالشراء والذبح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يعتبر في الشاة التي تذبح كفارة ما ذكر من الشروط في الهدي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وإن كان رعايتها فيها أحوط</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على الحاج أو المعتمر كفارة التظليل أو غيرها ولم يذبحها في مكّة ولا في منى حتى عاد إلى وطنه وتهاون في ذبحها إلى ان قرب موسم الحجّ الثاني فهل يجب عليه ان يبادر إلى ذبحها قبل دخول شهر ذي الحجّة أو قبل انقضائه أو يجب عليه ان يبعث بثمنها بيد من يذبحها عنه في مكّة أو في </w:t>
      </w:r>
    </w:p>
    <w:p>
      <w:pPr>
        <w:pStyle w:val="BookText"/>
        <w:rPr/>
      </w:pPr>
      <w:r>
        <w:rPr>
          <w:rFonts w:ascii="IRNazanin" w:hAnsi="IRNazanin" w:eastAsia="IRNazanin"/>
          <w:color w:val="111111"/>
          <w:sz w:val="28"/>
          <w:sz w:val="28"/>
          <w:szCs w:val="28"/>
          <w:rtl w:val="true"/>
          <w:lang w:bidi="fa-IR"/>
        </w:rPr>
        <w:t>منی؟</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المبادرة إلى ذبحها قبل دخول شهر ذي الحجّة ولا تكليف من يذبحها عنه في مكّة أو منى بل يجوز له التأخير ولو اختياراً، نعم لا يجوز التأخير بحدّ يعدّ تهاوناً في أداء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يعتبر في شاة الكفارة أن تكون ملكاً لمن عليه الكفارة؟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فلو كان لغيره شاة فطلب منه أن يذبحها كفارة عنه ففعل اجزأته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تعلمون أنّه يتعذر الذبح في منى اليوم بسبب إزالة جميع المذابح الموجودة فيها سابقاً فأين تذبح الكفارات التي تجب على المحرم؟</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يمكنه الذبح في منى جاز له بعد الرجوع الى بلده أن يذبح في أي مكان شاء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الثاني في الطواف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8" w:name="pg15387_225108"/>
      <w:bookmarkStart w:id="309" w:name="pg15387_225108"/>
      <w:bookmarkEnd w:id="309"/>
    </w:p>
    <w:p>
      <w:pPr>
        <w:pStyle w:val="Heading2"/>
        <w:numPr>
          <w:ilvl w:val="1"/>
          <w:numId w:val="1"/>
        </w:numPr>
        <w:rPr/>
      </w:pPr>
      <w:bookmarkStart w:id="310" w:name="pg15387_225108"/>
      <w:bookmarkStart w:id="311" w:name="__RefHeading___Toc6067893_2142443653"/>
      <w:bookmarkStart w:id="312" w:name="_Toc111"/>
      <w:bookmarkEnd w:id="310"/>
      <w:bookmarkEnd w:id="311"/>
      <w:r>
        <w:rPr>
          <w:rtl w:val="true"/>
        </w:rPr>
        <w:t>الطواف</w:t>
      </w:r>
      <w:bookmarkEnd w:id="312"/>
    </w:p>
    <w:p>
      <w:pPr>
        <w:pStyle w:val="Heading3"/>
        <w:numPr>
          <w:ilvl w:val="2"/>
          <w:numId w:val="1"/>
        </w:numPr>
        <w:rPr/>
      </w:pPr>
      <w:bookmarkStart w:id="313" w:name="__RefHeading___Toc6067895_2142443653"/>
      <w:bookmarkStart w:id="314" w:name="_Toc112"/>
      <w:bookmarkEnd w:id="313"/>
      <w:r>
        <w:rPr>
          <w:rtl w:val="true"/>
        </w:rPr>
        <w:t>اشارة</w:t>
      </w:r>
      <w:bookmarkEnd w:id="314"/>
    </w:p>
    <w:p>
      <w:pPr>
        <w:pStyle w:val="BookText"/>
        <w:rPr/>
      </w:pPr>
      <w:r>
        <w:rPr>
          <w:rFonts w:ascii="Amiri" w:hAnsi="Amiri" w:eastAsia="Amiri" w:cs="Amiri"/>
          <w:color w:val="111111"/>
          <w:sz w:val="28"/>
          <w:sz w:val="28"/>
          <w:szCs w:val="28"/>
          <w:rtl w:val="true"/>
          <w:lang w:bidi="ar-SA"/>
        </w:rPr>
        <w:t xml:space="preserve">وهو الواجب الثاني من واجبات عمرة التمتع وهو ركن من اركان العمرة والحج </w:t>
      </w:r>
      <w:r>
        <w:rPr>
          <w:rStyle w:val="FootnoteAnchor"/>
          <w:rtl w:val="true"/>
        </w:rPr>
        <w:footnoteReference w:id="66"/>
      </w:r>
      <w:r>
        <w:rPr>
          <w:rFonts w:ascii="Amiri" w:hAnsi="Amiri" w:eastAsia="Amiri" w:cs="Amiri"/>
          <w:color w:val="111111"/>
          <w:sz w:val="28"/>
          <w:sz w:val="28"/>
          <w:szCs w:val="28"/>
          <w:rtl w:val="true"/>
          <w:lang w:bidi="ar-SA"/>
        </w:rPr>
        <w:t xml:space="preserve">، ويفسدان بتركه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عالماً بالحكم ام جاهلاً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تركه سهواً فسيأتي تفصيله في الفصل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وهل تجب الكفارة على من ترك الطواف في عمرة التمتع او الحج؟</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 أربع 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الصورة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عالماً بالحكم والموضوع كالذي يعرف المطاف ويعلم أنّ الطواف واجب في العمرة او الحج ويبطلان بتركه، ومع ذلك يتركه، فإنّه تبطل عمرته وحجه بتركه للطواف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فات وقت التدارك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كفارة عليه لاختصاص النص بالجاهل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جاهلاً بالموضوع كالذي يجهل بالمطاف فيطوف في الطابق الاعلى من الكعبة المشرّفة، وهذا وإن بطلت عمرته وحجه بتركه للطواف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فات وقت التدارك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كفارة عليه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يتبيّن له بطلان طوافه بعد الحج، كالذي يجهل وجود الحاجب المانع من الوضوء على أعضاء وضوئه حينما أتى بالطواف، ولم يعلم بذلك الى أن انتهى وقت النسك، وحكمه حكم الصورة السابقة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الصورة الرابعة أن يكون جاهلاً بالحكم كالذي يجهل بوجوب الطواف في العمرة والحج ولا يأتي به ، فيبطل حجه وعمرته – إذا فات وقت التدارك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ويجب عليه التكفير ببدنة إن كان المتروك طواف الحج، وإن كان المتروك طواف عمرة التمتع فكذلك على الاحوط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المقصود بفوات زمان التدارك الموجب لبطلان عمرة التمتع او الحج ولزوم الكفارة في صورة الجهل بالحكم؟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يفوت زمان التدارك في عمرة التمتع عند عدم تمكنه من الاتيان بالطواف والسعي قبل زوال الشمس من يوم عرفة، فإذا ضاق الوقت عن الاتيان بالطواف والسعي قبل الزوال من يوم عرفة فقد فات زمان التدارك في عمرة التمتع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فوات زمان التدارك في الحج فيتحقق عند ضيق الوقت عن الاتيان بالطواف والسعي في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بطلت عمرة التمتع او الحج فهل يبطل احرامهما او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يبطل احرامهما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وهل يجزي العدول باحرام العمرة او الحج الى حج الافراد؟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 العدول بهما إلى حج الافراد</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العدول هو الاحوط استحباباً وذلك بأن يأتي بأعمال حج الافراد برجاء المطلوبية، بل الاحوط استحبابا أن يأتي بالأعمال المشتركة بين العمرة </w:t>
      </w:r>
    </w:p>
    <w:p>
      <w:pPr>
        <w:pStyle w:val="BookText"/>
        <w:rPr/>
      </w:pPr>
      <w:r>
        <w:rPr>
          <w:rFonts w:ascii="Amiri" w:hAnsi="Amiri" w:eastAsia="Amiri" w:cs="Amiri"/>
          <w:color w:val="111111"/>
          <w:sz w:val="28"/>
          <w:sz w:val="28"/>
          <w:szCs w:val="28"/>
          <w:rtl w:val="true"/>
          <w:lang w:bidi="ar-SA"/>
        </w:rPr>
        <w:t xml:space="preserve">المفردة وحج الافراد بقصد الاعم من حج الافراد والعمرة المفردة </w:t>
      </w:r>
      <w:r>
        <w:rPr>
          <w:rStyle w:val="FootnoteAnchor"/>
          <w:rtl w:val="true"/>
        </w:rPr>
        <w:footnoteReference w:id="67"/>
      </w:r>
      <w:r>
        <w:rPr>
          <w:rFonts w:ascii="Amiri" w:hAnsi="Amiri" w:eastAsia="Amiri" w:cs="Amiri"/>
          <w:color w:val="111111"/>
          <w:sz w:val="28"/>
          <w:sz w:val="28"/>
          <w:szCs w:val="28"/>
          <w:rtl w:val="true"/>
          <w:lang w:bidi="ar-SA"/>
        </w:rPr>
        <w:t>فيطوف ويصلي ويسعى ويحلق أو يقصر بقصد الاعم من حج الافراد والعمرة المفردة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بطل الطواف في العمرة المفردة او بطل سعيها فلا يبطل احرامها لعدم كونها من الواجبات الموقتة، ولا ينحل احرامها إلا بالإتيان بأعمالها على الوجه الصحيح بنفسه إن امكنه ذلك او بنائبه إن لم يمكنه ذلك، كما إذا علم ببطلان طوافه بعد رجوعه الى بلده ولا يمكنه العود الى مكة او كان فيه حرج عليه، فإنّه يستنيب لها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والكلام في الطواف يقع في عدّة فصول</w:t>
      </w:r>
      <w:r>
        <w:rPr>
          <w:rFonts w:eastAsia="Amiri" w:cs="Amiri" w:ascii="Amiri" w:hAnsi="Amiri"/>
          <w:color w:val="111111"/>
          <w:sz w:val="28"/>
          <w:szCs w:val="28"/>
          <w:rtl w:val="true"/>
          <w:lang w:bidi="ar-SA"/>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5" w:name="pg15387_225112"/>
      <w:bookmarkStart w:id="316" w:name="pg15387_225112"/>
      <w:bookmarkEnd w:id="316"/>
    </w:p>
    <w:p>
      <w:pPr>
        <w:pStyle w:val="Heading3"/>
        <w:numPr>
          <w:ilvl w:val="2"/>
          <w:numId w:val="1"/>
        </w:numPr>
        <w:rPr/>
      </w:pPr>
      <w:bookmarkStart w:id="317" w:name="pg15387_225112"/>
      <w:bookmarkStart w:id="318" w:name="__RefHeading___Toc6067897_2142443653"/>
      <w:bookmarkStart w:id="319" w:name="_Toc113"/>
      <w:bookmarkEnd w:id="317"/>
      <w:bookmarkEnd w:id="318"/>
      <w:r>
        <w:rPr>
          <w:rtl w:val="true"/>
        </w:rPr>
        <w:t>الفصل الأول ما يعتبر في الطواف</w:t>
      </w:r>
      <w:bookmarkEnd w:id="319"/>
    </w:p>
    <w:p>
      <w:pPr>
        <w:pStyle w:val="Heading4"/>
        <w:numPr>
          <w:ilvl w:val="3"/>
          <w:numId w:val="1"/>
        </w:numPr>
        <w:rPr/>
      </w:pPr>
      <w:bookmarkStart w:id="320" w:name="__RefHeading___Toc6067899_2142443653"/>
      <w:bookmarkStart w:id="321" w:name="_Toc114"/>
      <w:bookmarkEnd w:id="320"/>
      <w:r>
        <w:rPr>
          <w:rtl w:val="true"/>
        </w:rPr>
        <w:t>اشارة</w:t>
      </w:r>
      <w:bookmarkEnd w:id="321"/>
    </w:p>
    <w:p>
      <w:pPr>
        <w:pStyle w:val="BookText"/>
        <w:rPr/>
      </w:pPr>
      <w:r>
        <w:rPr>
          <w:rFonts w:ascii="Amiri" w:hAnsi="Amiri" w:eastAsia="Amiri" w:cs="Amiri"/>
          <w:color w:val="111111"/>
          <w:sz w:val="28"/>
          <w:sz w:val="28"/>
          <w:szCs w:val="28"/>
          <w:rtl w:val="true"/>
          <w:lang w:bidi="ar-SA"/>
        </w:rPr>
        <w:t>يعتبر في الطواف عدّة امور، وقد يعبّر عن بعضها بالشرائط وعن بعضها الآخر بالواجبات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هذه الامور الآتية هي معتبرة في الطواف الواجب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طواف عمرة التمتع ام العمرة المفردة ام الحج بأقسامه ام طواف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الكثير منها معتبر حتى في الطواف المستحب –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واليك تفصيلها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ويلزم فيها</w:t>
      </w:r>
      <w:r>
        <w:rPr>
          <w:rFonts w:eastAsia="Amiri" w:cs="Amiri" w:ascii="Amiri" w:hAnsi="Amiri"/>
          <w:color w:val="111111"/>
          <w:sz w:val="28"/>
          <w:szCs w:val="28"/>
          <w:rtl w:val="true"/>
          <w:lang w:bidi="ar-SA"/>
        </w:rPr>
        <w:t>:</w:t>
      </w:r>
    </w:p>
    <w:p>
      <w:pPr>
        <w:pStyle w:val="Heading4"/>
        <w:numPr>
          <w:ilvl w:val="3"/>
          <w:numId w:val="1"/>
        </w:numPr>
        <w:rPr/>
      </w:pPr>
      <w:bookmarkStart w:id="322" w:name="__RefHeading___Toc6067901_2142443653"/>
      <w:bookmarkStart w:id="323" w:name="_Toc115"/>
      <w:bookmarkEnd w:id="322"/>
      <w:r>
        <w:rPr>
          <w:rtl w:val="true"/>
        </w:rPr>
        <w:t>الأمر الأول النية</w:t>
      </w:r>
      <w:bookmarkEnd w:id="323"/>
    </w:p>
    <w:p>
      <w:pPr>
        <w:pStyle w:val="BookText"/>
        <w:rPr/>
      </w:pPr>
      <w:r>
        <w:rPr>
          <w:rFonts w:ascii="IRNazanin" w:hAnsi="IRNazanin" w:eastAsia="IRNazanin"/>
          <w:color w:val="111111"/>
          <w:sz w:val="28"/>
          <w:sz w:val="28"/>
          <w:szCs w:val="28"/>
          <w:rtl w:val="true"/>
          <w:lang w:bidi="fa-IR"/>
        </w:rPr>
        <w:t>و یلزم فیما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الطواف قربة الله تعالى بمعنى أن يكون قصده له متعبداً به بإضافته إلى الله تعالى إضافة تذلَّلية، ويكفي في ذلك أن يكون الباعث إلى القصد المذكور هو أمر الله تعالى، بلا فرق بين أن يكون ذلك بداعي الحب له تعالى، او رجاء الثواب ، او الخوف من العقاب</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قصده للطواف خالصاً الله عز وجل، فإذا ضم إليه الرياء </w:t>
      </w:r>
    </w:p>
    <w:p>
      <w:pPr>
        <w:pStyle w:val="BookText"/>
        <w:rPr/>
      </w:pPr>
      <w:r>
        <w:rPr>
          <w:rFonts w:ascii="Amiri" w:hAnsi="Amiri" w:eastAsia="Amiri" w:cs="Amiri"/>
          <w:color w:val="111111"/>
          <w:sz w:val="28"/>
          <w:sz w:val="28"/>
          <w:szCs w:val="28"/>
          <w:rtl w:val="true"/>
          <w:lang w:bidi="ar-SA"/>
        </w:rPr>
        <w:t>بطل، فلو قصد أن يتعبد بالطواف حتى يراه الناس بطل طوافه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يقدح العُجب بالنية؟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يقدح ، سواءً أكان مقارناً للعمل ام متأخراً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إذا كان العُجب منافياً لقصد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وصل الى حد الادلال بأن يمنّ على الله عز وجل بالطواف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موجباً لبطلان طوافه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المنوي وأنّ الطواف لحج او عمرة وأنّ الحج حج تمتع او افراد او قرآن، وأنّ العمرة عمرة تمتع او 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استدامتها حكماً، بمعنى أنَّه لا يجب حين العمل الالتفات اليه تفصيلاً وتعلق القصد به تفصيلاً بل يكفي أن يلتفت الى الطواف قبل الشروع فيه وبقاء ذلك القصد إجمالاً بنحو يستوجب وقوع الطواف من اوله الى آخره عن داع قربي بحيث لو التفت الى نفسه لرأى أنّه يطوف عن قصد قربي، وإذا سئل عن فعله أجاب بأنّه يطوف قربة الله تعالى، وهذا لا ينافيه أن يغفل عن الفعل غفلة غير تامة، وإنّما الذي ينافيه أحد امور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الغفلة التامة عن الفعل بحيث لا يدري ماذا يفعل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القطع، بأن ينوي قطع طوافه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 في النية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غفل غفلة تامة او تردد في النية او نوى قطع الطواف فما أتى به كذلك لا يحسب من الطواف، كما سيأتي في الفصل الثالث</w:t>
      </w:r>
      <w:r>
        <w:rPr>
          <w:rFonts w:eastAsia="Amiri" w:cs="Amiri" w:ascii="Amiri" w:hAnsi="Amiri"/>
          <w:color w:val="111111"/>
          <w:sz w:val="28"/>
          <w:szCs w:val="28"/>
          <w:rtl w:val="true"/>
          <w:lang w:bidi="ar-SA"/>
        </w:rPr>
        <w:t xml:space="preserve">. </w:t>
      </w:r>
      <w:bookmarkStart w:id="324" w:name="pg15387_225114"/>
    </w:p>
    <w:p>
      <w:pPr>
        <w:pStyle w:val="BookText"/>
        <w:rPr/>
      </w:pPr>
      <w:bookmarkEnd w:id="324"/>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النيابة إذا كان الطواف عن غيره، ويكفي في وقوعه عن نفسه عدم قصد الطواف عن غيره، ولا يشترط في صحة الطواف عن</w:t>
      </w:r>
    </w:p>
    <w:p>
      <w:pPr>
        <w:pStyle w:val="BookText"/>
        <w:rPr/>
      </w:pPr>
      <w:r>
        <w:rPr>
          <w:rFonts w:ascii="Amiri" w:hAnsi="Amiri" w:eastAsia="Amiri" w:cs="Amiri"/>
          <w:color w:val="111111"/>
          <w:sz w:val="28"/>
          <w:sz w:val="28"/>
          <w:szCs w:val="28"/>
          <w:rtl w:val="true"/>
          <w:lang w:bidi="ar-SA"/>
        </w:rPr>
        <w:t xml:space="preserve">نفسه أن يقصد الطواف عن نفسه، بل يكفي في وقوعه عن نفسه عدم قصد الاتيان به عن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في بداية كل شوط من اشواط الطواف السبعة قصد ذلك الشوط بعنوان أنَه الشوط الأول أو الثاني أو الثالث وهكذا أو يكفي أن ينوي الإتيان بسبعة اشواط في البداية ويستمر في الطواف إلى أن تكمل سبعة اشواط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ما ذكر </w:t>
      </w:r>
      <w:r>
        <w:rPr>
          <w:rStyle w:val="FootnoteAnchor"/>
          <w:rtl w:val="true"/>
        </w:rPr>
        <w:footnoteReference w:id="68"/>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6067903_2142443653"/>
      <w:bookmarkStart w:id="326" w:name="_Toc116"/>
      <w:bookmarkEnd w:id="325"/>
      <w:r>
        <w:rPr>
          <w:rtl w:val="true"/>
        </w:rPr>
        <w:t>الأمر الثاني الطهارة من الحدثين الأكبر والأصغر</w:t>
      </w:r>
      <w:bookmarkEnd w:id="326"/>
    </w:p>
    <w:p>
      <w:pPr>
        <w:pStyle w:val="Heading5"/>
        <w:numPr>
          <w:ilvl w:val="4"/>
          <w:numId w:val="1"/>
        </w:numPr>
        <w:rPr/>
      </w:pPr>
      <w:bookmarkStart w:id="327" w:name="__RefHeading___Toc6067905_2142443653"/>
      <w:bookmarkStart w:id="328" w:name="_Toc117"/>
      <w:bookmarkEnd w:id="327"/>
      <w:r>
        <w:rPr>
          <w:rtl w:val="true"/>
        </w:rPr>
        <w:t>اشارة</w:t>
      </w:r>
      <w:bookmarkEnd w:id="328"/>
    </w:p>
    <w:p>
      <w:pPr>
        <w:pStyle w:val="BookText"/>
        <w:rPr/>
      </w:pPr>
      <w:r>
        <w:rPr>
          <w:rFonts w:ascii="Amiri" w:hAnsi="Amiri" w:eastAsia="Amiri" w:cs="Amiri"/>
          <w:color w:val="111111"/>
          <w:sz w:val="28"/>
          <w:sz w:val="28"/>
          <w:szCs w:val="28"/>
          <w:rtl w:val="true"/>
          <w:lang w:bidi="ar-SA"/>
        </w:rPr>
        <w:t xml:space="preserve">يُعتبر في صحة الطواف الطهارة من الحدثين، فمن طاف بلا طهارة بطل طوافه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عامداً عالماً ام عامداً جاهلاً ام ناسياً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شرطاً واقعياً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هل تبطل عمرته وحجه ببطلان طوافه او 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ههنا ثلاث صور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ناسياً، كما لو نسي جنابته، او نسي غسل </w:t>
      </w:r>
    </w:p>
    <w:p>
      <w:pPr>
        <w:pStyle w:val="BookText"/>
        <w:rPr/>
      </w:pPr>
      <w:r>
        <w:rPr>
          <w:rFonts w:ascii="Amiri" w:hAnsi="Amiri" w:eastAsia="Amiri" w:cs="Amiri"/>
          <w:color w:val="111111"/>
          <w:sz w:val="28"/>
          <w:sz w:val="28"/>
          <w:szCs w:val="28"/>
          <w:rtl w:val="true"/>
          <w:lang w:bidi="ar-SA"/>
        </w:rPr>
        <w:t>الجنابة، وطاف فيبطل طوافه ويصير حكمه حكم من نسي الطواف، فإن كان وقت النسك باقياً اعاد الطواف والسعي ، وإن خرج وقت النسك وجب عليه قضاء الطواف، ويقضي السعي على الاحوط الاولى – كما سيأتي – وإذا لم يتيسر له القضاء بنفسه استناب له وبذلك تصح عمرته وحجه ولا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 وجب عليه غسل مس الميت فنسيه وحج كذلك فما هو حكمه؟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حكم ناسي غسل الجنابة وسيأتي في جواب السؤال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الشخص جنابته فأتى بأعمال العمرة والحج وهو جنب فما هو حكمه؟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طوافه وصلاته للنسكين </w:t>
      </w:r>
      <w:r>
        <w:rPr>
          <w:rStyle w:val="FootnoteAnchor"/>
          <w:rtl w:val="true"/>
        </w:rPr>
        <w:footnoteReference w:id="69"/>
      </w:r>
      <w:r>
        <w:rPr>
          <w:rFonts w:ascii="Amiri" w:hAnsi="Amiri" w:eastAsia="Amiri" w:cs="Amiri"/>
          <w:color w:val="111111"/>
          <w:sz w:val="28"/>
          <w:sz w:val="28"/>
          <w:szCs w:val="28"/>
          <w:rtl w:val="true"/>
          <w:lang w:bidi="ar-SA"/>
        </w:rPr>
        <w:t>باطلة وحكمه حكم ناسي الطواف فان تيّسر له القضاء بنفسه قضاها وإلّا استناب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عليها غسل مس الميت ولم تغتسل لكونها حائضا بتوهم عدم صحة الغسل حينئذٍ ونسيت ذلك عندما اغتسلت للحيض ولم تتذكر إلّا بعد الفراغ من اعمال الحجّ فما هي وظيفتها؟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يجزيها غسل الحيض عن غسل مس الميت</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جاهلاً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جاهلاً بالحكم كالذي </w:t>
      </w:r>
    </w:p>
    <w:p>
      <w:pPr>
        <w:pStyle w:val="BookText"/>
        <w:rPr/>
      </w:pPr>
      <w:r>
        <w:rPr>
          <w:rFonts w:ascii="Amiri" w:hAnsi="Amiri" w:eastAsia="Amiri" w:cs="Amiri"/>
          <w:color w:val="111111"/>
          <w:sz w:val="28"/>
          <w:sz w:val="28"/>
          <w:szCs w:val="28"/>
          <w:rtl w:val="true"/>
          <w:lang w:bidi="ar-SA"/>
        </w:rPr>
        <w:t>يجهل وجوب الطهارة في الطواف، ام كان جاهلاً بالموضوع كالذي يجهل وجود الحاجب المانع من الوضوء على أعضاء وضوئه او يجهل بجنابته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فيبطل طوافه ايضاً، وحينئذ له حالتان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 بالبطلان في وقت النسك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عمرة التمتع إذا علم بالبطلان قبل زوال الشمس من يوم عرفة وكان الوقت يسع للطواف والسعي ، او علم بالبطلان في الحج قبل خروج شهر ذي الحجة وكان الوقت يسع للطواف والسعي ، او علم بالبطلان في العمرة المفردة في أي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فيعيد الطواف بنفسه إن أمكن وإلا بنائبه ويصح حجه وعمرته ولا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 بالبطلان بعد أن خرج وقت النسك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علم بالبطلان في وقت لا يسعه الإتيان بطواف عمرة التمتع وسعيها قبل زوال الشمس من يوم عرفة او علم ببطلان طواف الحج في شهر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فيبطل حجه وعمرته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عليه كفارة؟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جاهلاً بالموضوع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تبين بطلان طوافه لبطلان وضوئه من جهة جهله بوجود الحاجب على أعضاء وضوئه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شيء عليه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جاهلاً بالحكم فعليه كفارة بدنة إن كان المتروك طواف الحج، وكذلك في عمرة التمتع على الاحوط وجوباً، كما تقدم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المرأة تستعمل صبغ الاظافر الحاجب عن وصول الماء إلى الظفر فحجت كذلك جهلاً </w:t>
      </w:r>
      <w:r>
        <w:rPr>
          <w:rStyle w:val="FootnoteAnchor"/>
          <w:rtl w:val="true"/>
        </w:rPr>
        <w:footnoteReference w:id="70"/>
      </w:r>
      <w:r>
        <w:rPr>
          <w:rFonts w:ascii="Amiri" w:hAnsi="Amiri" w:eastAsia="Amiri" w:cs="Amiri"/>
          <w:color w:val="111111"/>
          <w:sz w:val="28"/>
          <w:sz w:val="28"/>
          <w:szCs w:val="28"/>
          <w:rtl w:val="true"/>
          <w:lang w:bidi="ar-SA"/>
        </w:rPr>
        <w:t>منها بأن وجود الصبغ يمنع من صحة وضوئها فماذا يلزمها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يبطل حجها وعليها كفّارة بدنة على الاحوط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طواف حجه باطلاً ولم يعلم بذلك إلا بعد سنوات فما هو حكمه؟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حجّه محكوم بالبطلان</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أتى بعمرتين مفردتين ثم علم بأن وضوءه في احداهما كان باطلاً لنجاسة مواضعه فما هي وظيفته فعلاً؟</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مقتضى الاستصحاب بقاؤه على الإحرام </w:t>
      </w:r>
      <w:r>
        <w:rPr>
          <w:rStyle w:val="FootnoteAnchor"/>
          <w:rtl w:val="true"/>
        </w:rPr>
        <w:footnoteReference w:id="73"/>
      </w:r>
      <w:r>
        <w:rPr>
          <w:rFonts w:ascii="Amiri" w:hAnsi="Amiri" w:eastAsia="Amiri" w:cs="Amiri"/>
          <w:color w:val="111111"/>
          <w:sz w:val="28"/>
          <w:sz w:val="28"/>
          <w:szCs w:val="28"/>
          <w:rtl w:val="true"/>
          <w:lang w:bidi="ar-SA"/>
        </w:rPr>
        <w:t>فالأحوط وجوبا أن يرجع ويأتي بأعمال العمرة المفردة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بعد الرجوع إلى وطنه ببطلان طوافه في العمرة المفردة جهلاً منه ببعض شروطه ولا يمكنه الرجوع إلى مكة فكيف يتحلل من </w:t>
      </w:r>
    </w:p>
    <w:p>
      <w:pPr>
        <w:pStyle w:val="BookText"/>
        <w:rPr/>
      </w:pPr>
      <w:r>
        <w:rPr>
          <w:rFonts w:ascii="IRNazanin" w:hAnsi="IRNazanin" w:eastAsia="IRNazanin"/>
          <w:color w:val="111111"/>
          <w:sz w:val="28"/>
          <w:sz w:val="28"/>
          <w:szCs w:val="28"/>
          <w:rtl w:val="true"/>
          <w:lang w:bidi="fa-IR"/>
        </w:rPr>
        <w:t>احرامه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الاستنابة في مفروض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أدى الحجّ أو العمرة ثم تبين له أنّه لم يكن يجيد الوضوء فما هو حكمه؟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يتأكد من بطلان وضوئه في الطواف وصلاته – على الرغم من عدم علمه بجميع أحكامه – بني على صحته ولا شيء عليه، وأمّا مع احراز بطلانه فيجري عليه حكم تارك الطواف وصلاته جهلاً، فان بقي مجال للتدارك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في العمرة المفردة أو كان في الحجّ قبل انقضاء شهر ذي الحجة – تداركهما بنفسه إن أمكنه وإلا استناب، وأمّا مع فوات وقت التدارك كما إذا كان في عمرة التمتّع بعد الزوال من يوم عرفة أو كان في الحجّ مع انقضاء شهر ذي الحجة فقد بطل نسكه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تبيّن بعد الحجّ بطلان طوافه لبطلان وضوئه لوجود حاجب كان يجهل بوجوده فما هو حكمه؟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تدارك الطواف إلى آخر ذي الحجّة فإن فاته التدارك بطل حجّه ولكن لا تلزمه كفارة بدنة فإنها مختصة بمن ترك الطواف عن جهل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أدى اعمال حج التمتع ورجع إلى وطنه وتيقن بأنّه كان على حال الجنابة في اوقات ادائه للمناسك فما هو تكليفه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ناسيا للجنابة فحجه صحيح ولكن عليه قضاء الطواف وصلاته وإذا لم يكن متمكناً من الرجوع فله الاستنابة فيهما، واذا كان جاهلاً </w:t>
      </w:r>
    </w:p>
    <w:p>
      <w:pPr>
        <w:pStyle w:val="BookText"/>
        <w:rPr/>
      </w:pPr>
      <w:r>
        <w:rPr>
          <w:rFonts w:ascii="IRNazanin" w:hAnsi="IRNazanin" w:eastAsia="IRNazanin"/>
          <w:color w:val="111111"/>
          <w:sz w:val="28"/>
          <w:sz w:val="28"/>
          <w:szCs w:val="28"/>
          <w:rtl w:val="true"/>
          <w:lang w:bidi="fa-IR"/>
        </w:rPr>
        <w:t xml:space="preserve">بجنابته </w:t>
      </w:r>
      <w:r>
        <w:rPr>
          <w:rStyle w:val="FootnoteAnchor"/>
          <w:rtl w:val="true"/>
        </w:rPr>
        <w:footnoteReference w:id="74"/>
      </w:r>
      <w:r>
        <w:rPr>
          <w:rFonts w:ascii="IRNazanin" w:hAnsi="IRNazanin" w:eastAsia="IRNazanin"/>
          <w:color w:val="111111"/>
          <w:sz w:val="28"/>
          <w:sz w:val="28"/>
          <w:szCs w:val="28"/>
          <w:rtl w:val="true"/>
          <w:lang w:bidi="fa-IR"/>
        </w:rPr>
        <w:t xml:space="preserve">فحجه باطل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 إن كان جاهلاً بالحكم لا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بدنة ايضاً على الاحوط وجوباً </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يستحب الغسل للدخول في المسجد الحرام، ولو لم يستحب فما حكم من جاء إلى مكة واغتسل لدخول المسجد ولم يتوضأ وطاف؟</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استحباب الغسل له ليكون مغنياً عن الوضوء، ومن اكتفى به في الإتيان بطواف نسكه فعليه رعاية الاحتياط ولو بالتوضي واعادة الطواف مع بقاء محل التدارك أو الرجوع إلى الغير في الاجتزاء بمثل هذا الغسل عن الوضوء</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للدخول الى الحرم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للدخول الى مكة المشرّفة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 الغسل لزيارة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والاحوط وجوباً الاقتصار على ما لو أراد الطواف بالبيت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لدخول حرم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لدخول المدينة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استحباب غسل زيارة الكعبة يشمل ما لو اراد دخول المسجد الحرام بنحو يرى فيه الكعبة ام يحتاج إلى عمل خاص بعنوان زيارتها كطواف </w:t>
      </w:r>
      <w:bookmarkStart w:id="329" w:name="pg15387_225120"/>
    </w:p>
    <w:p>
      <w:pPr>
        <w:pStyle w:val="BookText"/>
        <w:rPr/>
      </w:pPr>
      <w:bookmarkEnd w:id="329"/>
      <w:r>
        <w:rPr>
          <w:rFonts w:ascii="IRNazanin" w:hAnsi="IRNazanin" w:eastAsia="IRNazanin"/>
          <w:color w:val="111111"/>
          <w:sz w:val="28"/>
          <w:sz w:val="28"/>
          <w:szCs w:val="28"/>
          <w:rtl w:val="true"/>
          <w:lang w:bidi="fa-IR"/>
        </w:rPr>
        <w:t>البیت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الاقتصار على ما لو اراد الطواف بالبيت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عالماً عامداً، وحكمه حكم الجاهل إلا أنَّه لا كفارة عليه مطلقاً، فيبطل طوافه ولا كفارة عليه</w:t>
      </w:r>
      <w:r>
        <w:rPr>
          <w:rFonts w:eastAsia="Amiri" w:cs="Amiri" w:ascii="Amiri" w:hAnsi="Amiri"/>
          <w:color w:val="111111"/>
          <w:sz w:val="28"/>
          <w:szCs w:val="28"/>
          <w:rtl w:val="true"/>
          <w:lang w:bidi="ar-SA"/>
        </w:rPr>
        <w:t>.</w:t>
      </w:r>
    </w:p>
    <w:p>
      <w:pPr>
        <w:pStyle w:val="Heading5"/>
        <w:numPr>
          <w:ilvl w:val="4"/>
          <w:numId w:val="1"/>
        </w:numPr>
        <w:rPr/>
      </w:pPr>
      <w:bookmarkStart w:id="330" w:name="__RefHeading___Toc6067907_2142443653"/>
      <w:bookmarkStart w:id="331" w:name="_Toc118"/>
      <w:bookmarkEnd w:id="330"/>
      <w:r>
        <w:rPr>
          <w:rtl w:val="true"/>
        </w:rPr>
        <w:t>فروعٌ</w:t>
      </w:r>
      <w:bookmarkEnd w:id="331"/>
    </w:p>
    <w:p>
      <w:pPr>
        <w:pStyle w:val="Heading6"/>
        <w:numPr>
          <w:ilvl w:val="5"/>
          <w:numId w:val="1"/>
        </w:numPr>
        <w:rPr/>
      </w:pPr>
      <w:bookmarkStart w:id="332" w:name="__RefHeading___Toc6067909_2142443653"/>
      <w:bookmarkStart w:id="333" w:name="_Toc119"/>
      <w:bookmarkEnd w:id="332"/>
      <w:r>
        <w:rPr>
          <w:rtl w:val="true"/>
        </w:rPr>
        <w:t>الفرع الأول</w:t>
      </w:r>
      <w:r>
        <w:rPr>
          <w:rtl w:val="true"/>
        </w:rPr>
        <w:t xml:space="preserve">: </w:t>
      </w:r>
      <w:r>
        <w:rPr>
          <w:rtl w:val="true"/>
        </w:rPr>
        <w:t>حكم الحدث أثناء الطواف</w:t>
      </w:r>
      <w:bookmarkEnd w:id="333"/>
    </w:p>
    <w:p>
      <w:pPr>
        <w:pStyle w:val="BookText"/>
        <w:rPr/>
      </w:pPr>
      <w:r>
        <w:rPr>
          <w:rFonts w:ascii="Amiri" w:hAnsi="Amiri" w:eastAsia="Amiri" w:cs="Amiri"/>
          <w:color w:val="111111"/>
          <w:sz w:val="28"/>
          <w:sz w:val="28"/>
          <w:szCs w:val="28"/>
          <w:rtl w:val="true"/>
          <w:lang w:bidi="ar-SA"/>
        </w:rPr>
        <w:t xml:space="preserve">إذا أحدث المحرم أثناء طوافه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أحدث بالأكبر ام الأصغر، ومنه الاستحاضة بأقسامها الثلاثة، والاغماء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فللمسألة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ذلك قبل إتمام الشوط الرابع، ففي هذه الصورة يبطل طوافه وتلزمه إعادته بعد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المستحاضة أن تأتي بوظيفتها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فيما إذا كان صدور الحدث بعد بلوغ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الحدث بعد إتمامه الشوط الرابع ومن دون اختياره، وهنا حالتان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تستغرق طهارته من الحدث وقتاً تفوت به الموالاة </w:t>
      </w:r>
      <w:r>
        <w:rPr>
          <w:rStyle w:val="FootnoteAnchor"/>
          <w:rtl w:val="true"/>
        </w:rPr>
        <w:footnoteReference w:id="77"/>
      </w:r>
      <w:r>
        <w:rPr>
          <w:rFonts w:ascii="Amiri" w:hAnsi="Amiri" w:eastAsia="Amiri" w:cs="Amiri"/>
          <w:color w:val="111111"/>
          <w:sz w:val="28"/>
          <w:sz w:val="28"/>
          <w:szCs w:val="28"/>
          <w:rtl w:val="true"/>
          <w:lang w:bidi="ar-SA"/>
        </w:rPr>
        <w:t xml:space="preserve">المعتبرة بين اشواط الطواف، كما إذا كان يحتاج الى خمس دقائق لطهارته، واّللازم عليه حينئذ أن يتطهر ويتم طوافه من حيث قطعه ، ولا يصح منه أستئنافه من جديد قبل اتمامه، ولو فعل ذلك بطل طوافه للزوم الزيادة فيه </w:t>
      </w:r>
    </w:p>
    <w:p>
      <w:pPr>
        <w:pStyle w:val="BookText"/>
        <w:rPr/>
      </w:pPr>
      <w:r>
        <w:rPr>
          <w:rFonts w:ascii="Amiri" w:hAnsi="Amiri" w:eastAsia="Amiri" w:cs="Amiri"/>
          <w:color w:val="111111"/>
          <w:sz w:val="28"/>
          <w:sz w:val="28"/>
          <w:szCs w:val="28"/>
          <w:rtl w:val="true"/>
          <w:lang w:bidi="ar-SA"/>
        </w:rPr>
        <w:t xml:space="preserve">إلا إذا فعل ذلك عن جهل قصوري فلا يضر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يستغرق خروجه لتحصيل الطهارة وقتاً تفوت به الموالاة، كما إذا كان يستغرق عشرة دقائق او اكثر، وحينئذٍ يخرج ويتطهّر، وبعد عودته يكون مخيراً بين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اتمام الطواف من حيث قطعه، ولا يضره فوات الموالاة، وإذا لم يحرز الموضع الذي أحدث فيه فيمكنه أن يرجع قليلاً إلى الموضع الذي يتيقن أنّه لم يحدث فيه ثم يواصل سيره قاصداً اتمام الطواف من الموضع الذي صدر فيه الحدث واقعاً في علم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استئناف الطواف من جديد والغاء الاشواط السابقة على صدور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 أن يكون الحدث بعد اتمام الشوط الرابع مع صدور الحدث منه بالاختيار، والاحوط وجوباً في هذه الصورة أن يتمّ طوافه بعد</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الطهارة من حيث قطع ، ويأتي بصلاة الطواف </w:t>
      </w:r>
      <w:r>
        <w:rPr>
          <w:rStyle w:val="FootnoteAnchor"/>
          <w:rtl w:val="true"/>
        </w:rPr>
        <w:footnoteReference w:id="78"/>
      </w:r>
      <w:r>
        <w:rPr>
          <w:rFonts w:ascii="Amiri" w:hAnsi="Amiri" w:eastAsia="Amiri" w:cs="Amiri"/>
          <w:color w:val="111111"/>
          <w:sz w:val="28"/>
          <w:sz w:val="28"/>
          <w:szCs w:val="28"/>
          <w:rtl w:val="true"/>
          <w:lang w:bidi="ar-SA"/>
        </w:rPr>
        <w:t xml:space="preserve">ثم يعيده ويأتي بصلاته </w:t>
      </w:r>
      <w:r>
        <w:rPr>
          <w:rStyle w:val="FootnoteAnchor"/>
          <w:rtl w:val="true"/>
        </w:rPr>
        <w:footnoteReference w:id="79"/>
      </w:r>
      <w:r>
        <w:rPr>
          <w:rFonts w:ascii="Amiri" w:hAnsi="Amiri" w:eastAsia="Amiri" w:cs="Amiri"/>
          <w:color w:val="111111"/>
          <w:sz w:val="28"/>
          <w:sz w:val="28"/>
          <w:szCs w:val="28"/>
          <w:rtl w:val="true"/>
          <w:lang w:bidi="ar-SA"/>
        </w:rPr>
        <w:t xml:space="preserve">ايضاً، ولا يجزيه الإتيان بطواف واحد يقصد به الأعم من الاتمام والتمام على الاحوط وجوباً </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ثم إنّ المكلف إن أتى بوظيفته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النسك صح طوافه وعمرته وحجه ، وإلا فيبطل طوافه وتبطل عمرته وحجه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جريان الصور المتقدمة بين أن يكون الحدث قد ثبت وجداناً كما إذا علم بصدور الحدث وبين أن يثبت بالتعبد كما إذا ثبت الحدث بالاستصحاب او قاعدة الاشتغال ونحو ذلك، كما سيأتي في الفرع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الغالب على العقل حدث يوجب بطلان الطهارة، فإذا حدث في أثناء الطواف جرى فيه التفصيل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شك في حدوثه وأنّه غلب على العقل او لا، فيبنى على عدم 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شك بعد الفراغ من الطواف في حصول النوم منه أثناء الطواف يبني على صحة طوافه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الصورة الثالثة عدم صحة الاتيان بطواف كامل بقصد الاعم من التمام والاتمام على الاحوط، وللتوضيح أكثر نقول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الاتيان بطواف كامل بقصد الاعم من الاتمام والتمام يوجب بطلان </w:t>
      </w:r>
    </w:p>
    <w:p>
      <w:pPr>
        <w:pStyle w:val="BookText"/>
        <w:rPr/>
      </w:pPr>
      <w:r>
        <w:rPr>
          <w:rFonts w:ascii="Amiri" w:hAnsi="Amiri" w:eastAsia="Amiri" w:cs="Amiri"/>
          <w:color w:val="111111"/>
          <w:sz w:val="28"/>
          <w:sz w:val="28"/>
          <w:szCs w:val="28"/>
          <w:rtl w:val="true"/>
          <w:lang w:bidi="ar-SA"/>
        </w:rPr>
        <w:t>الطواف في حالتين، ولا يوجب البطلان في حالتين أخريين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الحالتان الموجبتان للبطلان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به قبل فوات الموالاة العرفية وكان عالماً عامداً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يأتي به قبل فوات الموالاة العرفية وكان جاهلاً مقصراً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الحالتان غير الموجبتين للبطلان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به قبل فوات الموالاة العرفية وكان جاهلاً قاصراً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به بعد فوات الموالاة العرفية وكان من نيته أداء ما عليه من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 غشي عليه في اثناء الطواف فهل له أن يكمله بعد الافاقة؟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الاغماء ناقض للطهارة فعليه بعد الافاقة تجديد الوضوء واتمام طوافه او استئنافه </w:t>
      </w:r>
      <w:r>
        <w:rPr>
          <w:rStyle w:val="FootnoteAnchor"/>
          <w:rtl w:val="true"/>
        </w:rPr>
        <w:footnoteReference w:id="81"/>
      </w:r>
      <w:r>
        <w:rPr>
          <w:rFonts w:ascii="Amiri" w:hAnsi="Amiri" w:eastAsia="Amiri" w:cs="Amiri"/>
          <w:color w:val="111111"/>
          <w:sz w:val="28"/>
          <w:sz w:val="28"/>
          <w:szCs w:val="28"/>
          <w:rtl w:val="true"/>
          <w:lang w:bidi="ar-SA"/>
        </w:rPr>
        <w:t xml:space="preserve">على التفصيل المذكور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أحدث أثناء الطواف فخجل أن يبديه وحج كذلك فما هو حكمه؟</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 طوافه باطل وبه يبطل حجه وعليه الإعادة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أحدث في الشوط الأخير وخرج وتطهر ثم عاد واستأنف الطواف فهل يصح منه ذلك؟</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استأنفه بعد فوات الموالاة العرفية صح وإلا أشكل صحته لا سيما إذا كان الحدث قد صدر منه بغير اختياره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ذكرتم في المناسك أن من قطع طوافه بعد الشوط الرابع بصدور الحدث منه باختياره فالأحوط أن يتوضأ ويتم طوافه من حيث انقطع ثم يعيده، 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يجزي أن يأتي بطواف جديد أعم من التمام والاتمام بدون اتمام الطواف الاول؟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اشكال فلابد لرعاية الاحتياط المذكور من اتمام الطواف بعد تحصيل الطهارة والاتيان بصلاته ثم اعادة الطواف وصلاته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 في المناسك فيمن احدث بعد اكمال الشوط الرابع اختياراً ان الأحوط ان يتم طوافه بعد الطهارة من حيث قطع ثم يعيده، والسؤال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هل تكون الاعادة قبل صلاة الطواف ام بعدها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بعدها ويأتي بركعتي الصلاة للطواف الثاني بعده </w:t>
      </w:r>
      <w:r>
        <w:rPr>
          <w:rStyle w:val="FootnoteAnchor"/>
          <w:rtl w:val="true"/>
        </w:rPr>
        <w:footnoteReference w:id="84"/>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احدث بعد تمام الشوط الرابع في طوافه الواجب فتطهر ثم أتى بطواف بنية الاعم من التمام والاتمام فهل يصح طوافه في حال كونه </w:t>
      </w:r>
      <w:bookmarkStart w:id="334" w:name="pg15387_225125"/>
    </w:p>
    <w:p>
      <w:pPr>
        <w:pStyle w:val="BookText"/>
        <w:rPr/>
      </w:pPr>
      <w:bookmarkEnd w:id="334"/>
      <w:r>
        <w:rPr>
          <w:rFonts w:ascii="Amiri" w:hAnsi="Amiri" w:eastAsia="Amiri" w:cs="Amiri"/>
          <w:color w:val="111111"/>
          <w:sz w:val="28"/>
          <w:sz w:val="28"/>
          <w:szCs w:val="28"/>
          <w:rtl w:val="true"/>
          <w:lang w:bidi="ar-SA"/>
        </w:rPr>
        <w:t>جاهلاً قاصراً؟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بعد فوات الموالاة العرفية صح إن كان من نيته أداء ما عليه، بل وكذا إذا كان ذلك قبل فوات الموالاة العرفية مع فرض كونه جاهلاً قاصراً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35" w:name="__RefHeading___Toc6067911_2142443653"/>
      <w:bookmarkStart w:id="336" w:name="_Toc120"/>
      <w:bookmarkEnd w:id="335"/>
      <w:r>
        <w:rPr>
          <w:rtl w:val="true"/>
        </w:rPr>
        <w:t xml:space="preserve">الفرع الثاني </w:t>
      </w:r>
      <w:r>
        <w:rPr>
          <w:rtl w:val="true"/>
        </w:rPr>
        <w:t xml:space="preserve">: </w:t>
      </w:r>
      <w:r>
        <w:rPr>
          <w:rtl w:val="true"/>
        </w:rPr>
        <w:t>حكم الشك في الطهارة</w:t>
      </w:r>
      <w:bookmarkEnd w:id="336"/>
    </w:p>
    <w:p>
      <w:pPr>
        <w:pStyle w:val="BookText"/>
        <w:rPr/>
      </w:pPr>
      <w:r>
        <w:rPr>
          <w:rFonts w:ascii="Amiri" w:hAnsi="Amiri" w:eastAsia="Amiri" w:cs="Amiri"/>
          <w:color w:val="111111"/>
          <w:sz w:val="28"/>
          <w:sz w:val="28"/>
          <w:szCs w:val="28"/>
          <w:rtl w:val="true"/>
          <w:lang w:bidi="ar-SA"/>
        </w:rPr>
        <w:t xml:space="preserve">من شك في الطهارة فتارة يشك فيها قبل الشروع في الطواف، وأخرى في اثنائه وثالثة ،بعده، فهنا ثلاث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شك في الطهارة قبل الشروع في الطواف له حالات أربع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أنّه كان متطهراً وشك في صدور الحدث في ما بعد، ومثله يستصحب الطهارة ويثبت أنّه متطهر تعبداً ولا يعتني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أنّه كان محدثاً، وشك في أنّه قد تطهّر بعد ذلك او لا ومثله يستصحب بقاء الحدث ويثبت أنّه محدث تعبداً ويلزمه تحصيل الطهارة قبل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يجهل الحالة السابقة، فلا يعلم أنّه كان محدثاً او متطهراً ثم شك في الطهارة فيلزمه تحصيل الطهارة قبل الطواف أيضاً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 بصدور الحدث والطهارة منه ولكن لا يعلم </w:t>
      </w:r>
    </w:p>
    <w:p>
      <w:pPr>
        <w:pStyle w:val="BookText"/>
        <w:rPr/>
      </w:pPr>
      <w:r>
        <w:rPr>
          <w:rFonts w:ascii="Amiri" w:hAnsi="Amiri" w:eastAsia="Amiri" w:cs="Amiri"/>
          <w:color w:val="111111"/>
          <w:sz w:val="28"/>
          <w:sz w:val="28"/>
          <w:szCs w:val="28"/>
          <w:rtl w:val="true"/>
          <w:lang w:bidi="ar-SA"/>
        </w:rPr>
        <w:t>المتقدم والمتأخّر منهما، والّلازم عليه تحصيل الطهارة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في الطهارة في أثناء الطواف، وهنا حالات أربع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الحالة السابقة هي الطهارة ويشك في صدور الحدث بعدها فيبني على الطهارة ويتم طوافه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الحالة السابقة هي الحدث ويشك في أنّه هل تطهر اولا، وفي مثله يستصحب الحدث ويثبت تعبداً أنه محدث، وحينئذ يوجد فرضان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الفرض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شكه قبل تمام الشوط الرابع تطهر ثم استأنف الطواف من جديد </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الفرض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شكه بعد تمام الشوط الرابع قطع طوافه وتطهّر وأتمه من حيث قطع إن لم تفت الموالاة، وأمّا مع فواتها فهو مخيّر بين الاتمام والاستئناف، كما تقدم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يجهل الحالة السابقة، ومثله يلزمه قطع طوافه وتحصيل الطهارة وحينئذٍ يوجد فرضان أيضاً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الفرض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شكه قبل تمام الشوط الرابع تطهر ثم استأنف </w:t>
      </w:r>
    </w:p>
    <w:p>
      <w:pPr>
        <w:pStyle w:val="BookText"/>
        <w:rPr/>
      </w:pPr>
      <w:r>
        <w:rPr>
          <w:rFonts w:ascii="Amiri" w:hAnsi="Amiri" w:eastAsia="Amiri" w:cs="Amiri"/>
          <w:color w:val="111111"/>
          <w:sz w:val="28"/>
          <w:sz w:val="28"/>
          <w:szCs w:val="28"/>
          <w:rtl w:val="true"/>
          <w:lang w:bidi="ar-SA"/>
        </w:rPr>
        <w:t xml:space="preserve">الطواف من جديد </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شكه بعد تمام الشوط الرابع قطع طوافه وتطهر وأتمّه من حيث قطع إن لم تفت الموالاة، وأمّا مع فواتها فهو مخيّر بين الاتمام والاستئناف كما تقدم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الحالة الرابعة أن يعلم بصدور الحدث والطهارة منه ولكن لا يعلم المتقدّم والمتأخّر منهما، وحكمه حكم الحالة الثالثة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يشك في الطهارة بعد الفراغ من الطواف وفي مثله لا يعتني بالشك ويبني على صحة طوافه </w:t>
      </w:r>
      <w:r>
        <w:rPr>
          <w:rStyle w:val="FootnoteAnchor"/>
          <w:rtl w:val="true"/>
        </w:rPr>
        <w:footnoteReference w:id="90"/>
      </w:r>
      <w:r>
        <w:rPr>
          <w:rFonts w:ascii="Amiri" w:hAnsi="Amiri" w:eastAsia="Amiri" w:cs="Amiri"/>
          <w:color w:val="111111"/>
          <w:sz w:val="28"/>
          <w:sz w:val="28"/>
          <w:szCs w:val="28"/>
          <w:rtl w:val="true"/>
          <w:lang w:bidi="ar-SA"/>
        </w:rPr>
        <w:t>، وإن كانت الإعادة بعد تجديد الطهارة احوط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يجب عليه تحصيل الطهارة لصلاة الطواف؟</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يجب عليه ذلك إلا إذا كانت الحالة السابقة على الشك هي الطهارة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اسئلة تطبیقیة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بعد الطواف أنّه قد أحدث اثناءه ولم يعلم أنّه كان قبل </w:t>
      </w:r>
    </w:p>
    <w:p>
      <w:pPr>
        <w:pStyle w:val="BookText"/>
        <w:rPr/>
      </w:pPr>
      <w:r>
        <w:rPr>
          <w:rFonts w:ascii="Amiri" w:hAnsi="Amiri" w:eastAsia="Amiri" w:cs="Amiri"/>
          <w:color w:val="111111"/>
          <w:sz w:val="28"/>
          <w:sz w:val="28"/>
          <w:szCs w:val="28"/>
          <w:rtl w:val="true"/>
          <w:lang w:bidi="ar-SA"/>
        </w:rPr>
        <w:t>الشوط الرابع أو بعده فما هو حكمه؟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يبني على صحة طوافه إلا ما يتيقن بكونه محدثاً فيه من الاشواط الثلاثة الاخيرة فيعيده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الاستصحاب كما جرى واثبت عدم صدور الحدث قبل الرابع كذلك يجري في كل شوط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الاشواط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 في صدور الحدث فيه، ولا يتوقف عن الجريان إلا في الشوط الذي يتيقن بصدور الحدث فيه أو قبله، فمثلاً إذا كان يشك في صدوره في الشوط الخامس فيستصحب عدم صدوره فيه، وهكذا في الشوط السادس ، وحينئذٍ يتعين صدوره في الشوط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يقينه بصدور الحدث في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فيلزمه إعادة الشوط السابع في هذا المثال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حج المكلف ثم التفت إلى أنه كان جاهلاً ببعض أحكام الوضوء كلزوم تأثر الممسوح برطوبة الماسح ويشك الان في وضوئه الذي اتى به للطواف ولصلاته هل كان صحيحاً ام لا فما هو حكمه؟</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يبني على صحته إلّا فيما إذا كان يعتقد مانعية ما هو شرط </w:t>
      </w:r>
      <w:r>
        <w:rPr>
          <w:rStyle w:val="FootnoteAnchor"/>
          <w:rtl w:val="true"/>
        </w:rPr>
        <w:footnoteReference w:id="92"/>
      </w:r>
      <w:r>
        <w:rPr>
          <w:rFonts w:ascii="Amiri" w:hAnsi="Amiri" w:eastAsia="Amiri" w:cs="Amiri"/>
          <w:color w:val="111111"/>
          <w:sz w:val="28"/>
          <w:sz w:val="28"/>
          <w:szCs w:val="28"/>
          <w:rtl w:val="true"/>
          <w:lang w:bidi="ar-SA"/>
        </w:rPr>
        <w:t>واحتمل الاتيان به غفلة فانّه لا يسعه البناء على الصحة</w:t>
      </w:r>
      <w:r>
        <w:rPr>
          <w:rFonts w:eastAsia="Amiri" w:cs="Amiri" w:ascii="Amiri" w:hAnsi="Amiri"/>
          <w:color w:val="111111"/>
          <w:sz w:val="28"/>
          <w:szCs w:val="28"/>
          <w:rtl w:val="true"/>
          <w:lang w:bidi="ar-SA"/>
        </w:rPr>
        <w:t xml:space="preserve">. </w:t>
      </w:r>
      <w:bookmarkStart w:id="337" w:name="pg15387_225129"/>
    </w:p>
    <w:p>
      <w:pPr>
        <w:pStyle w:val="Heading6"/>
        <w:numPr>
          <w:ilvl w:val="5"/>
          <w:numId w:val="1"/>
        </w:numPr>
        <w:rPr/>
      </w:pPr>
      <w:bookmarkStart w:id="338" w:name="__RefHeading___Toc6067913_2142443653"/>
      <w:bookmarkStart w:id="339" w:name="_Toc121"/>
      <w:bookmarkEnd w:id="337"/>
      <w:bookmarkEnd w:id="338"/>
      <w:r>
        <w:rPr>
          <w:rtl w:val="true"/>
        </w:rPr>
        <w:t xml:space="preserve">الفرع الثالث </w:t>
      </w:r>
      <w:r>
        <w:rPr>
          <w:rtl w:val="true"/>
        </w:rPr>
        <w:t xml:space="preserve">: </w:t>
      </w:r>
      <w:r>
        <w:rPr>
          <w:rtl w:val="true"/>
        </w:rPr>
        <w:t>حكم من تعذر عليه الوضوء</w:t>
      </w:r>
      <w:bookmarkEnd w:id="339"/>
    </w:p>
    <w:p>
      <w:pPr>
        <w:pStyle w:val="BookText"/>
        <w:rPr/>
      </w:pPr>
      <w:r>
        <w:rPr>
          <w:rFonts w:ascii="Amiri" w:hAnsi="Amiri" w:eastAsia="Amiri" w:cs="Amiri"/>
          <w:color w:val="111111"/>
          <w:sz w:val="28"/>
          <w:sz w:val="28"/>
          <w:szCs w:val="28"/>
          <w:rtl w:val="true"/>
          <w:lang w:bidi="ar-SA"/>
        </w:rPr>
        <w:t xml:space="preserve">إذا لم يتمكن المكلف من الوضوء 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فاقداً للماء، او كان مريضاً يضره الماء، أو كان الماء فاقداً لبعض الشروط المعتبرة في صحة الوضوء به، كما لو كان متنجساً او مغصوباً أو غير ذلك من مسوغات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حالات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الأولى أن يرجو زوال العذر قبل فوات وقت الطواف في العمرة والحج </w:t>
      </w:r>
      <w:r>
        <w:rPr>
          <w:rStyle w:val="FootnoteAnchor"/>
          <w:rtl w:val="true"/>
        </w:rPr>
        <w:footnoteReference w:id="93"/>
      </w:r>
      <w:r>
        <w:rPr>
          <w:rFonts w:ascii="Amiri" w:hAnsi="Amiri" w:eastAsia="Amiri" w:cs="Amiri"/>
          <w:color w:val="111111"/>
          <w:sz w:val="28"/>
          <w:sz w:val="28"/>
          <w:szCs w:val="28"/>
          <w:rtl w:val="true"/>
          <w:lang w:bidi="ar-SA"/>
        </w:rPr>
        <w:t>والواجب عليه الانتظار إلى زوال العذر والاتيان بالطهارة المائية ثم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يحصل له اليأس من زوال عذره قبل فوات وقت النسك وفي مثله يتيمم ويأتي بالطواف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يتمكن من الطهارة المائية والترابية وحصل له اليأس من زوال عذره قبل فوات وقت النسك، ومثله يجري عليه حكم من لم يتمكن من أصل الطواف، فتلزمه الاستنابة للطواف، والاحوط الاولى أن يأتي هو ايضاً بالطواف من غير طهارة</w:t>
      </w:r>
      <w:r>
        <w:rPr>
          <w:rFonts w:eastAsia="Amiri" w:cs="Amiri" w:ascii="Amiri" w:hAnsi="Amiri"/>
          <w:color w:val="111111"/>
          <w:sz w:val="28"/>
          <w:szCs w:val="28"/>
          <w:rtl w:val="true"/>
          <w:lang w:bidi="ar-SA"/>
        </w:rPr>
        <w:t>.</w:t>
      </w:r>
    </w:p>
    <w:p>
      <w:pPr>
        <w:pStyle w:val="Heading6"/>
        <w:numPr>
          <w:ilvl w:val="5"/>
          <w:numId w:val="1"/>
        </w:numPr>
        <w:rPr/>
      </w:pPr>
      <w:bookmarkStart w:id="340" w:name="__RefHeading___Toc6067915_2142443653"/>
      <w:bookmarkStart w:id="341" w:name="_Toc122"/>
      <w:bookmarkEnd w:id="340"/>
      <w:r>
        <w:rPr>
          <w:rtl w:val="true"/>
        </w:rPr>
        <w:t>الفرع الرابع</w:t>
      </w:r>
      <w:r>
        <w:rPr>
          <w:rtl w:val="true"/>
        </w:rPr>
        <w:t xml:space="preserve">: </w:t>
      </w:r>
      <w:r>
        <w:rPr>
          <w:rtl w:val="true"/>
        </w:rPr>
        <w:t>حكم من تعذر عليه الغُسل</w:t>
      </w:r>
      <w:bookmarkEnd w:id="341"/>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على الحائض والنفساء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انقضاء ايامهما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يجب على المجنب الاغتسال للطواف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تعذر عليه الاغتسال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لفقدان الماء او لكونه مضرّاً به او لغير ذلك من مسوغات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حالات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يرجو زوال العذر والتمكن من الغُسل قبل فوات وقت النسك، والواجب عليه الانتظار إلى زوال العذر والاتيان بالغسل والطواف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يحصل له اليأس من زوال العذر والتمكن من الغسل قبل فوات وقت النسك، والواجب عليه الطواف مع التيمم، والاحوط الاولى حينئذ الاستنابة ايضاً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يتمكن من الغُسل والتيمم وحصل له اليأس من التمكن منهما قبل فوات وقت النسك ومثله تتعين عليه الاستنابة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المجنب إذا كان يضر به استعمال الماء هل يكفيه أن يتيمّم ويطوف؟</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يكفيه إذا كان يائساً عن زوال عذره قبل فوات وقت النسك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أنت الحائض بأعمال عمرة التمتّع جهلاً منها بالحكم فما هي وظيفتها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تعتد بما فعلته وتعمل بالوظيفة المبينة في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bookmarkStart w:id="342" w:name="pg15387_225131"/>
    </w:p>
    <w:p>
      <w:pPr>
        <w:pStyle w:val="Heading6"/>
        <w:numPr>
          <w:ilvl w:val="5"/>
          <w:numId w:val="1"/>
        </w:numPr>
        <w:rPr/>
      </w:pPr>
      <w:bookmarkStart w:id="343" w:name="__RefHeading___Toc6067917_2142443653"/>
      <w:bookmarkStart w:id="344" w:name="_Toc123"/>
      <w:bookmarkEnd w:id="342"/>
      <w:bookmarkEnd w:id="343"/>
      <w:r>
        <w:rPr>
          <w:rtl w:val="true"/>
        </w:rPr>
        <w:t xml:space="preserve">الفرع الخامس </w:t>
      </w:r>
      <w:r>
        <w:rPr>
          <w:rtl w:val="true"/>
        </w:rPr>
        <w:t xml:space="preserve">: </w:t>
      </w:r>
      <w:r>
        <w:rPr>
          <w:rtl w:val="true"/>
        </w:rPr>
        <w:t>حكم الحائض</w:t>
      </w:r>
      <w:bookmarkEnd w:id="344"/>
    </w:p>
    <w:p>
      <w:pPr>
        <w:pStyle w:val="BookText"/>
        <w:rPr/>
      </w:pPr>
      <w:r>
        <w:rPr>
          <w:rFonts w:ascii="Amiri" w:hAnsi="Amiri" w:eastAsia="Amiri" w:cs="Amiri"/>
          <w:color w:val="111111"/>
          <w:sz w:val="28"/>
          <w:sz w:val="28"/>
          <w:szCs w:val="28"/>
          <w:rtl w:val="true"/>
          <w:lang w:bidi="ar-SA"/>
        </w:rPr>
        <w:t>تارة تحيض المرأة قبل الطواف في عمرة التمتع، واخرى أثناءه، وثالثة بعده وقبل صلاته، ورابعة في أثناء صلاة ،الطواف وخامسة تشك، وسادسة تتعمد تأخير أعمالها الى أن تحيض، فههنا فروض ستة</w:t>
      </w:r>
      <w:r>
        <w:rPr>
          <w:rFonts w:eastAsia="Amiri" w:cs="Amiri" w:ascii="Amiri" w:hAnsi="Amiri"/>
          <w:color w:val="111111"/>
          <w:sz w:val="28"/>
          <w:szCs w:val="28"/>
          <w:rtl w:val="true"/>
          <w:lang w:bidi="ar-SA"/>
        </w:rPr>
        <w:t>:</w:t>
      </w:r>
    </w:p>
    <w:p>
      <w:pPr>
        <w:pStyle w:val="Heading6"/>
        <w:numPr>
          <w:ilvl w:val="5"/>
          <w:numId w:val="1"/>
        </w:numPr>
        <w:rPr/>
      </w:pPr>
      <w:bookmarkStart w:id="345" w:name="__RefHeading___Toc6067919_2142443653"/>
      <w:bookmarkStart w:id="346" w:name="_Toc124"/>
      <w:bookmarkEnd w:id="345"/>
      <w:r>
        <w:rPr>
          <w:rtl w:val="true"/>
        </w:rPr>
        <w:t xml:space="preserve">الفرض الاول </w:t>
      </w:r>
      <w:r>
        <w:rPr>
          <w:rtl w:val="true"/>
        </w:rPr>
        <w:t xml:space="preserve">: </w:t>
      </w:r>
      <w:r>
        <w:rPr>
          <w:rtl w:val="true"/>
        </w:rPr>
        <w:t>حكم الحائض قبل الطواف</w:t>
      </w:r>
      <w:bookmarkEnd w:id="346"/>
    </w:p>
    <w:p>
      <w:pPr>
        <w:pStyle w:val="BookText"/>
        <w:rPr/>
      </w:pPr>
      <w:r>
        <w:rPr>
          <w:rFonts w:ascii="Amiri" w:hAnsi="Amiri" w:eastAsia="Amiri" w:cs="Amiri"/>
          <w:color w:val="111111"/>
          <w:sz w:val="28"/>
          <w:sz w:val="28"/>
          <w:szCs w:val="28"/>
          <w:rtl w:val="true"/>
          <w:lang w:bidi="ar-SA"/>
        </w:rPr>
        <w:t>إذا حاضت المرأة في عمرة التمتّع حين الاحرام أو قبله أو بعده قبل الشروع في الطواف فلها حالتان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الوقت واسعاً لأداء أعمال العمرة قبل موعد الحجّ، والواجب عليها أن تصبر إلى أن تطهر فتغتسل وتأتي بأعمالها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الثانية أن لا يسع الوقت لأن تطهر وتؤدي اعمال العمرة قبل الحج، ولها في هذه الحالة صورتان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حيضها حين إحرامها أو قبل أن تحرم، وفي هذه الصورة ينقلب حجها إلى الافراد ، وتحرم له من البداية ولكن بشرطين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تعلم أن حيضها يستمر الى ما بعد الحج، وأمّا إذا علمت بذلك فيجوز لها أن تحرم لعمرة التمتع حينئذٍ، وتستنيب لطواف العمرة وصلاته وتسعى بنفسها وتقصر ثم تحرم للحج وتستنيب لطوافه وصلاته ثم تسعى بنفسها ثم تستنيب لطواف النساء وصلاته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تعلم وهي في بلدها أنّها ستحيض والوقت لا يسعها لأداء </w:t>
      </w:r>
    </w:p>
    <w:p>
      <w:pPr>
        <w:pStyle w:val="BookText"/>
        <w:rPr/>
      </w:pPr>
      <w:r>
        <w:rPr>
          <w:rFonts w:ascii="Amiri" w:hAnsi="Amiri" w:eastAsia="Amiri" w:cs="Amiri"/>
          <w:color w:val="111111"/>
          <w:sz w:val="28"/>
          <w:sz w:val="28"/>
          <w:szCs w:val="28"/>
          <w:rtl w:val="true"/>
          <w:lang w:bidi="ar-SA"/>
        </w:rPr>
        <w:t xml:space="preserve">أعمال عمرة التمتع، وأمّا إذا علمت بذلك وهي في بلدها فلا يجزيها الاتيان بحج الافراد عن حج التمتع على الاحوط وجوباً، فيجب عليها – على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تأتي بحج التمتع في عام 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 انقلبت وظيفتها الى حج الافراد يلزمها بعد الفراغ من الحجّ أن تأتي بالعمرة المفردة إذا تمكّنت منها في نفس السنة وإلا ففي سنة لاحقة، وإذا لم تتمكن من العود حتى في السنوات الّلاحقة تستنيب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حيضها بعد الاحرام، وفي هذه الصورة هي مخيّرة بين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تعدل بنيتها من عمرة التمتع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تعيد الاحرام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حج الإفراد أيضاً كما في الصورة الاولى وهو الاحوط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وهل يجوز لها أن تُحرم لحج الإفراد من البداية وهي طاهر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إلا إذا علمت أنّها ستحيض ويستمر حيضها الى الزوال من يوم عرفة فيجوز لها حينئذٍ أن تحرم لحج الافراد من البداية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عدلت الى حج الافراد لاعتقاد ضيق الوقت ثم طهرت في يوم عرفات وأمكنها الاتيان بأعمال عمرة التمتع فما هو تكليفها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يلزمها الاتيان بأعمال عمرة التمتع ويكشف ذلك عن بطلان عدولها لانكشاف سعة الوقت إلا إذا لم تتمكن من العود الى مكة – كما إذا لم تجد من يرافقها وكانت تخشى على نفسها من الذهاب وحدها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فيجزيها حج الافراد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تبقى على عمرتها، بأن تأتي بأعمالها من دون الطواف وصلاته، فتسعى وتقصّر ثم تحرم للحجّ، وبعد رجوعها إلى مكة بعد الفراغ من أعمال منى تقضي طواف العمرة وصلاته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تقضي طواف العمرة وصلاته قبل طواف الحجّ او يجوز أن تُؤخّر هما عنه؟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تقضيهما قبل طواف الحج ولا تؤخرهما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وهل تقضي الطواف وهي محرمة؟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مادامت قد أتت بأعمال منى يوم العيد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رمي جمرة العقبة والذبح او النحر والتقصير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أحلت من احرامها، نعم يبقى عليها حرمة</w:t>
      </w:r>
    </w:p>
    <w:p>
      <w:pPr>
        <w:pStyle w:val="BookText"/>
        <w:rPr/>
      </w:pPr>
      <w:r>
        <w:rPr>
          <w:rFonts w:ascii="Amiri" w:hAnsi="Amiri" w:eastAsia="Amiri" w:cs="Amiri"/>
          <w:color w:val="111111"/>
          <w:sz w:val="28"/>
          <w:sz w:val="28"/>
          <w:szCs w:val="28"/>
          <w:rtl w:val="true"/>
          <w:lang w:bidi="ar-SA"/>
        </w:rPr>
        <w:t>الطيب والاستمتاعات الجنسية، وكذا الصيد على الاحوط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تيقنت المرأة ببقاء حيضها وعدم تمكّنها من الطواف حتى بعد رجوعها من منى، ولو لعدم صبر الرفقة فما هو حكمها؟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تستنيب لطواف عمرتها وصلاته من البداية، ثم تأتي بالسعي بنفسها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من كان فرضه حجّ التمتع إذا علم قبل الاحرام للعمرة ضيق الوقت عن تمامها لم يجزئه العدول إلى الافراد أو القرآن بل يجب عليه الاتيان بحج التمتع في عام لاحق إذا كان الحج مستقراً في ذمته او بقيت استطاعته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وعليه فما ذكر في هذه الفروض في شأن الحائض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وأنها تعدل الى حج الافراد تعييناً او تخييراً مع ضيق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استثناء من تلك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المرأة أن تستعمل دواءً يمنع من نزول الحيض كي لا تنقلب وظيفتها الى حج الافراد لعدم لزوم تحصيل شرائط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دار أمرها بين أن تستعمل الدواء لمنع الحيض كي تباشر الطواف وصلاته بنفسها وبين تركه والاستنابة فيهما فيلزمها استعمال الدواء على الاحوط لزوماً لكونه مقدمة لتحصيل شرط الواجب، حيث انّ المباشرة شرط في صحة الطواف مع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اعتقدت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او اطمئناناً أو ظناً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ضيق وقتها فأحرمت لحج الافراد او عدلت اليه ثم تبيّن سعته بطهرها في يوم عرفه او قبله وامكان الاتيان بأعمال عمرة التمتع قبل الوقوف فاللازم عليها أن تأتي بها ويكشف ذلك عن بطلان عدولها بالنية إن كانت قد عدلت الى الافراد بعد احرامها لعمرة التمتع لكون حيضها بعد الاحرام، كما لا حاجة الى تجديد الاحرام لعمرة التمتع بل يكفيها العدول بالنية اليها من حج الافراد، إن كانت قد احرمت الى الافراد من البداية لكون حيضها قبل الاحرام او حينه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امكنها الرجوع الى مكة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لم تتمكن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لعدم وجود من يرافقها وكانت تخشى على نفسها من الذهاب وحدها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فيجزيها الاتيان بحج الافراد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اعتقدت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او اطمئناناً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سعة الوقت فأحرمت لعمرة التمتع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وظيفتها الظاهرية – ثم استمر حيضها ولم تتمكن من الاتيان بأعمال عمرة التمتع قبل زوال يوم عرفة، فلا حاجة الى تجديد الاحرام لحج الافراد وإنّما تأتي به بنفس احرام عمرة التمتع فيكفيها العدول بالنية اليه أي تعدل بنيتها من عمرة التمتع الى حج الافراد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للمرأة أن تحرم بقصد امتثال الأمر الواقعي المتوجّه اليها في علم الله تعالى في الحالات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شكّت المرأة في سعة وقتها وضيقه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شكّت في الدم وأنّه حيض او استحاضة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حائضاً قبل أن تحرم ولم تعلم هل تطهر وتتمكن من أداء عمرة التمتع أو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طاهرة ولكن خافت أن يفاجئها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المرأة ذات عادة عددية بأن كانت مضطربة او مبتدئة او ذات عادة وقتية فقط، فإن علمت بانتهاء حيضها وتمكنها من الاتيان بأعمال عمرة التمتع قبل فوات وقتها فلا اشكال، وأمّا إذا لم تعلم متى ينقطع عنها الدم وبالتالي لا تعلم هل يضيق وقتها ويكون تكليفها حج الافراد او تتمكن من الاتيان بأعمال عمرة التمتع فماذا تفعل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حالتان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ترى الدم حين الاحرام او قبله ويلزمها حينئذٍ إمّا أن تحرم لعمرة التمتع او تحرم بقصد ما في الذمة من الإفراد أو عمرة التمتّع فإن طهرت وتمكنت من الاتيان بأعمال العمرة قبل زوال الشمس من يوم عرفة أنت بها، وإلا أنت بحجّ الافراد وبعمرة مفردة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ترى الدم بعد الاحرام لعمرة التمتّع والّلازم عليها أن تصبر وليس لها أن تعدل بنيتها إلى حجّ الافراد وحينئذٍ لها فرضان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الفرض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تطهر وتتمكن من الاتيان بعمرة التمتع قبل الزوال من يوم عرفة فيتعيّن عليها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يستمر حيضها ولا تتمكن من الاتيان بعمرتها قبل زوال يوم عرفة، وحينئذٍ هي مخيّرة بين العدول الى حج الافراد – والاتيان بعمرة مفردة بعده – </w:t>
      </w:r>
      <w:r>
        <w:rPr>
          <w:rStyle w:val="FootnoteAnchor"/>
          <w:rtl w:val="true"/>
        </w:rPr>
        <w:footnoteReference w:id="95"/>
      </w:r>
      <w:r>
        <w:rPr>
          <w:rFonts w:ascii="Amiri" w:hAnsi="Amiri" w:eastAsia="Amiri" w:cs="Amiri"/>
          <w:color w:val="111111"/>
          <w:sz w:val="28"/>
          <w:sz w:val="28"/>
          <w:szCs w:val="28"/>
          <w:rtl w:val="true"/>
          <w:lang w:bidi="ar-SA"/>
        </w:rPr>
        <w:t>وبين البقاء على عمرة التمتع فتسعى وتقصر ثم تقضي طواف عمرتها وصلاته بعد رجوعها من منى وقبل طواف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الافرازات او السائل الاصفر او البُنّي الذي تراه المرأة في آخر أيام حيضها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حالات ثلاثة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تطمئن بأنّه ليس بدم ولا مخلوط به، فتحكم بطهارته، وحينئذٍ إن علمت او اطمأنّت بانقطاع دم الحيض او فحصت وخرجت </w:t>
      </w:r>
    </w:p>
    <w:p>
      <w:pPr>
        <w:pStyle w:val="BookText"/>
        <w:rPr/>
      </w:pPr>
      <w:r>
        <w:rPr>
          <w:rFonts w:ascii="Amiri" w:hAnsi="Amiri" w:eastAsia="Amiri" w:cs="Amiri"/>
          <w:color w:val="111111"/>
          <w:sz w:val="28"/>
          <w:sz w:val="28"/>
          <w:szCs w:val="28"/>
          <w:rtl w:val="true"/>
          <w:lang w:bidi="ar-SA"/>
        </w:rPr>
        <w:t>القطنة بيضاء فلها أن تغتسل وتطوف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تعلم بأنّه دم او مخلوط به، وهنا فرضان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الفرض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تتجاوز هذه الإفرازات مع الحيض عشرة أيام فيحكم عليها بأنّها 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تتجاوز مع الحيض عشرة أيام، وحينئذ لا تكون حيضاً، وعلى المرأة أن ترجع الى عادتها إن كانت ذات عادة، وإلا للتمييز إن كان الدم واجداً للتمييز، وإلا فالى اقاربها إن أمكن، وإلا فالى العدد فتختار ما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عدداً يناسبها حسب الضوابط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تشك في أنّه دم أولا، ولم تستطع أن تميّزه ، واللازم عليها أن تفحص فإذا لم تخرج القطنة بيضاء فتحكم باستمرار الدم، وحينئذٍ لها فرضان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الفرض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ذات عادة عددية وحصل الاختبار في اثنائها فتحكم بأنّه دم 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ذات عادة عددية، فإن حصل الاختبار في اثناء العشرة فتحكم بحيضيّته، وأمّا إذا كان بعد العشرة فتحكم بكونه دم استحاضة قليلة فيلزمها الوضوء لكل من الطواف وصلاته على الاحوط وجوباً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أتت بأعمال عمرة التمتع في فترة النقاء المتخلل بين </w:t>
      </w:r>
    </w:p>
    <w:p>
      <w:pPr>
        <w:pStyle w:val="BookText"/>
        <w:rPr/>
      </w:pPr>
      <w:r>
        <w:rPr>
          <w:rFonts w:ascii="Amiri" w:hAnsi="Amiri" w:eastAsia="Amiri" w:cs="Amiri"/>
          <w:color w:val="111111"/>
          <w:sz w:val="28"/>
          <w:sz w:val="28"/>
          <w:szCs w:val="28"/>
          <w:rtl w:val="true"/>
          <w:lang w:bidi="ar-SA"/>
        </w:rPr>
        <w:t xml:space="preserve">دمي حيض واحد </w:t>
      </w:r>
      <w:r>
        <w:rPr>
          <w:rStyle w:val="FootnoteAnchor"/>
          <w:rtl w:val="true"/>
        </w:rPr>
        <w:footnoteReference w:id="96"/>
      </w:r>
      <w:r>
        <w:rPr>
          <w:rFonts w:ascii="Amiri" w:hAnsi="Amiri" w:eastAsia="Amiri" w:cs="Amiri"/>
          <w:color w:val="111111"/>
          <w:sz w:val="28"/>
          <w:sz w:val="28"/>
          <w:szCs w:val="28"/>
          <w:rtl w:val="true"/>
          <w:lang w:bidi="ar-SA"/>
        </w:rPr>
        <w:t xml:space="preserve">، فإن وسعها الوقت لإعادة اعمالها قبل الزوال من يوم عرفة وجب عليها ذلك على الاحوط وجوباً، وإن لم يسعها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إذا أتت بأعمالها بعد النقاء من الدم الأول ثم نزل الدم الثاني في يوم عرفة او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تتمكن من اعادة اعمالها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فانكشف أنّها أتت بأعمالها في النقاء المتخلل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حالات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ترجع الى فقيه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مراعاة الأعلم فالأعلم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يكون النقاء المتخلل طهراً فتصح أعمالها ولا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ترجع الى فقيه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مراعاة الأعلم فالأعلم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بكون النقاء المتخلل حيضاً فينقلب حجها الى الافراد وتأتي بعمرة مفردة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تعمل بالاحتياط، ومقتضاه أن تأتي بالأعمال المشتركة </w:t>
      </w:r>
      <w:r>
        <w:rPr>
          <w:rStyle w:val="FootnoteAnchor"/>
          <w:rtl w:val="true"/>
        </w:rPr>
        <w:footnoteReference w:id="97"/>
      </w:r>
      <w:r>
        <w:rPr>
          <w:rFonts w:ascii="Amiri" w:hAnsi="Amiri" w:eastAsia="Amiri" w:cs="Amiri"/>
          <w:color w:val="111111"/>
          <w:sz w:val="28"/>
          <w:sz w:val="28"/>
          <w:szCs w:val="28"/>
          <w:rtl w:val="true"/>
          <w:lang w:bidi="ar-SA"/>
        </w:rPr>
        <w:t xml:space="preserve">بين حج التمتع والافراد بقصد الاعم، وتأتي بالذبح برجاء المطلوبية </w:t>
      </w:r>
      <w:r>
        <w:rPr>
          <w:rStyle w:val="FootnoteAnchor"/>
          <w:rtl w:val="true"/>
        </w:rPr>
        <w:footnoteReference w:id="98"/>
      </w:r>
      <w:r>
        <w:rPr>
          <w:rFonts w:ascii="Amiri" w:hAnsi="Amiri" w:eastAsia="Amiri" w:cs="Amiri"/>
          <w:color w:val="111111"/>
          <w:sz w:val="28"/>
          <w:sz w:val="28"/>
          <w:szCs w:val="28"/>
          <w:rtl w:val="true"/>
          <w:lang w:bidi="ar-SA"/>
        </w:rPr>
        <w:t xml:space="preserve">، وتأتي بعمرة مفردة برجاء المطلوبية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وجب على المرأة بمقتضى الاحتياط أن تجمع بين </w:t>
      </w:r>
    </w:p>
    <w:p>
      <w:pPr>
        <w:pStyle w:val="BookText"/>
        <w:rPr/>
      </w:pPr>
      <w:r>
        <w:rPr>
          <w:rFonts w:ascii="Amiri" w:hAnsi="Amiri" w:eastAsia="Amiri" w:cs="Amiri"/>
          <w:color w:val="111111"/>
          <w:sz w:val="28"/>
          <w:sz w:val="28"/>
          <w:szCs w:val="28"/>
          <w:rtl w:val="true"/>
          <w:lang w:bidi="ar-SA"/>
        </w:rPr>
        <w:t xml:space="preserve">أعمال المستحاضة وتروك الحائض، فليس لها أن تكتفي بالاستنابة في الطواف وصلاته على الاحوط وجوباً ، ولا يمكنها التخلص من الاشكال إلا بالرجوع الى 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مراعاة الاعلم فالاعلم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يفتي بكونها حائضاً او مستحاضة حتى تأتي بوظيفتها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التي تعلم بعروض الحيض عليها، هل يجوز لها أن تحرم للعمرة المفردة إذا علمت أنّها لا تتمكن من الطواف بنفسها ولا تستطيع الانتظار الى أن تطهر؟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لها أن تحرم، ولكن لا تخرج من احرامها بالاستنابة للطواف وصلاته، وليس لها حلٌ للتخلص من الاشكال إلا أن ترجع الى فقيه آخر يجوز لها الاستنابة مع مراعاة الاعلم فالاعلم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الاشكال في الاستنابة للطواف وصلاته مختص بالعمرة المفردة ولا يجري في الحج بأقسامه ولا في عمرة التمتع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يجوز لها الاستنابة للطواف وصلاته في العمرة المفردة على رأي سماحة السيد – 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موردين</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أحرمت للعمرة المفردة بتخيل أنّها يجوز لها الاستنابة في الطواف وصلاته ثم علمت بالحكم بعد ذلك ولم تنتظرها الرفقة ولم تتمكن من الانتظار الى حين الطهر فيجزيها أن تستنيب لطواف العمرة وصلاته ثم تسعى بنفسها وتقصر ثم تستنيب لطواف النساء وصلاته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تعلم حين احرامها بعدم تمكنها من اداء الاعمال بنفسها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لعدم علمها بعروض الحيض عليها قبل ذلك او كانت عالمة ولكنها اعتقدت حصول النقاء قبل رجوعها الى بلدها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فأحرمت للعمرة ولم تنتظرها الرفقه ولا يمكنها الانتظار لحين الطهر فيجزيها أن تستنيب لطواف العمرة وصلاته ثم تسعى بنفسها وتقصّر ثم تستنيب لطواف النساء وصلاته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تقدم من الاحكام لا يأتي بحق الصغيرة غير البالغة إذا رأت الدم لكون ما تراه ليس له حكم سوى النجاسة، كما لا يأتي بحق اليائس لكون ما تراه من الدم يحكم بكونه استحاضة على الاحوط وجوباً، كما لا يأتي بحق من استؤصل رحمها لكون ما تراه يحكم بكونه استحاضة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علمت المرأة ببطلان طوافها في عمرة التمتّع ثم طرأ عليها الحيض فماذا تصنع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حكمها حكم من طرأ عليها الحيض قبل أن تطوف وهو مذكور في المسالة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المناسك </w:t>
      </w:r>
      <w:r>
        <w:rPr>
          <w:rFonts w:eastAsia="Amiri" w:cs="Amiri" w:ascii="Amiri" w:hAnsi="Amiri"/>
          <w:color w:val="111111"/>
          <w:sz w:val="28"/>
          <w:szCs w:val="28"/>
          <w:rtl w:val="true"/>
          <w:lang w:bidi="ar-SA"/>
        </w:rPr>
        <w:t xml:space="preserve">. </w:t>
      </w:r>
      <w:r>
        <w:rPr>
          <w:rStyle w:val="FootnoteAnchor"/>
          <w:rtl w:val="true"/>
        </w:rPr>
        <w:footnoteReference w:id="100"/>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امرأة احرمت لعمرة التمتّع وهي حائض فوصلت مكّة واستمر </w:t>
      </w:r>
    </w:p>
    <w:p>
      <w:pPr>
        <w:pStyle w:val="BookText"/>
        <w:rPr/>
      </w:pPr>
      <w:r>
        <w:rPr>
          <w:rFonts w:ascii="Amiri" w:hAnsi="Amiri" w:eastAsia="Amiri" w:cs="Amiri"/>
          <w:color w:val="111111"/>
          <w:sz w:val="28"/>
          <w:sz w:val="28"/>
          <w:szCs w:val="28"/>
          <w:rtl w:val="true"/>
          <w:lang w:bidi="ar-SA"/>
        </w:rPr>
        <w:t>بها الدم فأرادت أن تحرم لحجّ الافراد فهل يجوز لها أن تحرم من مكّة المكرمة؟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احرامها للعمرة من باب الخطأ في التطبيق </w:t>
      </w:r>
      <w:r>
        <w:rPr>
          <w:rStyle w:val="FootnoteAnchor"/>
          <w:rtl w:val="true"/>
        </w:rPr>
        <w:footnoteReference w:id="101"/>
      </w:r>
      <w:r>
        <w:rPr>
          <w:rFonts w:ascii="Amiri" w:hAnsi="Amiri" w:eastAsia="Amiri" w:cs="Amiri"/>
          <w:color w:val="111111"/>
          <w:sz w:val="28"/>
          <w:sz w:val="28"/>
          <w:szCs w:val="28"/>
          <w:rtl w:val="true"/>
          <w:lang w:bidi="ar-SA"/>
        </w:rPr>
        <w:t xml:space="preserve">يعتبر احرامها احراماً لحجّ الافراد وإلا فلا يصح احرامها لعمرة التمتّع مع علمها </w:t>
      </w:r>
      <w:r>
        <w:rPr>
          <w:rStyle w:val="FootnoteAnchor"/>
          <w:rtl w:val="true"/>
        </w:rPr>
        <w:footnoteReference w:id="102"/>
      </w:r>
      <w:r>
        <w:rPr>
          <w:rFonts w:ascii="Amiri" w:hAnsi="Amiri" w:eastAsia="Amiri" w:cs="Amiri"/>
          <w:color w:val="111111"/>
          <w:sz w:val="28"/>
          <w:sz w:val="28"/>
          <w:szCs w:val="28"/>
          <w:rtl w:val="true"/>
          <w:lang w:bidi="ar-SA"/>
        </w:rPr>
        <w:t>باستمرار الدم المانع من ادائها وعليها العود إلى الميقات والاحرام منه لحجّ الافراد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احرمت الحائض على خلاف وظيفتها ثم علمت قبل تجاوز الميقات فهل تعيد احرامها طبقا لوظيفتها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إلا إذا كان ذلك على سبيل الخطأ في التطبيق </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علمت المرأة قبل أن تحرم وهي حائض أن حيضها يستمر إلى ما بعد الحجّ والعمرة ولا ينتظرها الرفقة فهل يجوز لها الاحرام لعمرة التمتّع وحجّه والاستنابة للطوافين وصلاتيهما؟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جواز ذلك لها فتحرم للعمرة وتستنيب للطواف وصلاته وتسعى بنفسها وتقصر ثم تأتي بالحجّ وتستنيب لطوافه وصلاته ثم تسعى </w:t>
      </w:r>
    </w:p>
    <w:p>
      <w:pPr>
        <w:pStyle w:val="BookText"/>
        <w:rPr/>
      </w:pPr>
      <w:r>
        <w:rPr>
          <w:rFonts w:ascii="Amiri" w:hAnsi="Amiri" w:eastAsia="Amiri" w:cs="Amiri"/>
          <w:color w:val="111111"/>
          <w:sz w:val="28"/>
          <w:sz w:val="28"/>
          <w:szCs w:val="28"/>
          <w:rtl w:val="true"/>
          <w:lang w:bidi="ar-SA"/>
        </w:rPr>
        <w:t>هي ثم تستنيب أيضاً لطواف النساء وصلاته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امرأة أحرمت لعمرة التمتّع مع علمها بأنّها لا تتمكن من اعمالها من جهة الحيض فما هو حكمها هل العدول إلى حجّ الافراد أو البقاء على نيّة عمرة التمتّع مع الاستنابة للطواف والصلاة أو مع الاتيان بهما بعد اعمال منی؟</w:t>
      </w:r>
    </w:p>
    <w:p>
      <w:pPr>
        <w:pStyle w:val="BookText"/>
        <w:rPr/>
      </w:pPr>
      <w:r>
        <w:rPr>
          <w:rFonts w:ascii="Amiri" w:hAnsi="Amiri" w:eastAsia="Amiri" w:cs="Amiri"/>
          <w:color w:val="111111"/>
          <w:sz w:val="28"/>
          <w:sz w:val="28"/>
          <w:szCs w:val="28"/>
          <w:rtl w:val="true"/>
          <w:lang w:bidi="ar-SA"/>
        </w:rPr>
        <w:t>ج – لا بدّ من فرض المسألة فيما إذا تخيلت أنها تدرك عمرة التمتّع ولو على نحو الاستنابة للطواف وصلاته أو لجواز تأخيرهما إلى ما بعد الطهر وفي هذه الصورة إن كانت حائضاً حين الاحرام تعدل إلى حجّ الافراد وإن طرأ عليها الحيض بعده تخيرت بين العدول إلى الافراد وبين تأجيل الاتيان بالطواف وصلاته ولا مورد للاستنابة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امرأة كانت وظيفتها حجّ الافراد لطرّو الحيض عليها قبل الاحرام مع عدم سعة الوقت لأداء اعمال عمرة التمتّع قبل موعد الحجّ ولكنها احرمت لعمرة التمتّع جهلاً بالحكم فما هو تكليفها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احرامها باطل فلترجع إلى الميقات وتحرم لحجّ الافراد إلا إذا كان ذلك منها من قبيل الخطأ في التطبيق بان قصدت الاحرام لما يجب عليها من النسك وطبقته خطأ على عمرة التمتّع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دواء تستعمله النساء لتأخير العادة الشهرية، فلو علمت المرأة أنها لو لم تأخذ الدواء لحاضت قبل وصولها إلى الميقات ولم تتمكن من الاتيان بعمرة التمتّع فهل يلزمها استعمال الدواء وتأخير العادة لئلا ينقلب </w:t>
      </w:r>
    </w:p>
    <w:p>
      <w:pPr>
        <w:pStyle w:val="BookText"/>
        <w:rPr/>
      </w:pPr>
      <w:r>
        <w:rPr>
          <w:rFonts w:ascii="Amiri" w:hAnsi="Amiri" w:eastAsia="Amiri" w:cs="Amiri"/>
          <w:color w:val="111111"/>
          <w:sz w:val="28"/>
          <w:sz w:val="28"/>
          <w:szCs w:val="28"/>
          <w:rtl w:val="true"/>
          <w:lang w:bidi="ar-SA"/>
        </w:rPr>
        <w:t>حجّها إلى حجّ الافراد؟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المرأة طاهرة حين الاحرام ولكنها علمت انها ستحيض بعده ويستمر حيضها إلى الزوال من يوم عرفة فهل يجوز لها الاحرام لحج الافراد من البداية ام عليها ان تحرم لعمرة التمتّع ثم تعدل إلى حج الافراد ان شاءت؟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لها الاحرام الحج الافراد من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حاضت المرأة بعد الاحرام لعمرة التمتّع قبل الطواف وعلمت ان الوقت لا يتسع لأداء اعمالها قبل موعد الحجّ فالفتوى انها تتخير بين العدول إلى حج الافراد والإبقاء على عمرتها مع قضاء طوافها وصلاته بعد اعمال منى، 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التخيير هل هو ابتدائي أو استمراري أي انها لو اختارت في البداية ان تعدل إلى حج الافراد فهل يجوز لها ان تقرر لاحقا الابقاء على عمرتها وما هو الحكم فيما لو قررت اولا الابقاء على عمرتها فاتت بالسعي ثم ارادت العدول إلى الافراد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لها الغاء عدولها إلى حج الافراد في الصورة الاولى ولا يجوز لها العدول اليه في الصورة الثانية </w:t>
      </w:r>
      <w:r>
        <w:rPr>
          <w:rFonts w:eastAsia="Amiri" w:cs="Amiri" w:ascii="Amiri" w:hAnsi="Amiri"/>
          <w:color w:val="111111"/>
          <w:sz w:val="28"/>
          <w:szCs w:val="28"/>
          <w:rtl w:val="true"/>
          <w:lang w:bidi="ar-SA"/>
        </w:rPr>
        <w:t xml:space="preserve">. </w:t>
      </w:r>
      <w:r>
        <w:rPr>
          <w:rStyle w:val="FootnoteAnchor"/>
          <w:rtl w:val="true"/>
        </w:rPr>
        <w:footnoteReference w:id="104"/>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اختارت العدول إلى الافراد ثم طهرت في يوم عرفة وامكنها الاتيان بأعمال عمرة التمتّع قبل موعد الوقوف فهل يلزمها ذلك ويكون </w:t>
      </w:r>
    </w:p>
    <w:p>
      <w:pPr>
        <w:pStyle w:val="BookText"/>
        <w:rPr/>
      </w:pPr>
      <w:r>
        <w:rPr>
          <w:rFonts w:ascii="Amiri" w:hAnsi="Amiri" w:eastAsia="Amiri" w:cs="Amiri"/>
          <w:color w:val="111111"/>
          <w:sz w:val="28"/>
          <w:sz w:val="28"/>
          <w:szCs w:val="28"/>
          <w:rtl w:val="true"/>
          <w:lang w:bidi="ar-SA"/>
        </w:rPr>
        <w:t>عدولها إلى الافراد ملغياً؟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لانكشاف سعة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تنقلب وظيفة المرأة إلى حجّ الافراد إذا علمت في بلدها بعدم تمكنها في هذا العام من أداء عمرة التمتّع من جهة ضيق الوقت وطرّو الحيض؟</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إشكال فلو أتت بحجّ الافراد لم يجزها ذلك عن حجّ التمتّع في عام لاحق على الاحوط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الحائض التي تؤخر طواف عمرة التمتع وصلاته إلى ما بعد الحج هل عليها ان تكون في حال الاحرام عند الاتيان بهما؟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أتت بمناسك منى يوم العيد من رمي جمرة العقبة والذبح والتقصير فقد أحلت من احرامها بالنسبة إلى ما عدا الاستمتاعات الجنسية والطيب وكذا الصيد على الاحوط فتأتي بطواف العمرة وصلاته في هذا الحال قبل الاتيان بطواف الحج وصلاته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دار أمر المرأة بين استعمال الدواء لقطع دم الحيض لكي يتسنى لها مباشرة الطواف وصلاته وبين الاستنابة فيها فهل يلزمها استعمال الدواء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الأمن من الضرر – على الاحوط </w:t>
      </w:r>
      <w:r>
        <w:rPr>
          <w:rFonts w:eastAsia="Amiri" w:cs="Amiri" w:ascii="Amiri" w:hAnsi="Amiri"/>
          <w:color w:val="111111"/>
          <w:sz w:val="28"/>
          <w:szCs w:val="28"/>
          <w:rtl w:val="true"/>
          <w:lang w:bidi="ar-SA"/>
        </w:rPr>
        <w:t xml:space="preserve">. </w:t>
      </w:r>
      <w:r>
        <w:rPr>
          <w:rStyle w:val="FootnoteAnchor"/>
          <w:rtl w:val="true"/>
        </w:rPr>
        <w:footnoteReference w:id="105"/>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استنابت الحائض للطواف ثم طهرت فهل يجب عليها </w:t>
      </w:r>
    </w:p>
    <w:p>
      <w:pPr>
        <w:pStyle w:val="BookText"/>
        <w:rPr/>
      </w:pPr>
      <w:r>
        <w:rPr>
          <w:rFonts w:ascii="Amiri" w:hAnsi="Amiri" w:eastAsia="Amiri" w:cs="Amiri"/>
          <w:color w:val="111111"/>
          <w:sz w:val="28"/>
          <w:sz w:val="28"/>
          <w:szCs w:val="28"/>
          <w:rtl w:val="true"/>
          <w:lang w:bidi="ar-SA"/>
        </w:rPr>
        <w:t>الاعادة؟</w:t>
      </w:r>
    </w:p>
    <w:p>
      <w:pPr>
        <w:pStyle w:val="BookText"/>
        <w:rPr/>
      </w:pPr>
      <w:r>
        <w:rPr>
          <w:rFonts w:ascii="Amiri" w:hAnsi="Amiri" w:eastAsia="Amiri" w:cs="Amiri"/>
          <w:color w:val="111111"/>
          <w:sz w:val="28"/>
          <w:sz w:val="28"/>
          <w:szCs w:val="28"/>
          <w:rtl w:val="true"/>
          <w:lang w:bidi="ar-SA"/>
        </w:rPr>
        <w:t xml:space="preserve">ج نعم مع سعة الوقت </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امرأة أحرمت لحجّ الافراد بظن أنها لا تتمكن من حجّ التمتّع ثم تبين لها الخلاف في مكّة فما هي وظيفتها؟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من قبيل الخطأ في التطبيق فلا إشكال وإلا فالظاهر أنّه يجوز لها العدول إلى التمتّع والاتيان بالطواف وصلاته والسعي ثم التقصير </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حائض احرمت لحجّ الافراد باعتقاد استمرار الدم إلى زوال يوم عرفة ولكنه انقطع في صباح اليوم التاسع وهي في عرفة ويتعذر عليها الرجوع إلى مكّة لأداء اعمال عمرة التمتّع بالرغم من سعة الوقت اذ لا تجد من يوافق على اصطحابها وتخشى الذهاب لوحدها فما هو تكليفها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تعذر حضورها في مكّة المكرمة لأداء عمرة التمتّع يكون تكليفها اداء حجّ الافراد</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امرأة أخرت الاتيان بأعمال عمرتها إلى يوم التروية </w:t>
      </w:r>
      <w:r>
        <w:rPr>
          <w:rStyle w:val="FootnoteAnchor"/>
          <w:rtl w:val="true"/>
        </w:rPr>
        <w:footnoteReference w:id="108"/>
      </w:r>
      <w:r>
        <w:rPr>
          <w:rFonts w:ascii="Amiri" w:hAnsi="Amiri" w:eastAsia="Amiri" w:cs="Amiri"/>
          <w:color w:val="111111"/>
          <w:sz w:val="28"/>
          <w:sz w:val="28"/>
          <w:szCs w:val="28"/>
          <w:rtl w:val="true"/>
          <w:lang w:bidi="ar-SA"/>
        </w:rPr>
        <w:t xml:space="preserve">وقبل أن تأتي بها رأت دما فاعتقدته حيضا فعدلت بنيتها إلى حج الافراد وحضرت </w:t>
      </w:r>
    </w:p>
    <w:p>
      <w:pPr>
        <w:pStyle w:val="BookText"/>
        <w:rPr/>
      </w:pPr>
      <w:r>
        <w:rPr>
          <w:rFonts w:ascii="Amiri" w:hAnsi="Amiri" w:eastAsia="Amiri" w:cs="Amiri"/>
          <w:color w:val="111111"/>
          <w:sz w:val="28"/>
          <w:sz w:val="28"/>
          <w:szCs w:val="28"/>
          <w:rtl w:val="true"/>
          <w:lang w:bidi="ar-SA"/>
        </w:rPr>
        <w:t>عرفات وهناك تبين لها أنه دم استحاضة فماذا تفعل؟</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أمكنها الرجوع إلى مكة والاتيان بمناسك العمرة قبل الزوال من يوم عرفة ثم الاحرام للحج لزمها ذلك، وإن لم يمكن فإن كان اعتقادها المذكور بملاحظة الضوابط الشرعية كما إذا كان الدم في أيام العادة ولكن انقطع قبل الثلاثة فالاحوط لزوما أن تأتي بأعمال حج الافراد فتحل من إحرامها فإن لم يكن الحج مستقرا في ذمتها ولم تبق استطاعتها فلا شيء عليها وإلا حجت ثانية حج التمتع على الاحوط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يكن اعتقادها الظني بكون الدم حيضاً مبنيا على رعاية الضوابط الشرعية فالأظهر بطلان إحرامها وحجها وعليها الحج في عام 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أحرمت الحائض بعمرة التمتّع لاطمئنانها بطهرها قبل اليوم الثامن ولكن استمر حيضها فلم تتمكن من أداء اعمال عمرة التمتّع قبل الزوال من يوم عرفة فهل عليها تجديد الاحرام لحجّ الافراد من الميقات؟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إلى تجديد الاحرام بل تأتي بحج الافراد بنفس احرامها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امرأة طهرت من الحيض واغتسلت وطافت ثم رأت مقداراً من الدم فما هو حكمها؟</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الدم الثاني مكمل لحيضها لم يُجتزأ بما اتت به من الطواف على الاحوط، وان كان استحاضة فلا شيء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المرأة تعمل عمل المستحاضة وتروك الحائض هل يجوز لها الاستنابة للطواف إذا كان ذلك وظيفتها لو كانت حائضا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ملزمة بالجمع بين الامرين بمقتضى الاحتياط الوجوبي لمرجعها فالاكتفاء بالاستنابة في الطواف وصلاته مخالف للاحتياط الوجوبي أيضاً فلترجع إلى مجتهد آخر مع مراعاة الاعلم فالاعلم – يفتي بكونها مستحاضة أو حائضا للتخلص من الاشكال </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امرأة حاضت ثم طهرت فأحرمت وأتت بأعمال عمرة التمتّع ثم رأت الدم في يوم عرفة وانقطع قبل مضي عشرة الحيض فما هو حكمها؟</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أنها أتت بأعمال عمرتها في النقاء المتخلل بين دمين محكومين بكونهما حيضاً واحداً وفي هذا النقاء خلاف بين الفقهاء فالمشهور أنه حيض، وقال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طهر، فعلى تقدير كونه حيضا يكون وظيفتها قد انقلبت إلى حجّ الافراد فتأتي بالعمرة المفردة بعد الفراغ من أعمال الحجّ إن تمكنت منها، وعلى تقدير كونه طهرا فعمرتها صحيحة وتأتي بحجّ التمتّع ولا شيء عليها ولما كنا نحتاط في هذه المسألة فإن رجعت المرأة المذكورة إلى مجتهد آخر – مع رعاية الاعلم فالاعلم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يفتي بكون النقاء المتخلل حيضا أو طهرا فوظيفتها واضحة، وأمّا إذا أرادت الاحتياط فعليها الاتيان بالأعمال المشتركة بين حجّ التمتّع والافراد بقصد الاعم منهما وكذا الذبح في منى – الذي يختص به </w:t>
      </w:r>
    </w:p>
    <w:p>
      <w:pPr>
        <w:pStyle w:val="BookText"/>
        <w:rPr/>
      </w:pPr>
      <w:r>
        <w:rPr>
          <w:rFonts w:ascii="Amiri" w:hAnsi="Amiri" w:eastAsia="Amiri" w:cs="Amiri"/>
          <w:color w:val="111111"/>
          <w:sz w:val="28"/>
          <w:sz w:val="28"/>
          <w:szCs w:val="28"/>
          <w:rtl w:val="true"/>
          <w:lang w:bidi="ar-SA"/>
        </w:rPr>
        <w:t xml:space="preserve">حجّ التمتعّ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برجاء المطلوبية، وكذا الاتيان بعمرة مفردة برجاء المطلوبية إن تمكنت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المرأة حائضا قبل ان تحرم ولم تعلم هل تظهر وتتمكن من أداء عمرة التمتّع أو لا فهل يجزيها أن تحرم امتثالاً للأمر الواقعي المتوجه اليها وتبقى إلى أن ينكشف لها الحال؟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رأت المضطربة دم الدورة حال إحرامها أو بعده ولا تدري متى ينقطع فهل تنوي حجّ الافراد أو التمتّع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رأت الدم حين الاحرام لزمها أن تحرم بقصد ما في الذمة من الافراد أو التمتّع فإن طهرت وتمكنت من الاتيان بأعمال العمرة أتت بها وإلّا أتت بحجّ الافراد، وإن رأت الدم بعد الاحرام بعمرة التمتّع كان عليها الصبر وليس لها أن تقلب نيتها إلى حجّ الافراد فإن طهرت أتت بعمرتها وإلّا عدلت إلى حجّ الافراد وأتت بأعماله ويمكنها البناء على حج التمتع فتسعى وتقصر وتقضي طواف العمرة قبل طواف الحج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امرأة رأت الدم في غير ايام عادتها وكانت مضطربة ولا تدري هل يستمر ام ينقطع فبماذا تحرم في الميقات؟</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الدم المرئي محكوما بكونه من الحيض فلتحرم بقصد ما يجب عليها من عمرة التمتّع أو حجّ الافراد واقعا فان طهرت ووسع الوقت الأداء اعمال عمرة التمتّع قبل موعد الحجّ اغتسلت وأتت بأعمالها وان لم يسع </w:t>
      </w:r>
    </w:p>
    <w:p>
      <w:pPr>
        <w:pStyle w:val="BookText"/>
        <w:rPr/>
      </w:pPr>
      <w:r>
        <w:rPr>
          <w:rFonts w:ascii="Amiri" w:hAnsi="Amiri" w:eastAsia="Amiri" w:cs="Amiri"/>
          <w:color w:val="111111"/>
          <w:sz w:val="28"/>
          <w:sz w:val="28"/>
          <w:szCs w:val="28"/>
          <w:rtl w:val="true"/>
          <w:lang w:bidi="ar-SA"/>
        </w:rPr>
        <w:t xml:space="preserve">الوقت كان حجّها حجّ الافراد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الدم المرئي محكوما بكونه من غير الحيض فلتحرم لعمرة التمتع فإن رأت بعد ذلك دم الحيض ومنعها من اداء طواف العمرة وصلاته قبل زوال الشمس من يوم عرفة فبإمكانها العدول إلى حجّ الافراد كما أن بإمكانها الابقاء على عمرتها والاتيان بالسعي والتقصير وقضاء الطواف وصلاته بعد أعمال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رأت المضطربة الدم قبل أن تحرم ولم تدر هل ينقطع عنها قبل يوم عرفة لتتمكن من أداء عمرة التمتع فيلزمها الاحرام لها أم لا ينقطع حتى يلزمها الاحرام لحج الافراد فما هو تكليفها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يجزيها الاحرام لما يجب عليها في علم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امرأة ارادت الاحرام في الميقات وكانت ذات دم إلّا انه لم يتيسر لها آنذاك تمييز أن دمها دم حيض أو استحاضة وعلمت أن دم الحيض سيمنعها اداء اعمال عمرة التمتّع قبل الزوال من يوم عرفة فهل تحرم لحجّ الافراد أو لعمرة التمتّع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لها أن تحرم لما يجب عليها من النسكين </w:t>
      </w:r>
      <w:r>
        <w:rPr>
          <w:rStyle w:val="FootnoteAnchor"/>
          <w:rtl w:val="true"/>
        </w:rPr>
        <w:footnoteReference w:id="110"/>
      </w:r>
      <w:r>
        <w:rPr>
          <w:rFonts w:ascii="Amiri" w:hAnsi="Amiri" w:eastAsia="Amiri" w:cs="Amiri"/>
          <w:color w:val="111111"/>
          <w:sz w:val="28"/>
          <w:sz w:val="28"/>
          <w:szCs w:val="28"/>
          <w:rtl w:val="true"/>
          <w:lang w:bidi="ar-SA"/>
        </w:rPr>
        <w:t xml:space="preserve">في علم الله تعالى فان ظهر لها لاحقا أنها كانت حائضا حين الاحرام تأتي بحجّ الافراد ثم بالعمرة المفردة وإن ظهر عدم كونها حائضا حين الاحرام فبإمكانها الاتيان بأعمال عمرة التمتّع من دون الطواف وصلاته ثم قضاؤهما قبل طواف الحجّ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المرأة إذا خافت مفاجأة الحيض بعد الاحرام وكانت ذات عادة وقتية لا عددية فهي لا تعلم إذا فاجأها الحيض هل يتسع لها الوقت لأداء عمرة التمتّع أم لا فما هي وظيفتها في هذه الحال؟</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 لعمرة التمتّع فان طهرت قبل الزوال من يوم عرفة ووسعها الوقت للاتيان بأعمال عمرة التمتّع أتت بها، وإلّا تخيّرت بين الابقاء على عمرتها وقضاء الطواف وصلاته بعد الحجّ وبين العدول إلى حج الافراد ثم الاتيان بعمرة مفردة إن تمكّنت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امرأة اختل وضع دورتها إثر استعمال الدواء المانع منها وخلال شهرين ترى الدم ولكن من دون تناسق في الوقت والعدد فماذا تفعل للطواف؟</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المرأة مضطربة الحيض ويجب عليها العمل بوظيفة المضطربة المذكورة في الرسالة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دواء تأخذه المرأة لمنع الدورة الشهرية من النزول في أيام شهر رمضان أو في أيام الحجّ ولكن في بعض الأحيان ينزل عليها دم متقطع في موعد دورتها إلا أنه ليس بصفات الدورة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حكمها؟ علما أنه لو تركت الدواء سينزل عليها دم الحيض بعد ثلاثة أيام من تركها الدواء ومع استمرار استعماله لا ينزل عليها إلا بهذه الحالة أو لا ينزل أصلاً؟</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يجري على الدم المتقطع </w:t>
      </w:r>
      <w:r>
        <w:rPr>
          <w:rStyle w:val="FootnoteAnchor"/>
          <w:rtl w:val="true"/>
        </w:rPr>
        <w:footnoteReference w:id="111"/>
      </w:r>
      <w:r>
        <w:rPr>
          <w:rFonts w:ascii="Amiri" w:hAnsi="Amiri" w:eastAsia="Amiri" w:cs="Amiri"/>
          <w:color w:val="111111"/>
          <w:sz w:val="28"/>
          <w:sz w:val="28"/>
          <w:szCs w:val="28"/>
          <w:rtl w:val="true"/>
          <w:lang w:bidi="ar-SA"/>
        </w:rPr>
        <w:t>في مفروض السؤال حكم دم الحيض بل يجري عليه حكم الاستحاضة بلا فرق بين كونه بصفة دم الحيض أو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رأت المرأة المحرمة سائلاً اصفر اللون في آخر الدورة واطمأنت بأنه ليس بدم فهل لها ان تغتسل وتطوف؟</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اطمأنت بأنه ليس بدم ولا مخلوطاً به يحكم بطهارته فان كانت مطمئنة من انقطاع دم الحيض في الداخل أو انها استبرأت وخرجت القطنة بيضاء فلها ان تغتسل وتطوف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 المرأة المحرمة سائلاً اصفر أو بنّي اللون في آخر الدورة ولم تستطع ان تميز هل هو دم ام لا فما هي وظيفتها إذا ارادت الاتيان بالطواف وقد ضاق وقتها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شكت في انقطاع الدم في الباطن وادخلت القطنة ولم تخرج بيضاء يحكم باستمرار الدم فان كانت ذات عادة وحصل الاختبار في اثنائها يحكم بأنه دم حيض وكذا إذا لم تكن ذات عادة وحصل الاختبار في اثناء العشرة ، وأمّا إذا كان بعد العشرة فيحكم بكونه دم استحاضة قليلة فيلزمها الوضوء لكل من الطواف وصلاته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أمرأة أرادت أداء حجّة الإسلام وهي ذات عادة وقتية وصارت ترى الدم جراء استعمال حبوب منع الحمل سبعة ايام قبل عادتها بصفات الحيض وفي زمان العادة تراه مدة خمسة أيام أو سبعة بكثرة فلو عدّت الدم الأول حيضاً يضيق وقتها عن أداء عمرة التمتّع ويكون حكمها الاحرام لحجّ </w:t>
      </w:r>
    </w:p>
    <w:p>
      <w:pPr>
        <w:pStyle w:val="BookText"/>
        <w:rPr/>
      </w:pPr>
      <w:r>
        <w:rPr>
          <w:rFonts w:ascii="Amiri" w:hAnsi="Amiri" w:eastAsia="Amiri" w:cs="Amiri"/>
          <w:color w:val="111111"/>
          <w:sz w:val="28"/>
          <w:sz w:val="28"/>
          <w:szCs w:val="28"/>
          <w:rtl w:val="true"/>
          <w:lang w:bidi="ar-SA"/>
        </w:rPr>
        <w:t>الافراد بخلاف ما لو عدت الثاني حيضا فما هو حكمها؟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ما تراه في أيام العادة حيضا والآخر استحاضة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ذات العادة الوقتية والعددية التي عدد أيامها سبعة إذا حاضت بعد إحرامها ثم طهرت في اليوم السابع واغتسلت وأتت بأعمال عمرتها ثم أحرمت للحجّ وبعد ذلك رأت أثرا للدم فما هو حكمها؟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الثاني إذا انقطع في اليوم العاشر أو دونه من أول زمان رؤية الدم فهو من الحيضة الاولى، وأمّا إذا تجاوز العشرة فمجموع ما رأته من الدم الثاني استحاضة وفي الصورة الاولى الاحوط لزوماً في النقاء المتخلل بين الدمين الجمع بين أحكام الطاهرة والحائض ومقتضاه في المقام قضاء طواف العمرة وصلاته قبل طواف الحجّ عند إرادة الاتيان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التي تعلم بعروض الحيض عليها هل يجوز لها ان تحرم للعمرة المفردة مع علمها عدم التمكن من الطواف بنفسها ولا تستطيع الانتظار حتى تطهر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لها أن تحرم ولكن خروجها من احرامها بالاستنابة للطواف وصلاته محل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المرأة حائضا وهي تعلم أن الرفقة لا ينتظرونها للإتيان بأعمال العمرة المفردة بعد طهرها فهل يجوز لها من أول الأمر أن تعقد الاحرام ثم تستنيب للطوافين والصلاتين؟</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الاستنابة في مفروض السؤال محل إشكال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يجز لها الاحرام في مفروض السؤال السابق وعلمت بالحكم في الميقات ولا تتمكن من الرجوع ولا البقاء واذا احرمت فلا تستطيع الطواف ولا الانتظار حتى تظهر فماذا تصنع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خروجها من احرامها محل اشكال عندنا فلترجع في ذلك إلى الغير مع مراعاة الاعلم فالاعلم للتخلص من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مورد السؤال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احرمت للعمرة المفردة بتخيل جواز الاستنابة في الطواف وصلاته ثم علمت بالحكم فما هو تكليفها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الصورة لا يبعد الاجتزاء لها بالاستنابة مع عدم تيسر الانتظار إلى حين حصول الطهر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أحرمت الحائض بالعمرة المفردة فلم ينتظرها الرفقة فهل يجوز لها استنابة الغير ليطوف عنها ويصلي للطواف؟</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تستنيب للطواف وصلاته ثم تأتي بالسعي بنفسها وتقصر وتستنيب أيضا لطواف النساء وصلاته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استشكلتم في استنابة المرأة لطواف العمرة المفردة وصلاته مع علمها المسبق قبل الاحرام بعدم انتظار الرفقة لها حتى تطهر والسؤال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الاشكال هل يأتي في طواف حج الافراد وصلاته ايضا وكذلك حج التمتع ام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الاشكال فيهما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امرأة أحرمت للعمرة المفردة فحاضت واستمر حيضها إلى </w:t>
      </w:r>
    </w:p>
    <w:p>
      <w:pPr>
        <w:pStyle w:val="BookText"/>
        <w:rPr/>
      </w:pPr>
      <w:r>
        <w:rPr>
          <w:rFonts w:ascii="Amiri" w:hAnsi="Amiri" w:eastAsia="Amiri" w:cs="Amiri"/>
          <w:color w:val="111111"/>
          <w:sz w:val="28"/>
          <w:sz w:val="28"/>
          <w:szCs w:val="28"/>
          <w:rtl w:val="true"/>
          <w:lang w:bidi="ar-SA"/>
        </w:rPr>
        <w:t>آخر وقت بقائها في مكة فكانت وظيفتها الاستنابة للطوافين ولكنها لم تفعل شيئا ورجعت إلى بلادها فهل يجزيها الاستنابة للطوافين والسعي مع كون رجوعها إلى مكة حرجياً في حقها أو ان فيه مشقة؟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يجزيها الاستنابة في مفروض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الحائض التي انقلب حجّها إلى الافراد ولم تتمكن من أداء العمرة المفردة بعد الحجّ فهل يجوز لها الاستنابة؟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استطاعت في وقت لاحق وجب عليها أداؤها ولا تجزي الاستنابة، نعم إذا لم تتمكن من العود لأدائها استنابت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امرأة قد استأصلت الرحم وأحد المبايض وباقي عندها مبيض واحد وعنق الرحم وهي ترى الدم كل شهر أربعة أيام بصفات الحيض فهل يحكم على الدم الخارج منها بكونه حيضاً، وهل يختلف الحكم فيما لو استأصلت المبيضين معاً؟</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الخارج لا يعد حيضاً بل هو استحاضة في مفروض السؤال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bookmarkStart w:id="347" w:name="pg15387_225155"/>
    </w:p>
    <w:p>
      <w:pPr>
        <w:pStyle w:val="Heading6"/>
        <w:numPr>
          <w:ilvl w:val="5"/>
          <w:numId w:val="1"/>
        </w:numPr>
        <w:rPr/>
      </w:pPr>
      <w:bookmarkStart w:id="348" w:name="__RefHeading___Toc6067921_2142443653"/>
      <w:bookmarkStart w:id="349" w:name="_Toc125"/>
      <w:bookmarkEnd w:id="347"/>
      <w:bookmarkEnd w:id="348"/>
      <w:r>
        <w:rPr>
          <w:rtl w:val="true"/>
        </w:rPr>
        <w:t xml:space="preserve">الفرض الثاني </w:t>
      </w:r>
      <w:r>
        <w:rPr>
          <w:rtl w:val="true"/>
        </w:rPr>
        <w:t xml:space="preserve">: </w:t>
      </w:r>
      <w:r>
        <w:rPr>
          <w:rtl w:val="true"/>
        </w:rPr>
        <w:t>حكم الحائض أثناء الطواف</w:t>
      </w:r>
      <w:bookmarkEnd w:id="349"/>
    </w:p>
    <w:p>
      <w:pPr>
        <w:pStyle w:val="BookText"/>
        <w:rPr/>
      </w:pPr>
      <w:r>
        <w:rPr>
          <w:rFonts w:ascii="Amiri" w:hAnsi="Amiri" w:eastAsia="Amiri" w:cs="Amiri"/>
          <w:color w:val="111111"/>
          <w:sz w:val="28"/>
          <w:sz w:val="28"/>
          <w:szCs w:val="28"/>
          <w:rtl w:val="true"/>
          <w:lang w:bidi="ar-SA"/>
        </w:rPr>
        <w:t>إذا حاضت المحرمة أثناء طوافها فلها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يطرأ عليها الحيض قبل تمام الشوط الرابع فيبطل طوافها </w:t>
      </w:r>
      <w:r>
        <w:rPr>
          <w:rStyle w:val="FootnoteAnchor"/>
          <w:rtl w:val="true"/>
        </w:rPr>
        <w:footnoteReference w:id="114"/>
      </w:r>
      <w:r>
        <w:rPr>
          <w:rFonts w:ascii="Amiri" w:hAnsi="Amiri" w:eastAsia="Amiri" w:cs="Amiri"/>
          <w:color w:val="111111"/>
          <w:sz w:val="28"/>
          <w:sz w:val="28"/>
          <w:szCs w:val="28"/>
          <w:rtl w:val="true"/>
          <w:lang w:bidi="ar-SA"/>
        </w:rPr>
        <w:t xml:space="preserve">ويكون لها حالتان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الوقت واسعاً لأداء أعمالها قبل موعد الحج، فتصبر الى أن تطهر وتغتسل وتأتي بأعمالها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يسع الوقت لذلك، وفي هذه الحالة تكون مخيرة بين العدول الى حج الافراد وهو الاحوط استحباباً، وبين الابقاء على عمرتها فتسعى وتقصر ثم تحرم للحج وتقضي طواف عمرتها وصلاته بعد رجوعها من منى وقبل طواف الحج </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يطرأ عليها الحيض بعد تمام الشوط الرابع فيصح ما أتت به من الاشواط </w:t>
      </w:r>
      <w:r>
        <w:rPr>
          <w:rStyle w:val="FootnoteAnchor"/>
          <w:rtl w:val="true"/>
        </w:rPr>
        <w:footnoteReference w:id="116"/>
      </w:r>
      <w:r>
        <w:rPr>
          <w:rFonts w:ascii="Amiri" w:hAnsi="Amiri" w:eastAsia="Amiri" w:cs="Amiri"/>
          <w:color w:val="111111"/>
          <w:sz w:val="28"/>
          <w:sz w:val="28"/>
          <w:szCs w:val="28"/>
          <w:rtl w:val="true"/>
          <w:lang w:bidi="ar-SA"/>
        </w:rPr>
        <w:t xml:space="preserve">، ويكون لها حالتان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الوقت واسعاً لإتمام طوافها قبل موعد الحج والواجب عليها إتمام طوافها والاتيان بصلاته بعد الطهر والاغتسال، والاحوط الاولى إعادته بعد الاتمام أيضا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يسع الوقت لذلك، وفي هذه الحالة تسعى وتقصر وتحرم للحج، ويلزمها الاتيان بقضاء ما بقي من طوافها وصلاته بعد </w:t>
      </w:r>
      <w:bookmarkStart w:id="350" w:name="pg15387_225156"/>
    </w:p>
    <w:p>
      <w:pPr>
        <w:pStyle w:val="BookText"/>
        <w:rPr/>
      </w:pPr>
      <w:bookmarkEnd w:id="350"/>
      <w:r>
        <w:rPr>
          <w:rFonts w:ascii="IRNazanin" w:hAnsi="IRNazanin" w:eastAsia="IRNazanin"/>
          <w:color w:val="111111"/>
          <w:sz w:val="28"/>
          <w:sz w:val="28"/>
          <w:szCs w:val="28"/>
          <w:rtl w:val="true"/>
          <w:lang w:bidi="fa-IR"/>
        </w:rPr>
        <w:t>الرجوع من منى وقبل طواف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تيقنت بعدم امكانها من الاتمام حتى بعد رجوعها من منى لاستمرار حيضها فتستنيب لما بقي من طوافها وصلاته قبل أن تحرم للحج ثم تسعى وتقصر ثم تحرم للحج، على النحو الذي تقدم تفصيله في الفرض الأول</w:t>
      </w:r>
      <w:r>
        <w:rPr>
          <w:rFonts w:eastAsia="Amiri" w:cs="Amiri" w:ascii="Amiri" w:hAnsi="Amiri"/>
          <w:color w:val="111111"/>
          <w:sz w:val="28"/>
          <w:szCs w:val="28"/>
          <w:rtl w:val="true"/>
          <w:lang w:bidi="ar-SA"/>
        </w:rPr>
        <w:t>.</w:t>
      </w:r>
    </w:p>
    <w:p>
      <w:pPr>
        <w:pStyle w:val="Heading6"/>
        <w:numPr>
          <w:ilvl w:val="5"/>
          <w:numId w:val="1"/>
        </w:numPr>
        <w:rPr/>
      </w:pPr>
      <w:bookmarkStart w:id="351" w:name="__RefHeading___Toc6067923_2142443653"/>
      <w:bookmarkStart w:id="352" w:name="_Toc126"/>
      <w:bookmarkEnd w:id="351"/>
      <w:r>
        <w:rPr>
          <w:rtl w:val="true"/>
        </w:rPr>
        <w:t>الفرض الثالث</w:t>
      </w:r>
      <w:r>
        <w:rPr>
          <w:rtl w:val="true"/>
        </w:rPr>
        <w:t xml:space="preserve">: </w:t>
      </w:r>
      <w:r>
        <w:rPr>
          <w:rtl w:val="true"/>
        </w:rPr>
        <w:t>حكم الحائض بعد الطواف وقبل صلاته</w:t>
      </w:r>
      <w:bookmarkEnd w:id="352"/>
    </w:p>
    <w:p>
      <w:pPr>
        <w:pStyle w:val="BookText"/>
        <w:rPr/>
      </w:pPr>
      <w:r>
        <w:rPr>
          <w:rFonts w:ascii="Amiri" w:hAnsi="Amiri" w:eastAsia="Amiri" w:cs="Amiri"/>
          <w:color w:val="111111"/>
          <w:sz w:val="28"/>
          <w:sz w:val="28"/>
          <w:szCs w:val="28"/>
          <w:rtl w:val="true"/>
          <w:lang w:bidi="ar-SA"/>
        </w:rPr>
        <w:t xml:space="preserve">إذا حاضت المرأة بعد الفراغ من الطواف وقبل الاتيان بصلاة الطواف، صحّ طوافها وحينئذٍ لها صورتان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يسعها الوقت للإتيان بالصلاة قبل موعد الحج فتصبر وتأتي بها بعد طهرها واغتسالها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 أن لا يسعها الوقت لذلك فتسعى وتقصّر وتقضي الصلاة بعد رجوعها من منى وقبل طواف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تيقنت بعدم امكانها من الاتيان بالصلاة حتى بعد رجوعها من منى لاستمرار حيضها فتستنيب لصلاتها قبل أن تحرم للحج ثم تسعى وتقصر ثم تحرم للحج، على النحو الذي تقدم تفصيله في الفرض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فاجأ المرأة الحيض بعد الطواف وقبل الاتيان بصلاته فما هو حكمها؟</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بالصلاة بعد طهرها واغتسالها كما ذكرناه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bookmarkStart w:id="353" w:name="pg15387_225157"/>
    </w:p>
    <w:p>
      <w:pPr>
        <w:pStyle w:val="BookText"/>
        <w:rPr/>
      </w:pPr>
      <w:bookmarkEnd w:id="353"/>
      <w:r>
        <w:rPr>
          <w:rFonts w:ascii="Amiri" w:hAnsi="Amiri" w:eastAsia="Amiri" w:cs="Amiri"/>
          <w:color w:val="111111"/>
          <w:sz w:val="28"/>
          <w:sz w:val="28"/>
          <w:szCs w:val="28"/>
          <w:rtl w:val="true"/>
          <w:lang w:bidi="ar-SA"/>
        </w:rPr>
        <w:t xml:space="preserve">رسالة المناسك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4" w:name="__RefHeading___Toc6067925_2142443653"/>
      <w:bookmarkStart w:id="355" w:name="_Toc127"/>
      <w:bookmarkEnd w:id="354"/>
      <w:r>
        <w:rPr>
          <w:rtl w:val="true"/>
        </w:rPr>
        <w:t>الفرض الرابع</w:t>
      </w:r>
      <w:r>
        <w:rPr>
          <w:rtl w:val="true"/>
        </w:rPr>
        <w:t xml:space="preserve">: </w:t>
      </w:r>
      <w:r>
        <w:rPr>
          <w:rtl w:val="true"/>
        </w:rPr>
        <w:t>حكم الحائض أثناء الصلاة</w:t>
      </w:r>
      <w:bookmarkEnd w:id="355"/>
    </w:p>
    <w:p>
      <w:pPr>
        <w:pStyle w:val="BookText"/>
        <w:rPr/>
      </w:pPr>
      <w:r>
        <w:rPr>
          <w:rFonts w:ascii="Amiri" w:hAnsi="Amiri" w:eastAsia="Amiri" w:cs="Amiri"/>
          <w:color w:val="111111"/>
          <w:sz w:val="28"/>
          <w:sz w:val="28"/>
          <w:szCs w:val="28"/>
          <w:rtl w:val="true"/>
          <w:lang w:bidi="ar-SA"/>
        </w:rPr>
        <w:t>إذا حاضت المحرمة أثناء صلاة الطواف صح طوافها وبطلت صلاتها وجرى في حقها ما تقدم في الفرض السابق</w:t>
      </w:r>
      <w:r>
        <w:rPr>
          <w:rFonts w:eastAsia="Amiri" w:cs="Amiri" w:ascii="Amiri" w:hAnsi="Amiri"/>
          <w:color w:val="111111"/>
          <w:sz w:val="28"/>
          <w:szCs w:val="28"/>
          <w:rtl w:val="true"/>
          <w:lang w:bidi="ar-SA"/>
        </w:rPr>
        <w:t>.</w:t>
      </w:r>
    </w:p>
    <w:p>
      <w:pPr>
        <w:pStyle w:val="Heading6"/>
        <w:numPr>
          <w:ilvl w:val="5"/>
          <w:numId w:val="1"/>
        </w:numPr>
        <w:rPr/>
      </w:pPr>
      <w:bookmarkStart w:id="356" w:name="__RefHeading___Toc6067927_2142443653"/>
      <w:bookmarkStart w:id="357" w:name="_Toc128"/>
      <w:bookmarkEnd w:id="356"/>
      <w:r>
        <w:rPr>
          <w:rtl w:val="true"/>
        </w:rPr>
        <w:t>الفرض الخامس</w:t>
      </w:r>
      <w:r>
        <w:rPr>
          <w:rtl w:val="true"/>
        </w:rPr>
        <w:t xml:space="preserve">: </w:t>
      </w:r>
      <w:r>
        <w:rPr>
          <w:rtl w:val="true"/>
        </w:rPr>
        <w:t>حكم الشك في وقت طرو الحيض</w:t>
      </w:r>
      <w:bookmarkEnd w:id="357"/>
    </w:p>
    <w:p>
      <w:pPr>
        <w:pStyle w:val="BookText"/>
        <w:rPr/>
      </w:pPr>
      <w:r>
        <w:rPr>
          <w:rFonts w:ascii="Amiri" w:hAnsi="Amiri" w:eastAsia="Amiri" w:cs="Amiri"/>
          <w:color w:val="111111"/>
          <w:sz w:val="28"/>
          <w:sz w:val="28"/>
          <w:szCs w:val="28"/>
          <w:rtl w:val="true"/>
          <w:lang w:bidi="ar-SA"/>
        </w:rPr>
        <w:t>إذا طافت المرأة وصلت ثم شعرت بالحيض ولم تدرِ أنّه قبل الطواف أو أثنائه، أو قبل الصلاة أو في أثنائها، أو أنّه حدث بعد الصلاة، بنت على صحة الطواف والصلاة مادام حصول الشك بعد الفراغ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علمت إنّ حدوثه كان قبل الصلاة أو في أثنائها جرى عليها ما تقدم في الفرض الثالث </w:t>
      </w:r>
      <w:r>
        <w:rPr>
          <w:rFonts w:eastAsia="Amiri" w:cs="Amiri" w:ascii="Amiri" w:hAnsi="Amiri"/>
          <w:color w:val="111111"/>
          <w:sz w:val="28"/>
          <w:szCs w:val="28"/>
          <w:rtl w:val="true"/>
          <w:lang w:bidi="ar-SA"/>
        </w:rPr>
        <w:t>.</w:t>
      </w:r>
    </w:p>
    <w:p>
      <w:pPr>
        <w:pStyle w:val="Heading6"/>
        <w:numPr>
          <w:ilvl w:val="5"/>
          <w:numId w:val="1"/>
        </w:numPr>
        <w:rPr/>
      </w:pPr>
      <w:bookmarkStart w:id="358" w:name="__RefHeading___Toc6067929_2142443653"/>
      <w:bookmarkStart w:id="359" w:name="_Toc129"/>
      <w:bookmarkEnd w:id="358"/>
      <w:r>
        <w:rPr>
          <w:rtl w:val="true"/>
        </w:rPr>
        <w:t>الفرض السادس</w:t>
      </w:r>
      <w:r>
        <w:rPr>
          <w:rtl w:val="true"/>
        </w:rPr>
        <w:t xml:space="preserve">: </w:t>
      </w:r>
      <w:r>
        <w:rPr>
          <w:rtl w:val="true"/>
        </w:rPr>
        <w:t>حكم من أخّرت أعمالها ثم حاضت</w:t>
      </w:r>
      <w:bookmarkEnd w:id="359"/>
    </w:p>
    <w:p>
      <w:pPr>
        <w:pStyle w:val="BookText"/>
        <w:rPr/>
      </w:pPr>
      <w:r>
        <w:rPr>
          <w:rFonts w:ascii="Amiri" w:hAnsi="Amiri" w:eastAsia="Amiri" w:cs="Amiri"/>
          <w:color w:val="111111"/>
          <w:sz w:val="28"/>
          <w:sz w:val="28"/>
          <w:szCs w:val="28"/>
          <w:rtl w:val="true"/>
          <w:lang w:bidi="ar-SA"/>
        </w:rPr>
        <w:t xml:space="preserve">إذا أحرمت المرأة لعمرة التمتّع وكانت متمكّنة من أداء أعمالها، وعلمت أنها لا تتمكّن منه بعد ذلك لطرو الحيض عليها وضيق الوقت، ومع ذلك لم تأتِ بها حتى حاضت وضاق الوقت عن أدائها قبل موعد الحجّ، ترتب عليها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فساد عمرتها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وجبت عليها كفارة بدنة على الاحوط وجوباً إن كانت جاهلة </w:t>
      </w:r>
      <w:bookmarkStart w:id="360" w:name="pg15387_225158"/>
    </w:p>
    <w:p>
      <w:pPr>
        <w:pStyle w:val="BookText"/>
        <w:rPr/>
      </w:pPr>
      <w:bookmarkEnd w:id="360"/>
      <w:r>
        <w:rPr>
          <w:rFonts w:ascii="Amiri" w:hAnsi="Amiri" w:eastAsia="Amiri" w:cs="Amiri"/>
          <w:color w:val="111111"/>
          <w:sz w:val="28"/>
          <w:sz w:val="28"/>
          <w:szCs w:val="28"/>
          <w:rtl w:val="true"/>
          <w:lang w:bidi="ar-SA"/>
        </w:rPr>
        <w:t>بالحكم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احرامها ولا يجزيها أن تعدل الى حج الافراد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الاحوط استحباباً أن تعدل الى حج الافراد، بأن تأتي بأعمال حج الافراد برجاء المطلوبية ، بل الاحوط استحبابا أن تأتي بالطواف وصلاته والسعي والتقصير بقصد الاعم من حج الافراد والعمرة المفردة </w:t>
      </w:r>
      <w:r>
        <w:rPr>
          <w:rStyle w:val="FootnoteAnchor"/>
          <w:rtl w:val="true"/>
        </w:rPr>
        <w:footnoteReference w:id="118"/>
      </w:r>
      <w:r>
        <w:rPr>
          <w:rFonts w:ascii="Amiri" w:hAnsi="Amiri" w:eastAsia="Amiri" w:cs="Amiri"/>
          <w:color w:val="111111"/>
          <w:sz w:val="28"/>
          <w:sz w:val="28"/>
          <w:szCs w:val="28"/>
          <w:rtl w:val="true"/>
          <w:lang w:bidi="ar-SA"/>
        </w:rPr>
        <w:t>، ولكن ذلك لا يجزيها عن حج التمتع</w:t>
      </w:r>
      <w:r>
        <w:rPr>
          <w:rFonts w:eastAsia="Amiri" w:cs="Amiri" w:ascii="Amiri" w:hAnsi="Amiri"/>
          <w:color w:val="111111"/>
          <w:sz w:val="28"/>
          <w:szCs w:val="28"/>
          <w:rtl w:val="true"/>
          <w:lang w:bidi="ar-SA"/>
        </w:rPr>
        <w:t>.</w:t>
      </w:r>
    </w:p>
    <w:p>
      <w:pPr>
        <w:pStyle w:val="Heading6"/>
        <w:numPr>
          <w:ilvl w:val="5"/>
          <w:numId w:val="1"/>
        </w:numPr>
        <w:rPr/>
      </w:pPr>
      <w:bookmarkStart w:id="361" w:name="__RefHeading___Toc6067931_2142443653"/>
      <w:bookmarkStart w:id="362" w:name="_Toc130"/>
      <w:bookmarkEnd w:id="361"/>
      <w:r>
        <w:rPr>
          <w:rtl w:val="true"/>
        </w:rPr>
        <w:t xml:space="preserve">الفرع السادس </w:t>
      </w:r>
      <w:r>
        <w:rPr>
          <w:rtl w:val="true"/>
        </w:rPr>
        <w:t xml:space="preserve">: </w:t>
      </w:r>
      <w:r>
        <w:rPr>
          <w:rtl w:val="true"/>
        </w:rPr>
        <w:t>حكم المستحاضة</w:t>
      </w:r>
      <w:bookmarkEnd w:id="362"/>
    </w:p>
    <w:p>
      <w:pPr>
        <w:pStyle w:val="BookText"/>
        <w:rPr/>
      </w:pPr>
      <w:r>
        <w:rPr>
          <w:rFonts w:ascii="Amiri" w:hAnsi="Amiri" w:eastAsia="Amiri" w:cs="Amiri"/>
          <w:color w:val="111111"/>
          <w:sz w:val="28"/>
          <w:sz w:val="28"/>
          <w:szCs w:val="28"/>
          <w:rtl w:val="true"/>
          <w:lang w:bidi="ar-SA"/>
        </w:rPr>
        <w:t xml:space="preserve">لا شك في أنّ المستحاضة لها وظيفتها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الوضوء او الغسل او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تأتي بالأعمال المشروطة بالطهارة كالصلاة والطواف، فيجب عليها الاتيان بتلك الوظيفة قبل ،الطواف ولكن هل تكتفي بها لصلاة الطواف او لا بد من اعادتها لها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الاستحاضة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الاستحاضة القليلة</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والاحوط وجوباً فيها أن تتوضأ لكل من الطواف وصلاته </w:t>
      </w:r>
      <w:r>
        <w:rPr>
          <w:rStyle w:val="FootnoteAnchor"/>
          <w:rtl w:val="true"/>
        </w:rPr>
        <w:footnoteReference w:id="119"/>
      </w:r>
      <w:r>
        <w:rPr>
          <w:rFonts w:ascii="Amiri" w:hAnsi="Amiri" w:eastAsia="Amiri" w:cs="Amiri"/>
          <w:color w:val="111111"/>
          <w:sz w:val="28"/>
          <w:sz w:val="28"/>
          <w:szCs w:val="28"/>
          <w:rtl w:val="true"/>
          <w:lang w:bidi="ar-SA"/>
        </w:rPr>
        <w:t xml:space="preserve">ولا تكتفي </w:t>
      </w:r>
    </w:p>
    <w:p>
      <w:pPr>
        <w:pStyle w:val="BookText"/>
        <w:rPr/>
      </w:pPr>
      <w:r>
        <w:rPr>
          <w:rFonts w:ascii="IRNazanin" w:hAnsi="IRNazanin" w:eastAsia="IRNazanin"/>
          <w:color w:val="111111"/>
          <w:sz w:val="28"/>
          <w:sz w:val="28"/>
          <w:szCs w:val="28"/>
          <w:rtl w:val="true"/>
          <w:lang w:bidi="fa-IR"/>
        </w:rPr>
        <w:t xml:space="preserve">بوضوء واحد لهما على الاحوط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الاستحاضة المتوسطة</w:t>
      </w:r>
    </w:p>
    <w:p>
      <w:pPr>
        <w:pStyle w:val="BookText"/>
        <w:rPr/>
      </w:pPr>
      <w:r>
        <w:rPr>
          <w:rFonts w:ascii="Amiri" w:hAnsi="Amiri" w:eastAsia="Amiri" w:cs="Amiri"/>
          <w:color w:val="111111"/>
          <w:sz w:val="28"/>
          <w:sz w:val="28"/>
          <w:szCs w:val="28"/>
          <w:rtl w:val="true"/>
          <w:lang w:bidi="ar-SA"/>
        </w:rPr>
        <w:t>والاحوط وجوباً فيها أن تغتسل غسلاً واحداً للطواف وصلاته، وتتوضأ لكل منهما، ولا تكتفي بوضوء واحد لهما على الاحوط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الاستحاضة الكثيرة</w:t>
      </w:r>
    </w:p>
    <w:p>
      <w:pPr>
        <w:pStyle w:val="BookText"/>
        <w:rPr/>
      </w:pPr>
      <w:r>
        <w:rPr>
          <w:rFonts w:ascii="Amiri" w:hAnsi="Amiri" w:eastAsia="Amiri" w:cs="Amiri"/>
          <w:color w:val="111111"/>
          <w:sz w:val="28"/>
          <w:sz w:val="28"/>
          <w:szCs w:val="28"/>
          <w:rtl w:val="true"/>
          <w:lang w:bidi="ar-SA"/>
        </w:rPr>
        <w:t xml:space="preserve">وهي على صنفين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الصنف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صبيبة الدم ، التي لا ينقطع دمها من البروز على القطنة التي تحملها، والواجب عليها أن تغتسل غسلاً واحداً للطواف وصلاته، وإن كان الاحوط استحباباً أن تغتسل لكلٍ من الطواف وصلاته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متقطّعة الدم، وهي ما كان بروز الدم فيها متقطعاً على القطنة التي تحملها، وهذه لها حالتان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تغتسل للطواف وتتمكن من الاتيان بصلاة الطواف قبل بروز الدم عليها مرة اخرى، ويكفي حينئذٍ ذلك الغُسل للطواف وصلاته، وإن كان الاحوط استحباباً أن تغتسل غسلاً آخر لصلاة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تغتسل للطواف ولا تتمكن من الاتيان بصلاته قبل بروز الدم عليها، وإنّما يبرز عليها الدم قبل صلاة الطواف، والاحوط لزوماً حينئذٍ أن تأتي بغسل آخر لصلاة الطواف</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غسل الاستحاضة الكثيرة يجزي عن الوضوء او لابد أن </w:t>
      </w:r>
    </w:p>
    <w:p>
      <w:pPr>
        <w:pStyle w:val="BookText"/>
        <w:rPr/>
      </w:pPr>
      <w:r>
        <w:rPr>
          <w:rFonts w:ascii="Amiri" w:hAnsi="Amiri" w:eastAsia="Amiri" w:cs="Amiri"/>
          <w:color w:val="111111"/>
          <w:sz w:val="28"/>
          <w:sz w:val="28"/>
          <w:szCs w:val="28"/>
          <w:rtl w:val="true"/>
          <w:lang w:bidi="ar-SA"/>
        </w:rPr>
        <w:t>تضم اليه الوضوء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 عن الوضوء، وإن كان الاحوط استحباباً أن تضم الوضوء اليه إن كانت محدثة بالاصغر </w:t>
      </w:r>
      <w:r>
        <w:rPr>
          <w:rStyle w:val="FootnoteAnchor"/>
          <w:rtl w:val="true"/>
        </w:rPr>
        <w:footnoteReference w:id="120"/>
      </w:r>
      <w:r>
        <w:rPr>
          <w:rFonts w:ascii="Amiri" w:hAnsi="Amiri" w:eastAsia="Amiri" w:cs="Amiri"/>
          <w:color w:val="111111"/>
          <w:sz w:val="28"/>
          <w:sz w:val="28"/>
          <w:szCs w:val="28"/>
          <w:rtl w:val="true"/>
          <w:lang w:bidi="ar-SA"/>
        </w:rPr>
        <w:t>سواءً صدر منها الحدث قبل أن تستحيض او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ارادت ضم الوضوء عملاً بالاحتياط الاستحبابي فهل تأتي به قبل الغسل او بعده؟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به قبل الغُسل على الاحوط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المناسك في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الكثيرة فتغتسل لكل منهما مطلقاً على الاحوط وجوباً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الاحتياط هو لعدم كفاية غسل واحد لهما، كما أنّه وجوبي في بعض صور الاستحاضة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المتقطّعة الدم إذا لم تتمكن من الاتيان بصلاة الطواف قبل بروز الدم عليها، وهو استحبابي في صورتين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صبيبة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المتقطعة إذا تمكنت من الاتيان بالصلاة قبل بروز الدم</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المستحاضة أن تبادر الى الطواف </w:t>
      </w:r>
    </w:p>
    <w:p>
      <w:pPr>
        <w:pStyle w:val="BookText"/>
        <w:rPr/>
      </w:pPr>
      <w:r>
        <w:rPr>
          <w:rFonts w:ascii="Amiri" w:hAnsi="Amiri" w:eastAsia="Amiri" w:cs="Amiri"/>
          <w:color w:val="111111"/>
          <w:sz w:val="28"/>
          <w:sz w:val="28"/>
          <w:szCs w:val="28"/>
          <w:rtl w:val="true"/>
          <w:lang w:bidi="ar-SA"/>
        </w:rPr>
        <w:t xml:space="preserve">وصلاته بعد الاتيان بوظيفتها من دون فصل طويل مطلقاً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الحالة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تفصل بين وظيفتها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او الغسل أو كليها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الصلاة او الطواف، مع علمها بعدم خروج الدم وعدم كونه في فضاء الفرج من حين الاتيان بالوظيفة الى وقت الاتيان بالطواف او الصلاة، والفصل الطويل في هذه الحالة يوجب بطلان الصلاة او الطواف على الاحوط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 ما إذا كان الدم موجوداً في فضاء الفرج، ومع ذلك فصلت بين وظيفتها والصلاة او الطواف، وفي هذه الحالة تبطل الصلاة او الطواف بنحو الفتوى</w:t>
      </w:r>
    </w:p>
    <w:p>
      <w:pPr>
        <w:pStyle w:val="BookText"/>
        <w:rPr/>
      </w:pPr>
      <w:r>
        <w:rPr>
          <w:rFonts w:ascii="Amiri" w:hAnsi="Amiri" w:eastAsia="Amiri" w:cs="Amiri"/>
          <w:color w:val="111111"/>
          <w:sz w:val="28"/>
          <w:sz w:val="28"/>
          <w:szCs w:val="28"/>
          <w:rtl w:val="true"/>
          <w:lang w:bidi="ar-SA"/>
        </w:rPr>
        <w:t>على الاحوط لزوماً، وأمّا إذا كان الفصل طويلاً بين تحصيل الطهارة المائية والاتيان بالطواف او صلاته فالاحوط لزوماً أن تتيمم بدلاً عن الطهارة المائية قبل الاتيان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فلا يكفي أن تأتي المستحاضة بالطهارة الّلازمة عليها في الفندق الذي يقع بعيداً عن المسجد الحرام، بل اللازم عليها تجديدها قريباً من المسجد، واذا لم يمكنها ذلك وجب عليها التيمم على الاحوط لزوماً، ولو اكتفت بما أتت به في الفندق يبطل طوافها، ولو لم تتداركه يبطل حجها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اعتبار الموالاة بين الطواف وصلاته على الاحوط لزوماً، فيجب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الطائف أن يبادر الى الصلاة بعد الطواف، ولا يفصل بينهما عرفاً، إلا أنّ ذلك مغتفرٌ بحق المستحاضة التي تحتاج الى تجديد الطهارة قبل الصلاة بالمقدار الذي تضطر اليه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المستحاضة الكثيرة التي يجب عليها الغُسل لكل صلاة </w:t>
      </w:r>
    </w:p>
    <w:p>
      <w:pPr>
        <w:pStyle w:val="BookText"/>
        <w:rPr/>
      </w:pPr>
      <w:r>
        <w:rPr>
          <w:rFonts w:ascii="Amiri" w:hAnsi="Amiri" w:eastAsia="Amiri" w:cs="Amiri"/>
          <w:color w:val="111111"/>
          <w:sz w:val="28"/>
          <w:sz w:val="28"/>
          <w:szCs w:val="28"/>
          <w:rtl w:val="true"/>
          <w:lang w:bidi="ar-SA"/>
        </w:rPr>
        <w:t>وطواف إذا اغتسلت وشرعت بالطواف ثم اقيمت صلاة الجماعة ولم تتمكن من اتمام طوافها يجب عليها أن تأتي بثلاثة أغسال وكالآتي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تغتسل للصلاة اليومية إن لم تصلّها، ولا يكفيها الغُسل الذي أتت به للطواف الذي لم تكمله، لفرض حصول الفصل بين الغُسل والصلاة بالطواف الذي لم تكمله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وتغتسل غسلاً آخر للطواف، لإكماله إن قطعته بعد الشوط الرابع او لإعادته إن قطعته قبل اتمام الشوط الرابع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يجب عليها أن تغتسل غسلاً ثالثاً لصلاة الطواف على الاحوط وجوباً إن كانت غير صبيبة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متقطعة الدم – ولم تتمكن من الاتيان بصلاة الطواف قبل أن يبرز الدم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المستحاضة الكثيرة أن تبدّل القطنة والقماش الذي تشده عليها قبل الطواف، كما يجب عليها ذلك للصلاة، ولا يجب ذلك في الاستحاضة القليلة والمتوسطة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استحاضت المرأة أثناء الطواف جرى في حقها حكم من أحدث أثناء الطواف، وقد تقدم تفصيله في الفرع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المستحاضة أن دمها سينقطع – انقطاع بُرء او انقطاع فترة تسع الطهارة والطواف بحيث تتمكن من الاتيان بالطهارة</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والطواف وصلاته من دون بروز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الوقت يسع الاتيان بالنسك، </w:t>
      </w:r>
    </w:p>
    <w:p>
      <w:pPr>
        <w:pStyle w:val="BookText"/>
        <w:rPr/>
      </w:pPr>
      <w:r>
        <w:rPr>
          <w:rFonts w:ascii="Amiri" w:hAnsi="Amiri" w:eastAsia="Amiri" w:cs="Amiri"/>
          <w:color w:val="111111"/>
          <w:sz w:val="28"/>
          <w:sz w:val="28"/>
          <w:szCs w:val="28"/>
          <w:rtl w:val="true"/>
          <w:lang w:bidi="ar-SA"/>
        </w:rPr>
        <w:t>فالاحوط وجوباً أن تؤخّر أعمالها الى تلك الفترة إلا إذا كان في التأخير حرج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أتت المستحاضة بوظيفتها وطافت وصلّت ثم انقطع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انقطع انقطاع بُرء او انقطاع فترة تسع الطهارة والطواف وصلاته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الفراغ من اعمالها، فهل يجب عليها اعادة اعمالها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ثلاث حالات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تعتقد عدم انقطاع الدم فتبادر الى الاتيان بوظيفتها واعمالها ثم ينقطع الدم، وفي هذه الحالة لا يجب عليها اعادة الطواف وصلاته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تعلم بانقطاع الدم قبل انتهاء وقت النسك، ومع ذلك تبادر وتأتي بأعمالها، والواجب عليها اعادة الاعمال مع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الثالثة أن تحتمل الانقطاع، والواجب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اعادة الاعمال مع الطهارة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تكتفي المستحاضة لطوافها وصلاة طوافها بغسل واحد إذا كانت كثيرة وبوضوء واحد إذا كانت متوسطة او قليلة ام لا؟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المتوسطة والقليلة فالاحوط </w:t>
      </w:r>
      <w:r>
        <w:rPr>
          <w:rStyle w:val="FootnoteAnchor"/>
          <w:rtl w:val="true"/>
        </w:rPr>
        <w:footnoteReference w:id="122"/>
      </w:r>
      <w:r>
        <w:rPr>
          <w:rFonts w:ascii="Amiri" w:hAnsi="Amiri" w:eastAsia="Amiri" w:cs="Amiri"/>
          <w:color w:val="111111"/>
          <w:sz w:val="28"/>
          <w:sz w:val="28"/>
          <w:szCs w:val="28"/>
          <w:rtl w:val="true"/>
          <w:lang w:bidi="ar-SA"/>
        </w:rPr>
        <w:t>لها أن تتوضأ لكل منهما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الكثيرة فإن كانت سائلة الدم أي كان الدم صبيبا لا ينقطع بروزه </w:t>
      </w:r>
    </w:p>
    <w:p>
      <w:pPr>
        <w:pStyle w:val="BookText"/>
        <w:rPr/>
      </w:pPr>
      <w:r>
        <w:rPr>
          <w:rFonts w:ascii="Amiri" w:hAnsi="Amiri" w:eastAsia="Amiri" w:cs="Amiri"/>
          <w:color w:val="111111"/>
          <w:sz w:val="28"/>
          <w:sz w:val="28"/>
          <w:szCs w:val="28"/>
          <w:rtl w:val="true"/>
          <w:lang w:bidi="ar-SA"/>
        </w:rPr>
        <w:t>على القطنة فالاحوط ان تغتسل لكل من الطواف وصلاته غسلا مستقلا وإن لم يبعد الاكتفاء بغسل واحد لهما، وأمّا إذا كان بروز الدم على القطنة متقطعاً بحيث تتمكن من الاغتسال والاتيان لصلاة الطواف قبل بروز الدم عليها مرة اخرى فإن اغتسلت للطواف وأتت به وتمكنت من الاتيان بصلاته ايضا قبل بروز الدم عليها جاز لها ذلك من دون تجديد الغسل على الاظهر وإلا فالاحوط لزوما تجديد الغسل لصلاة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التفصيل الوارد في كيفية طهارة المستحاضة الكثيرة لطوافها ولصالة طوافها في جواب السؤال المتقدّم ينافي اطلاق المسألة</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المناسك، فبأيهما يعمل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بالعمل بما في الملحق وان كان العمل بما في المناسك احوط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المستحاضة المتوسطة إذا اغتسلت للفجر وتوضأت وصلت ثم توضأت وطافت ثم توضأت وصلت صلاة الطواف </w:t>
      </w:r>
      <w:r>
        <w:rPr>
          <w:rStyle w:val="FootnoteAnchor"/>
          <w:rtl w:val="true"/>
        </w:rPr>
        <w:footnoteReference w:id="123"/>
      </w:r>
      <w:r>
        <w:rPr>
          <w:rFonts w:ascii="Amiri" w:hAnsi="Amiri" w:eastAsia="Amiri" w:cs="Amiri"/>
          <w:color w:val="111111"/>
          <w:sz w:val="28"/>
          <w:sz w:val="28"/>
          <w:szCs w:val="28"/>
          <w:rtl w:val="true"/>
          <w:lang w:bidi="ar-SA"/>
        </w:rPr>
        <w:t>فهل يصح طوافها وصلاته ام لابد من تجديد الغسل قبل الوضوء للطواف؟</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طوافها وصلاة الطواف ولا حاجة إلى الغسل لهما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يجوز للمستحاضة الكثيرة أن تأتي بالطواف وصلاته بنفس الغسل الذي تأتي به لصلواتها اليومية؟ بأن تجمع بينها وتأتي للجميع بغسل </w:t>
      </w:r>
    </w:p>
    <w:p>
      <w:pPr>
        <w:pStyle w:val="BookText"/>
        <w:rPr/>
      </w:pPr>
      <w:r>
        <w:rPr>
          <w:rFonts w:ascii="IRNazanin" w:hAnsi="IRNazanin" w:eastAsia="IRNazanin"/>
          <w:color w:val="111111"/>
          <w:sz w:val="28"/>
          <w:sz w:val="28"/>
          <w:szCs w:val="28"/>
          <w:rtl w:val="true"/>
          <w:lang w:bidi="fa-IR"/>
        </w:rPr>
        <w:t>واحد؟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ذلك على الاحوط ، نعم إذا لم تكن سائلة الدم بأن كان الدم يبرز على القطنة متقطعاً وحصل الفصل بين البروزين بمقدار تتمكّن معه من الاتيان بصلاتها اليومية وطوافها وصلاته فالأظهر أن لها ذلك من دون حاجة إلى تجديد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المستحاضة التي يجب عليها تجديد الطهارة قد تتخلل بسبب ذلك فترة طويلة بين أعمالها من الغسل أو الوضوء والطواف وصلاته فهل يضر ذلك بصحة أعمالها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يغتفر الفصل بين الطواف وصلاته بالمقدار الذي تضطر إليه وأما مع تخلل الفصل الطويل بين تحصيل الطهارة المائية والاتيان بالطواف أو صلاته فالاحوط لزوما أن تتيمّم بدلاً عنها قبل الاتيان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المستحاضة التي يجب عليها الغسل لكل صلاة وطواف إذا اغتسلت وبدأت بالطواف وفي أثنائه أقيمت صلاة الجماعة وضلت معهم ثم أكملت طوافها فهل يصحّ عملها هذا؟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وعليها إعادة فريضة اليومية بغسل يخصها واستئناف الطواف بغسل آخر أو إتمامه من حيث قطعه</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التفصيل المذكور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المناسك فيمن أحدث أثناء الطواف</w:t>
      </w:r>
      <w:r>
        <w:rPr>
          <w:rFonts w:eastAsia="Amiri" w:cs="Amiri" w:ascii="Amiri" w:hAnsi="Amiri"/>
          <w:color w:val="111111"/>
          <w:sz w:val="28"/>
          <w:szCs w:val="28"/>
          <w:rtl w:val="true"/>
          <w:lang w:bidi="ar-SA"/>
        </w:rPr>
        <w:t xml:space="preserve">. </w:t>
      </w:r>
      <w:bookmarkStart w:id="363" w:name="pg15387_225166"/>
    </w:p>
    <w:p>
      <w:pPr>
        <w:pStyle w:val="BookText"/>
        <w:rPr/>
      </w:pPr>
      <w:bookmarkEnd w:id="363"/>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حكم حمل المستحاضة للقطنة الملوثة بالدم اثناء الطواف </w:t>
      </w:r>
      <w:r>
        <w:rPr>
          <w:rStyle w:val="FootnoteAnchor"/>
          <w:rtl w:val="true"/>
        </w:rPr>
        <w:footnoteReference w:id="12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استحاضتها كثيرة فالاحوط لها تبديل القطنة والقماش الذي تشده عليها قبل الاتيان بالطواف ولا شيء عليها في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استحاضت المرأة اثناء طوافها الواجب فما هو حكمها؟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ذلك قبل اتمام الشوط الرابع بطل طوافها وان كان بعده فلا يبعد الاكتفاء بالاتمام بعد الاتيان بوظيفتها وان كان الاحوط الاتمام ثم الاعادة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امرأة تستعمل الحبوب التي تؤدي إلى تأخير العادة الشهرية فرأت قطرة من الدم قبل الشروع في الطواف فاختبرت بالقطنة فوجدت نفسها نقية حتى في داخل المهبل فهل باستطاعتها ان تطوف ام عليها ان تنتظر لتتأكد من عدم عود الدم؟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يلزمها الانتظار بل تأتي بوظيفة المستحاضة بعد النقاء وتطوف</w:t>
      </w:r>
      <w:r>
        <w:rPr>
          <w:rFonts w:eastAsia="Amiri" w:cs="Amiri" w:ascii="Amiri" w:hAnsi="Amiri"/>
          <w:color w:val="111111"/>
          <w:sz w:val="28"/>
          <w:szCs w:val="28"/>
          <w:rtl w:val="true"/>
          <w:lang w:bidi="ar-SA"/>
        </w:rPr>
        <w:t>.</w:t>
      </w:r>
    </w:p>
    <w:p>
      <w:pPr>
        <w:pStyle w:val="Heading6"/>
        <w:numPr>
          <w:ilvl w:val="5"/>
          <w:numId w:val="1"/>
        </w:numPr>
        <w:rPr/>
      </w:pPr>
      <w:bookmarkStart w:id="364" w:name="__RefHeading___Toc6067933_2142443653"/>
      <w:bookmarkStart w:id="365" w:name="_Toc131"/>
      <w:bookmarkEnd w:id="364"/>
      <w:r>
        <w:rPr>
          <w:rtl w:val="true"/>
        </w:rPr>
        <w:t xml:space="preserve">الفرع السابع </w:t>
      </w:r>
      <w:r>
        <w:rPr>
          <w:rtl w:val="true"/>
        </w:rPr>
        <w:t xml:space="preserve">: </w:t>
      </w:r>
      <w:r>
        <w:rPr>
          <w:rtl w:val="true"/>
        </w:rPr>
        <w:t>حكم دائم الحدث</w:t>
      </w:r>
      <w:bookmarkEnd w:id="365"/>
    </w:p>
    <w:p>
      <w:pPr>
        <w:pStyle w:val="BookText"/>
        <w:rPr/>
      </w:pPr>
      <w:r>
        <w:rPr>
          <w:rFonts w:ascii="IRNazanin" w:hAnsi="IRNazanin" w:eastAsia="IRNazanin"/>
          <w:color w:val="111111"/>
          <w:sz w:val="28"/>
          <w:sz w:val="28"/>
          <w:szCs w:val="28"/>
          <w:rtl w:val="true"/>
          <w:lang w:bidi="fa-IR"/>
        </w:rPr>
        <w:t>دائم الحدث هو من استمرَّ به الحدث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كالمبطون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يخرج منه الغائط باستمرار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يخرج منه البول باستمرار</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كالذي يخرج منه الريح باستمرار أو المنيُّ باستمرار، او يغلبه </w:t>
      </w:r>
    </w:p>
    <w:p>
      <w:pPr>
        <w:pStyle w:val="BookText"/>
        <w:rPr/>
      </w:pPr>
      <w:r>
        <w:rPr>
          <w:rFonts w:ascii="IRNazanin" w:hAnsi="IRNazanin" w:eastAsia="IRNazanin"/>
          <w:color w:val="111111"/>
          <w:sz w:val="28"/>
          <w:sz w:val="28"/>
          <w:szCs w:val="28"/>
          <w:rtl w:val="true"/>
          <w:lang w:bidi="fa-IR"/>
        </w:rPr>
        <w:t>النوم باستمرار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ودائم الحدث له حالات 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 فترة ينقطع فيها الحدث، ويمكنه أن يطوف ويصلي متطهراً، وهنا يجب عليه انتظار هذه الفترة، ليطوف ويصلي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له فترة أصلاً ينقطع فيها الحدث، أو تكون له فترة ولكن قصيرة لا تتسع للطهارة والطواف او بعضه، وفي هذه الحالة يلزمه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ويطوف ويصلي ولا يعتني بما يخرج منه من الحدث المبتلى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خرج قبل الطواف ام في اثنائه ام في اثناء الصلاة كما أنّه لا ينتقض وضوؤه إذا خرج منه الحدث المبتلى به، وإنّما ينتقض إذا خرج منه حدث آخر أو نفس الحدث غير مستند الى حالته المرضية وإنّما صدر باختياره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له فترة تتَّسع للطهارة وبعض الطواف – لا كلّ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والاحوط وجوباً أن يطوف في تلك الفترة، ولا يجب عليه تجديد الطهارة إذا بادره الحَدَث أثناء الطواف او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الاحوط استحباباً له التجديد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يجب عليه أن يجدد الطهارة للصلاة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هو الاحوط 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يحدث حدثاً آخر او نفس الحدث غير مستند الى مرضه وإنّما صدر باختياره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الملاحظة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الاحوط استحباباً للمبطون أن يجمع – مع التمكن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 الاتيان بالطواف وركعتيه بنفسه وبين الاستنابة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الملاحظة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طاف في العمرة أو الحجّ بطهارته العذريّة ثم ارتفع عذره بعد ذلك قبل انقضاء وقت الطواف فلا يلزمه اعادته مع الطهارة الاختيارية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المسلوس والمبطون ونحوهما </w:t>
      </w:r>
      <w:r>
        <w:rPr>
          <w:rStyle w:val="FootnoteAnchor"/>
          <w:rtl w:val="true"/>
        </w:rPr>
        <w:footnoteReference w:id="125"/>
      </w:r>
      <w:r>
        <w:rPr>
          <w:rFonts w:ascii="Amiri" w:hAnsi="Amiri" w:eastAsia="Amiri" w:cs="Amiri"/>
          <w:color w:val="111111"/>
          <w:sz w:val="28"/>
          <w:sz w:val="28"/>
          <w:szCs w:val="28"/>
          <w:rtl w:val="true"/>
          <w:lang w:bidi="ar-SA"/>
        </w:rPr>
        <w:t>التحفظ من تعدّي النجاسة إلى بدنه وثوبه مهما أمكن بوضع كيس أو نحوه، ولا يجب عليه تغيير الكيس لكل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تنجَّس ،بدنه هل يلزمه تطهيره لكل طواف واجب او صلاة؟</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على الاحوط وجوباً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حكم المبطون عند ادائه فريضة الحجّ؟</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يكتفي بالطهارة العذرية كما في صلاته وان كان الاحوط استحباباً الجمع بين ذلك وبين الاستنابة للطواف وركعتيه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 لا يمكنه التحفظ على نفسه من خروج الريح بحيث لا يسعه حتى أداء شوط واحد بدونه فما هو حكمه في الطواف وصلاته؟</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يلحقه حكم دائم الحدث في الصلوات اليومية فان كان لا يجد فترة أو يجد فترة يسيرة لا تسع الطهارة وبعض الطواف يتوضأ ويطوف ويصلي </w:t>
      </w:r>
    </w:p>
    <w:p>
      <w:pPr>
        <w:pStyle w:val="BookText"/>
        <w:rPr/>
      </w:pPr>
      <w:r>
        <w:rPr>
          <w:rFonts w:ascii="Amiri" w:hAnsi="Amiri" w:eastAsia="Amiri" w:cs="Amiri"/>
          <w:color w:val="111111"/>
          <w:sz w:val="28"/>
          <w:sz w:val="28"/>
          <w:szCs w:val="28"/>
          <w:rtl w:val="true"/>
          <w:lang w:bidi="ar-SA"/>
        </w:rPr>
        <w:t>ولا يعتني بما يخرج منه بعد ذلك قبل الطواف أو في اثنائه أو في اثناء الصلاة وهو باق على طهارته ما لم يصدر منه حدث غير حدثه المبتلى به أو نفس هذا الحدث غير مستند إلى مرضه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يجد فترة تسع الطهارة وبعض الطواف فالاحوط ان يتوضأ ويأتي بالطواف في الفترة ولكن لا يجب تجديد الطهارة إذا فاجأه الحدث اثناء الطواف أو بعده إلا ان يحدث حدثا آخر مثل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المرأة المبتلاة بسلس البول – مثلاً – هل يلزمها تجديد الوضوء اثناء صلاة الطواف مع انه يستلزم كشف ذراعها بمرأى الرجال الاجانب اذ لا يتيسر لها الوضوء من دونه عادة؟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عليها التوضؤ اثناء الصلاة فإنّ من تكون لها فترة تسع الطهارة وبعض الصلاة فقط لا يجب عليها تجديد الطهارة عند مفاجأة الحدث اثناء الصلاة مستنداً إلى مرضها المبتلاة به، وان كان الاحوط استحباباً لها التجديد عندما لا تواجه محذوراً، والمفروض مواجهته في مورد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أصيب الطائف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شدة التعب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بكثرة الحدث، علما انه لم يكن كذلك قبل الطواف ويحتمل انه لو استراح لبعض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كساعة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حالته الطبيعية ولكن الرفقة لا ينتظرونه فما هي وظيفته؟</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ان يجمع بين أداء الطواف وصلاته مع الاتيان بوظيفة دائم الحدث وبين الاستنابة لهما</w:t>
      </w:r>
      <w:r>
        <w:rPr>
          <w:rFonts w:eastAsia="Amiri" w:cs="Amiri" w:ascii="Amiri" w:hAnsi="Amiri"/>
          <w:color w:val="111111"/>
          <w:sz w:val="28"/>
          <w:szCs w:val="28"/>
          <w:rtl w:val="true"/>
          <w:lang w:bidi="ar-SA"/>
        </w:rPr>
        <w:t xml:space="preserve">. </w:t>
      </w:r>
      <w:bookmarkStart w:id="366" w:name="pg15387_225170"/>
    </w:p>
    <w:p>
      <w:pPr>
        <w:pStyle w:val="Heading6"/>
        <w:numPr>
          <w:ilvl w:val="5"/>
          <w:numId w:val="1"/>
        </w:numPr>
        <w:rPr/>
      </w:pPr>
      <w:bookmarkStart w:id="367" w:name="__RefHeading___Toc6067935_2142443653"/>
      <w:bookmarkStart w:id="368" w:name="_Toc132"/>
      <w:bookmarkEnd w:id="366"/>
      <w:bookmarkEnd w:id="367"/>
      <w:r>
        <w:rPr>
          <w:rtl w:val="true"/>
        </w:rPr>
        <w:t xml:space="preserve">الفرع الثامن </w:t>
      </w:r>
      <w:r>
        <w:rPr>
          <w:rtl w:val="true"/>
        </w:rPr>
        <w:t xml:space="preserve">: </w:t>
      </w:r>
      <w:r>
        <w:rPr>
          <w:rtl w:val="true"/>
        </w:rPr>
        <w:t>حكم المجبور ونحوه</w:t>
      </w:r>
      <w:bookmarkEnd w:id="368"/>
    </w:p>
    <w:p>
      <w:pPr>
        <w:pStyle w:val="BookText"/>
        <w:rPr/>
      </w:pPr>
      <w:r>
        <w:rPr>
          <w:rFonts w:ascii="Amiri" w:hAnsi="Amiri" w:eastAsia="Amiri" w:cs="Amiri"/>
          <w:color w:val="111111"/>
          <w:sz w:val="28"/>
          <w:sz w:val="28"/>
          <w:szCs w:val="28"/>
          <w:rtl w:val="true"/>
          <w:lang w:bidi="ar-SA"/>
        </w:rPr>
        <w:t xml:space="preserve">من كان على بعض أعضاء وضوئه جبيرة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لكسر او جرح او قرح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وظيفته الوضوء او الغُسل الجبيري يكتفي بطهارته العذرية في الطواف وصلاته، ولا يجب عليه اعادة الطواف وصلاته بعد ارتفاع العذر وإن كان وقت الطواف باقياً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الملاحظة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اللطوخ المطلي به العضو للتداوي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عن ألم او ورم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عليه حكم الجبيرة، فيتوضأ وضوءاً جبيرياً ويطوف ويصلي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على بعض اعضاء وضوئه حاجباً لا يتمكن من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كالقير او الصبغ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التيمم للطواف إن لم يكن الحاجب في مواضع التيمم، وأمّا إذا كان في مواضع التيمم كما لو كان على الكفيّن او الجبهة فيجب عليه الجمع بين الوضوء والتيمم للطواف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الملاحظة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مورد وجب الجمع بين الوضوء والتيمم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احتياطاً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في الطواف ايضاً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أسئلة تطبيقية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في العمرة أو الحجّ بطهارته العذرية كالوضوء جبيرة ثم ارتفع عذره بعد ذلك قبل انقضاء وقت الطواف فهل يلزمه اعادته مع </w:t>
      </w:r>
      <w:bookmarkStart w:id="369" w:name="pg15387_225171"/>
    </w:p>
    <w:p>
      <w:pPr>
        <w:pStyle w:val="BookText"/>
        <w:rPr/>
      </w:pPr>
      <w:bookmarkEnd w:id="369"/>
      <w:r>
        <w:rPr>
          <w:rFonts w:ascii="Amiri" w:hAnsi="Amiri" w:eastAsia="Amiri" w:cs="Amiri"/>
          <w:color w:val="111111"/>
          <w:sz w:val="28"/>
          <w:sz w:val="28"/>
          <w:szCs w:val="28"/>
          <w:rtl w:val="true"/>
          <w:lang w:bidi="ar-SA"/>
        </w:rPr>
        <w:t>الطهارة الاختيارية؟</w:t>
      </w:r>
    </w:p>
    <w:p>
      <w:pPr>
        <w:pStyle w:val="BookText"/>
        <w:rPr/>
      </w:pPr>
      <w:r>
        <w:rPr>
          <w:rFonts w:ascii="Amiri" w:hAnsi="Amiri" w:eastAsia="Amiri" w:cs="Amiri"/>
          <w:color w:val="111111"/>
          <w:sz w:val="28"/>
          <w:sz w:val="28"/>
          <w:szCs w:val="28"/>
          <w:rtl w:val="true"/>
          <w:lang w:bidi="ar-SA"/>
        </w:rPr>
        <w:t>ج – لا يجب</w:t>
      </w:r>
      <w:r>
        <w:rPr>
          <w:rFonts w:eastAsia="Amiri" w:cs="Amiri" w:ascii="Amiri" w:hAnsi="Amiri"/>
          <w:color w:val="111111"/>
          <w:sz w:val="28"/>
          <w:szCs w:val="28"/>
          <w:rtl w:val="true"/>
          <w:lang w:bidi="ar-SA"/>
        </w:rPr>
        <w:t>.</w:t>
      </w:r>
    </w:p>
    <w:p>
      <w:pPr>
        <w:pStyle w:val="Heading6"/>
        <w:numPr>
          <w:ilvl w:val="5"/>
          <w:numId w:val="1"/>
        </w:numPr>
        <w:rPr/>
      </w:pPr>
      <w:bookmarkStart w:id="370" w:name="__RefHeading___Toc6067937_2142443653"/>
      <w:bookmarkStart w:id="371" w:name="_Toc133"/>
      <w:bookmarkEnd w:id="370"/>
      <w:r>
        <w:rPr>
          <w:rtl w:val="true"/>
        </w:rPr>
        <w:t xml:space="preserve">الفرع التاسع </w:t>
      </w:r>
      <w:r>
        <w:rPr>
          <w:rtl w:val="true"/>
        </w:rPr>
        <w:t xml:space="preserve">: </w:t>
      </w:r>
      <w:r>
        <w:rPr>
          <w:rtl w:val="true"/>
        </w:rPr>
        <w:t>حكم الطهارة في الطواف المندوب</w:t>
      </w:r>
      <w:bookmarkEnd w:id="371"/>
    </w:p>
    <w:p>
      <w:pPr>
        <w:pStyle w:val="BookText"/>
        <w:rPr/>
      </w:pP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تعتبر الطهارة من الحدث الاصغر في الطواف المستحب، فيجوز أن يطوف من غير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الطهارة من الحدث الاكبر فهي معتبرة على الاحوط لزوماً بالنسبة الى الجنب والحائض والنفساء، فلا يصح الطواف المندوب من المجنب او الحائض أو النفساء على الاحوط لزوماً، وأمّا المحدث بمس الميت فيصح منه الطواف المستحب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يصح الطواف المستحب من المستحاضة إذا لم تأتِ بوظيفتها؟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منها، لأنّ الاستحاضة لأنّ الاستحاضة بجميع أقسامها من الحدث الاصغر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ذكرتم في المناسك أن الطواف المندوب لا تعتبر فيه الطهارة عن الحدث الاكبر على المشهور ، فهل يعني ذلك توقفكم في المسألة وكونها موردا للاحتياط اللزومي؟</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نعم، هذا في حدث الجنابة ونحوه وأمّا حدث مس الميت فلا يضر </w:t>
      </w:r>
      <w:bookmarkStart w:id="372" w:name="pg15387_225172"/>
    </w:p>
    <w:p>
      <w:pPr>
        <w:pStyle w:val="BookText"/>
        <w:rPr/>
      </w:pPr>
      <w:bookmarkEnd w:id="372"/>
      <w:r>
        <w:rPr>
          <w:rFonts w:ascii="Amiri" w:hAnsi="Amiri" w:eastAsia="Amiri" w:cs="Amiri"/>
          <w:color w:val="111111"/>
          <w:sz w:val="28"/>
          <w:sz w:val="28"/>
          <w:szCs w:val="28"/>
          <w:rtl w:val="true"/>
          <w:lang w:bidi="ar-SA"/>
        </w:rPr>
        <w:t>بصحة الطواف المندوب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التوفيق بين حرمة حضور الجنب في المسجدين الشريفين من جانب وعدم اشتراط الطهارة من الحدث الاكبر في الطواف على المشهور؟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منافاة بين الأمرين، فلو كان ناسياً لجنابته أو جاهلاً بها مثلاً ودخل المسجد الحرام وطاف تطوعا ولم يلتف إلّا بعد الانتهاء منه صحَّطوافه على المشهور</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6067939_2142443653"/>
      <w:bookmarkStart w:id="374" w:name="_Toc134"/>
      <w:bookmarkEnd w:id="373"/>
      <w:r>
        <w:rPr>
          <w:rtl w:val="true"/>
        </w:rPr>
        <w:t>الأمر الثالث الطهارة من الخبث</w:t>
      </w:r>
      <w:bookmarkEnd w:id="374"/>
    </w:p>
    <w:p>
      <w:pPr>
        <w:pStyle w:val="Heading5"/>
        <w:numPr>
          <w:ilvl w:val="4"/>
          <w:numId w:val="1"/>
        </w:numPr>
        <w:rPr/>
      </w:pPr>
      <w:bookmarkStart w:id="375" w:name="__RefHeading___Toc6067941_2142443653"/>
      <w:bookmarkStart w:id="376" w:name="_Toc135"/>
      <w:bookmarkEnd w:id="375"/>
      <w:r>
        <w:rPr>
          <w:rtl w:val="true"/>
        </w:rPr>
        <w:t>اشارة</w:t>
      </w:r>
      <w:bookmarkEnd w:id="376"/>
    </w:p>
    <w:p>
      <w:pPr>
        <w:pStyle w:val="BookText"/>
        <w:rPr/>
      </w:pPr>
      <w:r>
        <w:rPr>
          <w:rFonts w:ascii="Amiri" w:hAnsi="Amiri" w:eastAsia="Amiri" w:cs="Amiri"/>
          <w:color w:val="111111"/>
          <w:sz w:val="28"/>
          <w:sz w:val="28"/>
          <w:szCs w:val="28"/>
          <w:rtl w:val="true"/>
          <w:lang w:bidi="ar-SA"/>
        </w:rPr>
        <w:t xml:space="preserve">يعتبر في صحة الطواف طهارة بدن الطائف ولباسه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ساتراً ام لا ، وسواء كان حال الاحرام ام بعد الاحلال منه كما في طواف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الطواف مع نجاسة البدن او اللباس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وههنا فروع </w:t>
      </w:r>
      <w:r>
        <w:rPr>
          <w:rFonts w:eastAsia="IRNazanin" w:cs="IRNazanin"/>
          <w:color w:val="111111"/>
          <w:sz w:val="28"/>
          <w:szCs w:val="28"/>
          <w:rtl w:val="true"/>
          <w:lang w:bidi="fa-IR"/>
        </w:rPr>
        <w:t>:</w:t>
      </w:r>
    </w:p>
    <w:p>
      <w:pPr>
        <w:pStyle w:val="Heading5"/>
        <w:numPr>
          <w:ilvl w:val="4"/>
          <w:numId w:val="1"/>
        </w:numPr>
        <w:rPr/>
      </w:pPr>
      <w:bookmarkStart w:id="377" w:name="__RefHeading___Toc6067943_2142443653"/>
      <w:bookmarkStart w:id="378" w:name="_Toc136"/>
      <w:bookmarkEnd w:id="377"/>
      <w:r>
        <w:rPr>
          <w:rtl w:val="true"/>
        </w:rPr>
        <w:t>الفرع الأول</w:t>
      </w:r>
      <w:r>
        <w:rPr>
          <w:rtl w:val="true"/>
        </w:rPr>
        <w:t xml:space="preserve">: </w:t>
      </w:r>
      <w:r>
        <w:rPr>
          <w:rtl w:val="true"/>
        </w:rPr>
        <w:t>النجاسات المعفو عنها</w:t>
      </w:r>
      <w:bookmarkEnd w:id="378"/>
    </w:p>
    <w:p>
      <w:pPr>
        <w:pStyle w:val="BookText"/>
        <w:rPr/>
      </w:pPr>
      <w:r>
        <w:rPr>
          <w:rFonts w:ascii="Amiri" w:hAnsi="Amiri" w:eastAsia="Amiri" w:cs="Amiri"/>
          <w:color w:val="111111"/>
          <w:sz w:val="28"/>
          <w:sz w:val="28"/>
          <w:szCs w:val="28"/>
          <w:rtl w:val="true"/>
          <w:lang w:bidi="ar-SA"/>
        </w:rPr>
        <w:t>لا اشكال في أنّ بعض النجاسات يُعفى عنها في الصلاة مطلقاً حتى صلاة الطواف، فتجوز الصلاة فيها، ولكن هل يُعفى عنها في الطواف ايضاً او لا؟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يُعفى عنه، وبعضها لا يُعفى عنه، واليك التفصيل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الأقل من الدرهم، فإنّه معفو عنه في الصلاة – إذا لم يكن </w:t>
      </w:r>
    </w:p>
    <w:p>
      <w:pPr>
        <w:pStyle w:val="BookText"/>
        <w:rPr/>
      </w:pPr>
      <w:r>
        <w:rPr>
          <w:rFonts w:ascii="Amiri" w:hAnsi="Amiri" w:eastAsia="Amiri" w:cs="Amiri"/>
          <w:color w:val="111111"/>
          <w:sz w:val="28"/>
          <w:sz w:val="28"/>
          <w:szCs w:val="28"/>
          <w:rtl w:val="true"/>
          <w:lang w:bidi="ar-SA"/>
        </w:rPr>
        <w:t>دم حيض، ويلحق به على الاحوط لزوماً دم نجس العين والميتة والسباع بل مطلق غير مأكول اللحم ودم النفاس والاستحاضة – ولا يُعفى عنه في الطواف على الاحوط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نجاسة ما لا تتم الصلاة فيه وحده – أي لا يستر العورة كالخُف والجورب والتكّة والقلنسوه والخاتم والخلخال والسوار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معفو عن نجاسته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متخذاً من الميتة النجسة او من نجس العين كالكلب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معفو عنه في الطواف على الاحوط وجوباً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الجروح والقروح </w:t>
      </w:r>
      <w:r>
        <w:rPr>
          <w:rStyle w:val="FootnoteAnchor"/>
          <w:rtl w:val="true"/>
        </w:rPr>
        <w:footnoteReference w:id="127"/>
      </w:r>
      <w:r>
        <w:rPr>
          <w:rFonts w:ascii="Amiri" w:hAnsi="Amiri" w:eastAsia="Amiri" w:cs="Amiri"/>
          <w:color w:val="111111"/>
          <w:sz w:val="28"/>
          <w:sz w:val="28"/>
          <w:szCs w:val="28"/>
          <w:rtl w:val="true"/>
          <w:lang w:bidi="ar-SA"/>
        </w:rPr>
        <w:t xml:space="preserve">في البدن واللباس قبل أن تبرأ – ومنه دم البواسير خارجية كانت او داخلية وهكذا كل جرح او قرح باطني خرج دمه الى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معفو عنه في الصلاة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ترتّب على تبديله او تطهيره حرج ومشقة نوعية أم لا، وإن كان الاحوط استحباباً ازالته او تبديلها إذا لم يستلزم المشقة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في الطواف فيُعفى عنه إذا استلزم التطهير او التبديل حرجاً ومشقة، وإلا فالاحوط وجوباً ازالته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ونلفت النظر الى أنّ الطائف إذا جُرح أثناء الطواف فيلزمه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لتطهير ما تنجّس من بدنه او ثيابه إذا لم يكن الخروج حرجيّاً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النجاسة في البدن او الثياب في حال الاضطرار – بأن لا يتمكن من تطهير بدنه او تحصيل ثوب طاهر ولو لكون ذلك حرجياً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معفو عنها في الصلاة والطواف معاً، بشرط أن لا يحرز التمكن من ازالة النجاسة قبل انقضاء وقت الصلاة او وقت النسك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عمرة التمتع والحج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فيجب الانتظار الى حين التمكن من از 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المحمول المتنجّس وإن كان متخذاً من أجزاء الميتة او اجزاء السباع او من غيرها مما لا يؤكل لحمه </w:t>
      </w:r>
      <w:r>
        <w:rPr>
          <w:rStyle w:val="FootnoteAnchor"/>
          <w:rtl w:val="true"/>
        </w:rPr>
        <w:footnoteReference w:id="128"/>
      </w:r>
      <w:r>
        <w:rPr>
          <w:rFonts w:ascii="Amiri" w:hAnsi="Amiri" w:eastAsia="Amiri" w:cs="Amiri"/>
          <w:color w:val="111111"/>
          <w:sz w:val="28"/>
          <w:sz w:val="28"/>
          <w:szCs w:val="28"/>
          <w:rtl w:val="true"/>
          <w:lang w:bidi="ar-SA"/>
        </w:rPr>
        <w:t xml:space="preserve">فإنّه يعفى عنه في الصلاة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مما تتم فيه الصلاة ام لم يكن كالساعة الجيبية والمنديل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يُعفى عنه في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يضر بصحة الصلاة والطواف وجود النجاسة في البواطن غير المحضة كباطن الانف والاذن والعين والفم، فيصح الطواف والصلاة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ورد في المناسك ان الدم الاقل من الدرهم لا يعفى عنه في الطواف على الاحوط، فهل يعفى عنه في صلاة الطواف أو لا؟</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يعفى عنه فيها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حكم من طاف للعمرة والحجّ وهو حامل للنجاسة في غير ثوبي الإحرام؟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منه إذا لم يكن لابساً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يضر بصحة الطواف حمل جلد غير مأكول اللحم أو المشكوك تذكيته أو المشكوك كونه من المأكول أو من غيره أو حمل النجس أو المتنجس؟</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حمل الطفل في حال الطواف ولو كانت عين النجاسة في حفاظته؟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جرح أثناء الطواف واستمر الدم ينزف عدة ساعات فهل يجوز له الطواف على هذا الحال باعتبار أن هذا الدم مما يشق عليه الاجتناب عنه أو يلزمه الصبر إلى حين إنقطاعه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يشق عليه الصبر إلى حين إنقطاعه ولم تكن ضرورة توجب التعجيل فالاحوط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 أحس في أثناء الطواف بوجود دم في أنفه فمسحه بخرقة وأتم طوافه فهل عليه شيء؟</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يتنجس ظاهر بدنه ولا ثوبه فلا شيء عليه</w:t>
      </w:r>
      <w:r>
        <w:rPr>
          <w:rFonts w:eastAsia="Amiri" w:cs="Amiri" w:ascii="Amiri" w:hAnsi="Amiri"/>
          <w:color w:val="111111"/>
          <w:sz w:val="28"/>
          <w:szCs w:val="28"/>
          <w:rtl w:val="true"/>
          <w:lang w:bidi="ar-SA"/>
        </w:rPr>
        <w:t xml:space="preserve">. </w:t>
      </w:r>
      <w:bookmarkStart w:id="379" w:name="pg15387_225176"/>
    </w:p>
    <w:p>
      <w:pPr>
        <w:pStyle w:val="Heading5"/>
        <w:numPr>
          <w:ilvl w:val="4"/>
          <w:numId w:val="1"/>
        </w:numPr>
        <w:rPr/>
      </w:pPr>
      <w:bookmarkStart w:id="380" w:name="__RefHeading___Toc6067945_2142443653"/>
      <w:bookmarkStart w:id="381" w:name="_Toc137"/>
      <w:bookmarkEnd w:id="379"/>
      <w:bookmarkEnd w:id="380"/>
      <w:r>
        <w:rPr>
          <w:rtl w:val="true"/>
        </w:rPr>
        <w:t xml:space="preserve">الفرع الثاني </w:t>
      </w:r>
      <w:r>
        <w:rPr>
          <w:rtl w:val="true"/>
        </w:rPr>
        <w:t xml:space="preserve">: </w:t>
      </w:r>
      <w:r>
        <w:rPr>
          <w:rtl w:val="true"/>
        </w:rPr>
        <w:t>حكم الجهل بالنجاسة</w:t>
      </w:r>
      <w:bookmarkEnd w:id="381"/>
    </w:p>
    <w:p>
      <w:pPr>
        <w:pStyle w:val="BookText"/>
        <w:rPr/>
      </w:pPr>
      <w:r>
        <w:rPr>
          <w:rFonts w:ascii="Amiri" w:hAnsi="Amiri" w:eastAsia="Amiri" w:cs="Amiri"/>
          <w:color w:val="111111"/>
          <w:sz w:val="28"/>
          <w:sz w:val="28"/>
          <w:szCs w:val="28"/>
          <w:rtl w:val="true"/>
          <w:lang w:bidi="ar-SA"/>
        </w:rPr>
        <w:t xml:space="preserve">الجاهل على أقسام ثلاثة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الجاهل بالموضوع</w:t>
      </w:r>
    </w:p>
    <w:p>
      <w:pPr>
        <w:pStyle w:val="BookText"/>
        <w:rPr/>
      </w:pPr>
      <w:r>
        <w:rPr>
          <w:rFonts w:ascii="Amiri" w:hAnsi="Amiri" w:eastAsia="Amiri" w:cs="Amiri"/>
          <w:color w:val="111111"/>
          <w:sz w:val="28"/>
          <w:sz w:val="28"/>
          <w:szCs w:val="28"/>
          <w:rtl w:val="true"/>
          <w:lang w:bidi="ar-SA"/>
        </w:rPr>
        <w:t>وهو من لا يعلم بوجود النجاسة على بدنه او ثيابه، او لا يعلم بأنّ السائل الذي وقع على بدنه او ثيابه هو بول مثلاً، ثم علم بذلك بعد الفراغ من الطواف، وفي مثله يحكم بصحة طوافه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تصح صلاة طواف من كان يجهل وجود النجاسة على بدنه او ثيابه ولم يعلم بها إلا بعد الفراغ من الصلاة؟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 في حالتين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يعلم بالنجاسة الى أن فرغ منها ، ولم يكن شاكاً فيها قبل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يشك في وجودها قبل الصلاة ويفحص عنها ولم يحصل له العلم بها، ثم بعد الفراغ من الصلاة علم بوجودها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تصح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ما إذا شك بوجود النجاسة قبل الصلاة الا أنّه لم يفحص عنها، وبعد الصلاة وجدها فيجب عليه الاعادة على الاحوط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 بالحكم</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من يعلم بالموضوع كالذي يعلم بأنّ هذا السائل دمٌ، إلا أنّه يجهل أنّ الدم نجس فيطوف به، او يطوف ببول ما لا يؤكل لحمه جاهلاً بنجاسته، </w:t>
      </w:r>
    </w:p>
    <w:p>
      <w:pPr>
        <w:pStyle w:val="BookText"/>
        <w:rPr/>
      </w:pPr>
      <w:r>
        <w:rPr>
          <w:rFonts w:ascii="Amiri" w:hAnsi="Amiri" w:eastAsia="Amiri" w:cs="Amiri"/>
          <w:color w:val="111111"/>
          <w:sz w:val="28"/>
          <w:sz w:val="28"/>
          <w:szCs w:val="28"/>
          <w:rtl w:val="true"/>
          <w:lang w:bidi="ar-SA"/>
        </w:rPr>
        <w:t xml:space="preserve">ومثله يحكم بصحة طوافه إذا كان جاهلاً قاصراً دون ما إذا كان مقصراً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فرقتم في جملة من مسائل الطواف والسعي بين الجاهل القاصر والمقصر 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هل يعد الجاهل المعتقد بالخالف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كثير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جاهلاً قاصراً في مطلق الاحوال؟</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يعدّ قاصراً فيما إذا لم يقصّر في مقدمات حصول الجزم بالخلاف وإلا فهو جاهل مقصر، كمن لا يتعلم فيؤدي ذلك به إلى الاعتقاد بما هو خلاف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وللتوضيح أكثر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الجاهل القاصر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المعذور في جهله ونذكر له بعض الأمثلة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عاجزاً عن التعلم لقصور ذاتي فيه بحيث كلما حاول التعلم لا يتمكن فهو جاهل قاصر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اعتمد على حجة شرعية كما لو اخبرته البينة بالحكم او حصل له الوثوق من اخبار الثقة ثم تبين الخلاف،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وثق بمن أخبره بالحكم وأنّ الدم يجوز الطواف به، أو أنّ الاستمناء مثلاً ليس من المفطرات ثم تبين الخلاف، فهو جاهل قاصر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يتمكن من الوصول الى الحكم فهو جاهل قاصر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يمكننا أن نعتبر الشخص الجازم بالخلاف هو جاهل قاصر دائماً، كالذي يجزم أن التكلم ليس مبطلاً للصلاة فهل نعتبره جاهلاً قاصراً؟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دائماً يكون الشخص الجازم بالخلاف قاصراً فقد يكون مقصراً كالذي لا يتعلم فيؤدي به ذلك الى الاعتقاد والجزم بما هو خلاف الواقع، فهو جازم معتقد لكنه مقصر وليس قاصراً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الجاهل المقصر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غير المعذور في جهله، كما لو امكنه التعلم وأهمل ولم يتعلم</w:t>
      </w:r>
    </w:p>
    <w:p>
      <w:pPr>
        <w:pStyle w:val="BookText"/>
        <w:rPr/>
      </w:pPr>
      <w:r>
        <w:rPr>
          <w:rFonts w:ascii="IRNazanin" w:hAnsi="IRNazanin" w:eastAsia="IRNazanin"/>
          <w:color w:val="111111"/>
          <w:sz w:val="28"/>
          <w:sz w:val="28"/>
          <w:szCs w:val="28"/>
          <w:rtl w:val="true"/>
          <w:lang w:bidi="fa-IR"/>
        </w:rPr>
        <w:t>على الاحوط لزوماً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ونفس الحكم في صلاة الطواف فيفصّل بين الجهل القصوري فتصح والجهل التقصيري فتبطل على الاحوط لزوماً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 بالشرطية</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من لا يعلم بأنّ طهارة البدن واللباس شرطٌ في صحة الطواف </w:t>
      </w:r>
      <w:bookmarkStart w:id="382" w:name="pg15387_225178"/>
    </w:p>
    <w:p>
      <w:pPr>
        <w:pStyle w:val="BookText"/>
        <w:rPr/>
      </w:pPr>
      <w:bookmarkEnd w:id="382"/>
      <w:r>
        <w:rPr>
          <w:rFonts w:ascii="Amiri" w:hAnsi="Amiri" w:eastAsia="Amiri" w:cs="Amiri"/>
          <w:color w:val="111111"/>
          <w:sz w:val="28"/>
          <w:sz w:val="28"/>
          <w:szCs w:val="28"/>
          <w:rtl w:val="true"/>
          <w:lang w:bidi="ar-SA"/>
        </w:rPr>
        <w:t>فطاف مع النجاسة، فهو يعلم أنّ هذا السائل دمٌ، ويعلم حكمه وأنّه نجس، إلا أنّه يجهل بالاشتراط أي يجهل أنّ طهارة البدن واللباس شرط في صحة الطواف، ومثله يحكم بصحة طوافه إن كان جاهلاً قاصراً دون ما إذا كان مقصراً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ونفس الحكم في صلاة الطواف فيفصّل بين الجهل القصوري فتصح والجهل التقصيري فتبطل على الاحوط لزوماً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أحس الطائف ببلل في ثياب إحرامه ولما عاد إلى بيته وفحصها وجد نجاسة فيها فتيقن أنها هي التي أحس بها أثناء الطواف فما هو حكم نسکه؟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طوافه وكذا صلاة الطواف إذا لم يحتمل آنذاك كون البلل نجاسة وأمّا إذا كان قد احتمل ذلك ولم يتفحص فالاحوط إعادة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طاف وبدنه أو ثوبه نجس وهو لا يعلم باعتبار طهارتهما في الطواف فما هو حكمه؟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جهله عن قصور صح طوافه وإلا بطل</w:t>
      </w:r>
      <w:r>
        <w:rPr>
          <w:rFonts w:eastAsia="Amiri" w:cs="Amiri" w:ascii="Amiri" w:hAnsi="Amiri"/>
          <w:color w:val="111111"/>
          <w:sz w:val="28"/>
          <w:szCs w:val="28"/>
          <w:rtl w:val="true"/>
          <w:lang w:bidi="ar-SA"/>
        </w:rPr>
        <w:t>.</w:t>
      </w:r>
    </w:p>
    <w:p>
      <w:pPr>
        <w:pStyle w:val="Heading5"/>
        <w:numPr>
          <w:ilvl w:val="4"/>
          <w:numId w:val="1"/>
        </w:numPr>
        <w:rPr/>
      </w:pPr>
      <w:bookmarkStart w:id="383" w:name="__RefHeading___Toc6067947_2142443653"/>
      <w:bookmarkStart w:id="384" w:name="_Toc138"/>
      <w:bookmarkEnd w:id="383"/>
      <w:r>
        <w:rPr>
          <w:rtl w:val="true"/>
        </w:rPr>
        <w:t xml:space="preserve">الفرع الثالث </w:t>
      </w:r>
      <w:r>
        <w:rPr>
          <w:rtl w:val="true"/>
        </w:rPr>
        <w:t xml:space="preserve">: </w:t>
      </w:r>
      <w:r>
        <w:rPr>
          <w:rtl w:val="true"/>
        </w:rPr>
        <w:t>حكم طرو النجاسة او العلم بها أثناء الطواف</w:t>
      </w:r>
      <w:bookmarkEnd w:id="384"/>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علم بنجاسة بدنه او ثيابه أثناء الطواف او طرأت النجاسة عليه قبل فراغه من الطواف له صورتان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يتمكن من ازالتها من دون الاخلال بالموالاة العرفية المعتبرة بين اشواط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بنزع الثوب إذا لم ينافِ الستر المعتبر حال الطواف </w:t>
      </w:r>
      <w:r>
        <w:rPr>
          <w:rStyle w:val="FootnoteAnchor"/>
          <w:rtl w:val="true"/>
        </w:rPr>
        <w:footnoteReference w:id="130"/>
      </w:r>
      <w:r>
        <w:rPr>
          <w:rFonts w:ascii="Amiri" w:hAnsi="Amiri" w:eastAsia="Amiri" w:cs="Amiri"/>
          <w:color w:val="111111"/>
          <w:sz w:val="28"/>
          <w:sz w:val="28"/>
          <w:szCs w:val="28"/>
          <w:rtl w:val="true"/>
          <w:lang w:bidi="ar-SA"/>
        </w:rPr>
        <w:t xml:space="preserve">، او بتبديله بثوب طاهر مكانه إن تيسر ذلك او بتطهيره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الصورة يتم طوافه بعد الإزالة ولا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الثانية أن لا يتمكن من ازالتها من دون الاخلال بالموالاة العرفية، بحيث لو اراد أن يطهّر ثيابه او بدنه او يستبدلها بثوب طاهر تفوت الموالاة </w:t>
      </w:r>
      <w:r>
        <w:rPr>
          <w:rStyle w:val="FootnoteAnchor"/>
          <w:rtl w:val="true"/>
        </w:rPr>
        <w:footnoteReference w:id="131"/>
      </w:r>
      <w:r>
        <w:rPr>
          <w:rFonts w:ascii="Amiri" w:hAnsi="Amiri" w:eastAsia="Amiri" w:cs="Amiri"/>
          <w:color w:val="111111"/>
          <w:sz w:val="28"/>
          <w:sz w:val="28"/>
          <w:szCs w:val="28"/>
          <w:rtl w:val="true"/>
          <w:lang w:bidi="ar-SA"/>
        </w:rPr>
        <w:t>فهل يتحفّظ على شرطية الموالاة ويطوف مع النجاسة او يتحفّظ على شرطية الطهارة ويُزيل النجاسة وإن أخل بالموالاة؟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يتحفّظ على شرطية الطهارة وإن استلزم الاخلال بالموالاة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ذلك قبل إتمام الشوط الرابع ام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وللتوضيح أكثر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هذه الصورة يوجد حالتان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 بالنجاسة او تطرأ عليه بعد اتمام الشوط الرابع، وحكمه وجوب إزالة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بالخروج خارج المطاف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ويكمل طوافه ولا يضره فوات الموالاة وليس عليه اعادة الطواف</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 بالنجاسة او تطرأ عليه قبل اتمام الشوط الرابع، وحكمه وجوب ازالة النجاسة، ويكمل طوافه ولا يضره فوات الموالاة </w:t>
      </w:r>
      <w:bookmarkStart w:id="385" w:name="pg15387_225180"/>
    </w:p>
    <w:p>
      <w:pPr>
        <w:pStyle w:val="BookText"/>
        <w:rPr/>
      </w:pPr>
      <w:bookmarkEnd w:id="385"/>
      <w:r>
        <w:rPr>
          <w:rFonts w:ascii="Amiri" w:hAnsi="Amiri" w:eastAsia="Amiri" w:cs="Amiri"/>
          <w:color w:val="111111"/>
          <w:sz w:val="28"/>
          <w:sz w:val="28"/>
          <w:szCs w:val="28"/>
          <w:rtl w:val="true"/>
          <w:lang w:bidi="ar-SA"/>
        </w:rPr>
        <w:t xml:space="preserve">ايضاً ، ولكن الاحوط استحباباً اعادة الطواف </w:t>
      </w:r>
      <w:r>
        <w:rPr>
          <w:rStyle w:val="FootnoteAnchor"/>
          <w:rtl w:val="true"/>
        </w:rPr>
        <w:footnoteReference w:id="132"/>
      </w:r>
      <w:r>
        <w:rPr>
          <w:rFonts w:ascii="Amiri" w:hAnsi="Amiri" w:eastAsia="Amiri" w:cs="Amiri"/>
          <w:color w:val="111111"/>
          <w:sz w:val="28"/>
          <w:sz w:val="28"/>
          <w:szCs w:val="28"/>
          <w:rtl w:val="true"/>
          <w:lang w:bidi="ar-SA"/>
        </w:rPr>
        <w:t>بعد صلاة الطواف</w:t>
      </w:r>
      <w:r>
        <w:rPr>
          <w:rFonts w:eastAsia="Amiri" w:cs="Amiri" w:ascii="Amiri" w:hAnsi="Amiri"/>
          <w:color w:val="111111"/>
          <w:sz w:val="28"/>
          <w:szCs w:val="28"/>
          <w:rtl w:val="true"/>
          <w:lang w:bidi="ar-SA"/>
        </w:rPr>
        <w:t>.</w:t>
      </w:r>
    </w:p>
    <w:p>
      <w:pPr>
        <w:pStyle w:val="Heading5"/>
        <w:numPr>
          <w:ilvl w:val="4"/>
          <w:numId w:val="1"/>
        </w:numPr>
        <w:rPr/>
      </w:pPr>
      <w:bookmarkStart w:id="386" w:name="__RefHeading___Toc6067949_2142443653"/>
      <w:bookmarkStart w:id="387" w:name="_Toc139"/>
      <w:bookmarkEnd w:id="386"/>
      <w:r>
        <w:rPr>
          <w:rtl w:val="true"/>
        </w:rPr>
        <w:t>الفرع الرابع</w:t>
      </w:r>
      <w:r>
        <w:rPr>
          <w:rtl w:val="true"/>
        </w:rPr>
        <w:t xml:space="preserve">: </w:t>
      </w:r>
      <w:r>
        <w:rPr>
          <w:rtl w:val="true"/>
        </w:rPr>
        <w:t>حكم نسيان النجاسة</w:t>
      </w:r>
      <w:bookmarkEnd w:id="387"/>
    </w:p>
    <w:p>
      <w:pPr>
        <w:pStyle w:val="BookText"/>
        <w:rPr/>
      </w:pPr>
      <w:r>
        <w:rPr>
          <w:rFonts w:ascii="Amiri" w:hAnsi="Amiri" w:eastAsia="Amiri" w:cs="Amiri"/>
          <w:color w:val="111111"/>
          <w:sz w:val="28"/>
          <w:sz w:val="28"/>
          <w:szCs w:val="28"/>
          <w:rtl w:val="true"/>
          <w:lang w:bidi="ar-SA"/>
        </w:rPr>
        <w:t xml:space="preserve">إذا نسي نجاسة بدنه أو ثيابه ثم تذكرها بعد طوافه صحّ طوافه، وإن كانت إعادته أحوط استحباباً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تذكّرها بعد صلاة الطواف أعادها على الاحوط وجوباً إذا كان نسيانه ناشئاً عن إهماله، وإلا فلا حاجة إلى الإعادة</w:t>
      </w:r>
      <w:r>
        <w:rPr>
          <w:rFonts w:eastAsia="Amiri" w:cs="Amiri" w:ascii="Amiri" w:hAnsi="Amiri"/>
          <w:color w:val="111111"/>
          <w:sz w:val="28"/>
          <w:szCs w:val="28"/>
          <w:rtl w:val="true"/>
          <w:lang w:bidi="ar-SA"/>
        </w:rPr>
        <w:t>.</w:t>
      </w:r>
    </w:p>
    <w:p>
      <w:pPr>
        <w:pStyle w:val="Heading4"/>
        <w:numPr>
          <w:ilvl w:val="3"/>
          <w:numId w:val="1"/>
        </w:numPr>
        <w:rPr/>
      </w:pPr>
      <w:bookmarkStart w:id="388" w:name="__RefHeading___Toc6067951_2142443653"/>
      <w:bookmarkStart w:id="389" w:name="_Toc140"/>
      <w:bookmarkEnd w:id="388"/>
      <w:r>
        <w:rPr>
          <w:rtl w:val="true"/>
        </w:rPr>
        <w:t>الأمر الرابع الختان</w:t>
      </w:r>
      <w:bookmarkEnd w:id="389"/>
    </w:p>
    <w:p>
      <w:pPr>
        <w:pStyle w:val="Heading5"/>
        <w:numPr>
          <w:ilvl w:val="4"/>
          <w:numId w:val="1"/>
        </w:numPr>
        <w:rPr/>
      </w:pPr>
      <w:bookmarkStart w:id="390" w:name="__RefHeading___Toc6067953_2142443653"/>
      <w:bookmarkStart w:id="391" w:name="_Toc141"/>
      <w:bookmarkEnd w:id="390"/>
      <w:r>
        <w:rPr>
          <w:rtl w:val="true"/>
        </w:rPr>
        <w:t>اشارة</w:t>
      </w:r>
      <w:bookmarkEnd w:id="391"/>
    </w:p>
    <w:p>
      <w:pPr>
        <w:pStyle w:val="BookText"/>
        <w:rPr/>
      </w:pPr>
      <w:r>
        <w:rPr>
          <w:rFonts w:ascii="Amiri" w:hAnsi="Amiri" w:eastAsia="Amiri" w:cs="Amiri"/>
          <w:color w:val="111111"/>
          <w:sz w:val="28"/>
          <w:sz w:val="28"/>
          <w:szCs w:val="28"/>
          <w:rtl w:val="true"/>
          <w:lang w:bidi="ar-SA"/>
        </w:rPr>
        <w:t xml:space="preserve">يعتبر في صحة الطواف الختان للرجل وللصبي المميّز أيضا دون الصبي غير المميز الذي يطوّفه وليه ، فإنّه يصح طوافه وإن لم يكن مختوناً، وإن كان الاحوط استحباباً اعتبار الختان فيه ايضاً </w:t>
      </w:r>
      <w:r>
        <w:rPr>
          <w:rFonts w:eastAsia="Amiri" w:cs="Amiri" w:ascii="Amiri" w:hAnsi="Amiri"/>
          <w:color w:val="111111"/>
          <w:sz w:val="28"/>
          <w:szCs w:val="28"/>
          <w:rtl w:val="true"/>
          <w:lang w:bidi="ar-SA"/>
        </w:rPr>
        <w:t>.</w:t>
      </w:r>
    </w:p>
    <w:p>
      <w:pPr>
        <w:pStyle w:val="Heading5"/>
        <w:numPr>
          <w:ilvl w:val="4"/>
          <w:numId w:val="1"/>
        </w:numPr>
        <w:rPr/>
      </w:pPr>
      <w:bookmarkStart w:id="392" w:name="__RefHeading___Toc6067955_2142443653"/>
      <w:bookmarkStart w:id="393" w:name="_Toc142"/>
      <w:bookmarkEnd w:id="392"/>
      <w:r>
        <w:rPr>
          <w:rtl w:val="true"/>
        </w:rPr>
        <w:t>فرعان</w:t>
      </w:r>
      <w:bookmarkEnd w:id="393"/>
    </w:p>
    <w:p>
      <w:pPr>
        <w:pStyle w:val="Heading6"/>
        <w:numPr>
          <w:ilvl w:val="5"/>
          <w:numId w:val="1"/>
        </w:numPr>
        <w:rPr/>
      </w:pPr>
      <w:bookmarkStart w:id="394" w:name="__RefHeading___Toc6067957_2142443653"/>
      <w:bookmarkStart w:id="395" w:name="_Toc143"/>
      <w:bookmarkEnd w:id="394"/>
      <w:r>
        <w:rPr>
          <w:rtl w:val="true"/>
        </w:rPr>
        <w:t xml:space="preserve">الفرع الاول </w:t>
      </w:r>
      <w:r>
        <w:rPr>
          <w:rtl w:val="true"/>
        </w:rPr>
        <w:t xml:space="preserve">: </w:t>
      </w:r>
      <w:r>
        <w:rPr>
          <w:rtl w:val="true"/>
        </w:rPr>
        <w:t>حكم طواف غير المختون</w:t>
      </w:r>
      <w:bookmarkEnd w:id="395"/>
    </w:p>
    <w:p>
      <w:pPr>
        <w:pStyle w:val="BookText"/>
        <w:rPr/>
      </w:pPr>
      <w:r>
        <w:rPr>
          <w:rFonts w:ascii="Amiri" w:hAnsi="Amiri" w:eastAsia="Amiri" w:cs="Amiri"/>
          <w:color w:val="111111"/>
          <w:sz w:val="28"/>
          <w:sz w:val="28"/>
          <w:szCs w:val="28"/>
          <w:rtl w:val="true"/>
          <w:lang w:bidi="ar-SA"/>
        </w:rPr>
        <w:t>لو طاف الرجل او الصبي المميّز وهو غير مختون فما حكم طوافه؟</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يجتزئ به، فإن اعاده في وقت النسك بعد أن يختتن صح طوافه وعمرته وحجه، وأمّا إذا لم يُعده مختوناً فهو كتارك الطواف إن لم يكن معذوراً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كالعامد العالم والجاهل المقصّر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المعذور – كالناسي والجاهل </w:t>
      </w:r>
      <w:bookmarkStart w:id="396" w:name="pg15387_225181"/>
    </w:p>
    <w:p>
      <w:pPr>
        <w:pStyle w:val="BookText"/>
        <w:rPr/>
      </w:pPr>
      <w:bookmarkEnd w:id="396"/>
      <w:r>
        <w:rPr>
          <w:rFonts w:ascii="IRNazanin" w:hAnsi="IRNazanin" w:eastAsia="IRNazanin"/>
          <w:color w:val="111111"/>
          <w:sz w:val="28"/>
          <w:sz w:val="28"/>
          <w:szCs w:val="28"/>
          <w:rtl w:val="true"/>
          <w:lang w:bidi="fa-IR"/>
        </w:rPr>
        <w:t xml:space="preserve">القاصر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الاحوط وجوباً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كان حكمه حكم تارك الطواف فتفسد عمرته و احرامه وتجب عليه كفارة بدنه على الاحوط وجوباً إن كان جاهلاً بالحكم وحسب التفصيل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غير معذور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العامد العالم والجاهل المقصّر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فتفسد عمرته وحجه، وأمّا المعذور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الناسي والجاهل القاصر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فتفسد عمرته وحجه على الاحوط وجوباً، وفي الفرضين يفسد احرامه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تجب على الجاهل بالحكم القاصر كفارة بدنة على الاحوط وجوباً في العمرة والحج، وأمّا الجاهل بالحكم المقصّر فتجب عليه بدنة في الحج، وكذا في عمرة التمتع على الاحوط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تجب الكفارة على غيرهما كالعامد العالم والناسي</w:t>
      </w:r>
      <w:r>
        <w:rPr>
          <w:rFonts w:eastAsia="Amiri" w:cs="Amiri" w:ascii="Amiri" w:hAnsi="Amiri"/>
          <w:color w:val="111111"/>
          <w:sz w:val="28"/>
          <w:szCs w:val="28"/>
          <w:rtl w:val="true"/>
          <w:lang w:bidi="ar-SA"/>
        </w:rPr>
        <w:t>.</w:t>
      </w:r>
    </w:p>
    <w:p>
      <w:pPr>
        <w:pStyle w:val="Heading6"/>
        <w:numPr>
          <w:ilvl w:val="5"/>
          <w:numId w:val="1"/>
        </w:numPr>
        <w:rPr/>
      </w:pPr>
      <w:bookmarkStart w:id="397" w:name="__RefHeading___Toc6067959_2142443653"/>
      <w:bookmarkStart w:id="398" w:name="_Toc144"/>
      <w:bookmarkEnd w:id="397"/>
      <w:r>
        <w:rPr>
          <w:rtl w:val="true"/>
        </w:rPr>
        <w:t xml:space="preserve">الفرع الثاني </w:t>
      </w:r>
      <w:r>
        <w:rPr>
          <w:rtl w:val="true"/>
        </w:rPr>
        <w:t xml:space="preserve">: </w:t>
      </w:r>
      <w:r>
        <w:rPr>
          <w:rtl w:val="true"/>
        </w:rPr>
        <w:t>حكم المستطيع غير المختون</w:t>
      </w:r>
      <w:bookmarkEnd w:id="398"/>
    </w:p>
    <w:p>
      <w:pPr>
        <w:pStyle w:val="BookText"/>
        <w:rPr/>
      </w:pPr>
      <w:r>
        <w:rPr>
          <w:rFonts w:ascii="Amiri" w:hAnsi="Amiri" w:eastAsia="Amiri" w:cs="Amiri"/>
          <w:color w:val="111111"/>
          <w:sz w:val="28"/>
          <w:sz w:val="28"/>
          <w:szCs w:val="28"/>
          <w:rtl w:val="true"/>
          <w:lang w:bidi="ar-SA"/>
        </w:rPr>
        <w:t>إذا استطاع المكلف وهو غير مختون فله حالات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يتمكن من الختان في سنة الاستطاعة فيجب عليه ذلك ويحج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يتمكن من الختان والحج في سنة الاستطاعة إلا أنّه يتمكن من ذلك في السنوات الّلاحقة، والّلازم عليه تأخير الحج حتى يختتن</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يتمكن من الختان اصلاً لضرر او حرج او نحو ذلك </w:t>
      </w:r>
    </w:p>
    <w:p>
      <w:pPr>
        <w:pStyle w:val="BookText"/>
        <w:rPr/>
      </w:pPr>
      <w:r>
        <w:rPr>
          <w:rFonts w:ascii="Amiri" w:hAnsi="Amiri" w:eastAsia="Amiri" w:cs="Amiri"/>
          <w:color w:val="111111"/>
          <w:sz w:val="28"/>
          <w:sz w:val="28"/>
          <w:szCs w:val="28"/>
          <w:rtl w:val="true"/>
          <w:lang w:bidi="ar-SA"/>
        </w:rPr>
        <w:t>حتى في السنوات الّلاحقة، ومثله هل يسقط عنه الحج او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يسقط عنه، ولكن الاحوط وجوباً أن يطوف بنفسه في عمرته وحجه ويصلي صلاة الطواف ويستنيب أيضاً من يطوف عنه يطوف عنه ويصلي صلاة الطواف بعد طواف النائب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يطوف هو والنائب في وقت واحد، وحينئذٍ يكفيه أن يأتي بصلاة طواف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 الحاج أو المعتمر وهو بمكة ان ختانه ليس بكامل لعدم ازالة الغلفة تماما فما هو تكليفه؟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يعتبر في الختان الواجب ازالة الغلفة بالمرة بل ظهور الحشفة بحيث لا يصدق انه اغلف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ذكرتم في المناسك 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غير المختون إذا طاف لا يجتزأ بطوافه فان لم يعده مختونا فهو كتارك الطواف مطلقا على الاحوط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المراد بالاطلاق والى أي حكم يعود الاحتياط المذكور؟</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بالاطلاق التعميم للمعذور كالناسي والجاهل القاصر واليه يعود الاحتياط</w:t>
      </w:r>
      <w:r>
        <w:rPr>
          <w:rFonts w:eastAsia="Amiri" w:cs="Amiri" w:ascii="Amiri" w:hAnsi="Amiri"/>
          <w:color w:val="111111"/>
          <w:sz w:val="28"/>
          <w:szCs w:val="28"/>
          <w:rtl w:val="true"/>
          <w:lang w:bidi="ar-SA"/>
        </w:rPr>
        <w:t xml:space="preserve">. </w:t>
      </w:r>
      <w:bookmarkStart w:id="399" w:name="pg15387_225183"/>
    </w:p>
    <w:p>
      <w:pPr>
        <w:pStyle w:val="BookText"/>
        <w:rPr/>
      </w:pPr>
      <w:bookmarkEnd w:id="399"/>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غير مختون قرر الأطباء خطورة الختان عليه فكيف يحج؟</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بالحج كغيره ولكن الاحوط لزوما أن يطوف بنفسه للعمرة والحجّ ويستنيب أيضا من يطوف عنه لهما ويصلي هو صلاة الطواف بعد طواف النائب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ورد في المناسك ان غير المختون إذا لم يمكنه الختان لضرر فالاحوط ان يطوف بنفسه في عمرته وحجه ويستنيب أيضاً من يطوف عنه فهل يجوز ان يطوف المكلف والنائب في وقت واحد سوية ام لا بد من التعاقب؟</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على كل الوجهين</w:t>
      </w:r>
      <w:r>
        <w:rPr>
          <w:rFonts w:eastAsia="Amiri" w:cs="Amiri" w:ascii="Amiri" w:hAnsi="Amiri"/>
          <w:color w:val="111111"/>
          <w:sz w:val="28"/>
          <w:szCs w:val="28"/>
          <w:rtl w:val="true"/>
          <w:lang w:bidi="ar-SA"/>
        </w:rPr>
        <w:t>.</w:t>
      </w:r>
    </w:p>
    <w:p>
      <w:pPr>
        <w:pStyle w:val="Heading4"/>
        <w:numPr>
          <w:ilvl w:val="3"/>
          <w:numId w:val="1"/>
        </w:numPr>
        <w:rPr/>
      </w:pPr>
      <w:bookmarkStart w:id="400" w:name="__RefHeading___Toc6067961_2142443653"/>
      <w:bookmarkStart w:id="401" w:name="_Toc145"/>
      <w:bookmarkEnd w:id="400"/>
      <w:r>
        <w:rPr>
          <w:rtl w:val="true"/>
        </w:rPr>
        <w:t>الأمر الخامس ستر العورة</w:t>
      </w:r>
      <w:bookmarkEnd w:id="401"/>
    </w:p>
    <w:p>
      <w:pPr>
        <w:pStyle w:val="BookText"/>
        <w:rPr/>
      </w:pPr>
      <w:r>
        <w:rPr>
          <w:rFonts w:ascii="Amiri" w:hAnsi="Amiri" w:eastAsia="Amiri" w:cs="Amiri"/>
          <w:color w:val="111111"/>
          <w:sz w:val="28"/>
          <w:sz w:val="28"/>
          <w:szCs w:val="28"/>
          <w:rtl w:val="true"/>
          <w:lang w:bidi="ar-SA"/>
        </w:rPr>
        <w:t xml:space="preserve">يعتبر في صحة الطواف ستر العورة </w:t>
      </w:r>
      <w:r>
        <w:rPr>
          <w:rStyle w:val="FootnoteAnchor"/>
          <w:rtl w:val="true"/>
        </w:rPr>
        <w:footnoteReference w:id="134"/>
      </w:r>
      <w:r>
        <w:rPr>
          <w:rFonts w:ascii="Amiri" w:hAnsi="Amiri" w:eastAsia="Amiri" w:cs="Amiri"/>
          <w:color w:val="111111"/>
          <w:sz w:val="28"/>
          <w:sz w:val="28"/>
          <w:szCs w:val="28"/>
          <w:rtl w:val="true"/>
          <w:lang w:bidi="ar-SA"/>
        </w:rPr>
        <w:t>بالحدود المعتبرة في الصلاة على الاحوط وجوباً، فيجب على الرجل أن يستر القُبُل والدُبُر حال طوافه على الاحوط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المرأة أن تستر جميع بدنها عدا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الوجه بالمقدار الذي لا يستره الخمار عند ضربه على الجيب</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والكفين الى الزندين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والقدمين ظاهر هما وباطنهما مع عدم وجود الاجنبي، وأمّا مع وجود</w:t>
      </w:r>
    </w:p>
    <w:p>
      <w:pPr>
        <w:pStyle w:val="BookText"/>
        <w:rPr/>
      </w:pPr>
      <w:r>
        <w:rPr>
          <w:rFonts w:ascii="Amiri" w:hAnsi="Amiri" w:eastAsia="Amiri" w:cs="Amiri"/>
          <w:color w:val="111111"/>
          <w:sz w:val="28"/>
          <w:sz w:val="28"/>
          <w:szCs w:val="28"/>
          <w:rtl w:val="true"/>
          <w:lang w:bidi="ar-SA"/>
        </w:rPr>
        <w:t>الاجنبي فيجب ستر باطن القدم ،وظاهره ولكن ليس من جهة كونه شرطاً في صحة الطواف بل بما هو واجب مستقل ، وإذا لم تستره حال الطواف فلا يضر بطوافها وإن كانت آثمة إن تعمدت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يعتبر في الساتر</w:t>
      </w:r>
    </w:p>
    <w:p>
      <w:pPr>
        <w:pStyle w:val="BookText"/>
        <w:rPr/>
      </w:pPr>
      <w:r>
        <w:rPr>
          <w:rFonts w:ascii="Amiri" w:hAnsi="Amiri" w:eastAsia="Amiri" w:cs="Amiri"/>
          <w:color w:val="111111"/>
          <w:sz w:val="28"/>
          <w:sz w:val="28"/>
          <w:szCs w:val="28"/>
          <w:rtl w:val="true"/>
          <w:lang w:bidi="ar-SA"/>
        </w:rPr>
        <w:t>الساتر هو خصوص ما يستر العورة من الثياب وغيرها، وماذا يشترط في الساتر حال الطواف بالنسبة الى الرجل والمرأة؟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طاهراً كما تقدم في الأمر الثالث من اعتبار طهارة لباس الطائف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ساتراً او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مباحاً،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يعتبر فيه بقية الشرائط المعتبرة في لباس المصلي من عدم كونه من الحرير الخالص ولا من المذهب ولا من اجزاء السباع بل مطلق ما لا يؤكل لحمه على الاحوط ولا مما تحله الحياة من أجزاء الميتة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فيه شيء من ذلك، وإن كان رعاية تلك الشروط فيه هي الاحوط استحباباً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تقدّم أنّ مقتضى الاحتياط الوجوبي أن لا تلبس المرأة شيئاً من الحرير </w:t>
      </w:r>
    </w:p>
    <w:p>
      <w:pPr>
        <w:pStyle w:val="BookText"/>
        <w:rPr/>
      </w:pPr>
      <w:r>
        <w:rPr>
          <w:rFonts w:ascii="Amiri" w:hAnsi="Amiri" w:eastAsia="Amiri" w:cs="Amiri"/>
          <w:color w:val="111111"/>
          <w:sz w:val="28"/>
          <w:sz w:val="28"/>
          <w:szCs w:val="28"/>
          <w:rtl w:val="true"/>
          <w:lang w:bidi="ar-SA"/>
        </w:rPr>
        <w:t>الخالص حال احرامها إلا في حال الضرورة، وأمّا إذا لم تكن محرمة فيجوز أن تطوف بالحرير وإن كان الطواف واجباً كطواف الحج وطواف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لباس الطائف</w:t>
      </w:r>
    </w:p>
    <w:p>
      <w:pPr>
        <w:pStyle w:val="BookText"/>
        <w:rPr/>
      </w:pPr>
      <w:r>
        <w:rPr>
          <w:rFonts w:ascii="Amiri" w:hAnsi="Amiri" w:eastAsia="Amiri" w:cs="Amiri"/>
          <w:color w:val="111111"/>
          <w:sz w:val="28"/>
          <w:sz w:val="28"/>
          <w:szCs w:val="28"/>
          <w:rtl w:val="true"/>
          <w:lang w:bidi="ar-SA"/>
        </w:rPr>
        <w:t xml:space="preserve">مطلق لباس الطائف يشمل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لباس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ثوبا الاحرام للرجل وثياب المرأة حال الاحرام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عن الشرائط المعتبرة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الساتر حال الاحرام وتقدم ما يعتبر فيه في التنبيه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سوى ذلك مما يُلبس كالهميان والجورب وغيرهما فإنّه لا يعتبر فيه شيء مما يعتبر في لباس المصلي سوى الطهارة كما تقدم في الأمر الثالث ، وان كان رعاية جميع شرائط لباس المصلي فيه هي الاحوط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 الستر في الصبية</w:t>
      </w:r>
    </w:p>
    <w:p>
      <w:pPr>
        <w:pStyle w:val="BookText"/>
        <w:rPr/>
      </w:pPr>
      <w:r>
        <w:rPr>
          <w:rFonts w:ascii="Amiri" w:hAnsi="Amiri" w:eastAsia="Amiri" w:cs="Amiri"/>
          <w:color w:val="111111"/>
          <w:sz w:val="28"/>
          <w:sz w:val="28"/>
          <w:szCs w:val="28"/>
          <w:rtl w:val="true"/>
          <w:lang w:bidi="ar-SA"/>
        </w:rPr>
        <w:t>الطفلة غير المميّزة لا يعتبر في صحة طوافها ستر شيء من بدنها، وأمّا المميّزة فالاحوط وجوباً أن تراعي الستر الصلاتي فتستر ما عدا الرأس</w:t>
      </w:r>
    </w:p>
    <w:p>
      <w:pPr>
        <w:pStyle w:val="BookText"/>
        <w:rPr/>
      </w:pPr>
      <w:r>
        <w:rPr>
          <w:rFonts w:ascii="Amiri" w:hAnsi="Amiri" w:eastAsia="Amiri" w:cs="Amiri"/>
          <w:color w:val="111111"/>
          <w:sz w:val="28"/>
          <w:sz w:val="28"/>
          <w:szCs w:val="28"/>
          <w:rtl w:val="true"/>
          <w:lang w:bidi="ar-SA"/>
        </w:rPr>
        <w:t>والرقبة والكفين والقدمين ظاهر هما وباطنها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الفارق بين الستر الصلاتي وغيره</w:t>
      </w:r>
    </w:p>
    <w:p>
      <w:pPr>
        <w:pStyle w:val="BookText"/>
        <w:rPr/>
      </w:pPr>
      <w:r>
        <w:rPr>
          <w:rFonts w:ascii="Amiri" w:hAnsi="Amiri" w:eastAsia="Amiri" w:cs="Amiri"/>
          <w:color w:val="111111"/>
          <w:sz w:val="28"/>
          <w:sz w:val="28"/>
          <w:szCs w:val="28"/>
          <w:rtl w:val="true"/>
          <w:lang w:bidi="ar-SA"/>
        </w:rPr>
        <w:t>الستر على قسمين</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الستر حال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الستر الصلاتي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الستر الواجب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وجود الأجنبي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والفارق بينهما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ستر العورة في الصلاة حتى مع عدم وجود ناظر او كان المصلي في ظلمة لا يراه أحد، وأمّا في غير حال الصلاة فلا يجب ستر العورة الا عن الناظر المحترم الذي لا يجوز الاستمتاع منه دون الزوج والزوجة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الستر الصلاتي يجب على المرأة أن تستر جميع بدنها عدا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بالمقدار الذي يستره الخمار عند ضربه على الجيب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والكفين الى الزندين والقدمين الى الساقين ظاهرهما وباطنهما، وأمّا في الستر في غير حال الصلاة فيجب عليها أن تستر جميع بدنها حتى القدمين عن الاجنبي عدا الوجه والكفين الى الزندين، هذا في المرأة، وأمّا الرجل فلا فرق بين الستر الصلاتي وغيره بالنسبة اليه فيجب عليه ستر عورته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القُبل والدبر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الصلاة وكذا في غيرها مع وجود الناظر المحترم غير الزوجة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المرأة في الستر غير الصلاتي – عند وجود الاجنبي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تستر بشرتها ومفاتنها، فلا يكفي تغطية البشرة وسترها بل لابد من ستر مفاتن بدنها أيضاً، بخلافه في الستر الصلاتي فإنّ المطلوب فيه ستر البشرة ولو كان بالطين – إذا لم يصدق عليها 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مفاتنها بارزة، وهكذا في الرجل فإنّه يكفي أن يغطي بشرة عورته في الصلاة ولو بالطين إذا لم يصدق عليه عاري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التنبيه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الفارق بين الستر الصلاتي للمرأة والستر الطوافي</w:t>
      </w:r>
    </w:p>
    <w:p>
      <w:pPr>
        <w:pStyle w:val="BookText"/>
        <w:rPr/>
      </w:pPr>
      <w:r>
        <w:rPr>
          <w:rFonts w:ascii="Amiri" w:hAnsi="Amiri" w:eastAsia="Amiri" w:cs="Amiri"/>
          <w:color w:val="111111"/>
          <w:sz w:val="28"/>
          <w:sz w:val="28"/>
          <w:szCs w:val="28"/>
          <w:rtl w:val="true"/>
          <w:lang w:bidi="ar-SA"/>
        </w:rPr>
        <w:t xml:space="preserve">يستثنى من وجوب ستر بدن المرأة حال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الوجه والكفين والقدمين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ظهر شيء من شعرها او من ساقها او عضدها،</w:t>
      </w:r>
    </w:p>
    <w:p>
      <w:pPr>
        <w:pStyle w:val="BookText"/>
        <w:rPr/>
      </w:pPr>
      <w:r>
        <w:rPr>
          <w:rFonts w:ascii="Amiri" w:hAnsi="Amiri" w:eastAsia="Amiri" w:cs="Amiri"/>
          <w:color w:val="111111"/>
          <w:sz w:val="28"/>
          <w:sz w:val="28"/>
          <w:szCs w:val="28"/>
          <w:rtl w:val="true"/>
          <w:lang w:bidi="ar-SA"/>
        </w:rPr>
        <w:t>فإنّه لا يقدح بصحة الطواف بخلاف ما إذا كانت مكشوفة الذراعين او مكشوفة الشعر كله او معظمه فإنّه يوجب بطلان الطواف وإن وقع عن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ذلك يتضح الفارق بين الستر الصلاتي والستر حال الطواف بالنسبة الى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يلزم في الستر الصلاتي ستر جميع البدن عدا الوجه والكفين والقدمين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بالحدود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كشفت شعرة من رأسها او شيئاً من بدنها بطلت صلاتها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الستر الطوافي فلا يضر بصحة الطواف الاخلال بستر شيء من الشعر او العضد او الساق وإن كان الاحوط استحباباً أن تراعي حدود</w:t>
      </w:r>
    </w:p>
    <w:p>
      <w:pPr>
        <w:pStyle w:val="BookText"/>
        <w:rPr/>
      </w:pPr>
      <w:r>
        <w:rPr>
          <w:rFonts w:ascii="Amiri" w:hAnsi="Amiri" w:eastAsia="Amiri" w:cs="Amiri"/>
          <w:color w:val="111111"/>
          <w:sz w:val="28"/>
          <w:sz w:val="28"/>
          <w:szCs w:val="28"/>
          <w:rtl w:val="true"/>
          <w:lang w:bidi="ar-SA"/>
        </w:rPr>
        <w:t xml:space="preserve">الستر الصلاتي 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الالتفات الى أن الكلام إنما هو في صحة الطواف وعدمها وليس في الحكم التكليفي، وإلا فلا يجوز للمرأة أن تكشف شيئاً من شعرها او عضدها او ساقها أمام الأجنبي كما هو واضح ولكن لو فعلت ذلك في الطواف فلا يقدح بصحته وإن كانت آثمة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الستر الطوافي الاحوط لزوماً للمرأة أن لا تستر وجهها أثناء الطواف بالبرقع او النقاب ونحوهما حتى وإن كانت محلة كما في الطواف </w:t>
      </w:r>
    </w:p>
    <w:p>
      <w:pPr>
        <w:pStyle w:val="BookText"/>
        <w:rPr/>
      </w:pPr>
      <w:r>
        <w:rPr>
          <w:rFonts w:ascii="Amiri" w:hAnsi="Amiri" w:eastAsia="Amiri" w:cs="Amiri"/>
          <w:color w:val="111111"/>
          <w:sz w:val="28"/>
          <w:sz w:val="28"/>
          <w:szCs w:val="28"/>
          <w:rtl w:val="true"/>
          <w:lang w:bidi="ar-SA"/>
        </w:rPr>
        <w:t xml:space="preserve">المستحب او طواف النساء او طواف الحج إذا أتت به بعد أعمال منى – 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لها أن تغطي وجهها بالإسدال عند وجود الاجنبي، بينما لا يعتبر في صحة صلاة المرأة كشف الوجه، فتصح صلاتها وإن لم تكن مكشوفة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انكشاف ما يجب ستره أثناء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قهراً او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انكشف شيء من بدن الطائف الواجب ستره أثناء الطواف قهراً او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انكشف شعر المرأة كله او معظمه او انكشف ذراعاها، أو</w:t>
      </w:r>
    </w:p>
    <w:p>
      <w:pPr>
        <w:pStyle w:val="BookText"/>
        <w:rPr/>
      </w:pPr>
      <w:r>
        <w:rPr>
          <w:rFonts w:ascii="Amiri" w:hAnsi="Amiri" w:eastAsia="Amiri" w:cs="Amiri"/>
          <w:color w:val="111111"/>
          <w:sz w:val="28"/>
          <w:sz w:val="28"/>
          <w:szCs w:val="28"/>
          <w:rtl w:val="true"/>
          <w:lang w:bidi="ar-SA"/>
        </w:rPr>
        <w:t>انكشفت عورة الرجل بسبب الريح او شدة الزحام او كان ناسياً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يبطل الطواف كله او يبطل خصوص ما وقع فاقداً للشرط؟</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خصوص المقدار الفاقد للشرط فإن كان شوطاً او أزيد ألغاه وأتى ببدله، وإن كان جزءاً من شوط فعليه أن يرجع ويتدارك المقدار الذي أخل بالستر فيه، وإذا لم يتمكن من الرجوع والتدارك لشدة الزحام مثلاً فيلغي ذلك الشوط ويمشي لا بقصد الطواف الى أن يصل الى الحجر الاسود ويشرع بشوط بدله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انكشاف ما يجب ستره من المرأة أثناء الطواف جهلاً إذا طافت المرأة وهي مكشوفة الشعر كله او جلّه او مكشوفة الذراعين وكانت جاهلة بوجوب الستر بطل طوافها على الاحوط وجوباً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يجب على المحرم تغطية السرة حال تأدية مناسك الحجّ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انكشفت عورة الرجل في حال الطواف فهل يبطل الطواف بذلك؟</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تدارك ما وقع منه في حال الانكشاف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ستر المرأة في الطواف يختلف عن سترها في الصلاة؟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يختلف عنه في الجملة، فإن الإخلال بستر بعض ما يعتبر ستره في الصلاة كشيء من الشعر أو من العضد أو الساق لا يخل بصحة طوافها على الأظهر وإن كان الاحوط لها أن تراعي حدود الستر الصلاتي جميعاً ، كما أن الاحوط لزوما أن لا تستر وجهها في الطواف بالبرقع أو النقاب أو 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محلة كما في طواف الحجّ إذا أتت به بعد أعمال منى يوم العيد – نعم يجوز لها أن تتحجب عن الأجنبي بإسدال ثوبها على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يجب على المرأة ستر القدم في الطواف؟</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صحة الطواف، نعم يجب من حيث كونها بمرأى الرجال الأجانب</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طافت المرأة وهي مكشوفة الذراعين أو مكشوفة الشعر جهلاً </w:t>
      </w:r>
    </w:p>
    <w:p>
      <w:pPr>
        <w:pStyle w:val="BookText"/>
        <w:rPr/>
      </w:pPr>
      <w:r>
        <w:rPr>
          <w:rFonts w:ascii="Amiri" w:hAnsi="Amiri" w:eastAsia="Amiri" w:cs="Amiri"/>
          <w:color w:val="111111"/>
          <w:sz w:val="28"/>
          <w:sz w:val="28"/>
          <w:szCs w:val="28"/>
          <w:rtl w:val="true"/>
          <w:lang w:bidi="ar-SA"/>
        </w:rPr>
        <w:t>أو عمدا فهل يضر ذلك بصحة طوافها؟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طوافها إذا كانت مكشوفة الذراعين أو مكشوفة الشعر كله أو جلّه محل إشكال وان وقع عن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انكشف شيء من بدن المرأة الواجب ستره في حال الطواف قهراً أو سهواً وطافت جزءاً من شوط أو طافت شوطاً كاملاً أو ازيد منه فهل يحكم ببطلان طوافها؟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إلّا ما وقع فاقدا للشروط فان كان شوطاً أو ازيد الغته وان كان جزءاً من شوط فعليها ان ترجع وتتدارك المقدار الذي أخلت بالستر فيه</w:t>
      </w:r>
    </w:p>
    <w:p>
      <w:pPr>
        <w:pStyle w:val="BookText"/>
        <w:rPr/>
      </w:pPr>
      <w:r>
        <w:rPr>
          <w:rFonts w:ascii="Amiri" w:hAnsi="Amiri" w:eastAsia="Amiri" w:cs="Amiri"/>
          <w:color w:val="111111"/>
          <w:sz w:val="28"/>
          <w:sz w:val="28"/>
          <w:szCs w:val="28"/>
          <w:rtl w:val="true"/>
          <w:lang w:bidi="ar-SA"/>
        </w:rPr>
        <w:t>ولو لم تتمكّن من الرجوع لشدة الزحام مثلاً فلها أن تمشي إلى الحجر الاسود من غير قصد الطواف ثم تستأنف هذا الشوط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 بعض محاسن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كشيء من شعرها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أثناء الطواف فما هو حكم طوافها؟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ذلك بطوافها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طافت المرأة وقد خرج بعض شعرها من خمارها أو كان غطاء وجهها خفيفا بحيث يحكي ما وراءه فما حكم طوافها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شيء من ذلك بصحة طوافها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ستر الطفلة المميزة في الطواف ما هو حدوده؟</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أن ترعى الستر الصلاتي فتستر ما عدا الرأس والرقبة والكفين والقدمين</w:t>
      </w:r>
      <w:r>
        <w:rPr>
          <w:rFonts w:eastAsia="Amiri" w:cs="Amiri" w:ascii="Amiri" w:hAnsi="Amiri"/>
          <w:color w:val="111111"/>
          <w:sz w:val="28"/>
          <w:szCs w:val="28"/>
          <w:rtl w:val="true"/>
          <w:lang w:bidi="ar-SA"/>
        </w:rPr>
        <w:t xml:space="preserve">. </w:t>
      </w:r>
      <w:bookmarkStart w:id="402" w:name="pg15387_225191"/>
    </w:p>
    <w:p>
      <w:pPr>
        <w:pStyle w:val="Heading4"/>
        <w:numPr>
          <w:ilvl w:val="3"/>
          <w:numId w:val="1"/>
        </w:numPr>
        <w:rPr/>
      </w:pPr>
      <w:bookmarkStart w:id="403" w:name="__RefHeading___Toc6067963_2142443653"/>
      <w:bookmarkStart w:id="404" w:name="_Toc146"/>
      <w:bookmarkEnd w:id="402"/>
      <w:bookmarkEnd w:id="403"/>
      <w:r>
        <w:rPr>
          <w:rtl w:val="true"/>
        </w:rPr>
        <w:t>الأمر السادس عدم ستر المرأة وجهها أثناء الطواف على الاحوط</w:t>
      </w:r>
      <w:bookmarkEnd w:id="404"/>
    </w:p>
    <w:p>
      <w:pPr>
        <w:pStyle w:val="BookText"/>
        <w:rPr/>
      </w:pPr>
      <w:r>
        <w:rPr>
          <w:rFonts w:ascii="Amiri" w:hAnsi="Amiri" w:eastAsia="Amiri" w:cs="Amiri"/>
          <w:color w:val="111111"/>
          <w:sz w:val="28"/>
          <w:sz w:val="28"/>
          <w:szCs w:val="28"/>
          <w:rtl w:val="true"/>
          <w:lang w:bidi="ar-SA"/>
        </w:rPr>
        <w:t xml:space="preserve">يعتبر في صحة طواف المرأة أن لا تستر وجهها حال الطواف على الاحوط وجوباً حتى لو كانت محلّة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الطواف المستحب، او طواف الحج إذا أتت به بعد أعمال منى في يوم العيد، او طواف النساء في حج او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يجوز لها أن تُسدل ما على رأسها وتغطي به وجهها أثناء الطواف بشرط وجود الاجنبي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الحكم مختص بالطواف الواجب او يشمل المستحب؟</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المستحب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حكم من طافت وهي ساترة لوجهها بغير الاسدال؟</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جاهلة قاصرة او ناسية صح طوافها، وإن كانت عالمة عامدة او جاهلة مقصّرة بطل طوافها على الاحوط وجوباً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تنبیهان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التنبيه الأول من سترت وجهها حال الطواف بالبرقع او القناع او البوشية ونحو ذلك فإن كانت جاهلة قاصرة او ناسية صح طوافها، وأمّا إذا كانت عالمة عامدة او جاهلة مقصّرة فقد بطل طوافها على الاحوط وجوباً، فمن كانت تعلم بأنّ الطواف لا يصح عند ستر الوجه، او كانت لا تعلم</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ولكنها مقصّرة في عدم تعلّمها، ومع ذلك سترت وجهها فقد بطل طوافها على الاحوط وجوباً ، فيلزمها أحد أمرين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تدارك الطواف في وقته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 الرجوع في هذه المسألة الى من يجوّز ستر الوجه حال الطواف مع رعاية الأعلم فالأعلم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يشتبه الأمر على بعض النساء فتأتي بطواف الحج او طواف النساء في الحج أو العمرة المفردة وهي ساترة لوجهها بالبرقع او القناع او البوشية ونحو ذلك ظنّاً منها جوازه بعد أن أحلت من احرامها، والحال أنّ كشف الوجه هو شرط في صحة الطواف مطلقاً على الاحوط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أنّ مما يحرم على المرأة المحرمة ستر وجهها بالبرقع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فرق بين حال الطواف وغيره</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والحرمة ثابتة بنحو الفتوى، هذا من حيث الحكم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حيث الحكم الوضعي فكشف الوجه شرط في صحة الطواف بنحو الاحتياط لا الفتوى، وعليه فإذا طافت المرأة وهي محرمة وكانت ساترة لوجهها بالبرقع او النقاب او المِروَحة فتكون آثمة بنحو الفتوى، ولكن يبطل طوافها بنحو الاحتياط، وأمّا إذا طافت ساترة لوجهها ولم تكن محرمة – كما لو كانت في طواف الحج او النساء او الطواف المستحب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حرمة عليها ولكن يبطل طوافها على الاحوط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الاحتياط في ترك ستر الوجه للمرأة حال الطواف وإن </w:t>
      </w:r>
    </w:p>
    <w:p>
      <w:pPr>
        <w:pStyle w:val="BookText"/>
        <w:rPr/>
      </w:pPr>
      <w:r>
        <w:rPr>
          <w:rFonts w:ascii="Amiri" w:hAnsi="Amiri" w:eastAsia="Amiri" w:cs="Amiri"/>
          <w:color w:val="111111"/>
          <w:sz w:val="28"/>
          <w:sz w:val="28"/>
          <w:szCs w:val="28"/>
          <w:rtl w:val="true"/>
          <w:lang w:bidi="ar-SA"/>
        </w:rPr>
        <w:t>كانت محلة يشمل الذقن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ذلك معتبر في صحة الطواف؟</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يبطل مع الجهل بالحكم؟</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عدم وجوب كشفه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عدم ستر الوجه معتبر في الصحة على الاحوط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مع الجهل القصوري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ذكرتم أن الاحوط لزوماً للمرأة أن لا تستر وجهها بالنقاب او نحوه أثناء الطواف، فما حكم من قامت بذلك جهلاً او نسياناً؟ وهل يختلف الحكم بين الطواف الواجب والطواف المستحب؟</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يبطل مع الجهل القصوري والنسيان، ولا فرق في ذلك بين الطواف الواجب والمستحب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فرقتم في جملة من مسائل الطواف والسعي بين الجاهل القاصر والمقصر والسؤال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هل يعد الجاهل</w:t>
      </w:r>
    </w:p>
    <w:p>
      <w:pPr>
        <w:pStyle w:val="BookText"/>
        <w:rPr/>
      </w:pPr>
      <w:r>
        <w:rPr>
          <w:rFonts w:ascii="Amiri" w:hAnsi="Amiri" w:eastAsia="Amiri" w:cs="Amiri"/>
          <w:color w:val="111111"/>
          <w:sz w:val="28"/>
          <w:sz w:val="28"/>
          <w:szCs w:val="28"/>
          <w:rtl w:val="true"/>
          <w:lang w:bidi="ar-SA"/>
        </w:rPr>
        <w:t xml:space="preserve">المعتقد بالخلاف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كثير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جاهلاً قاصراً في مطلق الاحوال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يعد قاصراً فيما إذا لم يقصّر في مقدمات حصول الجزم بالخلاف </w:t>
      </w:r>
      <w:bookmarkStart w:id="405" w:name="pg15387_225194"/>
    </w:p>
    <w:p>
      <w:pPr>
        <w:pStyle w:val="BookText"/>
        <w:rPr/>
      </w:pPr>
      <w:bookmarkEnd w:id="405"/>
      <w:r>
        <w:rPr>
          <w:rFonts w:ascii="Amiri" w:hAnsi="Amiri" w:eastAsia="Amiri" w:cs="Amiri"/>
          <w:color w:val="111111"/>
          <w:sz w:val="28"/>
          <w:sz w:val="28"/>
          <w:szCs w:val="28"/>
          <w:rtl w:val="true"/>
          <w:lang w:bidi="ar-SA"/>
        </w:rPr>
        <w:t>والا فهو جاهل مقصر، كمن لا يتعلم فيؤدي ذلك به إلى الاعتقاد بما هو خلف الواقع</w:t>
      </w:r>
      <w:r>
        <w:rPr>
          <w:rFonts w:eastAsia="Amiri" w:cs="Amiri" w:ascii="Amiri" w:hAnsi="Amiri"/>
          <w:color w:val="111111"/>
          <w:sz w:val="28"/>
          <w:szCs w:val="28"/>
          <w:rtl w:val="true"/>
          <w:lang w:bidi="ar-SA"/>
        </w:rPr>
        <w:t>.</w:t>
      </w:r>
    </w:p>
    <w:p>
      <w:pPr>
        <w:pStyle w:val="Heading4"/>
        <w:numPr>
          <w:ilvl w:val="3"/>
          <w:numId w:val="1"/>
        </w:numPr>
        <w:rPr/>
      </w:pPr>
      <w:bookmarkStart w:id="406" w:name="__RefHeading___Toc6067965_2142443653"/>
      <w:bookmarkStart w:id="407" w:name="_Toc147"/>
      <w:bookmarkEnd w:id="406"/>
      <w:r>
        <w:rPr>
          <w:rtl w:val="true"/>
        </w:rPr>
        <w:t>الأمر السابع</w:t>
      </w:r>
      <w:bookmarkEnd w:id="407"/>
    </w:p>
    <w:p>
      <w:pPr>
        <w:pStyle w:val="BookText"/>
        <w:rPr/>
      </w:pPr>
      <w:r>
        <w:rPr>
          <w:rFonts w:ascii="Amiri" w:hAnsi="Amiri" w:eastAsia="Amiri" w:cs="Amiri"/>
          <w:color w:val="111111"/>
          <w:sz w:val="28"/>
          <w:sz w:val="28"/>
          <w:szCs w:val="28"/>
          <w:rtl w:val="true"/>
          <w:lang w:bidi="ar-SA"/>
        </w:rPr>
        <w:t xml:space="preserve">إباحة الساتر </w:t>
      </w:r>
      <w:r>
        <w:rPr>
          <w:rStyle w:val="FootnoteAnchor"/>
          <w:rtl w:val="true"/>
        </w:rPr>
        <w:footnoteReference w:id="136"/>
      </w:r>
      <w:r>
        <w:rPr>
          <w:rFonts w:ascii="IRNazanin" w:hAnsi="IRNazanin" w:eastAsia="IRNazanin"/>
          <w:color w:val="111111"/>
          <w:sz w:val="28"/>
          <w:sz w:val="28"/>
          <w:szCs w:val="28"/>
          <w:rtl w:val="true"/>
          <w:lang w:bidi="fa-IR"/>
        </w:rPr>
        <w:t>على الاحوط</w:t>
      </w:r>
    </w:p>
    <w:p>
      <w:pPr>
        <w:pStyle w:val="BookText"/>
        <w:rPr/>
      </w:pPr>
      <w:r>
        <w:rPr>
          <w:rFonts w:ascii="Amiri" w:hAnsi="Amiri" w:eastAsia="Amiri" w:cs="Amiri"/>
          <w:color w:val="111111"/>
          <w:sz w:val="28"/>
          <w:sz w:val="28"/>
          <w:szCs w:val="28"/>
          <w:rtl w:val="true"/>
          <w:lang w:bidi="ar-SA"/>
        </w:rPr>
        <w:t>يعتبر في صحة الطواف إباحة الساتر على الاحوط وجوباً، فلا الطواف في ساتر مغصوب، كما لا تصح الصلاة فيه على الاحوط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حكمه الساتر المتعلّق للحق الشرعي فلو طاف او صلى بساتر متعلّق للخمس لم يصح طوافه وصلاته على الاحوط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إذا اشترى ساتره في الطواف او الصلاة بثمن مغصوب او متعلّق للحق الشرعي فلا يصحّان على الاحوط وجوباً إلا إذا اشترى الساتر بشراء كلي في الذمة ووفاه من المغصوب او من المال المتعلق للحق الشرعي ، وللتوضيح والتفصيل أكثر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يوجد صورتان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نفس الساتر في الطواف مغصوباً او متعلّقاً للخمس كما إذا اشترى إحراماً بأرباح سنته وبقي عنده سنة كاملة او دخل </w:t>
      </w:r>
    </w:p>
    <w:p>
      <w:pPr>
        <w:pStyle w:val="BookText"/>
        <w:rPr/>
      </w:pPr>
      <w:r>
        <w:rPr>
          <w:rFonts w:ascii="Amiri" w:hAnsi="Amiri" w:eastAsia="Amiri" w:cs="Amiri"/>
          <w:color w:val="111111"/>
          <w:sz w:val="28"/>
          <w:sz w:val="28"/>
          <w:szCs w:val="28"/>
          <w:rtl w:val="true"/>
          <w:lang w:bidi="ar-SA"/>
        </w:rPr>
        <w:t xml:space="preserve">عليه رأس سنته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له مهنة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ليس له مهنة يعتاش منها كالطالب والمتقاعد ومن لا عمل له وربات البيوت وغيرهم، ويجوز لهؤلاء أن يجعلوا لكل ربح سنة تخصه، ولا يجب أن يجعلوا الجميع الأرباح رأس سنة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طاف به وكان ساتراً للعورة، فيحكم ببطلان طوافه على الاحوط وجوباً، فإن تداركه بساتر مباح فلا اشكال، وإذا لم يتداركه الى أن انتهى وقت النسك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بطلت عمرته وحجه على الاحوط وجوباً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لا يضر ذلك بصحة طوافه وحجه فيما إذا كان غافلاً أو جاهلاً بالموضوع </w:t>
      </w:r>
      <w:r>
        <w:rPr>
          <w:rStyle w:val="FootnoteAnchor"/>
          <w:rtl w:val="true"/>
        </w:rPr>
        <w:footnoteReference w:id="138"/>
      </w:r>
      <w:r>
        <w:rPr>
          <w:rFonts w:ascii="Amiri" w:hAnsi="Amiri" w:eastAsia="Amiri" w:cs="Amiri"/>
          <w:color w:val="111111"/>
          <w:sz w:val="28"/>
          <w:sz w:val="28"/>
          <w:szCs w:val="28"/>
          <w:rtl w:val="true"/>
          <w:lang w:bidi="ar-SA"/>
        </w:rPr>
        <w:t xml:space="preserve">او جاهلا بالحكم </w:t>
      </w:r>
      <w:r>
        <w:rPr>
          <w:rStyle w:val="FootnoteAnchor"/>
          <w:rtl w:val="true"/>
        </w:rPr>
        <w:footnoteReference w:id="139"/>
      </w:r>
      <w:r>
        <w:rPr>
          <w:rFonts w:ascii="Amiri" w:hAnsi="Amiri" w:eastAsia="Amiri" w:cs="Amiri"/>
          <w:color w:val="111111"/>
          <w:sz w:val="28"/>
          <w:sz w:val="28"/>
          <w:szCs w:val="28"/>
          <w:rtl w:val="true"/>
          <w:lang w:bidi="ar-SA"/>
        </w:rPr>
        <w:t>جهلا يعذر فيه – قاصراً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الطواف، وأمّا في الصلاة، فإذا صلى بساتر مغصوب او متعلق للخمس فهل تصح صلاته؟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في بعض الموارد وتبطل في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فتصح في خمسة موارد</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جاهلاً بالموضوع أي جاهلاً بالغصبية وأنّ هذا الساتر </w:t>
      </w:r>
    </w:p>
    <w:p>
      <w:pPr>
        <w:pStyle w:val="BookText"/>
        <w:rPr/>
      </w:pPr>
      <w:r>
        <w:rPr>
          <w:rFonts w:ascii="Amiri" w:hAnsi="Amiri" w:eastAsia="Amiri" w:cs="Amiri"/>
          <w:color w:val="111111"/>
          <w:sz w:val="28"/>
          <w:sz w:val="28"/>
          <w:szCs w:val="28"/>
          <w:rtl w:val="true"/>
          <w:lang w:bidi="ar-SA"/>
        </w:rPr>
        <w:t>مغصوب ولم يكن هو الغاصب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ناسياً للموضوع أي ناسياً للغصبية وأنّ هذا الساتر مغصوب ولم يكن هو الغاصب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جاهلاً بالحكم جهلاً يعذر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جاهلاً قاصراً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يجهل بحرمة المغصوب وكان معذوراً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ناسياً للحكم أي ناسياً لحرمة الغصب وصلى بالثوب المغصوب او المتعلق للخمس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مضطراً إلى لبس الساتر المغصوب او المتعلق للخمس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تصح على الاحوط وجوباً في أربعة موارد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عالماً عامداً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جاهلاً بالغصبية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هو الغاصب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ناسياً للغصبية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 وكان هو الغاصب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جاهلاً بالحكم عن تقصير أي يجهل بحرمة الغصب وكان مقصّراً في عدم التعلم</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المورد الرابع إن اعاد صلاة الطواف بساتر مباح فلا اشكال، وأمّا إذا لم يعدها الى أن انتهى وقت النسك فيجب عليه قضاؤها وتصح عمرته وحجه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ثمن الساتر </w:t>
      </w:r>
      <w:r>
        <w:rPr>
          <w:rStyle w:val="FootnoteAnchor"/>
          <w:rtl w:val="true"/>
        </w:rPr>
        <w:footnoteReference w:id="140"/>
      </w:r>
      <w:r>
        <w:rPr>
          <w:rFonts w:ascii="Amiri" w:hAnsi="Amiri" w:eastAsia="Amiri" w:cs="Amiri"/>
          <w:color w:val="111111"/>
          <w:sz w:val="28"/>
          <w:sz w:val="28"/>
          <w:szCs w:val="28"/>
          <w:rtl w:val="true"/>
          <w:lang w:bidi="ar-SA"/>
        </w:rPr>
        <w:t>في الطواف مغصوباً او متعلقاً للخمس، وهنا حالتان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يشتري الساتر في الصلاة او الطواف بثمن شخصي وذلك بأن يأخذ المال المغصوب او المتعلق للخمس ويقول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w:t>
      </w:r>
    </w:p>
    <w:p>
      <w:pPr>
        <w:pStyle w:val="BookText"/>
        <w:rPr/>
      </w:pPr>
      <w:r>
        <w:rPr>
          <w:rFonts w:ascii="Amiri" w:hAnsi="Amiri" w:eastAsia="Amiri" w:cs="Amiri"/>
          <w:color w:val="111111"/>
          <w:sz w:val="28"/>
          <w:sz w:val="28"/>
          <w:szCs w:val="28"/>
          <w:rtl w:val="true"/>
          <w:lang w:bidi="ar-SA"/>
        </w:rPr>
        <w:t>منك هذا الساتر بهذه النقود التي في يدي، فهنا ينتقل الخمس من الثمن إلى الساتر ويجري فيه نفس الاحكام المتقدمة في الصورة الاولى</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يشتري الساتر بثمن كلي في الذمة، كما هو الغالب في الشراء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يقول للبائع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 منك هذا الساتر بعشرة آلاف من دون أن يحدد أوراقاً نقدية معينة، وحينئذ تشتغل ذمته بذلك المبلغ للبائع، وفي مقام الوفاء يدفع له العشرة المغصوبة او التي تعلق بها الخمس، وفي هذه الحالة لا يكون الساتر مغصوباً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اشتراه بالمال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ينتقل الخمس من الثمن إلى الساتر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اشتراه بالمال المتعلق للخمس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يصير الخمس ديناً في ذمة المكلف، باعتبار أن العشرة التي دفعها ليست هي الثمن، وإنّما هي مصداق للثمن، والثمن هو العشرة الكلية، وحينئذ يكون الساتر خالصاً للمكلف غايته يضمن الثمن للبائع إن وفاه بالمغصوب، ويضمن خمس الثمن للفقراء إن وفاه بالمال المتعلق ،للخمس لأن الخمس ينتقل من الثمن إلى الذمة لكونه أتلف المال المتعلق للخمس بدفعه الى البائع، فيضمن خمسه، ويصير ديناً عليه، وحينئذٍ يصح الطواف والصلاة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احرم في لباس مغصوب او متعلق للخمس إلا أنّه لم يطف به او يصلي فهل يصح إحرامه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إحرامه صحيح إذ ليس من شروط صحة الاحرام كون اللباس مباحاً بل حتى لو كان بعينه مغصوباً او متعلقاً للحق الشرعي او اشتراه بشراء شخصي بمال متعلق للحق الشرعي ففي جميع ذلك لا يضر بصحة إحرامه، ولو كان الشراء بنحو الكلي في الذمة كان الثوب حلالاً واللازم عليه تخميس الثمن الذي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حج المكلف بأموال فيها الخمس فهل يبطل حجه؟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الحج بمجرد ذلك، نعم يبطل الطواف وصلاته على الاحوط اذا كان ساتره فيهما من المال المتعلق للخمس لكون إباحة الساتر في الطواف والصلاة شرطاً في صحتها، فإن لم يتدارك الطواف والصلاة في وقتهما بطل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اذا صلى في الساتر عن جهل تقصيري فيجب إعادة الصلاة او قضاؤها فقط وحجه صحيح</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بالنسبة للساتر في الطواف والصلاة ، وأمّا بالنسبة للهدي، فإن كان الهدي بعينه متعلقاً للخمس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بقي عنده ودار عليه الحول – فيبطل الحج، وهكذا إذا اشتراه بأموال متعلق بها الخمس وكان الشراء شخصياً بخلاف ما إذا اشتراه بنحو الكلي في الذمة ووفاه من مال تعلق به الخمس، فإن ذمته تشتغل بالخمس ولا ينتقل الخمس إلى العين</w:t>
      </w:r>
      <w:r>
        <w:rPr>
          <w:rFonts w:eastAsia="Amiri" w:cs="Amiri" w:ascii="Amiri" w:hAnsi="Amiri"/>
          <w:color w:val="111111"/>
          <w:sz w:val="28"/>
          <w:szCs w:val="28"/>
          <w:rtl w:val="true"/>
          <w:lang w:bidi="ar-SA"/>
        </w:rPr>
        <w:t xml:space="preserve">. </w:t>
      </w:r>
      <w:bookmarkStart w:id="408" w:name="pg15387_225199"/>
    </w:p>
    <w:p>
      <w:pPr>
        <w:pStyle w:val="BookText"/>
        <w:rPr/>
      </w:pPr>
      <w:bookmarkEnd w:id="408"/>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حج في ثوب متعلق به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بقي عنده 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يخرجه جهلاً او غفلة فما حكم حجه ؟</w:t>
      </w:r>
    </w:p>
    <w:p>
      <w:pPr>
        <w:pStyle w:val="BookText"/>
        <w:rPr/>
      </w:pPr>
      <w:r>
        <w:rPr>
          <w:rFonts w:ascii="Amiri" w:hAnsi="Amiri" w:eastAsia="Amiri" w:cs="Amiri"/>
          <w:color w:val="111111"/>
          <w:sz w:val="28"/>
          <w:sz w:val="28"/>
          <w:szCs w:val="28"/>
          <w:rtl w:val="true"/>
          <w:lang w:bidi="ar-SA"/>
        </w:rPr>
        <w:t>ج – يصح حجه اذا كان غافلاً أو جاهلاً بالموضوع او جاهلاً بالحكم جهلاً يعذر فيه وإلا ففيه أشكال اذا كان ساتره في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جاهلاً مقصراً فصلاة طوافه وإن كانت محكومة بالبطلان على الاحوط ولكن يجب عليه الاعادة او قضاء تلك الصلاة ولا يضر بصحة</w:t>
      </w:r>
    </w:p>
    <w:p>
      <w:pPr>
        <w:pStyle w:val="BookText"/>
        <w:rPr/>
      </w:pPr>
      <w:r>
        <w:rPr>
          <w:rFonts w:ascii="Amiri" w:hAnsi="Amiri" w:eastAsia="Amiri" w:cs="Amiri"/>
          <w:color w:val="111111"/>
          <w:sz w:val="28"/>
          <w:sz w:val="28"/>
          <w:szCs w:val="28"/>
          <w:rtl w:val="true"/>
          <w:lang w:bidi="ar-SA"/>
        </w:rPr>
        <w:t>حجه، وإن لم يكن ذلك الثوب هو ساتره في الطواف او في الصلاة صح حجه ايضاً</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6067967_2142443653"/>
      <w:bookmarkStart w:id="410" w:name="_Toc148"/>
      <w:bookmarkEnd w:id="409"/>
      <w:r>
        <w:rPr>
          <w:rtl w:val="true"/>
        </w:rPr>
        <w:t>الأمر الثامن المباشرة</w:t>
      </w:r>
      <w:bookmarkEnd w:id="410"/>
    </w:p>
    <w:p>
      <w:pPr>
        <w:pStyle w:val="Heading5"/>
        <w:numPr>
          <w:ilvl w:val="4"/>
          <w:numId w:val="1"/>
        </w:numPr>
        <w:rPr/>
      </w:pPr>
      <w:bookmarkStart w:id="411" w:name="__RefHeading___Toc6067969_2142443653"/>
      <w:bookmarkStart w:id="412" w:name="_Toc149"/>
      <w:bookmarkEnd w:id="411"/>
      <w:r>
        <w:rPr>
          <w:rtl w:val="true"/>
        </w:rPr>
        <w:t>اشارة</w:t>
      </w:r>
      <w:bookmarkEnd w:id="412"/>
    </w:p>
    <w:p>
      <w:pPr>
        <w:pStyle w:val="BookText"/>
        <w:rPr/>
      </w:pPr>
      <w:r>
        <w:rPr>
          <w:rFonts w:ascii="Amiri" w:hAnsi="Amiri" w:eastAsia="Amiri" w:cs="Amiri"/>
          <w:color w:val="111111"/>
          <w:sz w:val="28"/>
          <w:sz w:val="28"/>
          <w:szCs w:val="28"/>
          <w:rtl w:val="true"/>
          <w:lang w:bidi="ar-SA"/>
        </w:rPr>
        <w:t xml:space="preserve">يعتبر في صحة الطواف مباشرة الطائف بنفسه مع القدرة عليها ولو بأن يستعين بغيره ويتّكئ عليه او يطوف بالعربة إذا كان هو المتصدي لتحريكها او قادراً على ايقافها وإن كان غيره يحركها، وهذا كله يُعدّ من المباشرة في الطواف، وهذه هي المرحلة الاولى، فإن لم يتمكن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لهرم او مرض او كسر او اشباه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مراحل طولية لا ينتقل الى الّلاحقة إلا مع عدم امكان السابقة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المرحلة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يُطاف به، وذلك بأن يستعين بشخص آخر ليطوّفه ولو بأن يحمله على متنه او على عربة او نحو ذلك، والاحوط الاولى له أن</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يكون بحيث يخط برجليه الارض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يتمكن من الإطافة به فيُطاف عنه، وذلك بأن يستنيب شخصاً يطوف عنه، ولا بد من انشاء الاستنابة من المنوب عنه بأيّ لفظ يدل عليها، ولا يكفي مجرد الرضا بالاستنابة كما لا يصح التبرع عنه على الاحوط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المرحلة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يقدر على الاستنابة كالمغمى عليه فينوب عنه وليّه </w:t>
      </w:r>
      <w:r>
        <w:rPr>
          <w:rStyle w:val="FootnoteAnchor"/>
          <w:rtl w:val="true"/>
        </w:rPr>
        <w:footnoteReference w:id="141"/>
      </w:r>
      <w:r>
        <w:rPr>
          <w:rFonts w:ascii="Amiri" w:hAnsi="Amiri" w:eastAsia="Amiri" w:cs="Amiri"/>
          <w:color w:val="111111"/>
          <w:sz w:val="28"/>
          <w:sz w:val="28"/>
          <w:szCs w:val="28"/>
          <w:rtl w:val="true"/>
          <w:lang w:bidi="ar-SA"/>
        </w:rPr>
        <w:t>او غيره بنحو الكفاية، ولا خصوصية للولي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 صلاة الطواف فيأتي بها المكلف مع التمكن، ويستنيب لها مع 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تنبیهان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صحة الطواف أن يكون ماشياً فيصح الطواف على حيوان او عربة ونحوها بأحد شرطين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هو المتصدي لتحريكها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يكون قادراً على ايقافها وإن كان غيره يحركها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طيف به بالعربة ونحوها ونام أثناء الطواف، فإن كان قبل الشوط الرابع بطل طوافه، وإن كان بعده تطهر وأتمّه من الموضع الذي نام فيه، وإذا لم يحرزه بالضبط يرجع الى المقدار الذي يتيقن أنه لم ينم فيه ثم يواصل سيره قاصداً اتمام الطواف من الموضع الذي نام فيه واقعاً</w:t>
      </w:r>
      <w:r>
        <w:rPr>
          <w:rFonts w:eastAsia="Amiri" w:cs="Amiri" w:ascii="Amiri" w:hAnsi="Amiri"/>
          <w:color w:val="111111"/>
          <w:sz w:val="28"/>
          <w:szCs w:val="28"/>
          <w:rtl w:val="true"/>
          <w:lang w:bidi="ar-SA"/>
        </w:rPr>
        <w:t xml:space="preserve">. </w:t>
      </w:r>
      <w:bookmarkStart w:id="413" w:name="pg15387_225201"/>
    </w:p>
    <w:p>
      <w:pPr>
        <w:pStyle w:val="BookText"/>
        <w:rPr/>
      </w:pPr>
      <w:bookmarkEnd w:id="413"/>
      <w:r>
        <w:rPr>
          <w:rFonts w:ascii="Amiri" w:hAnsi="Amiri" w:eastAsia="Amiri" w:cs="Amiri"/>
          <w:color w:val="111111"/>
          <w:sz w:val="28"/>
          <w:sz w:val="28"/>
          <w:szCs w:val="28"/>
          <w:rtl w:val="true"/>
          <w:lang w:bidi="ar-SA"/>
        </w:rPr>
        <w:t>وإذا شك في أنّه نام اولا، يبني على صحة طوافه</w:t>
      </w:r>
      <w:r>
        <w:rPr>
          <w:rFonts w:eastAsia="Amiri" w:cs="Amiri" w:ascii="Amiri" w:hAnsi="Amiri"/>
          <w:color w:val="111111"/>
          <w:sz w:val="28"/>
          <w:szCs w:val="28"/>
          <w:rtl w:val="true"/>
          <w:lang w:bidi="ar-SA"/>
        </w:rPr>
        <w:t>.</w:t>
      </w:r>
    </w:p>
    <w:p>
      <w:pPr>
        <w:pStyle w:val="Heading5"/>
        <w:numPr>
          <w:ilvl w:val="4"/>
          <w:numId w:val="1"/>
        </w:numPr>
        <w:rPr/>
      </w:pPr>
      <w:bookmarkStart w:id="414" w:name="__RefHeading___Toc6067971_2142443653"/>
      <w:bookmarkStart w:id="415" w:name="_Toc150"/>
      <w:bookmarkEnd w:id="414"/>
      <w:r>
        <w:rPr>
          <w:rtl w:val="true"/>
        </w:rPr>
        <w:t>فروعٌ</w:t>
      </w:r>
      <w:bookmarkEnd w:id="415"/>
    </w:p>
    <w:p>
      <w:pPr>
        <w:pStyle w:val="Heading6"/>
        <w:numPr>
          <w:ilvl w:val="5"/>
          <w:numId w:val="1"/>
        </w:numPr>
        <w:rPr/>
      </w:pPr>
      <w:bookmarkStart w:id="416" w:name="__RefHeading___Toc6067973_2142443653"/>
      <w:bookmarkStart w:id="417" w:name="_Toc151"/>
      <w:bookmarkEnd w:id="416"/>
      <w:r>
        <w:rPr>
          <w:rtl w:val="true"/>
        </w:rPr>
        <w:t xml:space="preserve">الفرع الاول </w:t>
      </w:r>
      <w:r>
        <w:rPr>
          <w:rtl w:val="true"/>
        </w:rPr>
        <w:t xml:space="preserve">: </w:t>
      </w:r>
      <w:r>
        <w:rPr>
          <w:rtl w:val="true"/>
        </w:rPr>
        <w:t>حكم العاجز عن بعض اشواط الطواف</w:t>
      </w:r>
      <w:bookmarkEnd w:id="417"/>
    </w:p>
    <w:p>
      <w:pPr>
        <w:pStyle w:val="BookText"/>
        <w:rPr/>
      </w:pPr>
      <w:r>
        <w:rPr>
          <w:rFonts w:ascii="Amiri" w:hAnsi="Amiri" w:eastAsia="Amiri" w:cs="Amiri"/>
          <w:color w:val="111111"/>
          <w:sz w:val="28"/>
          <w:sz w:val="28"/>
          <w:szCs w:val="28"/>
          <w:rtl w:val="true"/>
          <w:lang w:bidi="ar-SA"/>
        </w:rPr>
        <w:t>من لم يكن قادراً على الاتيان بالطواف كاملاً له ثلاث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يقدر على الاتيان ببعض الاشواط مشياً، ويتمكن من اكمال الباقي بالعربة ويكون هو المتصدي لتحريكها او ايقافها، وفي هذه الحالة يكون مخيراً بين أن يطوف جميع الاشواط بالعربة وبين أن يطوف بعضها ماشياً وبعضها بالعربة مع التحفّظ على شرطية الموالاة بين اشواط الطواف، ونفس هذا يجري في السعي ايضاً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يتمكن من الاتيان ببعض الاشواط 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ماشياً او بالعربة التي يتصدى هو لتحريكها او ايقافها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ويعجز عن البعض الآخر إلّا أنّه يتمكن من اتمامه بالعربة التي يحركها غيره ولا يقدر هو على ايقافها، والّلازم عليه في هذه الحالة أن يباشر بالطواف بنفسه فإذا طرأ عليه العجز في أثنائه يُطاف به، فيجمع بين المباشرة ببعض الاشواط والاطافة به في البعض الآخر، ولا يصح منه الاطافة به لجميع الأشواط من البداية، ونفس هذا يجري في السعي أيضاً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يتمكن من الاتيان ببعض الاشواط ولا يتمكن من اتمام الباقي بالعربة لا بنحو المباشرة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بنحو </w:t>
      </w:r>
      <w:bookmarkStart w:id="418" w:name="pg15387_225202"/>
    </w:p>
    <w:p>
      <w:pPr>
        <w:pStyle w:val="BookText"/>
        <w:rPr/>
      </w:pPr>
      <w:bookmarkEnd w:id="418"/>
      <w:r>
        <w:rPr>
          <w:rFonts w:ascii="Amiri" w:hAnsi="Amiri" w:eastAsia="Amiri" w:cs="Amiri"/>
          <w:color w:val="111111"/>
          <w:sz w:val="28"/>
          <w:sz w:val="28"/>
          <w:szCs w:val="28"/>
          <w:rtl w:val="true"/>
          <w:lang w:bidi="ar-SA"/>
        </w:rPr>
        <w:t xml:space="preserve">الاطافة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تصل النوبة الى الاستنابة، ولكن هل يستنيب للتمام او للإتمام؟ أي هل يستنيب لجميع الأشواط او لخصوص ما طرأ عليه العجز فيها ؟</w:t>
      </w:r>
    </w:p>
    <w:p>
      <w:pPr>
        <w:pStyle w:val="BookText"/>
        <w:rPr/>
      </w:pPr>
      <w:r>
        <w:rPr>
          <w:rFonts w:ascii="Amiri" w:hAnsi="Amiri" w:eastAsia="Amiri" w:cs="Amiri"/>
          <w:color w:val="111111"/>
          <w:sz w:val="28"/>
          <w:sz w:val="28"/>
          <w:szCs w:val="28"/>
          <w:rtl w:val="true"/>
          <w:lang w:bidi="ar-SA"/>
        </w:rPr>
        <w:t xml:space="preserve">في هذه الصورة يوجد ثلاث حالات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من البداية عجزه عن اتمام الطواف والّلازم عليه أن يستنيب من البداية للطواف بأجمعه ولا يبعّض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يعلم من البداية عجزه عن الاتمام فيشرع به ثم يطرأ عليه العجز قبل اتمام الشوط الرابع، والّلازم عليه أن يستنيب للطواف بأجمعه، ولا يكتفي بما أتى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يعلم من البداية عجزه عن الاتمام فيشرع به ثم يطرأ عليه العجز بعد اتمام الشوط الرابع ، وفي مثله يستنيب للباقي</w:t>
      </w:r>
      <w:r>
        <w:rPr>
          <w:rFonts w:eastAsia="Amiri" w:cs="Amiri" w:ascii="Amiri" w:hAnsi="Amiri"/>
          <w:color w:val="111111"/>
          <w:sz w:val="28"/>
          <w:szCs w:val="28"/>
          <w:rtl w:val="true"/>
          <w:lang w:bidi="ar-SA"/>
        </w:rPr>
        <w:t>.</w:t>
      </w:r>
    </w:p>
    <w:p>
      <w:pPr>
        <w:pStyle w:val="Heading6"/>
        <w:numPr>
          <w:ilvl w:val="5"/>
          <w:numId w:val="1"/>
        </w:numPr>
        <w:rPr/>
      </w:pPr>
      <w:bookmarkStart w:id="419" w:name="__RefHeading___Toc6067975_2142443653"/>
      <w:bookmarkStart w:id="420" w:name="_Toc152"/>
      <w:bookmarkEnd w:id="419"/>
      <w:r>
        <w:rPr>
          <w:rtl w:val="true"/>
        </w:rPr>
        <w:t xml:space="preserve">الفرع الثاني </w:t>
      </w:r>
      <w:r>
        <w:rPr>
          <w:rtl w:val="true"/>
        </w:rPr>
        <w:t xml:space="preserve">: </w:t>
      </w:r>
      <w:r>
        <w:rPr>
          <w:rtl w:val="true"/>
        </w:rPr>
        <w:t>حكم من تجدّدت له القدرة على الطواف أثناء الطواف</w:t>
      </w:r>
      <w:bookmarkEnd w:id="420"/>
    </w:p>
    <w:p>
      <w:pPr>
        <w:pStyle w:val="BookText"/>
        <w:rPr/>
      </w:pPr>
      <w:r>
        <w:rPr>
          <w:rFonts w:ascii="Amiri" w:hAnsi="Amiri" w:eastAsia="Amiri" w:cs="Amiri"/>
          <w:color w:val="111111"/>
          <w:sz w:val="28"/>
          <w:sz w:val="28"/>
          <w:szCs w:val="28"/>
          <w:rtl w:val="true"/>
          <w:lang w:bidi="ar-SA"/>
        </w:rPr>
        <w:t xml:space="preserve">من كان عاجزاً عن مباشرة الطواف وطيف به وفي أثناء الطواف تجدّدت له القدرة على إتمام الطواف 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قدميه او بالعربة التي يحركها بنفسه او يقدر على ايقافها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طوافه مباشرة بلا فرق بين أن يكون عالماً بذلك من البداية او تجدّدت له القدرة في الاثناء من دون علم مسبق</w:t>
      </w:r>
      <w:r>
        <w:rPr>
          <w:rFonts w:eastAsia="Amiri" w:cs="Amiri" w:ascii="Amiri" w:hAnsi="Amiri"/>
          <w:color w:val="111111"/>
          <w:sz w:val="28"/>
          <w:szCs w:val="28"/>
          <w:rtl w:val="true"/>
          <w:lang w:bidi="ar-SA"/>
        </w:rPr>
        <w:t>.</w:t>
      </w:r>
    </w:p>
    <w:p>
      <w:pPr>
        <w:pStyle w:val="Heading6"/>
        <w:numPr>
          <w:ilvl w:val="5"/>
          <w:numId w:val="1"/>
        </w:numPr>
        <w:rPr/>
      </w:pPr>
      <w:bookmarkStart w:id="421" w:name="__RefHeading___Toc6067977_2142443653"/>
      <w:bookmarkStart w:id="422" w:name="_Toc153"/>
      <w:bookmarkEnd w:id="421"/>
      <w:r>
        <w:rPr>
          <w:rtl w:val="true"/>
        </w:rPr>
        <w:t xml:space="preserve">الفرع الثالث </w:t>
      </w:r>
      <w:r>
        <w:rPr>
          <w:rtl w:val="true"/>
        </w:rPr>
        <w:t>:</w:t>
      </w:r>
      <w:r>
        <w:rPr>
          <w:rtl w:val="true"/>
        </w:rPr>
        <w:t>ما يعتبر وما لا يعتبر في النائب وفي صحة النيابة</w:t>
      </w:r>
      <w:bookmarkEnd w:id="422"/>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يعتبر في صحة النيابة</w:t>
      </w:r>
      <w:r>
        <w:rPr>
          <w:rFonts w:eastAsia="Amiri" w:cs="Amiri" w:ascii="Amiri" w:hAnsi="Amiri"/>
          <w:color w:val="111111"/>
          <w:sz w:val="28"/>
          <w:szCs w:val="28"/>
          <w:rtl w:val="true"/>
          <w:lang w:bidi="ar-SA"/>
        </w:rPr>
        <w:t xml:space="preserve">: </w:t>
      </w:r>
      <w:bookmarkStart w:id="423" w:name="pg15387_225203"/>
    </w:p>
    <w:p>
      <w:pPr>
        <w:pStyle w:val="BookText"/>
        <w:rPr/>
      </w:pPr>
      <w:bookmarkEnd w:id="423"/>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يقصد النائب القربة الله عز وجل في طوافه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يقصد النائب الطواف عن المنوب عنه، فإذا لم يقصد ذلك ولو نسياناً أو غفلة لم تصح النيابة ولابد من استئنافها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يأتي النائب بالطواف في وقته المحدّد له شرعاً </w:t>
      </w:r>
      <w:r>
        <w:rPr>
          <w:rStyle w:val="FootnoteAnchor"/>
          <w:rtl w:val="true"/>
        </w:rPr>
        <w:footnoteReference w:id="142"/>
      </w:r>
      <w:r>
        <w:rPr>
          <w:rFonts w:ascii="Amiri" w:hAnsi="Amiri" w:eastAsia="Amiri" w:cs="Amiri"/>
          <w:color w:val="111111"/>
          <w:sz w:val="28"/>
          <w:sz w:val="28"/>
          <w:szCs w:val="28"/>
          <w:rtl w:val="true"/>
          <w:lang w:bidi="ar-SA"/>
        </w:rPr>
        <w:t>إلا إذا كانت وظيفة المنوب عنه القضاء فيأتي به في أيّ وقت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يعتبر في صحة النيابة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النائب بالطواف أن يكون محرماً وإن كان المنوب عنه لازال محرماً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النائب بالطواف والصلاة أن يكون واحداً إذا كانت وظيفة الشخص الاستنابة للطواف ،والصلاة، بل يجوز أن يستنيب شخصاً لطوافه وآخر لصلاته</w:t>
      </w:r>
      <w:r>
        <w:rPr>
          <w:rFonts w:eastAsia="Amiri" w:cs="Amiri" w:ascii="Amiri" w:hAnsi="Amiri"/>
          <w:color w:val="111111"/>
          <w:sz w:val="28"/>
          <w:szCs w:val="28"/>
          <w:rtl w:val="true"/>
          <w:lang w:bidi="ar-SA"/>
        </w:rPr>
        <w:t>.</w:t>
      </w:r>
    </w:p>
    <w:p>
      <w:pPr>
        <w:pStyle w:val="Heading6"/>
        <w:numPr>
          <w:ilvl w:val="5"/>
          <w:numId w:val="1"/>
        </w:numPr>
        <w:rPr/>
      </w:pPr>
      <w:bookmarkStart w:id="424" w:name="__RefHeading___Toc6067979_2142443653"/>
      <w:bookmarkStart w:id="425" w:name="_Toc154"/>
      <w:bookmarkEnd w:id="424"/>
      <w:r>
        <w:rPr>
          <w:rtl w:val="true"/>
        </w:rPr>
        <w:t>الفرع الرابع</w:t>
      </w:r>
      <w:r>
        <w:rPr>
          <w:rtl w:val="true"/>
        </w:rPr>
        <w:t xml:space="preserve">: </w:t>
      </w:r>
      <w:r>
        <w:rPr>
          <w:rtl w:val="true"/>
        </w:rPr>
        <w:t>حكم الحائض</w:t>
      </w:r>
      <w:bookmarkEnd w:id="425"/>
    </w:p>
    <w:p>
      <w:pPr>
        <w:pStyle w:val="BookText"/>
        <w:rPr/>
      </w:pPr>
      <w:r>
        <w:rPr>
          <w:rFonts w:ascii="Amiri" w:hAnsi="Amiri" w:eastAsia="Amiri" w:cs="Amiri"/>
          <w:color w:val="111111"/>
          <w:sz w:val="28"/>
          <w:sz w:val="28"/>
          <w:szCs w:val="28"/>
          <w:rtl w:val="true"/>
          <w:lang w:bidi="ar-SA"/>
        </w:rPr>
        <w:t xml:space="preserve">تقدّم بيان حكم الحائض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حكمها النفساء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في بعض الصور تستنيب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حكم من استناب للطواف الفريضة وهو يستطيع ان يطوف </w:t>
      </w:r>
    </w:p>
    <w:p>
      <w:pPr>
        <w:pStyle w:val="BookText"/>
        <w:rPr/>
      </w:pPr>
      <w:r>
        <w:rPr>
          <w:rFonts w:ascii="Amiri" w:hAnsi="Amiri" w:eastAsia="Amiri" w:cs="Amiri"/>
          <w:color w:val="111111"/>
          <w:sz w:val="28"/>
          <w:sz w:val="28"/>
          <w:szCs w:val="28"/>
          <w:rtl w:val="true"/>
          <w:lang w:bidi="ar-SA"/>
        </w:rPr>
        <w:t>بعربة مثلاً أو يطاف به محمولاً؟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منه الاستنابة في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قادراً على الطواف بنفسه وطلب منه أصحاب الأسرة للطواف به مبلغاً كبيراً يعدّ مجحفاً بحاله فهل يجوز له أن يستنيب غيره؟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 أصيب بنوبة قلبية لدى منى فنقل على أثرها إلى المستشفى فاضطر إلى أن يستنيب لأعمالها، وكذلك استناب للطواف والسعي ، وفي اليوم الخامس عشر رخّص له الخروج من المستشفى، فهل عليه إعادة أعمال مكّة؟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استنابته غير صحيحة ما دام الوقت باقياً ويحتمل خروجه من المستشفى وعليه إتيان الاعمال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قدر على الاتيان ببعض أشواط الطواف فقط فهل يستنيب للباقي أم للتمام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مسبقاً عجزه عن إتمام الطواف استناب للتمام وكذا إذا طرأ عليه العجز قبل إتمام الشوط الرابع، وأما إذا طرأ العجز بعد إتمامه فالاقرب جواز الاستنابة للباقي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المناسك ان المغمى عليه يطوف عنه وليه أو غيره فهل يلزم ان يكون تبرعاً أو يجوز ان يكون بأجرة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على كلا الوجهين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توفي الحاج بعد أعمال منى قبل اداء طواف الحجّ فهل يجب قضاؤه وما يتبعه من الواجبات على وليه؟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قضاها وليه أو غيره فلا إشكال وإلا فالاحوط وجوباً أن يقضى من حصص كبار الورثة برضاهم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 وظيفته الاستنابة للطواف والصلاة هل يحق له ان يستنيب أحدا للطواف وآخر لصلاة الطواف؟</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احرم نيابة عن الغير للعمرة المفردة ولكنه نسي فطاف عننفسه فهل يجب عليه اعادة الاعمال نيابة عن ذلك الغير ام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فان ما اتى به من الطواف عن نفسه لا يقع عن الغير وان كان احرامه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النائب عن غيره إذا شك أثناء الشوط الثاني في إنه هل نوى النيابة عنه من بداية الطواف أم لا فما هي وظيفته؟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يستأنف طوافه بنية النيابة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للنائب في طواف عمرة التمتّع أو طواف الحجّ أن يأتي بهما في غير موسم الحجّ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النائب أن يأتي بالطواف في الوقت الذي لو كان المنوب عنه متمكنا من مباشرته لما جاز له التأخير عن ذلك الوقت، فلو استنابه في طواف عمرة التمتّع لزمه الاتيان به بحيث يتمكّن المنوب عنه من إتمام اعمال عمرته </w:t>
      </w:r>
    </w:p>
    <w:p>
      <w:pPr>
        <w:pStyle w:val="BookText"/>
        <w:rPr/>
      </w:pPr>
      <w:r>
        <w:rPr>
          <w:rFonts w:ascii="Amiri" w:hAnsi="Amiri" w:eastAsia="Amiri" w:cs="Amiri"/>
          <w:color w:val="111111"/>
          <w:sz w:val="28"/>
          <w:sz w:val="28"/>
          <w:szCs w:val="28"/>
          <w:rtl w:val="true"/>
          <w:lang w:bidi="ar-SA"/>
        </w:rPr>
        <w:t xml:space="preserve">قبل زوال الشمس من يوم عرفة وكذا لو استنابه في طواف الحج أتى به في شهر ذي الحجة ولا يجوز تأخيره عنه، نعم لو نسي الحاج طواف التمتّع </w:t>
      </w:r>
      <w:r>
        <w:rPr>
          <w:rStyle w:val="FootnoteAnchor"/>
          <w:rtl w:val="true"/>
        </w:rPr>
        <w:footnoteReference w:id="143"/>
      </w:r>
      <w:r>
        <w:rPr>
          <w:rFonts w:ascii="IRNazanin" w:hAnsi="IRNazanin" w:eastAsia="IRNazanin"/>
          <w:color w:val="111111"/>
          <w:sz w:val="28"/>
          <w:sz w:val="28"/>
          <w:szCs w:val="28"/>
          <w:rtl w:val="true"/>
          <w:lang w:bidi="fa-IR"/>
        </w:rPr>
        <w:t>أو طواف الحجّ حتى رجع إلى أهله ولم يتيسر له العود لتداركه فاستناب أحدا جاز له الاتيان بطواف التمتّع في أي وقت شاء وكذا يجوز له الاتيان بطواف الحج في أي وقت شاء مع مضي ذي الحجة واما قبل انقضائه فلا بد من الاتیان به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يعتبر في النائب في طواف العمرة أن يكون محرما أم لا؟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فيه ذلك على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لمن عليه طواف واجب أن يطوّف شخصا عاجزا على كتفه أو يضعه في عربة ويحركها وينوي كل منهما الطواف لنفسه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للمحرم ان ينوب في الطواف الواجب عن غيره قبل ان يطوف لنفسه في حج كان أو عمرة؟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حكم العاجز في الطواف إذا طيف به ببعض الأشواط ثم تجددت القدرة لديه فأكملها على قدميه؟ وهل يفرق الحكم بين العلم بالعجز </w:t>
      </w:r>
      <w:bookmarkStart w:id="426" w:name="pg15387_225207"/>
    </w:p>
    <w:p>
      <w:pPr>
        <w:pStyle w:val="BookText"/>
        <w:rPr/>
      </w:pPr>
      <w:bookmarkEnd w:id="426"/>
      <w:r>
        <w:rPr>
          <w:rFonts w:ascii="Amiri" w:hAnsi="Amiri" w:eastAsia="Amiri" w:cs="Amiri"/>
          <w:color w:val="111111"/>
          <w:sz w:val="28"/>
          <w:sz w:val="28"/>
          <w:szCs w:val="28"/>
          <w:rtl w:val="true"/>
          <w:lang w:bidi="ar-SA"/>
        </w:rPr>
        <w:t>عن جميع الأشواط من البداية وبين تجدد القدرة عنده أثناء الطواف؟</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الطواف محكوم بالصحة في كلا الفرضين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7" w:name="__RefHeading___Toc6067981_2142443653"/>
      <w:bookmarkStart w:id="428" w:name="_Toc155"/>
      <w:bookmarkEnd w:id="427"/>
      <w:r>
        <w:rPr>
          <w:rtl w:val="true"/>
        </w:rPr>
        <w:t>الأمر التاسع الترتيب</w:t>
      </w:r>
      <w:bookmarkEnd w:id="428"/>
    </w:p>
    <w:p>
      <w:pPr>
        <w:pStyle w:val="BookText"/>
        <w:rPr/>
      </w:pPr>
      <w:r>
        <w:rPr>
          <w:rFonts w:ascii="Amiri" w:hAnsi="Amiri" w:eastAsia="Amiri" w:cs="Amiri"/>
          <w:color w:val="111111"/>
          <w:sz w:val="28"/>
          <w:sz w:val="28"/>
          <w:szCs w:val="28"/>
          <w:rtl w:val="true"/>
          <w:lang w:bidi="ar-SA"/>
        </w:rPr>
        <w:t>يعتبر في صحة الطواف أن يأتي به بعد الاحرام وقبل صلاة الطواف والسعي، فإذا أخّره عن الصلاة او السعي أعاد الصلاة والسعي بعده، ولو فعل ذلك سهواً أعاد الصلاة والسعي بعده إن كان الوقت باقياً، وأمّا مع فوات الوقت فيقضيه ويعيد الصلاة، ولا يجب اعادة السعي وإن كانت الاعادة احوط ،اولى، كما سيأتي تفصيل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قدّمه على الاحرام لزمه اعادته بعده حتى وإن فعل ذلك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طواف عمرة التمتع والعمرة المفردة إلّا أنّه في العمرة المفردة ليس لها وقت محدد فلا يُتصور قضاء الطواف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طواف حج التمتع فيعتبر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ايقاعه بعد الاحرام، وإذا قدمه على الاحرام لزمه اعادته بعده حتى وإن فعل ذلك سهواً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تقدم وسيأتي في مبحث احرام الحج أنّ من أتم حجه من غير احرام نسياناً أو جهلاً صح حجه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يلزم ايقاعه بعد الوقوفين على الاحوط وجوباً، ولو قدّمه عن علم وعمد أعاده على الاحوط وجوباً إلا إذا كان ممن يجوز له تقديم اعمال مكة على الوقوفين </w:t>
      </w:r>
      <w:r>
        <w:rPr>
          <w:rStyle w:val="FootnoteAnchor"/>
          <w:rtl w:val="true"/>
        </w:rPr>
        <w:footnoteReference w:id="145"/>
      </w:r>
      <w:r>
        <w:rPr>
          <w:rFonts w:ascii="Amiri" w:hAnsi="Amiri" w:eastAsia="Amiri" w:cs="Amiri"/>
          <w:color w:val="111111"/>
          <w:sz w:val="28"/>
          <w:sz w:val="28"/>
          <w:szCs w:val="28"/>
          <w:rtl w:val="true"/>
          <w:lang w:bidi="ar-SA"/>
        </w:rPr>
        <w:t>فيأتي به بعد الاحرام للحج، وإن قدّمه على الوقوفين جهلًا اجتزأ به، وان كانت الاعادة احوط استحباباً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ايقاعه بعد الحلق او التقصير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يلزم أن يأتي به قبل صلاته وقبل السعي ولو أخّره عنهما يأتي فيه التفصيل المتقدّم في طواف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طواف النساء فمحلّه في العمرة المفردة بعد التقصير وقبل صلاته، فإذا قدّمه على التقصير عالماً عامداً وجبت اعادته وإعادة صلاته بعد التقصير، وهكذا إذا قدّمه جهلاً أو نسياناً على الاحوط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الحج فيأتي بطواف النساء بعد السعي وقبل صلاته، ولو قدّمه على السعي في الحج فإن كان عن علم وعمد لزمته اعادته بعد السعي، وإن كان عن جهل او نسيان أجزأه ، وإن كانت الاعادة احوط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يجوز تقديم طواف النساء على الوقوفين في الحج حتى في حج الافراد على الاحوط وجوباً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ويستثنى من ذلك من جاز لهم تقديم طواف الحج وصلاته والسعي </w:t>
      </w:r>
      <w:bookmarkStart w:id="429" w:name="pg15387_225209"/>
    </w:p>
    <w:p>
      <w:pPr>
        <w:pStyle w:val="BookText"/>
        <w:rPr/>
      </w:pPr>
      <w:bookmarkEnd w:id="429"/>
      <w:r>
        <w:rPr>
          <w:rFonts w:ascii="Amiri" w:hAnsi="Amiri" w:eastAsia="Amiri" w:cs="Amiri"/>
          <w:color w:val="111111"/>
          <w:sz w:val="28"/>
          <w:sz w:val="28"/>
          <w:szCs w:val="28"/>
          <w:rtl w:val="true"/>
          <w:lang w:bidi="ar-SA"/>
        </w:rPr>
        <w:t xml:space="preserve">على الوقوفين </w:t>
      </w:r>
      <w:r>
        <w:rPr>
          <w:rStyle w:val="FootnoteAnchor"/>
          <w:rtl w:val="true"/>
        </w:rPr>
        <w:footnoteReference w:id="146"/>
      </w:r>
      <w:r>
        <w:rPr>
          <w:rFonts w:ascii="Amiri" w:hAnsi="Amiri" w:eastAsia="Amiri" w:cs="Amiri"/>
          <w:color w:val="111111"/>
          <w:sz w:val="28"/>
          <w:sz w:val="28"/>
          <w:szCs w:val="28"/>
          <w:rtl w:val="true"/>
          <w:lang w:bidi="ar-SA"/>
        </w:rPr>
        <w:t xml:space="preserve">فإنّهم يجوز لهم تقديم طواف النساء وصلاته أيضاً، ولكن لا تحل لهم النساء إلا بعد الاتيان بمناسك منى يوم العيد من رمي جمرة العقبة والذبح والحلق او التقصير </w:t>
      </w:r>
      <w:r>
        <w:rPr>
          <w:rFonts w:eastAsia="Amiri" w:cs="Amiri" w:ascii="Amiri" w:hAnsi="Amiri"/>
          <w:color w:val="111111"/>
          <w:sz w:val="28"/>
          <w:szCs w:val="28"/>
          <w:rtl w:val="true"/>
          <w:lang w:bidi="ar-SA"/>
        </w:rPr>
        <w:t>.</w:t>
      </w:r>
    </w:p>
    <w:p>
      <w:pPr>
        <w:pStyle w:val="Heading4"/>
        <w:numPr>
          <w:ilvl w:val="3"/>
          <w:numId w:val="1"/>
        </w:numPr>
        <w:rPr/>
      </w:pPr>
      <w:bookmarkStart w:id="430" w:name="__RefHeading___Toc6067983_2142443653"/>
      <w:bookmarkStart w:id="431" w:name="_Toc156"/>
      <w:bookmarkEnd w:id="430"/>
      <w:r>
        <w:rPr>
          <w:rtl w:val="true"/>
        </w:rPr>
        <w:t>الأمر العاشر والحادي عشر الإبتداء بالحجر الأسود والانتهاء به في كل شوط</w:t>
      </w:r>
      <w:bookmarkEnd w:id="431"/>
    </w:p>
    <w:p>
      <w:pPr>
        <w:pStyle w:val="BookText"/>
        <w:rPr/>
      </w:pPr>
      <w:r>
        <w:rPr>
          <w:rFonts w:ascii="Amiri" w:hAnsi="Amiri" w:eastAsia="Amiri" w:cs="Amiri"/>
          <w:color w:val="111111"/>
          <w:sz w:val="28"/>
          <w:sz w:val="28"/>
          <w:szCs w:val="28"/>
          <w:rtl w:val="true"/>
          <w:lang w:bidi="ar-SA"/>
        </w:rPr>
        <w:t>يعتبر في صحة الطواف الابتداء من الحجر الأسود والانتهاء به في كل شوط، ولا يلزم أن يبدأ بأوّل جزء من الحجر الأسود، بل يكفي الشروع من أيّ جزء منه والختم بذلك الجزء، وإن كان الاحوط استحباباً أن يمرّ بجميع بدنه على جميع الحجر في البدء والختام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في تحقق الاحتياط الإستحبابي أن يقف في الشوط الأول دون الحجر بقليل، وينوي الطواف من الموضع الذي تتحقّق فيه المحاذاة المعتبرة واقعاً، ثم يستمرّ في الدوران سبعة أشواط، وليتجاوز الحجر في نهاية الشوط الأخير قليلاً قاصداً ختم الطواف في موضع تحقق المحاذاة المعتبرة في الواقع أيضاً، وبذلك يعلم بتحقق الابتداء والاختتام بالحجر الواجبين عليه واقعاً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شرع في طوافه من غير الحجر الأسود فله صور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يشرع بالطواف من الركن العراقي او من الركن </w:t>
      </w:r>
    </w:p>
    <w:p>
      <w:pPr>
        <w:pStyle w:val="BookText"/>
        <w:rPr/>
      </w:pPr>
      <w:r>
        <w:rPr>
          <w:rFonts w:ascii="Amiri" w:hAnsi="Amiri" w:eastAsia="Amiri" w:cs="Amiri"/>
          <w:color w:val="111111"/>
          <w:sz w:val="28"/>
          <w:sz w:val="28"/>
          <w:szCs w:val="28"/>
          <w:rtl w:val="true"/>
          <w:lang w:bidi="ar-SA"/>
        </w:rPr>
        <w:t xml:space="preserve">الشامي ولا شك حينئذٍ في بطلان طوافه حتى إذا كان ذلك على سبيل الخطأ في التطبيق، فيلزمه اعادته واعادة الصلاة والسعي والتقصير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يشرع بالطواف من الركن اليماني ويختم به أيضاً، ولا يكمله الى ركن الحجر الأسود، وحينئذٍ يُحكم ببطلانه بلا اشكال ويلزم إعادته وما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يشرع بالطواف من الركن اليماني ولكن يختمه بركن الحجر الأسود، وحينئذٍ يحكم ببطلانه أيضاً، إلا إذا كان على نحو الخطأ في التطبيق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يقصد الشروع بالطواف من المكان المقرر له شرعاً ولكنه تخيّل أنّ المكان المقرر هو الركن اليماني فطبّقه عليه خطأ، ففي مثل ذلك يحكم بصحة طوافه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 ابتدأ بالركن اليماني معتقداً كونه ركن الحجر الأسود وختم طوافه بانتهائه إليه ولم يلتفت إلى ذلك حتى أتم عمرته فما هي وظيفته؟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الطواف وصلاته والسعي والتقصير مع الاجتناب من محرمات الاحرام قبل اعادتها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 بدأ طوافه بالركن اليماني ظانا أنه الحجر الأسود ولكنه التفت في الأثناء فختمه بالحجر الأسود فهل يصح طوافه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شروعه من الركن اليماني على نحو الخطأ في التطبيق فالظاهر صحته </w:t>
      </w:r>
      <w:r>
        <w:rPr>
          <w:rFonts w:eastAsia="Amiri" w:cs="Amiri" w:ascii="Amiri" w:hAnsi="Amiri"/>
          <w:color w:val="111111"/>
          <w:sz w:val="28"/>
          <w:szCs w:val="28"/>
          <w:rtl w:val="true"/>
          <w:lang w:bidi="ar-SA"/>
        </w:rPr>
        <w:t xml:space="preserve">. </w:t>
      </w:r>
      <w:bookmarkStart w:id="432" w:name="pg15387_225211"/>
    </w:p>
    <w:p>
      <w:pPr>
        <w:pStyle w:val="BookText"/>
        <w:rPr/>
      </w:pPr>
      <w:bookmarkEnd w:id="432"/>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بدأ طوافه بالركن اليماني وختم به فما هو حكمه؟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قصده الشروع من المكان المقرر له شرعا ولكنه تخيل أنه الركن اليماني فلا يبعد صحة طوافه إذا تدارك ما نقصه في الشوط الأخير، وأمّا إن لم يكن على هذا الوجه فطوافه باطل ويلزمه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 طاف سبعا وفي كل شوط يبدأ من الحجر الأسود وينوي اختتامه عند الركن اليماني فما هي وظيفته؟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طوافه باطل فإن كان ذلك في عمرة التمتّع أو الحجّ وتداركه قبل فوات الوقت فهو وإلا فحجه محكوم بالبطلان ويلزمه الاعادة كما تجب عليه كفّارة بدنة على الاحوط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 أدى العمرة المفردة ولكنه ابتدأ الطواف من الركن اليماني ثم اتى بعمرة ثانية وفق الشروط المعتبرة فما حكم العمرتين؟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العمرة الأولى وما لحقه من اعمالها باطل وهكذا الاحرام للعمرة الثانية لكونه باقياً على احرامه الأول فما أتى به من الطواف وغيره بعده يعدّ من العمرة الاولى وبذلك يكون قد أتى بعمرة واحدة صحيحة</w:t>
      </w:r>
      <w:r>
        <w:rPr>
          <w:rFonts w:eastAsia="Amiri" w:cs="Amiri" w:ascii="Amiri" w:hAnsi="Amiri"/>
          <w:color w:val="111111"/>
          <w:sz w:val="28"/>
          <w:szCs w:val="28"/>
          <w:rtl w:val="true"/>
          <w:lang w:bidi="ar-SA"/>
        </w:rPr>
        <w:t>.</w:t>
      </w:r>
    </w:p>
    <w:p>
      <w:pPr>
        <w:pStyle w:val="Heading4"/>
        <w:numPr>
          <w:ilvl w:val="3"/>
          <w:numId w:val="1"/>
        </w:numPr>
        <w:rPr/>
      </w:pPr>
      <w:bookmarkStart w:id="433" w:name="__RefHeading___Toc6067985_2142443653"/>
      <w:bookmarkStart w:id="434" w:name="_Toc157"/>
      <w:bookmarkEnd w:id="433"/>
      <w:r>
        <w:rPr>
          <w:rtl w:val="true"/>
        </w:rPr>
        <w:t>الأمر الثاني عشر جعل الكعبة على اليسار</w:t>
      </w:r>
      <w:bookmarkEnd w:id="434"/>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يعتبر في صحة الطواف جعل الكعبة على يسار الطائف في جميع أحوال الطواف، فإذا استقبل الطائف الكعبة لتقبيل الأركان أو لغيره، أو ألجأه </w:t>
      </w:r>
    </w:p>
    <w:p>
      <w:pPr>
        <w:pStyle w:val="BookText"/>
        <w:rPr/>
      </w:pPr>
      <w:r>
        <w:rPr>
          <w:rFonts w:ascii="Amiri" w:hAnsi="Amiri" w:eastAsia="Amiri" w:cs="Amiri"/>
          <w:color w:val="111111"/>
          <w:sz w:val="28"/>
          <w:sz w:val="28"/>
          <w:szCs w:val="28"/>
          <w:rtl w:val="true"/>
          <w:lang w:bidi="ar-SA"/>
        </w:rPr>
        <w:t>الزحام إلى استقبال الكعبة أو استدبارها أو جعلها على اليمين، فذلك المقدار لا يُعدّ من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الّلازم في جعل الكعبة على اليسار مراعاة الدقّة العقلية او يكفي الصدق العرفي في ذلك؟</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العبرة في جعل الكعبة على اليسار بالصدق العرفي كما يظهر ذلك من طواف النبي الله صلّی اللهُ علیه وآله راكباً ، ولا حاجة إلى المداقّة في ذلك بتحريف البدن عند فتحتي حجر إسماعيل وعند الأركان الاربعة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بصدق جعل الكعبة على اليسار الالتفات بالرأس والرقبة الى اليمين او اليسار إذا كان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الالتفات الفاحش الموجب لِلَيّ العنق ورؤية جهة الخلف أجمالاً فيضر بصحة الطواف على الاحوط وجوباً وبالتالي يلزم لتصحيح الطواف أحد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الرجوع الى فقيه آخر يفتي بعدم قدح الالتفات بذلك المقدار، مع مراعاة الأعلم فالأعلم</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الرجوع وتدارك ذلك المقدار، وإن لم يتمكن من الرجوع والتدارك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لشدة الزحام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يلغي ذلك الشوط الذي التفت فيه ويسير مع الطائفين لا بقصد الطواف الى أن يصل الى الحجر الأسود ويشرع بشوط بدله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واذا لم يفعل أحد الأمرين بطل طوافه على الاحوط وجوباً، ولو أتى بالأعمال المترتبة عليه لزم اعادتها بعد تداركه على الاحوط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له في مقام التدارك أن يسير مع الطائفين من دون قصد الطواف الى أن يصل الى الموضع الذي حصل فيه الخلل ويتداركه؟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ذلك، وإنّما له أن يسير مع الطائفين لا بقصد الطواف الى أن يصل الى الحجر الأسود ويشرع بشوط 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حصل منه الاستقبال او الاستدبار وأراد تدارك مقدار الخلل فإن علم الموضع الذي حصل فيه الاخلال رجع </w:t>
      </w:r>
      <w:r>
        <w:rPr>
          <w:rStyle w:val="FootnoteAnchor"/>
          <w:rtl w:val="true"/>
        </w:rPr>
        <w:footnoteReference w:id="148"/>
      </w:r>
      <w:r>
        <w:rPr>
          <w:rFonts w:ascii="Amiri" w:hAnsi="Amiri" w:eastAsia="Amiri" w:cs="Amiri"/>
          <w:color w:val="111111"/>
          <w:sz w:val="28"/>
          <w:sz w:val="28"/>
          <w:szCs w:val="28"/>
          <w:rtl w:val="true"/>
          <w:lang w:bidi="ar-SA"/>
        </w:rPr>
        <w:t>وتداركه، وإن لم يعلمه بالضبط أمكنه أن يرجع قليلاً الى المقدار الذي يتيقن عدم الخلل فيه ويسير قاصداً الطواف من الموضع الذي أخل فيه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استلام الأركان وتقبيل الحجر من المستحبّات – على ما ذُكر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لابدّ من مراعاة تدارك المقدار الذي حصل فيه الاستقبال او الاستدبار، وأيضاً لابد من مراعاة عدم فوات الموالاة العرفية بين اشواط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حصل منه الاستقبال او الاستدبار وتدارك ذلك المقدار او رجع الى فقيه آخر فليس له أن يضيف شوطاً زائداً على السبعة،</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فعل ذلك بطل طوافه إلا إذا كان جاهلاً قاصراً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بعد الفراغ من الطواف في أنّه حصل منه الاستقبال او الاستدبار او لا، لا يعتني بشكه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السادس من شك في أنّه استقبل الكعبة او استدبرها أو لا، وكان شكه في أثناء الطواف، يبني على صحة طوافه ولا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يضر بصحة الطواف الالتفات بالرأس والرقبة إلى الكعبة اثناء الطواف مع التحفظ على كون يسار بدنه إلى جهة الكعبة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الالتفات يسيراً لم يضر بصحته واما الالتفات الفاحش الموجب لليّ العنق ورؤية جهة الخلف في الجملة فالاحوط وجوباً الاجتناب</w:t>
      </w:r>
    </w:p>
    <w:p>
      <w:p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الحجاج بتقبيل الحجر الأسود وبصورة تؤذي الآخرين اثناء الدخول والخروج فما هو رأي سماحتكم؟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المضايقة الحاصلة من ذلك لا تتجاوز حدود المتعارف والدارج فلا ضير فيها وأمّا مع تسببها في مضايقة الطائفين بصورة غير متعارفة فيشكل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احتمل الطائف أنه خطا خطوات في طوافه وهو مستقبل الكعبة المشرفة فما هي وظيفته؟</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يعتني بشكه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استقبل الطائف الكعبة أو استدبرها لتعديل ثوب طوافه ثم اكمل طوافه وشك في انه هل توقف اثناء استقباله للكعبة أو استدبارها أو انه كان ذلك منه في اثناء السير فما هو حكمه؟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الشك المذكور إلى الشك في نقصان ذلك الشوط من طوافه بعد الفراغ منه فلا يعتني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قبّل الحجر في أثناء طوافه ثم شك بعد فراغه منه في أنه هل رجع إلى الموضع الذي وصل إليه أو تجاوزه بقليل فماذا يصنع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طوافه ولا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أتى ببعض خطوات الشوط فاقداً لبعض الشروط المعتبرة فيها شرعا لشدة الزحام أو لعذر آخر كما لو استقبل الكعبة أو صعد الشاذروان أو سلب اختياره بالمرة، فما هو تكليفه في الحالات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التفت إلى ذلك حين وقوع الخلل؟</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ويتدارك المقدار الذي أخل به، وليس له المضي من دون قصد الطواف إلى أن يصل إلى موضع الإخلال فيقصد منه الطواف، نعم إذا يتمكّن من الرجوع لشدة الزحام مثلاً فله أن يمشي إلى الحجر الأسود من غير قصد الطواف ثم يستأنف هذا الشوط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التفت إلى ذلك حين وقوع الخلل ولكنه استمر في الطواف حتى أكمل الشوط؟</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أكمله عن جهل قصوري أعاده ولا شيء عليه وإلا أشكل صحة </w:t>
      </w:r>
      <w:bookmarkStart w:id="435" w:name="pg15387_225216"/>
    </w:p>
    <w:p>
      <w:pPr>
        <w:pStyle w:val="BookText"/>
        <w:rPr/>
      </w:pPr>
      <w:bookmarkEnd w:id="435"/>
      <w:r>
        <w:rPr>
          <w:rFonts w:ascii="IRNazanin" w:hAnsi="IRNazanin" w:eastAsia="IRNazanin"/>
          <w:color w:val="111111"/>
          <w:sz w:val="28"/>
          <w:sz w:val="28"/>
          <w:szCs w:val="28"/>
          <w:rtl w:val="true"/>
          <w:lang w:bidi="fa-IR"/>
        </w:rPr>
        <w:t>طوافه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التفت إلى ذلك بعد إكمال الشوط والدخول في شوط آخر؟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الشوط الذي وقع الإخلال به ولا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 استقبل الكعبة أثناء طوافه أو صعد الشاذروان أو مدّ يده نحو الكعبة أو سلب اختياره بالمرة فاستمر في طوافه ولم يعلم بحكمه حتى أتم عمرته فما هو حكمه فعلاً؟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 الطائف يده إلى جدار الكعبة لا يضر بصحة طوافه </w:t>
      </w:r>
      <w:r>
        <w:rPr>
          <w:rStyle w:val="FootnoteAnchor"/>
          <w:rtl w:val="true"/>
        </w:rPr>
        <w:footnoteReference w:id="149"/>
      </w:r>
      <w:r>
        <w:rPr>
          <w:rFonts w:ascii="Amiri" w:hAnsi="Amiri" w:eastAsia="Amiri" w:cs="Amiri"/>
          <w:color w:val="111111"/>
          <w:sz w:val="28"/>
          <w:sz w:val="28"/>
          <w:szCs w:val="28"/>
          <w:rtl w:val="true"/>
          <w:lang w:bidi="ar-SA"/>
        </w:rPr>
        <w:t>، وأمّا في الحالات المذكورة الأخرى فلا بد من اعادة الطواف وصلاته والسعي والتقصير مع الاجتناب عن محرمات الاحرام قبل اعادتها</w:t>
      </w:r>
      <w:r>
        <w:rPr>
          <w:rFonts w:eastAsia="Amiri" w:cs="Amiri" w:ascii="Amiri" w:hAnsi="Amiri"/>
          <w:color w:val="111111"/>
          <w:sz w:val="28"/>
          <w:szCs w:val="28"/>
          <w:rtl w:val="true"/>
          <w:lang w:bidi="ar-SA"/>
        </w:rPr>
        <w:t>.</w:t>
      </w:r>
    </w:p>
    <w:p>
      <w:pPr>
        <w:pStyle w:val="Heading4"/>
        <w:numPr>
          <w:ilvl w:val="3"/>
          <w:numId w:val="1"/>
        </w:numPr>
        <w:rPr/>
      </w:pPr>
      <w:bookmarkStart w:id="436" w:name="__RefHeading___Toc6067987_2142443653"/>
      <w:bookmarkStart w:id="437" w:name="_Toc158"/>
      <w:bookmarkEnd w:id="436"/>
      <w:r>
        <w:rPr>
          <w:rtl w:val="true"/>
        </w:rPr>
        <w:t>الأمر الثالث عشر أن تكون الاشواط سبعة</w:t>
      </w:r>
      <w:bookmarkEnd w:id="437"/>
    </w:p>
    <w:p>
      <w:pPr>
        <w:pStyle w:val="BookText"/>
        <w:rPr/>
      </w:pPr>
      <w:r>
        <w:rPr>
          <w:rFonts w:ascii="Amiri" w:hAnsi="Amiri" w:eastAsia="Amiri" w:cs="Amiri"/>
          <w:color w:val="111111"/>
          <w:sz w:val="28"/>
          <w:sz w:val="28"/>
          <w:szCs w:val="28"/>
          <w:rtl w:val="true"/>
          <w:lang w:bidi="ar-SA"/>
        </w:rPr>
        <w:t xml:space="preserve">يشترط في صحة الطواف أن تكون الاشواط سبعة – لا زائدة ولا ناقصة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زاد فيها فله أربع حالات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الزيادة عن علم وعمد فيبطل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الزيادة عن جهل تقصيري وهي موجبة لبطلانه أيضاً على الاحوط وجوباً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الزيادة عن جهل قصوري فلا يبطل</w:t>
      </w:r>
      <w:r>
        <w:rPr>
          <w:rFonts w:eastAsia="Amiri" w:cs="Amiri" w:ascii="Amiri" w:hAnsi="Amiri"/>
          <w:color w:val="111111"/>
          <w:sz w:val="28"/>
          <w:szCs w:val="28"/>
          <w:rtl w:val="true"/>
          <w:lang w:bidi="ar-SA"/>
        </w:rPr>
        <w:t xml:space="preserve">. </w:t>
      </w:r>
      <w:bookmarkStart w:id="438" w:name="pg15387_225217"/>
    </w:p>
    <w:p>
      <w:pPr>
        <w:pStyle w:val="BookText"/>
        <w:rPr/>
      </w:pPr>
      <w:bookmarkEnd w:id="438"/>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تكون الزيادة عن سهو فلا تبطله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الكلام مفصلاً عن كل قسم من هذه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نقّص فيها فله حالات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النقيصة عن علم وعمد، وهي توجب البطلان إذا لم يتداركه قبل فوات الموالاة، وإذا لم يتدارك الطواف قبل فوات وقت النسك بطل النسك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النقيصة عن جهل فيبطل إذا لم يتداركه قبل فوات المولاة، وإذا لم يتدارك الطواف الى أن فات وقت النسك بطل، وعليه كفارة بدنة في الحج إن كان جاهلاً بالحكم وكذا في العمرة على الاحوط وجوباً،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النقيصة عن سهو، وهي لا توجب بطلانه، على تفصيل في أحكامها يأتي</w:t>
      </w:r>
      <w:r>
        <w:rPr>
          <w:rFonts w:eastAsia="Amiri" w:cs="Amiri" w:ascii="Amiri" w:hAnsi="Amiri"/>
          <w:color w:val="111111"/>
          <w:sz w:val="28"/>
          <w:szCs w:val="28"/>
          <w:rtl w:val="true"/>
          <w:lang w:bidi="ar-SA"/>
        </w:rPr>
        <w:t>.</w:t>
      </w:r>
    </w:p>
    <w:p>
      <w:pPr>
        <w:pStyle w:val="Heading4"/>
        <w:numPr>
          <w:ilvl w:val="3"/>
          <w:numId w:val="1"/>
        </w:numPr>
        <w:rPr/>
      </w:pPr>
      <w:bookmarkStart w:id="439" w:name="__RefHeading___Toc6067989_2142443653"/>
      <w:bookmarkStart w:id="440" w:name="_Toc159"/>
      <w:bookmarkEnd w:id="439"/>
      <w:r>
        <w:rPr>
          <w:rtl w:val="true"/>
        </w:rPr>
        <w:t>الأمر الرابع عشر الموالاة</w:t>
      </w:r>
      <w:bookmarkEnd w:id="440"/>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بمعنى أن يتابع بين الاشواط السبعة عرفاً من دون فصل كثير بأن يحفظ الهيئة الاتصالية بين الاشواط التي تؤمن وحدة الطواف، وهي شرط في صحة الطواف الواجب والمستحب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تنبيهات</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بعض الموارد تُغتفر فيها شرطية الموالاة بين اشواط الطواف نذكر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حاضت المرأة بعد اتمام الشوط الرابع فيصح ما أتت به وتكمل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الباقي بعد طهرها،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أحدث بعد الشوط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بحدث أصغر او أكبر – أتمه بعد الطهارة وإن فاتت الموالاة ، وإن جاز له في هذا الفرض استئنافه،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بنجاسة بدنه او لباسه أو طرأت عليه النجاسة أثناء الطواف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الشوط الرابع او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طوافه بعد الازالة وإن فاتت الموالاة،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قطع طوافه لمرض ألجأه الى ذلك او لقضاء حاجة لنفسه أو لأحد اخوانه المؤمنين بعد اتمام الشوط الرابع أكمله بعد ذلك وإن فاتت الموالاة، كما سيأتي في الفصل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قطع طوافه لدرك وقت فضيلة الفريضة، فمن أتى ببعض الاشواط وخشي لو أتم طوافه أن يفوته وقت فضيلة الفريضة جاز له أن يصلي الفريضة ثم يكمل طوافه من حيث قطعه وإن فاتت الموالاة، بلا فرق بين أن يكون ذلك بعد الشوط الرابع او قبله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قطع طوافه لدرك صلاة الجماعة، كما سيأتي تفصيله في الفصل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قطع طوافه للإتيان بصلاة النافلة عند ضيق وقتها، فمن أتى ببعض الاشواط وخشي لو أتم طوافه أن يفوته وقت صلاة النافلة، جاز له أن يصلي النافلة وبعد الفراغ من صلاته يكمل طوافه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قبل الشوط الرابع ام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فاتت الموالاة، كما سيأتي في الفصل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نقّص من طوافه سهواً، وكان المنسي شوطاً او شوطين او ثلاثةأتى به وصح طوافه وإن فاتت الموالاة ، كما سيأتي في الفصل الرابع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تيقن في أثناء السعي أنّه زاد في عدد أشواط الطواف غفلةً فالاحوط وجوباً أن يرجع الى البيت ويكمل ما زاد من أشواط الطواف طوافاً كاملاً بنية القربة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فاتت المولاة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يصلي له ثم يكمل سعيه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 المعتبرة بين اشواط الطواف هي أمر عرفي، بمعنى أن لا يحصل فصلٌ كثير بين الاشواط في نظر العرف ، والفصل بمقدار عشرة دقائق يُعدّ من الفصل الطويل في نظر العرف الموجب لفوات الموالاة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مورد يشك فيه المكلف بفوات الموالاة يجب عليه استئناف الطواف من جديد، فمثلاً لو حصل فصلٌ بين أشواط الطواف بمقدار تسعة دقائق وشككنا أن الفصل بذلك المقدار مفوّت للموالاة او لا، وجب اسئناف </w:t>
      </w:r>
    </w:p>
    <w:p>
      <w:pPr>
        <w:pStyle w:val="BookText"/>
        <w:rPr/>
      </w:pPr>
      <w:r>
        <w:rPr>
          <w:rFonts w:ascii="IRNazanin" w:hAnsi="IRNazanin" w:eastAsia="IRNazanin"/>
          <w:color w:val="111111"/>
          <w:sz w:val="28"/>
          <w:sz w:val="28"/>
          <w:szCs w:val="28"/>
          <w:rtl w:val="true"/>
          <w:lang w:bidi="fa-IR"/>
        </w:rPr>
        <w:t>الطواف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الجلوس والإستلقاء للاستراحة والأكل والشرب اثناء الطواف ولكن بشرطين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يستلزم فوات الموالاة العرفية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يخرج من المطاف ويشتغل بعمل آخر وإن لم تفت الموالاة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تخلف أحد الشرطين يبطل طوافه وإن كان جاهلاً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اقيمت صلاة الجماعة أثناء الطواف وكانت تستغرق عشرة دقائق او اكثر – كما هو الغالب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الذي تفوت به الموالاة، فهل</w:t>
      </w:r>
    </w:p>
    <w:p>
      <w:pPr>
        <w:pStyle w:val="BookText"/>
        <w:rPr/>
      </w:pPr>
      <w:r>
        <w:rPr>
          <w:rFonts w:ascii="Amiri" w:hAnsi="Amiri" w:eastAsia="Amiri" w:cs="Amiri"/>
          <w:color w:val="111111"/>
          <w:sz w:val="28"/>
          <w:sz w:val="28"/>
          <w:szCs w:val="28"/>
          <w:rtl w:val="true"/>
          <w:lang w:bidi="ar-SA"/>
        </w:rPr>
        <w:t>يضر ذلك بصحة الطواف او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حالتان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الحالة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يتمكن من اتمام طوافه اثناء صلاتهم فيتمه ولا شيء علیه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يتمكن من اتمام طوافه أثناء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فرضان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يشترك معهم في الصلاة، وحينئذٍ يحكم ببطلان طوافه لفوات الموالاة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يشترك معهم في الصلاة </w:t>
      </w:r>
      <w:r>
        <w:rPr>
          <w:rStyle w:val="FootnoteAnchor"/>
          <w:rtl w:val="true"/>
        </w:rPr>
        <w:footnoteReference w:id="150"/>
      </w:r>
      <w:r>
        <w:rPr>
          <w:rFonts w:ascii="Amiri" w:hAnsi="Amiri" w:eastAsia="Amiri" w:cs="Amiri"/>
          <w:color w:val="111111"/>
          <w:sz w:val="28"/>
          <w:sz w:val="28"/>
          <w:szCs w:val="28"/>
          <w:rtl w:val="true"/>
          <w:lang w:bidi="ar-SA"/>
        </w:rPr>
        <w:t>، وحينئذٍ يكمل طوافه بعد الصلاة من نفس الموضع الذي قطعه، وإذا لم يتمكن من احرازه واقعاً فبإمكانه الرجوع قليلاً وقصد الطواف من الموضع الذي حصل فيه القطع واقعاً، ولا يضر</w:t>
      </w:r>
    </w:p>
    <w:p>
      <w:pPr>
        <w:pStyle w:val="BookText"/>
        <w:rPr/>
      </w:pPr>
      <w:r>
        <w:rPr>
          <w:rFonts w:ascii="Amiri" w:hAnsi="Amiri" w:eastAsia="Amiri" w:cs="Amiri"/>
          <w:color w:val="111111"/>
          <w:sz w:val="28"/>
          <w:sz w:val="28"/>
          <w:szCs w:val="28"/>
          <w:rtl w:val="true"/>
          <w:lang w:bidi="ar-SA"/>
        </w:rPr>
        <w:t>فوات الموالاة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اعتبار الموالاة بين اشواط الطواف حكم تكليفي يرتفع عند الاضطرار ام حكم وضعي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توالي اشواط الطواف في مورد اعتباره شرط في الصحة فيحكم ببطلانه مع الاخلال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للطائف أن يستريح بين شوط وآخر مدة عشر دقائق؟</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الموالاة بين الاشواط مع الفصل بهذا المقدار محل إشكال بل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يخل بالموالاة في الطواف الفصل بمقدار عشرين دقيقة لغرض شرب الماء مثلاً؟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تتحقق الموالاة مع الفصل بالمقدار المذكور بل حتى بمقدار عشر دقائق</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فوات الموالاة العرفية في الطواف فهل يجتزئ بإتمامه </w:t>
      </w:r>
      <w:bookmarkStart w:id="441" w:name="pg15387_225222"/>
    </w:p>
    <w:p>
      <w:pPr>
        <w:pStyle w:val="BookText"/>
        <w:rPr/>
      </w:pPr>
      <w:bookmarkEnd w:id="441"/>
      <w:r>
        <w:rPr>
          <w:rFonts w:ascii="Amiri" w:hAnsi="Amiri" w:eastAsia="Amiri" w:cs="Amiri"/>
          <w:color w:val="111111"/>
          <w:sz w:val="28"/>
          <w:sz w:val="28"/>
          <w:szCs w:val="28"/>
          <w:rtl w:val="true"/>
          <w:lang w:bidi="ar-SA"/>
        </w:rPr>
        <w:t>أو يجب إلاستيناف؟</w:t>
      </w:r>
    </w:p>
    <w:p>
      <w:pPr>
        <w:pStyle w:val="BookText"/>
        <w:rPr/>
      </w:pPr>
      <w:r>
        <w:rPr>
          <w:rFonts w:ascii="Amiri" w:hAnsi="Amiri" w:eastAsia="Amiri" w:cs="Amiri"/>
          <w:color w:val="111111"/>
          <w:sz w:val="28"/>
          <w:sz w:val="28"/>
          <w:szCs w:val="28"/>
          <w:rtl w:val="true"/>
          <w:lang w:bidi="ar-SA"/>
        </w:rPr>
        <w:t>ج – يجب إلاستيناف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تخيل فوات الموالاة المعتبرة بين أشواط الطواف أو شك في فواتها فاستأنفه فهل يصح عمله؟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صحته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الفصل بين الطواف وصلاته بصلاة الجماعة يكون مبطلاً للطواف علما أن صلاة الجماعة تستغرق نصف ساعة؟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عدم قدح الفصل بصلاة الجماعة، كما لا يقدح الفصل بها بين أشواط الطواف نفسه </w:t>
      </w:r>
      <w:r>
        <w:rPr>
          <w:rFonts w:eastAsia="Amiri" w:cs="Amiri" w:ascii="Amiri" w:hAnsi="Amiri"/>
          <w:color w:val="111111"/>
          <w:sz w:val="28"/>
          <w:szCs w:val="28"/>
          <w:rtl w:val="true"/>
          <w:lang w:bidi="ar-SA"/>
        </w:rPr>
        <w:t xml:space="preserve">. </w:t>
      </w:r>
      <w:r>
        <w:rPr>
          <w:rStyle w:val="FootnoteAnchor"/>
          <w:rtl w:val="true"/>
        </w:rPr>
        <w:footnoteReference w:id="151"/>
      </w:r>
    </w:p>
    <w:p>
      <w:pPr>
        <w:pStyle w:val="Heading4"/>
        <w:numPr>
          <w:ilvl w:val="3"/>
          <w:numId w:val="1"/>
        </w:numPr>
        <w:rPr/>
      </w:pPr>
      <w:bookmarkStart w:id="442" w:name="__RefHeading___Toc6067991_2142443653"/>
      <w:bookmarkStart w:id="443" w:name="_Toc160"/>
      <w:bookmarkEnd w:id="442"/>
      <w:r>
        <w:rPr>
          <w:rtl w:val="true"/>
        </w:rPr>
        <w:t>الأمر الخامس عشر إدخال حِجر إسماعيل في المطاف</w:t>
      </w:r>
      <w:bookmarkEnd w:id="443"/>
    </w:p>
    <w:p>
      <w:pPr>
        <w:pStyle w:val="BookText"/>
        <w:rPr/>
      </w:pPr>
      <w:r>
        <w:rPr>
          <w:rFonts w:ascii="IRNazanin" w:hAnsi="IRNazanin" w:eastAsia="IRNazanin"/>
          <w:color w:val="111111"/>
          <w:sz w:val="28"/>
          <w:sz w:val="28"/>
          <w:szCs w:val="28"/>
          <w:rtl w:val="true"/>
          <w:lang w:bidi="fa-IR"/>
        </w:rPr>
        <w:t>يعتبر في صحة الطواف إدخال حجر إسماعيل علیه اسّلام في المطاف، بمعنى أن يطوف خارج الحجر، لا من داخله ولا على جداره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اختصر </w:t>
      </w:r>
      <w:r>
        <w:rPr>
          <w:rStyle w:val="FootnoteAnchor"/>
          <w:rtl w:val="true"/>
        </w:rPr>
        <w:footnoteReference w:id="152"/>
      </w:r>
      <w:r>
        <w:rPr>
          <w:rFonts w:ascii="Amiri" w:hAnsi="Amiri" w:eastAsia="Amiri" w:cs="Amiri"/>
          <w:color w:val="111111"/>
          <w:sz w:val="28"/>
          <w:sz w:val="28"/>
          <w:szCs w:val="28"/>
          <w:rtl w:val="true"/>
          <w:lang w:bidi="ar-SA"/>
        </w:rPr>
        <w:t xml:space="preserve">الطائف حِجر إسماعيل في طوافه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بمعنى طاف من داخل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صورتان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تفوت الموالاة المعتبرة بين أشواط الطواف، وحينئذٍ </w:t>
      </w:r>
    </w:p>
    <w:p>
      <w:pPr>
        <w:pStyle w:val="BookText"/>
        <w:rPr/>
      </w:pPr>
      <w:r>
        <w:rPr>
          <w:rFonts w:ascii="Amiri" w:hAnsi="Amiri" w:eastAsia="Amiri" w:cs="Amiri"/>
          <w:color w:val="111111"/>
          <w:sz w:val="28"/>
          <w:sz w:val="28"/>
          <w:szCs w:val="28"/>
          <w:rtl w:val="true"/>
          <w:lang w:bidi="ar-SA"/>
        </w:rPr>
        <w:t>يبطل الشوط الذي وقع ذلك فيه حتى لو فعل ذلك جاهلاً او ناسياً، ولابدّ من إعادته، والاحوط الاولى اتمام طوافه والاتيان بصلاته ثم اعادة الطواف وصلاته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تفوت الموالاة </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اختصر طوافه في ثلاثة اشواط او اكثر فإنّه يوجب فوات الموالاة بين الاشواط السابقة والّلاحقة أحياناً، او كما إذا علم بذلك بعد 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فيلزمه اعادة الطواف كله حتى لو فعل ذلك جاهلاً او ناسياً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طاف على حائط الحجر بطل الشوط الذي وقع ذلك فيه على الاحوط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للطائف أن يضع يده على حائط الحجر أثناء طوافه؟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ولكن الاحوط الأولى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ملامسة الحجر أثناء الطواف؟</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ولا اشكال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 اختصر حجر اسماعيل في شوطين من طوافه فماذا يفعل؟</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الشوطين</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يجوز لمس الكعبة المعظمة او حائط حجر اسماعيل علیه السّلام حال </w:t>
      </w:r>
      <w:bookmarkStart w:id="444" w:name="pg15387_225224"/>
    </w:p>
    <w:p>
      <w:pPr>
        <w:pStyle w:val="BookText"/>
        <w:rPr/>
      </w:pPr>
      <w:bookmarkEnd w:id="444"/>
      <w:r>
        <w:rPr>
          <w:rFonts w:ascii="IRNazanin" w:hAnsi="IRNazanin" w:eastAsia="IRNazanin"/>
          <w:color w:val="111111"/>
          <w:sz w:val="28"/>
          <w:sz w:val="28"/>
          <w:szCs w:val="28"/>
          <w:rtl w:val="true"/>
          <w:lang w:bidi="fa-IR"/>
        </w:rPr>
        <w:t>الطواف الواجب؟</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ذلك من صحة الطواف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 علم بعد الطواف أنّه قد اختصر حجر إسماعيل علیه السّلام في شوطين فماذا يفعل، وكيف إذا علم بذلك بعد التقصير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الشوطين مع بقاء الموالاة المعتبرة بين الاشواط وان كان الاحوط استحبابا إعادته مع صلاته بعد الصلاة وأمّا مع فوات الموالاة المعتبرة بين اشواط الطواف كما في الفرض الثاني فيجب عليه اعادة الطواف والاعمال المترتبة عليه</w:t>
      </w:r>
      <w:r>
        <w:rPr>
          <w:rFonts w:eastAsia="Amiri" w:cs="Amiri" w:ascii="Amiri" w:hAnsi="Amiri"/>
          <w:color w:val="111111"/>
          <w:sz w:val="28"/>
          <w:szCs w:val="28"/>
          <w:rtl w:val="true"/>
          <w:lang w:bidi="ar-SA"/>
        </w:rPr>
        <w:t>.</w:t>
      </w:r>
    </w:p>
    <w:p>
      <w:pPr>
        <w:pStyle w:val="Heading4"/>
        <w:numPr>
          <w:ilvl w:val="3"/>
          <w:numId w:val="1"/>
        </w:numPr>
        <w:rPr/>
      </w:pPr>
      <w:bookmarkStart w:id="445" w:name="__RefHeading___Toc6067993_2142443653"/>
      <w:bookmarkStart w:id="446" w:name="_Toc161"/>
      <w:bookmarkEnd w:id="445"/>
      <w:r>
        <w:rPr>
          <w:rtl w:val="true"/>
        </w:rPr>
        <w:t>الأمر السادس عشر خروج الطائف عن الكعبة والشاذروان</w:t>
      </w:r>
      <w:bookmarkEnd w:id="446"/>
    </w:p>
    <w:p>
      <w:pPr>
        <w:pStyle w:val="BookText"/>
        <w:rPr/>
      </w:pPr>
      <w:r>
        <w:rPr>
          <w:rFonts w:ascii="Amiri" w:hAnsi="Amiri" w:eastAsia="Amiri" w:cs="Amiri"/>
          <w:color w:val="111111"/>
          <w:sz w:val="28"/>
          <w:sz w:val="28"/>
          <w:szCs w:val="28"/>
          <w:rtl w:val="true"/>
          <w:lang w:bidi="ar-SA"/>
        </w:rPr>
        <w:t>يعتبر في صحة الطواف خروج الطائف أثناء طوافه عن الكعبة المشرّفة و عن الصُفّة التي في أطرافها المسماة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شاذروان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 المطاف ودخل الكعبة بطل طوافه ولزمته الاعادة، والاولى إتمام الطواف ثم إعادته إذا كان الخروج بعد تجاوز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تجاوز الطائف عن مطافه الى الشاذروان بطل ذلك المقدار الذي تجاوز فيه من ،طوافه فيلزمه تداركه، والاحوط الاولى إعادة الطواف بعد تدارك ذلك المقدار وإتمامه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يجوز للطائف أن يمدّ يده الى جدار الكعبة أثناء طوافه لاستلام </w:t>
      </w:r>
    </w:p>
    <w:p>
      <w:pPr>
        <w:pStyle w:val="BookText"/>
        <w:rPr/>
      </w:pPr>
      <w:r>
        <w:rPr>
          <w:rFonts w:ascii="Amiri" w:hAnsi="Amiri" w:eastAsia="Amiri" w:cs="Amiri"/>
          <w:color w:val="111111"/>
          <w:sz w:val="28"/>
          <w:sz w:val="28"/>
          <w:szCs w:val="28"/>
          <w:rtl w:val="true"/>
          <w:lang w:bidi="ar-SA"/>
        </w:rPr>
        <w:t>الأركان او غيره؟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وإن كان الاحوط الاولى تركه ، هذا إذا لم يستلزم الاستقبال او الاستدبار وإلا لزمه تدارك المقدار الذي استقبل فيه الكعبة او استدبرها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الاول من تجاوز عن مطافه الى الشاذروان ولم يتمكن من الرجوع والتدارك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لشدة الزحام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يلغي ذلك الشوط الذي تجاوز فيه ويسير مع الطائفين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بنيّة الطواف الى أن يصل الى الَحجر الأسود ويشرع بشوط بدله ، وإذا لم يفعل ذلك بطل طوافه، ولو أتى بالأعمال المترتبة عليه – من الصلاة والسعي والتقصير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اعادتها بعد تداركه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له في مقام التدارك أن يسير مع الطائفين من دون قصد الطواف الى أن يصل الى الموضع الذي حصل فيه الخلل ويتداركه ثم يكمل طوافه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حصل منه التجاوز الى الشاذروان وأراد تدارك مقدار الخلل فإن علم الموضع الذي حصل فيه الاخلال رجع وتداركه، وإن لم يعلمه بالضبط أمكنه أن يرجع قليلاً الى المقدار الذي يتيقن عدم الخلل فيه، ويسير قاصداً الطواف من الموضع الذي أخل فيه واقعاً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حصل منه التجاوز الى الشاذروان وتدارك ذلك فليس له أن يضيف شوطاً زائداً على السبعة، ولو فعل ذلك بطل طوافه إلا إذا كان </w:t>
      </w:r>
      <w:bookmarkStart w:id="447" w:name="pg15387_225226"/>
    </w:p>
    <w:p>
      <w:pPr>
        <w:pStyle w:val="BookText"/>
        <w:rPr/>
      </w:pPr>
      <w:bookmarkEnd w:id="447"/>
      <w:r>
        <w:rPr>
          <w:rFonts w:ascii="Amiri" w:hAnsi="Amiri" w:eastAsia="Amiri" w:cs="Amiri"/>
          <w:color w:val="111111"/>
          <w:sz w:val="28"/>
          <w:sz w:val="28"/>
          <w:szCs w:val="28"/>
          <w:rtl w:val="true"/>
          <w:lang w:bidi="ar-SA"/>
        </w:rPr>
        <w:t>جاهلاً قاصراً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تجاوز الطائف إلى الشاذروان ولم يعلم مقداره ليتداركه فما هي وظيفته؟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الوراء بالمقدار الذي يتيقن معه الوصول إلى مبدأ وقوع التجاوز ثم يمشي ناوياً الطواف من الموضع الذي بدأ فيه التجاوز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تجاوز عن المطاف إلى الشاذروان مثلاً في خطوات من الشوط ولما لم يعلم مقدارها ليتداركها أتى بشوط كامل ليكون بديلاً عن الشوط الذي وقع الاخلال به فهل يصحّ عمله؟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فعل ذلك عن جهل قصوري لم يضر بصحة طوافه وإلا أشكل صحته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يجوز لمس الكعبة المعظمة او حائط حجر اسماعيل علیه السّلام الطواف الواجب؟</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ذ ذلك من صحة الطواف</w:t>
      </w:r>
      <w:r>
        <w:rPr>
          <w:rFonts w:eastAsia="Amiri" w:cs="Amiri" w:ascii="Amiri" w:hAnsi="Amiri"/>
          <w:color w:val="111111"/>
          <w:sz w:val="28"/>
          <w:szCs w:val="28"/>
          <w:rtl w:val="true"/>
          <w:lang w:bidi="ar-SA"/>
        </w:rPr>
        <w:t>.</w:t>
      </w:r>
    </w:p>
    <w:p>
      <w:pPr>
        <w:pStyle w:val="Heading4"/>
        <w:numPr>
          <w:ilvl w:val="3"/>
          <w:numId w:val="1"/>
        </w:numPr>
        <w:rPr/>
      </w:pPr>
      <w:bookmarkStart w:id="448" w:name="__RefHeading___Toc6067995_2142443653"/>
      <w:bookmarkStart w:id="449" w:name="_Toc162"/>
      <w:bookmarkEnd w:id="448"/>
      <w:r>
        <w:rPr>
          <w:rtl w:val="true"/>
        </w:rPr>
        <w:t>الأمر السابع عشر أن تكون حركة الطائف بإرادته واختياره</w:t>
      </w:r>
      <w:bookmarkEnd w:id="449"/>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يعتبر في صحة الطواف أن تكون حركة الطائف حول الكعبة المعظّمة بإرادته واختياره، فإذا سلب الاختيار في أثناء الطواف لشدة الزحام ونحوها فطاف بلا اختيار منه لم يجزئه ذلك المقدار الذي سلب فيه الاختيار، فلابد </w:t>
      </w:r>
    </w:p>
    <w:p>
      <w:pPr>
        <w:pStyle w:val="BookText"/>
        <w:rPr/>
      </w:pPr>
      <w:r>
        <w:rPr>
          <w:rFonts w:ascii="Amiri" w:hAnsi="Amiri" w:eastAsia="Amiri" w:cs="Amiri"/>
          <w:color w:val="111111"/>
          <w:sz w:val="28"/>
          <w:sz w:val="28"/>
          <w:szCs w:val="28"/>
          <w:rtl w:val="true"/>
          <w:lang w:bidi="ar-SA"/>
        </w:rPr>
        <w:t>من تداركه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يضر في اختياريّة الحركة عدم تمكن الطائف من التوقف أثناء طوافه لشدة الزحام مثلاً؟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إذا كان متمكّناً من الخروج عن المطاف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من تنبيهات في الأمر السادس عشر تأتي بعينها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شك في أنّه فقد اختيارية الحركة في بعض خطوات طوافه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التدافع او الزحام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يبني على صحتها وليس له إعادة تلك الخطوات ولو بنحو رجاء المطلوبيّة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الثالث من خلال ما تقدم اتضح أنّه يلزم تدارك خصوص المقدار الفائت عند حصول خلل في بعض ما يعتبر في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 الطواف ولا</w:t>
      </w:r>
    </w:p>
    <w:p>
      <w:pPr>
        <w:pStyle w:val="BookText"/>
        <w:rPr/>
      </w:pPr>
      <w:r>
        <w:rPr>
          <w:rFonts w:ascii="Amiri" w:hAnsi="Amiri" w:eastAsia="Amiri" w:cs="Amiri"/>
          <w:color w:val="111111"/>
          <w:sz w:val="28"/>
          <w:sz w:val="28"/>
          <w:szCs w:val="28"/>
          <w:rtl w:val="true"/>
          <w:lang w:bidi="ar-SA"/>
        </w:rPr>
        <w:t xml:space="preserve">الشوط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استقبل او استدبر القبلة او صارت عن يمينه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سلب الاختيار أثناء الطواف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خرج عن مطافه الى الشاذروان</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انكشف ما يجب ستره أثناء الطواف قهراً او سهواً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يعتبر في الطواف</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نوى قطع الطواف او تردد فيه، وقد أتى ببعض الخطوات على هذا الحال، ثم عاد الى نيّة الطواف، فانّ ذلك المقدار لا يُعدّ من الطواف وعليه تداركه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جميع تلك الموارد يبطل الشوط إذا لم يتدارك الفائت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موردين يبطل الشوط وهما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اختصر الطائف حِجر اسماعيل علیه السّلام الا في طوافه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طاف على جدار الحِجر على الاحوط وجوباً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مورد واحد يبطل الطواف كله وهو ما إذا دخل الى الكعبة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تيقن وهو في الشوط الخامس بأنه مشى مسافة من الشوط الأول وهو مسلوب الاختيار فماذا يصنع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مسلوب الاختيار بالمرة فلا شيء عليه وإلا يلغي الشوط الاول</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يشتد الزحام والتدافع في الطواف بحيث ان الطائف لو أراد الوقوف لما استطاع ذلك بسبب تدافع الطائفين خلفه فهل ينافي ذلك الاختيار المعتبر في الطواف ولو كان كذلك فما هو تكليفه ولا سيما إذا لم يتيسر له تحديد المكان الذي سلب فيه الاختيار بالدقة ؟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متمكّناً من الخروج من المطاف وان لم يكن متمكّنا من التوقف كفى ذلك في تحقق الاختيار المعتبر في حركة الطائف، ومع سلب الاختيار عنه بالكلية يلزمه التراجع إلى نفس المكان، وان لم يمكنه جاز ان يستأنف هذا الشوط ولا مانع مع عدم تحديد المكان من التراجع بالمقدار المحتمل وقصد الطواف من المكان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الطائف مسبقاً أنه في موضع معين من المطاف سيسلب اختياره في الحركة لشدة الزحام فماذا يصنع ؟ هل له أن يقصد الطواف الاعم من طواف الراجل والراكب بأن ينوي بذلك الجزء من الطواف راكباً؟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شدة الزحام لا يسلبه الاختيار بالمرة لم يضره وإلا فعليه الاتيان بالطواف في الزمان الذي يقع فيه بتمامه عن إرادة واختيار وأمّا القصد المذكور فلا معنى له كما لا أثر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أتى ببعض خطوات الشوط فاقداً لبعض الشروط المعتبرة فيها شرعاً لشدة الزحام أو لعذر آخر كما لو استقبل الكعبة أو صعد الشاذروان أو سلب اختياره بالمرة، فما هو تكليفه في الحالات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التفت إلى ذلك حين وقوع الخلل؟</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ويتدارك المقدار الذي أخل به، وليس له المضي من دون قصد الطواف إلى أن يصل إلى موضع الاخلال فيقصد منه الطواف، نعم إذا لم يتمكّن من الرجوع لشدة الزحام مثلاً فله أن يمشي إلى الحجر الأسود من غير قصد الطواف ثم يستأنف هذا الشوط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التفت إلى ذلك حين وقوع الخلل ولكنه استمر في الطواف حتى أكمل الشوط؟</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أكمله عن جهل قصوري أعاده ولا شيء عليه وإلا أشكل صحة طوافه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التفت إلى ذلك بعد إكمال الشوط والدخول في شوط آخر؟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الشوط الذي وقع الاخلال به ولا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 استقبل الكعبة أثناء طوافه أو صعد الشاذروان أو مدّ يده نحو الكعبة أو سلب اختياره بالمرة فاستمر في طوافه ولم يعلم بحكمه حتى أتم عمرته فما هو حكمه فعلاً؟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الطائف يده إلى جدار الكعبة لا يضر بصحة طوافه </w:t>
      </w:r>
      <w:r>
        <w:rPr>
          <w:rStyle w:val="FootnoteAnchor"/>
          <w:rtl w:val="true"/>
        </w:rPr>
        <w:footnoteReference w:id="154"/>
      </w:r>
      <w:r>
        <w:rPr>
          <w:rFonts w:ascii="Amiri" w:hAnsi="Amiri" w:eastAsia="Amiri" w:cs="Amiri"/>
          <w:color w:val="111111"/>
          <w:sz w:val="28"/>
          <w:sz w:val="28"/>
          <w:szCs w:val="28"/>
          <w:rtl w:val="true"/>
          <w:lang w:bidi="ar-SA"/>
        </w:rPr>
        <w:t>، وأمّا في الحالات المذكورة الأخرى فلا بد من اعادة الطواف وصلاته والسعي والتقصير مع الاجتناب عن محرمات الاحرام قبل اعادتها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اعتقد أنه قد سلب اختياره في بعض خطوات الشوط فأكمله وأضاف شوطاً آخر بعد الشوط الأخير فما هو حكم طوافه هذا؟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صحته إلا إذا كان جاهلاً قاصراً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 الكثير من حجاج بيت الله الحرام عن حكم طوافه فيما خلفه فارتفعت رجله اليمنى وانخفضت ففقد ارادته واختياره </w:t>
      </w:r>
      <w:bookmarkStart w:id="450" w:name="pg15387_225231"/>
    </w:p>
    <w:p>
      <w:pPr>
        <w:pStyle w:val="BookText"/>
        <w:rPr/>
      </w:pPr>
      <w:bookmarkEnd w:id="450"/>
      <w:r>
        <w:rPr>
          <w:rFonts w:ascii="Amiri" w:hAnsi="Amiri" w:eastAsia="Amiri" w:cs="Amiri"/>
          <w:color w:val="111111"/>
          <w:sz w:val="28"/>
          <w:sz w:val="28"/>
          <w:szCs w:val="28"/>
          <w:rtl w:val="true"/>
          <w:lang w:bidi="ar-SA"/>
        </w:rPr>
        <w:t>في هذه الخطوة وقبل أن يخطو خطوة أخرى ظل مستقراً في مكانه لحظات، فهل يلزمه إعادة هذه الخطوة؟ وهل يختلف الحكم فيما لو قصد بهذه الخطوة الطواف بعد ان ارتفعت رجله عن الأرض وقبل وضعها عليها؟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فاقداً للاختيار في قطع تلك الخطوة فإنّها لا تحتسب من الطواف وعليه اعادتها ولا فرق في ذلك بين قصد احتسابها من الطواف وعدمه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للطائف لطواف الحج مثلاً أن يعيد بعض خطوات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يشك في أنّه فقد اختياره وارادته فيها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وذلك بالرجوع القهقرى ثم اعادتها رجاءً من المكان المشكوك؟</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ذلك بل يمضي ولا يعتني بالشك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1" w:name="__RefHeading___Toc6067997_2142443653"/>
      <w:bookmarkStart w:id="452" w:name="_Toc163"/>
      <w:bookmarkEnd w:id="451"/>
      <w:r>
        <w:rPr>
          <w:rtl w:val="true"/>
        </w:rPr>
        <w:t>الأمر الثامن عشر أن يكون الطواف حول الكعبة</w:t>
      </w:r>
      <w:bookmarkEnd w:id="452"/>
    </w:p>
    <w:p>
      <w:pPr>
        <w:pStyle w:val="BookText"/>
        <w:rPr/>
      </w:pPr>
      <w:r>
        <w:rPr>
          <w:rFonts w:ascii="Amiri" w:hAnsi="Amiri" w:eastAsia="Amiri" w:cs="Amiri"/>
          <w:color w:val="111111"/>
          <w:sz w:val="28"/>
          <w:sz w:val="28"/>
          <w:szCs w:val="28"/>
          <w:rtl w:val="true"/>
          <w:lang w:bidi="ar-SA"/>
        </w:rPr>
        <w:t>يشترط في صحة الطواف أن يكون حول الكعبة المشرّفة، فلا يصح الطواف في الطوابق الأعلى من الكعبة المعظّمة، ويصح في كل طابق يكون أدنى من الكعبة ولو بمقدار شبر</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يشترط في صحة الطواف، وفي صدق كونه حول الكعبة اتصال </w:t>
      </w:r>
    </w:p>
    <w:p>
      <w:pPr>
        <w:pStyle w:val="BookText"/>
        <w:rPr/>
      </w:pPr>
      <w:r>
        <w:rPr>
          <w:rFonts w:ascii="Amiri" w:hAnsi="Amiri" w:eastAsia="Amiri" w:cs="Amiri"/>
          <w:color w:val="111111"/>
          <w:sz w:val="28"/>
          <w:sz w:val="28"/>
          <w:szCs w:val="28"/>
          <w:rtl w:val="true"/>
          <w:lang w:bidi="ar-SA"/>
        </w:rPr>
        <w:t>الطائفين في المطاف الى الكعبة؟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ذلك، بل العبرة بصدق كون الطائف يطوف</w:t>
      </w:r>
    </w:p>
    <w:p>
      <w:pPr>
        <w:pStyle w:val="BookText"/>
        <w:rPr/>
      </w:pPr>
      <w:r>
        <w:rPr>
          <w:rFonts w:ascii="Amiri" w:hAnsi="Amiri" w:eastAsia="Amiri" w:cs="Amiri"/>
          <w:color w:val="111111"/>
          <w:sz w:val="28"/>
          <w:sz w:val="28"/>
          <w:szCs w:val="28"/>
          <w:rtl w:val="true"/>
          <w:lang w:bidi="ar-SA"/>
        </w:rPr>
        <w:t>حول الكعبة المعظّمة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الطواف من الطابق العلوي في المسجد الحرام أم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الطابق العلوي أعلى بناء من الكعبة المعظمة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احيط البيت المعظم بسياج مرتفع بحيث يمنع من رؤية البيت فهل يصدق على الطائف بهذا الصندوق انه يطوف بالبيت؟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العاجز عن الطواف بنفسه إذا كان لا يسمح بالطواف به في العربة أو على السرير إلا من الطابق الثاني فما هو تكليفه؟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الطابق الثاني اعلى من الكعبة المشرفة فواجبه الاستنابة وان كان الاحوط استحباباً ضم الاطافة من الطابق الثاني اليها، ومع الشك فالاحوط لزوماً الجمع بين الأمرين</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التوسعة الجديدة في المسجد الحرام وإزالة المجسّر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المطاف الجديد المتصل بالمسجد وله أكثر من طابق للطواف والعربات، فهل يجزي فيه الطواف اختياراً او للعربات للعجزة فقط؟ علماً أنّه منع من الطواف </w:t>
      </w:r>
    </w:p>
    <w:p>
      <w:pPr>
        <w:pStyle w:val="BookText"/>
        <w:rPr/>
      </w:pPr>
      <w:r>
        <w:rPr>
          <w:rFonts w:ascii="Amiri" w:hAnsi="Amiri" w:eastAsia="Amiri" w:cs="Amiri"/>
          <w:color w:val="111111"/>
          <w:sz w:val="28"/>
          <w:sz w:val="28"/>
          <w:szCs w:val="28"/>
          <w:rtl w:val="true"/>
          <w:lang w:bidi="ar-SA"/>
        </w:rPr>
        <w:t>في العربة في داخل المطاف الأرضي، وما حكم صلاة الطواف عليه؟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الطواف في كل مطاف يكون أقل ارتفاعاً من أعلى جدار سطح الكعبة، ولا يجزي فيما كان أعلى من جدارها ولو اضطراراً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الصلاة في المطاف الجديد فلا يجزي مع التمكن من الصلاة خلف المقام في الأرضي، ويجزي مع عدم التمكن منه على تفصيل مذكور في المناسك قبل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bookmarkStart w:id="453" w:name="pg15387_225234"/>
    </w:p>
    <w:p>
      <w:pPr>
        <w:pStyle w:val="Heading4"/>
        <w:numPr>
          <w:ilvl w:val="3"/>
          <w:numId w:val="1"/>
        </w:numPr>
        <w:rPr/>
      </w:pPr>
      <w:bookmarkStart w:id="454" w:name="__RefHeading___Toc6067999_2142443653"/>
      <w:bookmarkStart w:id="455" w:name="_Toc164"/>
      <w:bookmarkEnd w:id="453"/>
      <w:bookmarkEnd w:id="454"/>
      <w:r>
        <w:rPr>
          <w:rtl w:val="true"/>
        </w:rPr>
        <w:t>تتميم الطواف بين الكعبة ومقام ابراهيم عليه السلام</w:t>
      </w:r>
      <w:bookmarkEnd w:id="455"/>
    </w:p>
    <w:p>
      <w:pPr>
        <w:pStyle w:val="BookText"/>
        <w:rPr/>
      </w:pPr>
      <w:r>
        <w:rPr>
          <w:rFonts w:ascii="IRNazanin" w:hAnsi="IRNazanin" w:eastAsia="IRNazanin"/>
          <w:color w:val="111111"/>
          <w:sz w:val="28"/>
          <w:sz w:val="28"/>
          <w:szCs w:val="28"/>
          <w:rtl w:val="true"/>
          <w:lang w:bidi="fa-IR"/>
        </w:rPr>
        <w:t xml:space="preserve">ذهب المشهور الى أنّ من الأمور المعتبرة في الطواف أن يكون بين الكعبة ومقام إبراهيم علیه السّلام، ويقدّر هذا الفاصل بستة وعشرين ذراعاً ونصف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ما يقارب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أنّ حِجر إسماعيل داخل في المطاف فمحل الطواف من جانب الحجر لا يتجاوز ستة أذرع ونصف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ما يقارب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لا يبعد جواز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الزائد على هذا المقدار أيضاً، ولا سيما لمن لا يقدر على الطواف في الحد المذكور، أو أنّه حرج عليه، ورعاية الاحتياط مع التمكّن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بناءاً على جواز الطواف فيما وراء المقام هل هناك حد يعتبر الطائف بعده خارجاً عن المطاف لينقطع طوافه ام يكون العبرة بنية القطع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المطاف هو المكان الذي يعدّ العرف الطواف عليه طوافاً بالكعبة المعظمة ولكن لا اثر للخروج منه إلى الخارج في قطع الطواف كما لا اثر لنية القطع وحدها، بل لو خرج من المطاف واشتغل بعمل آخر بحيث يصدق </w:t>
      </w:r>
    </w:p>
    <w:p>
      <w:pPr>
        <w:pStyle w:val="BookText"/>
        <w:rPr/>
      </w:pPr>
      <w:r>
        <w:rPr>
          <w:rFonts w:ascii="Amiri" w:hAnsi="Amiri" w:eastAsia="Amiri" w:cs="Amiri"/>
          <w:color w:val="111111"/>
          <w:sz w:val="28"/>
          <w:sz w:val="28"/>
          <w:szCs w:val="28"/>
          <w:rtl w:val="true"/>
          <w:lang w:bidi="ar-SA"/>
        </w:rPr>
        <w:t xml:space="preserve">عرفاً أنّه قطع طوافه قبل اكماله بطل الطواف، كما يبطل بالتوقف عن الطواف إلى حين فوات الموالاة العرفية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في جواز الطواف خلف المقام اتصال الطائفين إلى الكعبة؟</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ذلك فيجوز وان كان منفرداً</w:t>
      </w:r>
      <w:r>
        <w:rPr>
          <w:rFonts w:eastAsia="Amiri" w:cs="Amiri" w:ascii="Amiri" w:hAnsi="Amiri"/>
          <w:color w:val="111111"/>
          <w:sz w:val="28"/>
          <w:szCs w:val="28"/>
          <w:rtl w:val="true"/>
          <w:lang w:bidi="ar-SA"/>
        </w:rPr>
        <w:t xml:space="preserve">. </w:t>
      </w:r>
      <w:bookmarkStart w:id="456" w:name="pg15387_225236"/>
    </w:p>
    <w:p>
      <w:pPr>
        <w:pStyle w:val="Heading3"/>
        <w:numPr>
          <w:ilvl w:val="2"/>
          <w:numId w:val="1"/>
        </w:numPr>
        <w:rPr/>
      </w:pPr>
      <w:bookmarkStart w:id="457" w:name="__RefHeading___Toc6068001_2142443653"/>
      <w:bookmarkStart w:id="458" w:name="_Toc165"/>
      <w:bookmarkEnd w:id="456"/>
      <w:bookmarkEnd w:id="457"/>
      <w:r>
        <w:rPr>
          <w:rtl w:val="true"/>
        </w:rPr>
        <w:t>الفصل الثاني ما يُتوهم اعتباره في الطواف</w:t>
      </w:r>
      <w:bookmarkEnd w:id="458"/>
    </w:p>
    <w:p>
      <w:pPr>
        <w:pStyle w:val="BookText"/>
        <w:rPr/>
      </w:pPr>
      <w:r>
        <w:rPr>
          <w:rFonts w:ascii="Amiri" w:hAnsi="Amiri" w:eastAsia="Amiri" w:cs="Amiri"/>
          <w:color w:val="111111"/>
          <w:sz w:val="28"/>
          <w:sz w:val="28"/>
          <w:szCs w:val="28"/>
          <w:rtl w:val="true"/>
          <w:lang w:bidi="ar-SA"/>
        </w:rPr>
        <w:t>هناك امور أخرى غير ما تقدم قد يُتوهم اعتبارها في الطواف، والحال أنّها لا تقدح فيه،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يتوهم أن شرط صحة الطواف أن يكون في الطابق الارضي ولا يصح الطواف في الطابق الأعلى، والحال أن الطواف في الطابق العلوي جائز إذا كان أدنى من الكعبة المشرّفة ولو بمقدار شبر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يتوهم أنّ شرط صحة الطواف أن يرى الطائف الكعبة المشرّفة، والحال أن ذلك ليس بلازم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يتوهم أن شرط صحة الطواف أن لا يفصل بين الطائف والكعبة حاجز، والحال أن الطواف يجوز حتى لو احيت الكعبة بجدار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يتوهم أنّ الطواف بالعربة في حال الاختيار لا يصح مطلقاً، والحال أنّه يصح إذا كان الطائف هو من يتصدى لتحريكها أو كان قادراً على ايقافها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غيره يقودها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شاء لا أن يطلب ذلك من الغير</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يتوهم البعض أنّ تكوين حلقات لتسهيل طواف النساء أو </w:t>
      </w:r>
    </w:p>
    <w:p>
      <w:pPr>
        <w:pStyle w:val="BookText"/>
        <w:rPr/>
      </w:pPr>
      <w:r>
        <w:rPr>
          <w:rFonts w:ascii="Amiri" w:hAnsi="Amiri" w:eastAsia="Amiri" w:cs="Amiri"/>
          <w:color w:val="111111"/>
          <w:sz w:val="28"/>
          <w:sz w:val="28"/>
          <w:szCs w:val="28"/>
          <w:rtl w:val="true"/>
          <w:lang w:bidi="ar-SA"/>
        </w:rPr>
        <w:t>الضعفاء يضر بطوافهم، والحال أنّ ذلك لا اشكال فيه وإن كان يضايق الآخرين إذا كانت المضايقة بالحدود المتعارفة، نعم إذا لم تكن بالشكل المتعارف فلابد من الاجتناب عنه، ولكنها لا تضر بالطواف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اثناء الطواف يحصل ازدحام شديد بين الركن والمقام يسبب حصول الضغط على النساء وتزاحمهن مع الرجال، ما يوجب توهم البعض أنّ ذلك يبطل الطواف، وأنّ الواجب في مثل هذه الحال هو الطواف خلف المقام للتخلص من المزاحمة، والحال أنّ مزاحمة الطائفين من الرجال والنساء بعضهم مع بعض على النحو الدارج والمتعارف لا اشكال فيها ما لم يشتمل على الاحتكاك على وجه محرّم، ولا يجب الطواف خلف المقام تجنّباً عن المزاحمة المزبورة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يُتوهم أنّ من مبطلات الطواف مس الطائف بدن امرأة عن شهوة، والحال أن هذا الفعل وإن كان محرّماً إلا أنه لا يوجب بطلان الطواف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يُتوهم عدم جواز الأكل والشرب أو التكلم مع الآخرين أثناء الطواف، والحال أن ذلك لا يقدح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أسئلة تطبيقيّة</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الطواف من الطابق العلوي في المسجد الحرام أم لا؟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الطابق العلوي أعلى بناء من الكعبة المعظمة لم يجز</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احيط البيت المعظم بسياج مرتفع بحيث يمنع من رؤية البيت </w:t>
      </w:r>
    </w:p>
    <w:p>
      <w:pPr>
        <w:pStyle w:val="BookText"/>
        <w:rPr/>
      </w:pPr>
      <w:r>
        <w:rPr>
          <w:rFonts w:ascii="Amiri" w:hAnsi="Amiri" w:eastAsia="Amiri" w:cs="Amiri"/>
          <w:color w:val="111111"/>
          <w:sz w:val="28"/>
          <w:sz w:val="28"/>
          <w:szCs w:val="28"/>
          <w:rtl w:val="true"/>
          <w:lang w:bidi="ar-SA"/>
        </w:rPr>
        <w:t>فهل يصدق على الطائف بهذا الصندوق انه يطوف بالبيت؟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العاجز عن الطواف بنفسه إذا كان لا يسمح بالطواف به في العربة أو على السرير إلا من الطابق الثاني فما هو تكليفه؟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الطابق الثاني اعلى من الكعبة المشرفة فواجبه الاستنابة وان كان الاحوط استحباباً ضم الاطافة من الطابق الثاني اليها، ومع الشك فالاحوط لزوماً الجمع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في حال الاختيار الطواف ركوباً على العربة أو الدراجة أو السرير أو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في حال الاختيار ان يصدق انه يطوف بنفسه لا أنّ غيره يطوّفه، فلا بأس بركوب العربة أو الدراجة إذا كان هو المتصدي لتحريكها أو كان قادراً على ايقافها متى شاء لا ان يطلب ذلك من الغير، وامّا الطواف على السرير الذي يحمله شخص آخر فلا يجزي إلا مع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اثناء الطواف يحاول البعض تكوين حلقات لتسهيل طواف النساء أو الضعفاء ولكن بطريقة فيها الكثير من الايذاء والازعاج للطائفين الآخرين فهل يجوز ذلك؟</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تتجاوز المزاحمة الحدود المتعارفة في المطاف وقت الزحام فلا ضير فيها وإلا فلا بد من الاجتناب عنها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اثناء الطواف يحصل ازدحام شديد بين الركن والمقام يسبب </w:t>
      </w:r>
    </w:p>
    <w:p>
      <w:pPr>
        <w:pStyle w:val="BookText"/>
        <w:rPr/>
      </w:pPr>
      <w:r>
        <w:rPr>
          <w:rFonts w:ascii="Amiri" w:hAnsi="Amiri" w:eastAsia="Amiri" w:cs="Amiri"/>
          <w:color w:val="111111"/>
          <w:sz w:val="28"/>
          <w:sz w:val="28"/>
          <w:szCs w:val="28"/>
          <w:rtl w:val="true"/>
          <w:lang w:bidi="ar-SA"/>
        </w:rPr>
        <w:t>حصول الضغط على النساء وتزاحمهن مع الرجال فهل يلزم الطواف خلف المقام للتخلص من المزاحمة؟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ضير في مزاحمة الطائفين من الرجال والنساء بعضهم مع بعض على النحو الدارج والمتعارف ما لم يشتمل على الاحتكاك على وجه حرّم ولا يجب الطواف خلف المقام تجنباً عن المزاحمة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 الطائف بدن امرأة عن شهوة فهل يبطل طوافه؟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طوافه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أمسك الطائف في اثناء طوافه بيد امرأته متلذذاً فهل يؤثر ذلك في صحة طوافه؟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يؤثر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الأكل والشرب أثناء الطواف؟</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 xml:space="preserve">. </w:t>
      </w:r>
      <w:bookmarkStart w:id="459" w:name="pg15387_225240"/>
    </w:p>
    <w:p>
      <w:pPr>
        <w:pStyle w:val="Heading3"/>
        <w:numPr>
          <w:ilvl w:val="2"/>
          <w:numId w:val="1"/>
        </w:numPr>
        <w:rPr/>
      </w:pPr>
      <w:bookmarkStart w:id="460" w:name="__RefHeading___Toc6068003_2142443653"/>
      <w:bookmarkStart w:id="461" w:name="_Toc166"/>
      <w:bookmarkEnd w:id="459"/>
      <w:bookmarkEnd w:id="460"/>
      <w:r>
        <w:rPr>
          <w:rtl w:val="true"/>
        </w:rPr>
        <w:t>الفصل الثالث قطع الطواف</w:t>
      </w:r>
      <w:bookmarkEnd w:id="461"/>
    </w:p>
    <w:p>
      <w:pPr>
        <w:pStyle w:val="BookText"/>
        <w:rPr/>
      </w:pPr>
      <w:r>
        <w:rPr>
          <w:rFonts w:ascii="Amiri" w:hAnsi="Amiri" w:eastAsia="Amiri" w:cs="Amiri"/>
          <w:color w:val="111111"/>
          <w:sz w:val="28"/>
          <w:sz w:val="28"/>
          <w:szCs w:val="28"/>
          <w:rtl w:val="true"/>
          <w:lang w:bidi="ar-SA"/>
        </w:rPr>
        <w:t xml:space="preserve">لا ينقطع الطواف بمجرد نيّة القطع ، فإذا قصد الطائف قطع طوافه فلا ينقطع، كما أنّه لا ينقطع بمجرد الخروج من المطاف </w:t>
      </w:r>
      <w:r>
        <w:rPr>
          <w:rStyle w:val="FootnoteAnchor"/>
          <w:rtl w:val="true"/>
        </w:rPr>
        <w:footnoteReference w:id="158"/>
      </w:r>
      <w:r>
        <w:rPr>
          <w:rFonts w:ascii="Amiri" w:hAnsi="Amiri" w:eastAsia="Amiri" w:cs="Amiri"/>
          <w:color w:val="111111"/>
          <w:sz w:val="28"/>
          <w:sz w:val="28"/>
          <w:szCs w:val="28"/>
          <w:rtl w:val="true"/>
          <w:lang w:bidi="ar-SA"/>
        </w:rPr>
        <w:t>، وإنّما ينقطع الطواف في حالات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دخل الى الكعبة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فاتت الموالاة العرفية المعتبرة بين أشواط الطواف، وإن لم يخرج من المطاف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الطائف عن المطاف واشتغل بعمل آخر بحيث يصدق عرفاً أنّه قطع طوافه، وإن لم تفت الموالاة، على التفصيل الآتي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لفت نظر</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ونلفت النظر الى أنّ الكلام في هذا الفصل هو بلحاظ الحالة الثالثة،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هل يجوز للطائف الخروج عن المطاف والاشتغال بعمل آخر – بحيث يصدق أنّه قطع طوافه – او لا يجوز ؟ وماذا يترتب عليه لو فعل ذلك؟ </w:t>
      </w:r>
    </w:p>
    <w:p>
      <w:pPr>
        <w:pStyle w:val="BookText"/>
        <w:rPr/>
      </w:pPr>
      <w:r>
        <w:rPr>
          <w:rFonts w:ascii="Amiri" w:hAnsi="Amiri" w:eastAsia="Amiri" w:cs="Amiri"/>
          <w:color w:val="111111"/>
          <w:sz w:val="28"/>
          <w:sz w:val="28"/>
          <w:szCs w:val="28"/>
          <w:rtl w:val="true"/>
          <w:lang w:bidi="ar-SA"/>
        </w:rPr>
        <w:t>والكلام تارة يقع في الحكم التكليفي واخرى في الحكم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يجوز قطع الطواف الواجب كما يجوز قطع الطواف المستحب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لحاجة او ضرورة او اعتباطاً او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اثم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الوضعي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قطع الطائف طوافه فله صور 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يقطعه اعتباطاً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لمرض ولا لضرورة ولا لأجل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شقان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الطواف واجباً وله حالتان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يقطعه </w:t>
      </w:r>
      <w:r>
        <w:rPr>
          <w:rStyle w:val="FootnoteAnchor"/>
          <w:rtl w:val="true"/>
        </w:rPr>
        <w:footnoteReference w:id="159"/>
      </w:r>
      <w:r>
        <w:rPr>
          <w:rFonts w:ascii="Amiri" w:hAnsi="Amiri" w:eastAsia="Amiri" w:cs="Amiri"/>
          <w:color w:val="111111"/>
          <w:sz w:val="28"/>
          <w:sz w:val="28"/>
          <w:szCs w:val="28"/>
          <w:rtl w:val="true"/>
          <w:lang w:bidi="ar-SA"/>
        </w:rPr>
        <w:t>اعتباطاً قبل اتمام الشوط الرابع فيبطل طوافه وتلزمه اعادته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يقطعه اعتباطاً بعد اتمام الشوط الرابع، والاحوط وجوباً اكمال الطواف والاتيان بصلاته ثم اعادته، هذا إذا لم تفت الموالاة،</w:t>
      </w:r>
    </w:p>
    <w:p>
      <w:pPr>
        <w:pStyle w:val="BookText"/>
        <w:rPr/>
      </w:pPr>
      <w:r>
        <w:rPr>
          <w:rFonts w:ascii="Amiri" w:hAnsi="Amiri" w:eastAsia="Amiri" w:cs="Amiri"/>
          <w:color w:val="111111"/>
          <w:sz w:val="28"/>
          <w:sz w:val="28"/>
          <w:szCs w:val="28"/>
          <w:rtl w:val="true"/>
          <w:lang w:bidi="ar-SA"/>
        </w:rPr>
        <w:t>وأمّا مع فواتها فيجوز الاستئناف بلا حاجة الى اكماله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الطواف مستحباً</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حالتان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يقطعه اعتباطاً ولا تفوت الموالاة، وفي هذه الحالة يجوز له البناء على ما أتى به وتكميل الطواف بعد رجوعه من محل القطع مطلقاً، سواء كان قطعه قبل اتمام الشوط الرابع ام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يقطعه اعتباطاً وتفوت الموالاة وفي هذه الحالة يستأنفه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يقطع طوافه اضطراراً او لمرض ألجأه الى ذلك او لقضاء حاجة لنفسه او لأحد اخوانه المؤمنين، وهنا شقان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الشق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الطواف واجباً</w:t>
      </w:r>
    </w:p>
    <w:p>
      <w:pPr>
        <w:pStyle w:val="BookText"/>
        <w:rPr/>
      </w:pPr>
      <w:r>
        <w:rPr>
          <w:rFonts w:ascii="Amiri" w:hAnsi="Amiri" w:eastAsia="Amiri" w:cs="Amiri"/>
          <w:color w:val="111111"/>
          <w:sz w:val="28"/>
          <w:sz w:val="28"/>
          <w:szCs w:val="28"/>
          <w:rtl w:val="true"/>
          <w:lang w:bidi="ar-SA"/>
        </w:rPr>
        <w:t>وله حالتان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يقطعه قبل اتمام الشوط الرابع، وفي هذه الحالة يبطل طوافه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تفت 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ويلزمه 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يقطعه بعد اتمام الشوط الرابع، وفي هذه الحالة يصح طوافه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وإن فاتت الموالاة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فيتمه من موضع القطع بعد رجوعه، وإن كان الاحوط الاولى أن يعيده بعد الإتمام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رجع الى الطواف مباشرة بعد ارتفاع الضرورة او العذر، وأمّا إذا أخّر الاتمام بعد ارتفاع العذر فيبطل طوافه لأجل الاخلال بالموالاة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الطواف مستحباً</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ويجوز له أن يتمّه من حيث قطعه بعد رجوعه مطلقاً – فاتت الموالاة او </w:t>
      </w:r>
    </w:p>
    <w:p>
      <w:pPr>
        <w:pStyle w:val="BookText"/>
        <w:rPr/>
      </w:pPr>
      <w:r>
        <w:rPr>
          <w:rFonts w:ascii="Amiri" w:hAnsi="Amiri" w:eastAsia="Amiri" w:cs="Amiri"/>
          <w:color w:val="111111"/>
          <w:sz w:val="28"/>
          <w:sz w:val="28"/>
          <w:szCs w:val="28"/>
          <w:rtl w:val="true"/>
          <w:lang w:bidi="ar-SA"/>
        </w:rPr>
        <w:t>لم تفت، كان قبل الشوط الرابع ام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يقطع طوافه لدرك وقت فضيلة الفريضة </w:t>
      </w:r>
      <w:r>
        <w:rPr>
          <w:rStyle w:val="FootnoteAnchor"/>
          <w:rtl w:val="true"/>
        </w:rPr>
        <w:footnoteReference w:id="160"/>
      </w:r>
      <w:r>
        <w:rPr>
          <w:rFonts w:ascii="Amiri" w:hAnsi="Amiri" w:eastAsia="Amiri" w:cs="Amiri"/>
          <w:color w:val="111111"/>
          <w:sz w:val="28"/>
          <w:sz w:val="28"/>
          <w:szCs w:val="28"/>
          <w:rtl w:val="true"/>
          <w:lang w:bidi="ar-SA"/>
        </w:rPr>
        <w:t xml:space="preserve">أو لدرك صلاة الجماعة أو للإتيان بصلاة النافلة عند ضيق وقتها </w:t>
      </w:r>
      <w:r>
        <w:rPr>
          <w:rStyle w:val="FootnoteAnchor"/>
          <w:rtl w:val="true"/>
        </w:rPr>
        <w:footnoteReference w:id="161"/>
      </w:r>
      <w:r>
        <w:rPr>
          <w:rFonts w:ascii="IRNazanin" w:hAnsi="IRNazanin" w:eastAsia="IRNazanin"/>
          <w:color w:val="111111"/>
          <w:sz w:val="28"/>
          <w:sz w:val="28"/>
          <w:szCs w:val="28"/>
          <w:rtl w:val="true"/>
          <w:lang w:bidi="fa-IR"/>
        </w:rPr>
        <w:t xml:space="preserve">، وهنا شقان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الطواف واجباً</w:t>
      </w:r>
    </w:p>
    <w:p>
      <w:pPr>
        <w:pStyle w:val="BookText"/>
        <w:rPr/>
      </w:pPr>
      <w:r>
        <w:rPr>
          <w:rFonts w:ascii="IRNazanin" w:hAnsi="IRNazanin" w:eastAsia="IRNazanin"/>
          <w:color w:val="111111"/>
          <w:sz w:val="28"/>
          <w:sz w:val="28"/>
          <w:szCs w:val="28"/>
          <w:rtl w:val="true"/>
          <w:lang w:bidi="fa-IR"/>
        </w:rPr>
        <w:t xml:space="preserve">وله حالتان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يقطعه بعد اتمام الشوط الرابع، وفي هذه الحالة صح ما أتى به ويكمله بعد الفراغ من الصلاة، وإن فاتت الموالاة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يقطعه قبل اتمام الشوط الرابع، وفي هذه الحالة صح ما أتى به أيضاً ويكمله بعد الفراغ من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فاتت 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w:t>
      </w:r>
    </w:p>
    <w:p>
      <w:pPr>
        <w:pStyle w:val="BookText"/>
        <w:rPr/>
      </w:pPr>
      <w:r>
        <w:rPr>
          <w:rFonts w:ascii="Amiri" w:hAnsi="Amiri" w:eastAsia="Amiri" w:cs="Amiri"/>
          <w:color w:val="111111"/>
          <w:sz w:val="28"/>
          <w:sz w:val="28"/>
          <w:szCs w:val="28"/>
          <w:rtl w:val="true"/>
          <w:lang w:bidi="ar-SA"/>
        </w:rPr>
        <w:t>الأحوط استحباباً إعادته بعد الإتمام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الطواف مستحبّاً</w:t>
      </w:r>
    </w:p>
    <w:p>
      <w:pPr>
        <w:pStyle w:val="BookText"/>
        <w:rPr/>
      </w:pPr>
      <w:r>
        <w:rPr>
          <w:rFonts w:ascii="Amiri" w:hAnsi="Amiri" w:eastAsia="Amiri" w:cs="Amiri"/>
          <w:color w:val="111111"/>
          <w:sz w:val="28"/>
          <w:sz w:val="28"/>
          <w:szCs w:val="28"/>
          <w:rtl w:val="true"/>
          <w:lang w:bidi="ar-SA"/>
        </w:rPr>
        <w:t>فيتمه بعد الصلاة مطلقاً – فاتت الموالاة ام لم تفت، كان قبل الشوط الرابع ام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نوى قطع الطواف او تردد في ذلك ثم رجع الى نيته قبل </w:t>
      </w:r>
    </w:p>
    <w:p>
      <w:pPr>
        <w:pStyle w:val="BookText"/>
        <w:rPr/>
      </w:pPr>
      <w:r>
        <w:rPr>
          <w:rFonts w:ascii="Amiri" w:hAnsi="Amiri" w:eastAsia="Amiri" w:cs="Amiri"/>
          <w:color w:val="111111"/>
          <w:sz w:val="28"/>
          <w:sz w:val="28"/>
          <w:szCs w:val="28"/>
          <w:rtl w:val="true"/>
          <w:lang w:bidi="ar-SA"/>
        </w:rPr>
        <w:t xml:space="preserve">فوات الموالاة، فله صورتان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يأتي بشيء من الطواف حينما نوى القطع او تردد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توقف عن السير ، وفي هذه الصورة يكمل طوافه ولا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بشيء من الطواف حال تردده او قطعه للنية، وفي هذه الصورة يبطل ذلك المقدار الذي أتى به حال تردده او قطع النية، لعدم استدامة النية التي هي شرط في صحة العمل، فلابد من تدارك ذلك المقدار قبل فوات الموالاة، وإلا بطل طوافه، فإن لم يتداركه قبل فوات وقت النسك بطلت عمرته وحجه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حالات يكون الحكم فيها هو استئناف الطواف الواجب بعد قطعه من دون حاجة الى اكماله اولاً، وهي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حالتين يجب الإستئناف مطلقاً، وفي الثالثة 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إلى الكعبة المعظمة بطل طوافه ووجب عليه الإستئناف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قبل إتمام الشوط الرابع ام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الاحوط استحباباً الاتمام والإعادة إذا كان دخوله بعد تجاوز النصف</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توقف عن الطواف حتى فاتت الموالاة العرفية وإن لم يخرج عن المطاف ولم يشتغل في عمل آخر وجب عليه الإستئناف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ذلك قبل إتمام الشوط الرابع ام كان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 الأحوط استحباباً أن يكون الإستئناف بعد إكمال الطواف إذا كان فوات الموالاة بعد </w:t>
      </w:r>
    </w:p>
    <w:p>
      <w:pPr>
        <w:pStyle w:val="BookText"/>
        <w:rPr/>
      </w:pPr>
      <w:r>
        <w:rPr>
          <w:rFonts w:ascii="IRNazanin" w:hAnsi="IRNazanin" w:eastAsia="IRNazanin"/>
          <w:color w:val="111111"/>
          <w:sz w:val="28"/>
          <w:sz w:val="28"/>
          <w:szCs w:val="28"/>
          <w:rtl w:val="true"/>
          <w:lang w:bidi="fa-IR"/>
        </w:rPr>
        <w:t>إتمام الشوط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من المطاف اعتباطاً واشتغل بعمل آخر بحيث يصدق عرفاً أنّه قطع طوافه، وحينئذ إن كان ذلك قبل إتمام الشوط الرابع جاز له الإستئناف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فاتت الموالاة ام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بعد إتمام الشوط الرابع فإن كان بعد فوات الموالاة جاز له الإستئناف، وإن كان قبل فواتها فالأحوط وجوباً الاتمام والإعادة، وإذا أراد الإستئناف من دون إتمام الطواف فلابد أن يحقق أحد الأمرين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يدخل إلى الكعبة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ينتظر فترة من الزمن </w:t>
      </w:r>
      <w:r>
        <w:rPr>
          <w:rStyle w:val="FootnoteAnchor"/>
          <w:rtl w:val="true"/>
        </w:rPr>
        <w:footnoteReference w:id="162"/>
      </w:r>
      <w:r>
        <w:rPr>
          <w:rFonts w:ascii="Amiri" w:hAnsi="Amiri" w:eastAsia="Amiri" w:cs="Amiri"/>
          <w:color w:val="111111"/>
          <w:sz w:val="28"/>
          <w:sz w:val="28"/>
          <w:szCs w:val="28"/>
          <w:rtl w:val="true"/>
          <w:lang w:bidi="ar-SA"/>
        </w:rPr>
        <w:t>حتى تفوت الموالاة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الاحتياط بإكمال الطواف وإعادته يكون مقتضى الاحتياط إعادته بعد الإتيان بصلاة الطواف لما سيأتي من عدم جواز الفصل بين الطواف وصلاته بطواف احتياطي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القطع التي يجوز فيها اكمال الطواف، يجوز الاستئناف من جديد إذا فاتت الموالاة، فمثلاً لو قطع طوافه لضرورة بعد الشوط الرابع جاز له اكماله بعد العود من موضع القطع كما يجوز استئنافه إذا كان رجوعه بعد فوات الموالاة</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الأخطاء التي يرتكبها بعض الطائفين أنّه يأتي ببعض </w:t>
      </w:r>
    </w:p>
    <w:p>
      <w:pPr>
        <w:pStyle w:val="BookText"/>
        <w:rPr/>
      </w:pPr>
      <w:r>
        <w:rPr>
          <w:rFonts w:ascii="Amiri" w:hAnsi="Amiri" w:eastAsia="Amiri" w:cs="Amiri"/>
          <w:color w:val="111111"/>
          <w:sz w:val="28"/>
          <w:sz w:val="28"/>
          <w:szCs w:val="28"/>
          <w:rtl w:val="true"/>
          <w:lang w:bidi="ar-SA"/>
        </w:rPr>
        <w:t xml:space="preserve">الأشواط من الطواف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اعتباطاً او بسبب الشك في صحة الشوط او لأجل أن يطوف مع رفقائه أو لغير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يستأنف الطواف من جديد قبل فوات الموالاة، الأمر الذي يوجب حصول زيادة ، وبالتالي بطلان الطواف إلا إذا فعل ذلك عن جهل قصوري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المناسب له في صورة الشك في صحة بعض الاشواط إمّا أن يبني على صحتها ويكمل طوافه او يستأنفه بعد فوات الموالاة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حاضت المرأة أثناء الطواف وجب عليها قطعه والخروج من المسجد الحرام فوراً، وقد تقدم حكم طوافها في الفرض الثاني من الفرع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الحائض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فروع الأمر الثاني من الأمور المعتبرة في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بيان حكم قطع الطواف واتمامه اذا احدث الطائف اثناءه في الفرع الأول من الأمر الثاني من الأمور المعتبرة في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بيان حكم قطع الطواف واتمامه اذا طرأت النجاسة على بدن الطائف او ثيابه او علم بوجودها أثناء الطواف في الأمر الثالث من الأمور المعتبرة في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 على جواز الطواف فيما وراء المقام هل هناك حد يعتبر الطائف </w:t>
      </w:r>
    </w:p>
    <w:p>
      <w:pPr>
        <w:pStyle w:val="BookText"/>
        <w:rPr/>
      </w:pPr>
      <w:r>
        <w:rPr>
          <w:rFonts w:ascii="Amiri" w:hAnsi="Amiri" w:eastAsia="Amiri" w:cs="Amiri"/>
          <w:color w:val="111111"/>
          <w:sz w:val="28"/>
          <w:sz w:val="28"/>
          <w:szCs w:val="28"/>
          <w:rtl w:val="true"/>
          <w:lang w:bidi="ar-SA"/>
        </w:rPr>
        <w:t>بعده خارجة عن المطاف لينقطع طوافه ام يكون العبرة بنية القطع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المطاف هو المكان الذي يعد العرف الطواف عليه طوافاً بالكعبة المعظمة ولكن لا أثر للخروج منه إلى الخارج في قطع الطواف كما لا أثر لنية القطع وحدها، بل لو خرج من المطاف واشتغل بعمل آخر بحيث يصدق عرفا انه قطع طوافه قبل اكماله بطل الطواف، كما يبطل بالتوقف عن الطواف إلى حين فوات الموالاة العرفية مطلقاً</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بدأ بالطواف فأكمل شوطاً ثم شك في صحته فألغاه وشرع في الطواف من جديد فهل يحكم بصحته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ذلك بعد الاتيان بالمنافي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كفوات الموالاة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طوافه وإلآ تشكل صحته ما لم يكن عن جهل قصوري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أهمل الشوط الذي بيده باحتمال وقوع خلل فيه وبدأ شوطا جديداً من الحجر الأسود فما هو حكمه؟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الشوط الذي بيده محكوماً بالصحة فاستأنفه أشكل صحة طوافه، نعم لو فعل ذلك عن جهل قصوري فالأظهر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امرأة التحقت بزوجها في الطواف فلما اكملت الشوط السادس خرج زوجها فاستأنفت الطواف من جديد فما هو حكمها؟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ذلك بعد الإتيان بالمنافي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كفوات الموالاة العرفية – صح طوافها وإلا يشكل صحته إلا إذا فعلت ذلك عن جهل قصوري</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شرع في الطواف ولما بلغ حجر إسماعيل ألغى الشوط </w:t>
      </w:r>
    </w:p>
    <w:p>
      <w:pPr>
        <w:pStyle w:val="BookText"/>
        <w:rPr/>
      </w:pPr>
      <w:r>
        <w:rPr>
          <w:rFonts w:ascii="Amiri" w:hAnsi="Amiri" w:eastAsia="Amiri" w:cs="Amiri"/>
          <w:color w:val="111111"/>
          <w:sz w:val="28"/>
          <w:sz w:val="28"/>
          <w:szCs w:val="28"/>
          <w:rtl w:val="true"/>
          <w:lang w:bidi="ar-SA"/>
        </w:rPr>
        <w:t>الذي بيده واستأنف الطواف من جديد، ولكنه في الشوط السابع لم يأت بتمام الشوط بل أكمل الشوط الأول الذي أعرض عنه من قبل فما هو حكمه؟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يبطل طوافه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المقصود بقطع الطواف؟</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ينقطع الطواف بالدخول في الكعبة المعظمة وبفوات الموالاة العرفية بين اشواطها وان لم يخرج من المطاف، نعم المراد بقطع الطواف في المسألة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رسالة المناسك وما بعدها هو رفع اليد عن إتمامه بالخروج عن المطاف إلى خارجه والاشتغال بعمل آخر وان لم يستلزم ذلك فوات الموالاة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الحالات التي يمكن فيها استئناف طواف الفريضة بعد قطعه من دون حاجة إلى إكماله أولاً؟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ذلك قبل إتمام الشوط الرابع جاز له الاستئناف في عدة حالات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خرج من المطاف واشتغل بعمل آخر بحيث يصدق عرفا انه قطع طوافه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توقف عن الطواف حتى فاتت الموالاة العرفية وان لم يخرج عن المطاف ولم يشتغل بعمل آخر</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في الكعبة المعظمة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 جميع هذه الحالات يبطل الطواف ويجوز استينافه، وأما إذا اراد الاستيناف بعد اتمام الشوط الرابع فلا يحق له</w:t>
      </w:r>
    </w:p>
    <w:p>
      <w:pPr>
        <w:pStyle w:val="BookText"/>
        <w:rPr/>
      </w:pPr>
      <w:r>
        <w:rPr>
          <w:rFonts w:ascii="Amiri" w:hAnsi="Amiri" w:eastAsia="Amiri" w:cs="Amiri"/>
          <w:color w:val="111111"/>
          <w:sz w:val="28"/>
          <w:sz w:val="28"/>
          <w:szCs w:val="28"/>
          <w:rtl w:val="true"/>
          <w:lang w:bidi="ar-SA"/>
        </w:rPr>
        <w:t xml:space="preserve">ذلك في الحالة الاولى </w:t>
      </w:r>
      <w:r>
        <w:rPr>
          <w:rStyle w:val="FootnoteAnchor"/>
          <w:rtl w:val="true"/>
        </w:rPr>
        <w:footnoteReference w:id="163"/>
      </w:r>
      <w:r>
        <w:rPr>
          <w:rFonts w:ascii="Amiri" w:hAnsi="Amiri" w:eastAsia="Amiri" w:cs="Amiri"/>
          <w:color w:val="111111"/>
          <w:sz w:val="28"/>
          <w:sz w:val="28"/>
          <w:szCs w:val="28"/>
          <w:rtl w:val="true"/>
          <w:lang w:bidi="ar-SA"/>
        </w:rPr>
        <w:t>ويحق له في الحالتين الأخيرتين وان كان الأحوط استحباباً في الحالة الثانية أن يكون الاستئناف بعد اكمال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الخروج من المطاف إلى الرواق في أطراف المسجد الحرام قطعاً للطواف؟</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164"/>
      </w:r>
      <w:r>
        <w:rPr>
          <w:rFonts w:ascii="Amiri" w:hAnsi="Amiri" w:eastAsia="Amiri" w:cs="Amiri"/>
          <w:color w:val="111111"/>
          <w:sz w:val="28"/>
          <w:sz w:val="28"/>
          <w:szCs w:val="28"/>
          <w:rtl w:val="true"/>
          <w:lang w:bidi="ar-SA"/>
        </w:rPr>
        <w:t xml:space="preserve">إلا مع العود فوراً وعدم الاشتغال بعمل آخر في الأثناء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قطع الطواف اختياراً والبدأة من جديد؟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القطع مطلقاً على الأظهر ولكن إذا كان ذلك في طواف الفريضة بعد تمام الشوط الرابع أو في طواف النافلة فليكن الإستئناف بعد فوات الموالاة العرفية </w:t>
      </w:r>
      <w:r>
        <w:rPr>
          <w:rStyle w:val="FootnoteAnchor"/>
          <w:rtl w:val="true"/>
        </w:rPr>
        <w:footnoteReference w:id="165"/>
      </w:r>
      <w:r>
        <w:rPr>
          <w:rFonts w:ascii="Amiri" w:hAnsi="Amiri" w:eastAsia="Amiri" w:cs="Amiri"/>
          <w:color w:val="111111"/>
          <w:sz w:val="28"/>
          <w:sz w:val="28"/>
          <w:szCs w:val="28"/>
          <w:rtl w:val="true"/>
          <w:lang w:bidi="ar-SA"/>
        </w:rPr>
        <w:t>أو إيجاد مناف آخر كالخروج من المطاف إلى داخل الكعبة المعظمة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قطع الطواف بعد تمام الشوط الرابع من غير عذر ثم البناء عليه وإكماله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القطع على الأظهر ولكن الأحوط وجوباً في هذه الصورة إكمال الطواف ثم إعادته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عدم الاكتفاء بطواف كامل بنية الأعم من التمام والإتمام في موارد الاحتياط بالإتمام ثم الإعادة على نحو الفتوى أو الاحتياط؟</w:t>
      </w:r>
    </w:p>
    <w:p>
      <w:pPr>
        <w:pStyle w:val="BookText"/>
        <w:rPr/>
      </w:pPr>
      <w:r>
        <w:rPr>
          <w:rFonts w:ascii="Amiri" w:hAnsi="Amiri" w:eastAsia="Amiri" w:cs="Amiri"/>
          <w:color w:val="111111"/>
          <w:sz w:val="28"/>
          <w:sz w:val="28"/>
          <w:szCs w:val="28"/>
          <w:rtl w:val="true"/>
          <w:lang w:bidi="ar-SA"/>
        </w:rPr>
        <w:t>ج على سبيل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 طاف خمسة أشواط ثم اضطر إلى قطع طوافه فهل له أن يبني عليه ويأتي بالشوطين الآخرين أو يلزمه الإستئناف؟</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أن يبني عليه ويأتي بشوطين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الحاج الذي يطوف مع زوجته إذا اضطرت الزوجة إلى قطع طوافها وكانت بحاجة إلى مرافقة زوجها لها فهل يعد ذلك عذرا مسوغاً لقطع الزوج طوافه أيضاً؟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ولكن إذا كان ذلك في الطواف الفريضة وتم القطع قبل الانتهاء من الشوط الرابع فلا بد من الاستئناف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اضطر إلى قطع طواف الفريضة في نهاية الشوط الثالث أو الرابع لمدة عشر دقائق ثم رجع واكمله ولم يستأنفه فما هو حكمه؟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ذلك بعد الانتهاء من الشوط الرابع فلا شيء عليه وان كان قبله لزمه اعادة الطواف، ولو عرض عليه الشك في عدد ما اتي به من الاشواط قبل القطع بعد الفراغ من اداء الأشواط الباقية </w:t>
      </w:r>
      <w:r>
        <w:rPr>
          <w:rStyle w:val="FootnoteAnchor"/>
          <w:rtl w:val="true"/>
        </w:rPr>
        <w:footnoteReference w:id="167"/>
      </w:r>
      <w:r>
        <w:rPr>
          <w:rFonts w:ascii="Amiri" w:hAnsi="Amiri" w:eastAsia="Amiri" w:cs="Amiri"/>
          <w:color w:val="111111"/>
          <w:sz w:val="28"/>
          <w:sz w:val="28"/>
          <w:szCs w:val="28"/>
          <w:rtl w:val="true"/>
          <w:lang w:bidi="ar-SA"/>
        </w:rPr>
        <w:t>فلا شيء عليه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توقف الطائف لأداء صلاة الفريضة مثلاً فيجب عليه </w:t>
      </w:r>
    </w:p>
    <w:p>
      <w:pPr>
        <w:pStyle w:val="BookText"/>
        <w:rPr/>
      </w:pPr>
      <w:r>
        <w:rPr>
          <w:rFonts w:ascii="Amiri" w:hAnsi="Amiri" w:eastAsia="Amiri" w:cs="Amiri"/>
          <w:color w:val="111111"/>
          <w:sz w:val="28"/>
          <w:sz w:val="28"/>
          <w:szCs w:val="28"/>
          <w:rtl w:val="true"/>
          <w:lang w:bidi="ar-SA"/>
        </w:rPr>
        <w:t>الاستئناف من النقطة التي توقف فيها، ولكن هل هذه النقطة واقعية أو تقريبية؟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يواصل الطواف من نفس المكان الذي قطعه فيه بحيث لا ينقص الشوط ولو بمقدار اصبع واحد ، واذا لم يسعه تعيين ذلك المكان فبامكانه الشروع في المشي مما يقع قبله يقيناً قاصداً الطواف من المكان الذي انتهى اليه في علم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أقيمت صلاة الجماعة في أثناء اشتغاله بالطواف فقطع عليه طوافه واعتقد بطلانه </w:t>
      </w:r>
      <w:r>
        <w:rPr>
          <w:rStyle w:val="FootnoteAnchor"/>
          <w:rtl w:val="true"/>
        </w:rPr>
        <w:footnoteReference w:id="168"/>
      </w:r>
      <w:r>
        <w:rPr>
          <w:rFonts w:ascii="Amiri" w:hAnsi="Amiri" w:eastAsia="Amiri" w:cs="Amiri"/>
          <w:color w:val="111111"/>
          <w:sz w:val="28"/>
          <w:sz w:val="28"/>
          <w:szCs w:val="28"/>
          <w:rtl w:val="true"/>
          <w:lang w:bidi="ar-SA"/>
        </w:rPr>
        <w:t>بذلك فاستأنفه فهل يجزئه ذلك؟</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إجزاؤه</w:t>
      </w:r>
      <w:r>
        <w:rPr>
          <w:rFonts w:eastAsia="Amiri" w:cs="Amiri" w:ascii="Amiri" w:hAnsi="Amiri"/>
          <w:color w:val="111111"/>
          <w:sz w:val="28"/>
          <w:szCs w:val="28"/>
          <w:rtl w:val="true"/>
          <w:lang w:bidi="ar-SA"/>
        </w:rPr>
        <w:t xml:space="preserve">. </w:t>
      </w:r>
      <w:bookmarkStart w:id="462" w:name="pg15387_225252"/>
    </w:p>
    <w:p>
      <w:pPr>
        <w:pStyle w:val="Heading3"/>
        <w:numPr>
          <w:ilvl w:val="2"/>
          <w:numId w:val="1"/>
        </w:numPr>
        <w:rPr/>
      </w:pPr>
      <w:bookmarkStart w:id="463" w:name="__RefHeading___Toc6068005_2142443653"/>
      <w:bookmarkStart w:id="464" w:name="_Toc167"/>
      <w:bookmarkEnd w:id="462"/>
      <w:bookmarkEnd w:id="463"/>
      <w:r>
        <w:rPr>
          <w:rtl w:val="true"/>
        </w:rPr>
        <w:t>الفصل الرابع ترك الطواف</w:t>
      </w:r>
      <w:bookmarkEnd w:id="464"/>
    </w:p>
    <w:p>
      <w:pPr>
        <w:pStyle w:val="Heading4"/>
        <w:numPr>
          <w:ilvl w:val="3"/>
          <w:numId w:val="1"/>
        </w:numPr>
        <w:rPr/>
      </w:pPr>
      <w:bookmarkStart w:id="465" w:name="__RefHeading___Toc6068007_2142443653"/>
      <w:bookmarkStart w:id="466" w:name="_Toc168"/>
      <w:bookmarkEnd w:id="465"/>
      <w:r>
        <w:rPr>
          <w:rtl w:val="true"/>
        </w:rPr>
        <w:t>اشارة</w:t>
      </w:r>
      <w:bookmarkEnd w:id="466"/>
    </w:p>
    <w:p>
      <w:pPr>
        <w:pStyle w:val="BookText"/>
        <w:rPr/>
      </w:pPr>
      <w:r>
        <w:rPr>
          <w:rFonts w:ascii="Amiri" w:hAnsi="Amiri" w:eastAsia="Amiri" w:cs="Amiri"/>
          <w:color w:val="111111"/>
          <w:sz w:val="28"/>
          <w:sz w:val="28"/>
          <w:szCs w:val="28"/>
          <w:rtl w:val="true"/>
          <w:lang w:bidi="ar-SA"/>
        </w:rPr>
        <w:t xml:space="preserve">الطواف ركن من أركان الحج يترتب على تركه بطلان العمرة والحج في بعض الصور، وتفصيل ذلك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يترك المكلف الطواف كلّه، واخرى يترك بعضه، فهنا أمران </w:t>
      </w:r>
      <w:r>
        <w:rPr>
          <w:rFonts w:eastAsia="Amiri" w:cs="Amiri" w:ascii="Amiri" w:hAnsi="Amiri"/>
          <w:color w:val="111111"/>
          <w:sz w:val="28"/>
          <w:szCs w:val="28"/>
          <w:rtl w:val="true"/>
          <w:lang w:bidi="ar-SA"/>
        </w:rPr>
        <w:t>:</w:t>
      </w:r>
    </w:p>
    <w:p>
      <w:pPr>
        <w:pStyle w:val="Heading4"/>
        <w:numPr>
          <w:ilvl w:val="3"/>
          <w:numId w:val="1"/>
        </w:numPr>
        <w:rPr/>
      </w:pPr>
      <w:bookmarkStart w:id="467" w:name="__RefHeading___Toc6068009_2142443653"/>
      <w:bookmarkStart w:id="468" w:name="_Toc169"/>
      <w:bookmarkEnd w:id="467"/>
      <w:r>
        <w:rPr>
          <w:rtl w:val="true"/>
        </w:rPr>
        <w:t>الأمر الأول ترك الطواف كلّه</w:t>
      </w:r>
      <w:bookmarkEnd w:id="468"/>
    </w:p>
    <w:p>
      <w:pPr>
        <w:pStyle w:val="Heading5"/>
        <w:numPr>
          <w:ilvl w:val="4"/>
          <w:numId w:val="1"/>
        </w:numPr>
        <w:rPr/>
      </w:pPr>
      <w:bookmarkStart w:id="469" w:name="__RefHeading___Toc6068011_2142443653"/>
      <w:bookmarkStart w:id="470" w:name="_Toc170"/>
      <w:bookmarkEnd w:id="469"/>
      <w:r>
        <w:rPr>
          <w:rtl w:val="true"/>
        </w:rPr>
        <w:t>اشارة</w:t>
      </w:r>
      <w:bookmarkEnd w:id="470"/>
    </w:p>
    <w:p>
      <w:pPr>
        <w:pStyle w:val="BookText"/>
        <w:rPr/>
      </w:pPr>
      <w:r>
        <w:rPr>
          <w:rFonts w:ascii="Amiri" w:hAnsi="Amiri" w:eastAsia="Amiri" w:cs="Amiri"/>
          <w:color w:val="111111"/>
          <w:sz w:val="28"/>
          <w:sz w:val="28"/>
          <w:szCs w:val="28"/>
          <w:rtl w:val="true"/>
          <w:lang w:bidi="ar-SA"/>
        </w:rPr>
        <w:t xml:space="preserve">إذا ترك المكلف الطواف كلّه، فله صور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يتركه عن علم وعمد</w:t>
      </w:r>
    </w:p>
    <w:p>
      <w:pPr>
        <w:pStyle w:val="BookText"/>
        <w:rPr/>
      </w:pPr>
      <w:r>
        <w:rPr>
          <w:rFonts w:ascii="Amiri" w:hAnsi="Amiri" w:eastAsia="Amiri" w:cs="Amiri"/>
          <w:color w:val="111111"/>
          <w:sz w:val="28"/>
          <w:sz w:val="28"/>
          <w:szCs w:val="28"/>
          <w:rtl w:val="true"/>
          <w:lang w:bidi="ar-SA"/>
        </w:rPr>
        <w:t>إذا ترك الطواف في عمرة التمتع عمداً مع العلم بالحكم، ولم يتمكن من تداركه وإتمام أعمال العمرة قبل زوال الشمس من يوم عرفة، بطلت عمرته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ترك الطواف في الحج متعمداً مع العلم بالحكم ولم يمكنه التدارك بطل حجه، ولا كفارة عليه في الحالتين</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ترك الطواف في العمرة المفردة عن علم وعمد، فلا يبطل احرامه، ويلزمه الإتيان به واعادة الاعمال التي بعده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374</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يتركه عن جهل بالحكم</w:t>
      </w:r>
    </w:p>
    <w:p>
      <w:pPr>
        <w:pStyle w:val="BookText"/>
        <w:rPr/>
      </w:pPr>
      <w:r>
        <w:rPr>
          <w:rFonts w:ascii="Amiri" w:hAnsi="Amiri" w:eastAsia="Amiri" w:cs="Amiri"/>
          <w:color w:val="111111"/>
          <w:sz w:val="28"/>
          <w:sz w:val="28"/>
          <w:szCs w:val="28"/>
          <w:rtl w:val="true"/>
          <w:lang w:bidi="ar-SA"/>
        </w:rPr>
        <w:t>إذا ترك الطواف في عمرة التمتع عمداً مع الجهل بالحكم – أي يجهل أن الطواف واجب، سواءً كان قاصراً ام مقصراً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يتمكن من تداركه وإتمام أعمال العمرة قبل زوال الشمس من يوم عرفة، بطلت عمرته، ووجبت عليه كفارة بدنة على الأحوط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ترك الطواف في الحج متعمداً مع الجهل بالحكم ولم يمكنه التدارك قبل شهر محرّم بطل حجه، ولزمته كفارة 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ذلك في العمرة المفردة فلا يبطل احرامه ويلزمه الاتيان بالطواف واعادة الاعمال التي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 أن يتركه عن جهل بالموضوع</w:t>
      </w:r>
    </w:p>
    <w:p>
      <w:pPr>
        <w:pStyle w:val="BookText"/>
        <w:rPr/>
      </w:pPr>
      <w:r>
        <w:rPr>
          <w:rFonts w:ascii="Amiri" w:hAnsi="Amiri" w:eastAsia="Amiri" w:cs="Amiri"/>
          <w:color w:val="111111"/>
          <w:sz w:val="28"/>
          <w:sz w:val="28"/>
          <w:szCs w:val="28"/>
          <w:rtl w:val="true"/>
          <w:lang w:bidi="ar-SA"/>
        </w:rPr>
        <w:t xml:space="preserve">إذا ترك الطواف في عمرة التمتع او الحج عمداً مع الجهل بالموضوع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سواءً كان قاصراً ام مقصراً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طاف في من الكعبة المشرفة باعتقاد أنّه المطاف، فقد بطل طوافه ، وإذا لم يتداركه قبل فوات وقتا لنسك بطلت عمرته وحجه ولكن لا كفارة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ذلك في العمرة المفردة فلا يبطل احرامه ويلزمه الاتيان بالطواف واعادة الاعمال التي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يتركه عن سهو ونسيان</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ترك الطواف في عمرة التمتع او الحج نسياناً، او أتى به باطلاً لنسيان </w:t>
      </w:r>
    </w:p>
    <w:p>
      <w:pPr>
        <w:pStyle w:val="BookText"/>
        <w:rPr/>
      </w:pPr>
      <w:r>
        <w:rPr>
          <w:rFonts w:ascii="IRNazanin" w:hAnsi="IRNazanin" w:eastAsia="IRNazanin"/>
          <w:color w:val="111111"/>
          <w:sz w:val="28"/>
          <w:sz w:val="28"/>
          <w:szCs w:val="28"/>
          <w:rtl w:val="true"/>
          <w:lang w:bidi="fa-IR"/>
        </w:rPr>
        <w:t xml:space="preserve">بعض شروطه، فله حالتان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يتذكره قبل فوات وقت النسك فيلزمه تداركه والاتيان بصلاته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سابقاً قد أتى بها فالأحوط وجوباً أن يعيدها بعد تدارك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إعادة السعي بعده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ذلك في العمرة المفردة فلا يبطل احرامه ويلزمه الاتيان بالطواف واعادة الاعمال التي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يتذكره بعد فوات الوقت كما لو نسي طواف عمرة التمتع حتى وقف بعرفات، أو نسي طواف الحج حتى خرج شهر ذي الحجة، وجب عليه قضاؤه، ولا يجب اعادة السعي بعده، وإن كانت الاعادة هي الأحوط الاولى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تذكر طواف عمرة التمتع بعد الوقوف بعرفات وقبل أن يأتي بطواف الحج فأیّها يقدم؟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أن يقضيه قبل طواف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تذكر طواف عمرة التمتع بعد الاتيان بطواف الحج فمتى يقضيه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له قضاؤه في أي وقت شاء وإن كان الأحوط استحباباً أن يأتي به قبل مضي شهر ذي الحجة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تذكر طواف العمرة او الحج في وقت لا يتيسر له القضاء </w:t>
      </w:r>
      <w:bookmarkStart w:id="471" w:name="pg15387_225255"/>
    </w:p>
    <w:p>
      <w:pPr>
        <w:pStyle w:val="BookText"/>
        <w:rPr/>
      </w:pPr>
      <w:bookmarkEnd w:id="471"/>
      <w:r>
        <w:rPr>
          <w:rFonts w:ascii="Amiri" w:hAnsi="Amiri" w:eastAsia="Amiri" w:cs="Amiri"/>
          <w:color w:val="111111"/>
          <w:sz w:val="28"/>
          <w:sz w:val="28"/>
          <w:szCs w:val="28"/>
          <w:rtl w:val="true"/>
          <w:lang w:bidi="ar-SA"/>
        </w:rPr>
        <w:t>بنفسه، كما إذا كان تذكره بعد رجوعه إلى بلده فماذا يفعل؟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عليه الاستنابة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نسي الطواف ولكنه أتى بصلاته، يجب عليه – على الأحوط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التذكر اعادتها بعد تدارك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الثاني من تبيّن له بطلان طوافه فإن كان قبل انتهاء وقت النسك تداركه وأتى بالاعمال التي بعده، وأمّا إذا كان بعد انتهاء وقت النسك </w:t>
      </w:r>
      <w:r>
        <w:rPr>
          <w:rStyle w:val="FootnoteAnchor"/>
          <w:rtl w:val="true"/>
        </w:rPr>
        <w:footnoteReference w:id="169"/>
      </w:r>
      <w:r>
        <w:rPr>
          <w:rFonts w:ascii="Amiri" w:hAnsi="Amiri" w:eastAsia="Amiri" w:cs="Amiri"/>
          <w:color w:val="111111"/>
          <w:sz w:val="28"/>
          <w:sz w:val="28"/>
          <w:szCs w:val="28"/>
          <w:rtl w:val="true"/>
          <w:lang w:bidi="ar-SA"/>
        </w:rPr>
        <w:t>فقد بطل حجه وعليه كفارة ،بدنة، وإذا كان في عمرة التمتع فتبطل، وعليه كفارة بدنه على الأحوط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نسي الطواف وكان قد أتى بالأعمال المترتبة عليه ثم تداركه يلزمه اعادة الاعمال المترتبة عليه من الصلاة والسعي والتقصير، وهكذا طواف النساء وصلاته في الحج على الأحوط لزوماً، كما يلزمه قبل ذلك التجنّب عن محرّمات الإحرام</w:t>
      </w:r>
      <w:r>
        <w:rPr>
          <w:rFonts w:eastAsia="Amiri" w:cs="Amiri" w:ascii="Amiri" w:hAnsi="Amiri"/>
          <w:color w:val="111111"/>
          <w:sz w:val="28"/>
          <w:szCs w:val="28"/>
          <w:rtl w:val="true"/>
          <w:lang w:bidi="ar-SA"/>
        </w:rPr>
        <w:t>.</w:t>
      </w:r>
    </w:p>
    <w:p>
      <w:pPr>
        <w:pStyle w:val="Heading5"/>
        <w:numPr>
          <w:ilvl w:val="4"/>
          <w:numId w:val="1"/>
        </w:numPr>
        <w:rPr/>
      </w:pPr>
      <w:bookmarkStart w:id="472" w:name="__RefHeading___Toc6068013_2142443653"/>
      <w:bookmarkStart w:id="473" w:name="_Toc171"/>
      <w:bookmarkEnd w:id="472"/>
      <w:r>
        <w:rPr>
          <w:rtl w:val="true"/>
        </w:rPr>
        <w:t>فروع</w:t>
      </w:r>
      <w:bookmarkEnd w:id="473"/>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نسي الطواف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طواف الحج ام العمرة ام طواف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رجع إلى أهله وواقع أهله لزمه بعث هدي إلى منى إن كان المنسي طواف الحج ، وإلى مكة إن كان المنسي طواف 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عمرة تمتع ام عمرة مفردة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الهدي أن يكون شاة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الحكم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الكفارة على من نسي الطواف وواقع 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 يكون ملتفتاً حين المواقعة إلى أنّه بعد لم يأتِ</w:t>
      </w:r>
    </w:p>
    <w:p>
      <w:pPr>
        <w:pStyle w:val="BookText"/>
        <w:rPr/>
      </w:pPr>
      <w:r>
        <w:rPr>
          <w:rFonts w:ascii="Amiri" w:hAnsi="Amiri" w:eastAsia="Amiri" w:cs="Amiri"/>
          <w:color w:val="111111"/>
          <w:sz w:val="28"/>
          <w:sz w:val="28"/>
          <w:szCs w:val="28"/>
          <w:rtl w:val="true"/>
          <w:lang w:bidi="ar-SA"/>
        </w:rPr>
        <w:t>بالطواف او لم يكن ملتفتاً بأن استمر في غفلته الى ما بعد المواقعة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الطواف وتذكره في زمان يمكنه القضاء بنفسه، قضاه وإن كان قد أحلّ من إحرامه من دون حاجة إلى تجديد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ذلك بعد خروجه من مكة لزمه الاحرام للعود إليها إلا في الحالات التي يجوز فيها الدخول الى مكة من غير احرام،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الفرع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لناسي الطواف ما كان حلّه متوقّفاً عليه حتى يقضيه بنفسه أو بنائبه، فمثلاً من نسي طواف النساء لا تحل له النساء حتى يقضيه بنفسه او بنائبه لتوقف حلّها على الاتيان بالطواف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من نسي طواف عمرة التمتع وتذكره قبل فوات وقت العمرة فإنّه يحرم عليه جميع محرمات الاحرام لتوقف حلّها على الاتيان بالطواف، وأمّا إذا تذكره بعد فوات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تذكره بعد رجوعه الى بلده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يحرم عليه شيء من المحرّمات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من نسي طواف الحج فلا يحل له الطيب والنساء والصيد لتوقف حلها على الاتيان بالطواف والسعي، كما أنّ النساء لا تحل الا بالاتيان بطواف</w:t>
      </w:r>
    </w:p>
    <w:p>
      <w:pPr>
        <w:pStyle w:val="BookText"/>
        <w:rPr/>
      </w:pPr>
      <w:r>
        <w:rPr>
          <w:rFonts w:ascii="Amiri" w:hAnsi="Amiri" w:eastAsia="Amiri" w:cs="Amiri"/>
          <w:color w:val="111111"/>
          <w:sz w:val="28"/>
          <w:sz w:val="28"/>
          <w:szCs w:val="28"/>
          <w:rtl w:val="true"/>
          <w:lang w:bidi="ar-SA"/>
        </w:rPr>
        <w:t>النساء مضافاً الى طواف الحج والسعي</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نسي طواف العمرة المفردة ثم تذكره فإنّه لا يحلّ له شيء من المحرّمات </w:t>
      </w:r>
    </w:p>
    <w:p>
      <w:pPr>
        <w:pStyle w:val="BookText"/>
        <w:rPr/>
      </w:pPr>
      <w:r>
        <w:rPr>
          <w:rFonts w:ascii="Amiri" w:hAnsi="Amiri" w:eastAsia="Amiri" w:cs="Amiri"/>
          <w:color w:val="111111"/>
          <w:sz w:val="28"/>
          <w:sz w:val="28"/>
          <w:szCs w:val="28"/>
          <w:rtl w:val="true"/>
          <w:lang w:bidi="ar-SA"/>
        </w:rPr>
        <w:t>حتى يأتي بأعمالها بنفسه إن تمكن او بنائبه إن لم يتمكن، مع الالتفات الى أنّ العمرة المفردة ليس لها وقت محدد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حكم من علم ببطلان طوافه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جهلاً منه ببعض أركانه – في كل من الحالات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الفراغ من أعمال عمرة التمتع مع سعة الوقت؟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 طوافه وصلاته وسعيه ثم يقصر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الفراغ من أعمال عمرة التمتع مع ضيق الوقت؟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ضاق الوقت بحيث لا يمكنه إعادة الأعمال قبل زوال الشمس من يوم عرفة بطلت عمرته وعليه كفارة بدنة على الأحوط وجوباً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الوقوف بعرفات؟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متعته محكومة بالبطلان و عليه كفارة بدنة على الأحوط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الفراغ من أعمال الحج مع فرض كون الطواف للحج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يعيده ويعيد صلاته وسعيه قبل انقضاء شهر ذي 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العود إلى وطنه فيما إذا كان الطواف للحج؟</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حجه وعليه كفارة بدنة إلا مع التدارك قبل انقضاء الشهر وهل يجزي فيه الإستنابة إذا تعذر عليه الرجوع بنفسه ؟ الأقرب ذلك</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العود إلى وطنه فيما إذا كان الطواف للعمرة المفردة مع إمكان </w:t>
      </w:r>
    </w:p>
    <w:p>
      <w:pPr>
        <w:pStyle w:val="BookText"/>
        <w:rPr/>
      </w:pPr>
      <w:r>
        <w:rPr>
          <w:rFonts w:ascii="IRNazanin" w:hAnsi="IRNazanin" w:eastAsia="IRNazanin"/>
          <w:color w:val="111111"/>
          <w:sz w:val="28"/>
          <w:sz w:val="28"/>
          <w:szCs w:val="28"/>
          <w:rtl w:val="true"/>
          <w:lang w:bidi="fa-IR"/>
        </w:rPr>
        <w:t>الرجوع وعدمه؟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أمكنه الرجوع رجع وأعاد النسك وإلا ففي الإجتزاء بالإستنابة فيه إشكال وان كان الاقرب كفايتها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ذكرتم في جواب السؤال السابق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من علم عند وقوفه بعرفات ببطلان طواف عمرته جهلا منه ببعض اركانه تكون متعته محكومة بالبطلان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معنى ذلك بطلان حجه بتمامه أو خصوص عمرة تمتعه؟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تمتعه باطل فان اراد الاتيان بحج الافراد ووسعه الوقت لذلك فليذهب إلى بعض المواقيت ويحرم له ولكن ذلك لا يجزيه عن حج التمتع ان كان فرض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ببطلان طوافه بعد التقصير فهل يلزمه لبس ثوبي الإحرام لإعادته؟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باق على إحرامه وعليه أن يجتنب عن محرمات الإحرام من المخيط و غيره إلى أن يحل من إحرامه بإكمال نسكه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ورد في المناسك ان ترك طواف عمرة التمتع عالماً بالحكم أو جاهلاً به يؤدي إلى بطلان الطواف وعلى الجاهل كفارة بدنة على الأحوط ،والسؤال انه هل يعني هذا انه لا كفارة على العالم ؟ ولماذا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كفارة عليه لاختصاص النص بالجاهل</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نسي الطواف أو أتى به باطلا عن نسيان لبعض شروطه فهل </w:t>
      </w:r>
    </w:p>
    <w:p>
      <w:pPr>
        <w:pStyle w:val="BookText"/>
        <w:rPr/>
      </w:pPr>
      <w:r>
        <w:rPr>
          <w:rFonts w:ascii="Amiri" w:hAnsi="Amiri" w:eastAsia="Amiri" w:cs="Amiri"/>
          <w:color w:val="111111"/>
          <w:sz w:val="28"/>
          <w:sz w:val="28"/>
          <w:szCs w:val="28"/>
          <w:rtl w:val="true"/>
          <w:lang w:bidi="ar-SA"/>
        </w:rPr>
        <w:t>يجوز له تداركه في غير أشهر الحج؟</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طواف عمرة التمتع فإن تذكره قبل مضي وقته تداركه في</w:t>
      </w:r>
    </w:p>
    <w:p>
      <w:pPr>
        <w:pStyle w:val="BookText"/>
        <w:rPr/>
      </w:pPr>
      <w:r>
        <w:rPr>
          <w:rFonts w:ascii="Amiri" w:hAnsi="Amiri" w:eastAsia="Amiri" w:cs="Amiri"/>
          <w:color w:val="111111"/>
          <w:sz w:val="28"/>
          <w:sz w:val="28"/>
          <w:szCs w:val="28"/>
          <w:rtl w:val="true"/>
          <w:lang w:bidi="ar-SA"/>
        </w:rPr>
        <w:t>وقته وإن تذكره بعد مضيه قبل الإتيان بطواف الحج فالأحوط وجوباً الإتيان به قبله وإن تذكره بعد الإتيان بطواف الحج جاز له قضاؤه في أي وقت شاء وإن كان الأحوط استحباباً أن يأتي به قبل مضي شهر ذي الحجة، وإن كان طواف الحج فإن تذكره قبل مضي ذي الحجة تداركه فيه وإن لم يتذكر حتى انقضى الشهر قضاه في أي وقت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نسي الطواف ولكنه اتي بصلاته فهل عليه عند التذكر اعادة الصلاة بعد الاتيان بالطواف؟</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يلزمه ذلك على الأحوط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ذكرتم في المناسك ان من نسي الطواف حتى رجع إلى اهله وواقع زوجته لزمه بعث هدي إلى مني ان كان المنسي طواف الحج والى مكة إذا كان المنسي طواف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هل يلزم بعث الهدي من بلده أو يكفي ان يستنيب من يشتري له الهدي في مكة أو في منى؟</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ذلك ايضاً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مسالة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مناسك الحج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لناسي الطواف ما كان حلّه متوقفاً عليه حتى يقضيه بنفسه او بنائبه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يحرم على ناسي طواف عمرة التمتع في حال تذكره قبل فوات الوقت او </w:t>
      </w:r>
      <w:bookmarkStart w:id="474" w:name="pg15387_225260"/>
    </w:p>
    <w:p>
      <w:pPr>
        <w:pStyle w:val="BookText"/>
        <w:rPr/>
      </w:pPr>
      <w:bookmarkEnd w:id="474"/>
      <w:r>
        <w:rPr>
          <w:rFonts w:ascii="IRNazanin" w:hAnsi="IRNazanin" w:eastAsia="IRNazanin"/>
          <w:color w:val="111111"/>
          <w:sz w:val="28"/>
          <w:sz w:val="28"/>
          <w:szCs w:val="28"/>
          <w:rtl w:val="true"/>
          <w:lang w:bidi="fa-IR"/>
        </w:rPr>
        <w:t>بعد فوات وقته؟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عليه جميع محرمات الاحرام إذا تذكر في الوقت ولا يحرم عليه شيء إذا تذكر بعد الوقت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تبين له بطلان طواف عمرته المفردة لاخلاله ببعض شروطه نسياناً حتى رجع الى بلده فهل يحرم عليه شيء من محرمات الاحرام قبل أداء الطواف؟</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يحرم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5" w:name="__RefHeading___Toc6068015_2142443653"/>
      <w:bookmarkStart w:id="476" w:name="_Toc172"/>
      <w:bookmarkEnd w:id="475"/>
      <w:r>
        <w:rPr>
          <w:rtl w:val="true"/>
        </w:rPr>
        <w:t>الأمر الثاني ترك بعض أشواط الطواف</w:t>
      </w:r>
      <w:bookmarkEnd w:id="476"/>
    </w:p>
    <w:p>
      <w:pPr>
        <w:pStyle w:val="Heading5"/>
        <w:numPr>
          <w:ilvl w:val="4"/>
          <w:numId w:val="1"/>
        </w:numPr>
        <w:rPr/>
      </w:pPr>
      <w:bookmarkStart w:id="477" w:name="__RefHeading___Toc6068017_2142443653"/>
      <w:bookmarkStart w:id="478" w:name="_Toc173"/>
      <w:bookmarkEnd w:id="477"/>
      <w:r>
        <w:rPr>
          <w:rtl w:val="true"/>
        </w:rPr>
        <w:t>اشارة</w:t>
      </w:r>
      <w:bookmarkEnd w:id="478"/>
    </w:p>
    <w:p>
      <w:pPr>
        <w:pStyle w:val="BookText"/>
        <w:rPr/>
      </w:pPr>
      <w:r>
        <w:rPr>
          <w:rFonts w:ascii="Amiri" w:hAnsi="Amiri" w:eastAsia="Amiri" w:cs="Amiri"/>
          <w:color w:val="111111"/>
          <w:sz w:val="28"/>
          <w:sz w:val="28"/>
          <w:szCs w:val="28"/>
          <w:rtl w:val="true"/>
          <w:lang w:bidi="ar-SA"/>
        </w:rPr>
        <w:t>إذا ترك الطائف بعض اشواط طوافه فله صور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يترك بعض الأشواط عن علم وعمد</w:t>
      </w:r>
    </w:p>
    <w:p>
      <w:pPr>
        <w:pStyle w:val="BookText"/>
        <w:rPr/>
      </w:pPr>
      <w:r>
        <w:rPr>
          <w:rFonts w:ascii="Amiri" w:hAnsi="Amiri" w:eastAsia="Amiri" w:cs="Amiri"/>
          <w:color w:val="111111"/>
          <w:sz w:val="28"/>
          <w:sz w:val="28"/>
          <w:szCs w:val="28"/>
          <w:rtl w:val="true"/>
          <w:lang w:bidi="ar-SA"/>
        </w:rPr>
        <w:t>إذا ترك بعض اشواط الطواف في عمرة التمتع او الحج عن عمدٍ مع العلم بالحكم فإن تداركها قبل فوات الموالاة وقبل الاتيان بالمنافي – كالدخول بالكعبة او الاشتغال بعمل آخر بحيث يصدق أنه قطع طوافه صح طوافه، وإلا بطل، وحينئذ إن لم يتداركه حتى فات وقت النسك بطل حجه وعمرته ولا كفارة عليه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في العمرة المفردة فلا يحل من احرامه إلا بالاتيان بالطواف </w:t>
      </w:r>
    </w:p>
    <w:p>
      <w:pPr>
        <w:pStyle w:val="BookText"/>
        <w:rPr/>
      </w:pPr>
      <w:r>
        <w:rPr>
          <w:rFonts w:ascii="Amiri" w:hAnsi="Amiri" w:eastAsia="Amiri" w:cs="Amiri"/>
          <w:color w:val="111111"/>
          <w:sz w:val="28"/>
          <w:sz w:val="28"/>
          <w:szCs w:val="28"/>
          <w:rtl w:val="true"/>
          <w:lang w:bidi="ar-SA"/>
        </w:rPr>
        <w:t>وصلاته وبقية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يترك بعض الأشواط عن جهل بالحكم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إذا ترك بعض اشواط الطواف في عمرة التمتع عمداً مع الجهل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قاصراً ام مقصّراً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تداركها قبل فوات الموالاة وقبل الاتيان بالمنافي – كالدخول بالكعبة او الاشتغال بعمل آخر بحيث يصدق أنّه قطع طوافه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طوافه ، وإلا بطل، وحينئذ إن لم يتمكن من تدارك الطواف وإتمام أعمال العمرة قبل زوال الشمس من يوم عرفة، بطلت عمرته، ووجبت عليه كفارة بدنة أيضاً على الأحوط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ترك بعض أشواط الطواف في الحج متعمداً مع الجهل بالحكم فإن تداركها قبل فوات الموالاة وقبل الاتيان بالمنافي صح طوافه، وإلا بطل، وحينئذ إن لم يمكنه تدارك الطواف قبل مضي شهر ذي الحجة بطل حجه، ولزمته كفارة 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في العمرة المفردة فلا يحل من احرامه إلا بالاتيان بالطواف وصلاته وبقية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يترك بعض الأشواط عن سهو ونسيان</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نقّص الطائف من طوافه بعض الأشواط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عمرة التمتع او الحج أو العمرة المفردة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فله حالتان</w:t>
      </w:r>
      <w:r>
        <w:rPr>
          <w:rFonts w:eastAsia="Amiri" w:cs="Amiri" w:ascii="Amiri" w:hAnsi="Amiri"/>
          <w:color w:val="111111"/>
          <w:sz w:val="28"/>
          <w:szCs w:val="28"/>
          <w:rtl w:val="true"/>
          <w:lang w:bidi="ar-SA"/>
        </w:rPr>
        <w:t xml:space="preserve">: </w:t>
      </w:r>
      <w:bookmarkStart w:id="479" w:name="pg15387_225262"/>
    </w:p>
    <w:p>
      <w:pPr>
        <w:pStyle w:val="BookText"/>
        <w:rPr/>
      </w:pPr>
      <w:bookmarkEnd w:id="479"/>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يتذكر المنسي قبل فوات الموالاة فيأتي به، ويصح طوافه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يتذكر المنسي بعد فوات الموالاة، وله فرضان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المنسي شوطاً أو شوطين أو ثلاثة أتى به، وصح طوافه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يتمكن من الاتيان به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لأجل أن تذكره كان بعد إيابه إلى بلده استناب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المنسي أكثر من ثلاثة أشواط فيرجع ويتم ما نقص ويعيد الطواف بعد الاتمام على الأحوط وجوباً</w:t>
      </w:r>
      <w:r>
        <w:rPr>
          <w:rFonts w:eastAsia="Amiri" w:cs="Amiri" w:ascii="Amiri" w:hAnsi="Amiri"/>
          <w:color w:val="111111"/>
          <w:sz w:val="28"/>
          <w:szCs w:val="28"/>
          <w:rtl w:val="true"/>
          <w:lang w:bidi="ar-SA"/>
        </w:rPr>
        <w:t>.</w:t>
      </w:r>
    </w:p>
    <w:p>
      <w:pPr>
        <w:pStyle w:val="Heading5"/>
        <w:numPr>
          <w:ilvl w:val="4"/>
          <w:numId w:val="1"/>
        </w:numPr>
        <w:rPr/>
      </w:pPr>
      <w:bookmarkStart w:id="480" w:name="__RefHeading___Toc6068019_2142443653"/>
      <w:bookmarkStart w:id="481" w:name="_Toc174"/>
      <w:bookmarkEnd w:id="480"/>
      <w:r>
        <w:rPr>
          <w:rtl w:val="true"/>
        </w:rPr>
        <w:t>فرعٌ</w:t>
      </w:r>
      <w:bookmarkEnd w:id="481"/>
    </w:p>
    <w:p>
      <w:pPr>
        <w:pStyle w:val="BookText"/>
        <w:rPr/>
      </w:pPr>
      <w:r>
        <w:rPr>
          <w:rFonts w:ascii="Amiri" w:hAnsi="Amiri" w:eastAsia="Amiri" w:cs="Amiri"/>
          <w:color w:val="111111"/>
          <w:sz w:val="28"/>
          <w:sz w:val="28"/>
          <w:szCs w:val="28"/>
          <w:rtl w:val="true"/>
          <w:lang w:bidi="ar-SA"/>
        </w:rPr>
        <w:t xml:space="preserve">إذا نسي أكثر من ثلاثة اشواط من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طواف الحج ام العمرة ام طواف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رجع إلى أهله وواقع أهله لزمه – على الأحوط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هدي إلى منى إن كان المنسي طواف الحج، وإلى مكة إن كان المنسي طواف 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عمرة تمتع ام عمرة مفردة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الهدي أن يكون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المنسي ثلاثة أشواط او أقل كفاه اتمام ما نقص ولا كفارة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نسي بعض اشواط طواف العمرة أو الحج حتى قدم وواقع </w:t>
      </w:r>
    </w:p>
    <w:p>
      <w:pPr>
        <w:pStyle w:val="BookText"/>
        <w:rPr/>
      </w:pPr>
      <w:r>
        <w:rPr>
          <w:rFonts w:ascii="Amiri" w:hAnsi="Amiri" w:eastAsia="Amiri" w:cs="Amiri"/>
          <w:color w:val="111111"/>
          <w:sz w:val="28"/>
          <w:sz w:val="28"/>
          <w:szCs w:val="28"/>
          <w:rtl w:val="true"/>
          <w:lang w:bidi="ar-SA"/>
        </w:rPr>
        <w:t>اهله فهل عليه الكفارة؟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المنسي أكثر من ثلاثة أشواط فالأحوط وجوباً التكفير على النهج المذكور في المسألة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المناسك وان كان المنسي ثلاثة أشواط أو اقل فيكفي القضاء ولا كفارة عليه على الاقرب</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الطواف في عمرة التمتع أو نسى بعض أشواطه ثم تذكر وهو في عرفات فماذا يصنع؟</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يقضيه إذا رجع إلى مكة ولو كان المنسي ثلاثة أشواط أو أقل كفاه إتمام ما نقص ولو كان أكثر أتم ما نقص وأعاد الطواف بعد الإتمام على الأحوط وجوباً</w:t>
      </w:r>
      <w:r>
        <w:rPr>
          <w:rFonts w:eastAsia="Amiri" w:cs="Amiri" w:ascii="Amiri" w:hAnsi="Amiri"/>
          <w:color w:val="111111"/>
          <w:sz w:val="28"/>
          <w:szCs w:val="28"/>
          <w:rtl w:val="true"/>
          <w:lang w:bidi="ar-SA"/>
        </w:rPr>
        <w:t xml:space="preserve">. </w:t>
      </w:r>
      <w:bookmarkStart w:id="482" w:name="pg15387_225264"/>
    </w:p>
    <w:p>
      <w:pPr>
        <w:pStyle w:val="Heading3"/>
        <w:numPr>
          <w:ilvl w:val="2"/>
          <w:numId w:val="1"/>
        </w:numPr>
        <w:rPr/>
      </w:pPr>
      <w:bookmarkStart w:id="483" w:name="__RefHeading___Toc6068021_2142443653"/>
      <w:bookmarkStart w:id="484" w:name="_Toc175"/>
      <w:bookmarkEnd w:id="482"/>
      <w:bookmarkEnd w:id="483"/>
      <w:r>
        <w:rPr>
          <w:rtl w:val="true"/>
        </w:rPr>
        <w:t>الفصل الخامس الزيادة في الطواف</w:t>
      </w:r>
      <w:bookmarkEnd w:id="484"/>
    </w:p>
    <w:p>
      <w:pPr>
        <w:pStyle w:val="BookText"/>
        <w:rPr/>
      </w:pPr>
      <w:r>
        <w:rPr>
          <w:rFonts w:ascii="Amiri" w:hAnsi="Amiri" w:eastAsia="Amiri" w:cs="Amiri"/>
          <w:color w:val="111111"/>
          <w:sz w:val="28"/>
          <w:sz w:val="28"/>
          <w:szCs w:val="28"/>
          <w:rtl w:val="true"/>
          <w:lang w:bidi="ar-SA"/>
        </w:rPr>
        <w:t xml:space="preserve">الزيادة في الطواف تارة تكون عن علم و عمد، واخرى عن جهل تقصيري، وثالثة عن جهل ،قصوري، ورابعة عن سهو، فهنا اربع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عن علم و عمد</w:t>
      </w:r>
    </w:p>
    <w:p>
      <w:pPr>
        <w:pStyle w:val="BookText"/>
        <w:rPr/>
      </w:pPr>
      <w:r>
        <w:rPr>
          <w:rFonts w:ascii="IRNazanin" w:hAnsi="IRNazanin" w:eastAsia="IRNazanin"/>
          <w:color w:val="111111"/>
          <w:sz w:val="28"/>
          <w:sz w:val="28"/>
          <w:szCs w:val="28"/>
          <w:rtl w:val="true"/>
          <w:lang w:bidi="fa-IR"/>
        </w:rPr>
        <w:t xml:space="preserve">ولها حالات خمس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يقصد الطائف جزئية الزائد للطواف الذي بيده بيده أو لطواف آخر، كما لو قصد الاتيان بشوط آخر بعد الأشواط السبعة تبرّكاً او بتوهم استحبابه مثلاً، ففي هذه الحالة لا يبطل الطواف بالزيادة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حين شروعه في الطواف الاتيان بالزائد على أن يكون جزءاً من طوافه الذي بيده، ولا إشكال في بطلان طوافه حينئذ ولزوم 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شرع في طوافه ولم يكن قاصداً للزيادة إلا أنّه أثناء الطواف قصد أن يأتي بالزائد على أن يكون جزءاً من طوافه الذي بيده فهل يبطل طوافه؟</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 فرضان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الزيادة المذكورة ويأتي بالزائد، ولا اشكال في بطلان طوافه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يقصد الزيادة المذكورة ولكن لا يأتي بالزائد، وحينئذٍ تبطل الأشواط الّلاحقة التي يأتي بها بعد قصد الزيادة، وأما الأشواط السابقة على قصد الزيادة فبطلانها محلّ اشكال، ومقتضى الاحتياط الوجوبي أن يكمل طوافه ثم يُعيده،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أتى بثلاثة أشواط ثم قصد أن يأتي بشوط زاد على السبعة ليكون جزءاً من طوافه الذي بيده ثم أكمل طوافه ولم يأتِ بالزائد، بطلت الأشواط الاربعة الاخيرة دون الثلاثة على الأحوط فيكمل طوافه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تفت الموالاة، ثم يُعيده على الأحوط وجوباً بعد الاتيان بصلاته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بالزائد على أن يكون جزءاً من طوافه الذي فرغ منه قبل فوات الموالاة ،العرفية، بمعنى أن يكون قصدُ الجزئية بعد فراغه من الطواف، وفي هذه الحالة يحكم بالبطلان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يقصد جزئية الزائد لطواف آخر ويتم الطواف الثاني ،والزيادة في هذه الصورة غير متحققة، فلا بطلان من جهتها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يبطل من جهة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التتابع بين طوافين بلا فصل بينهما بصلاة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غير جائز بين فريضتين، بل وكذا بين فريضة ونافلة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القرآن بين نافلتين فلا بأس به وإن كان مكروهاً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الحالة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حين شروعه في الطواف الاتيان بالزائد على أن يكون جزءاً من طواف آخر، ثم لا يتم الطواف الثاني أو لا يأتي بشيء منه أصلاً، وفي هذه الصورة لا زيادة ولا قران، إلا أنّه مع ذلك قد يبطل الطواف لعدم تأتّي قصد القربة، كما إذا كان قاصداً للقرآن المحرّم مع علمه ببطلان الطواف به، فإنّه لا يتحقق قصد القربة حينئذٍ وإن لم يتحقق القرآن خارجاً من باب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عن جهل تقصيري</w:t>
      </w:r>
    </w:p>
    <w:p>
      <w:pPr>
        <w:pStyle w:val="BookText"/>
        <w:rPr/>
      </w:pPr>
      <w:r>
        <w:rPr>
          <w:rFonts w:ascii="Amiri" w:hAnsi="Amiri" w:eastAsia="Amiri" w:cs="Amiri"/>
          <w:color w:val="111111"/>
          <w:sz w:val="28"/>
          <w:sz w:val="28"/>
          <w:szCs w:val="28"/>
          <w:rtl w:val="true"/>
          <w:lang w:bidi="ar-SA"/>
        </w:rPr>
        <w:t xml:space="preserve">وحكمها حكم الزيادة عن علم وعمد على الأحوط وجوباً فيجري فيها ما يجري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عن جهل قصوري</w:t>
      </w:r>
    </w:p>
    <w:p>
      <w:pPr>
        <w:pStyle w:val="BookText"/>
        <w:rPr/>
      </w:pPr>
      <w:r>
        <w:rPr>
          <w:rFonts w:ascii="Amiri" w:hAnsi="Amiri" w:eastAsia="Amiri" w:cs="Amiri"/>
          <w:color w:val="111111"/>
          <w:sz w:val="28"/>
          <w:sz w:val="28"/>
          <w:szCs w:val="28"/>
          <w:rtl w:val="true"/>
          <w:lang w:bidi="ar-SA"/>
        </w:rPr>
        <w:t xml:space="preserve">وهي لا تضر بصحة الطواف مطلقاً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في الأسئلة التطبيقية للفصل الثالث، وفي ما يعتبر في الطواف، ما يدل على عدم قادحية الزيادة في الطواف عن جهل قصوري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السهوية</w:t>
      </w:r>
    </w:p>
    <w:p>
      <w:pPr>
        <w:pStyle w:val="BookText"/>
        <w:rPr/>
      </w:pPr>
      <w:r>
        <w:rPr>
          <w:rFonts w:ascii="Amiri" w:hAnsi="Amiri" w:eastAsia="Amiri" w:cs="Amiri"/>
          <w:color w:val="111111"/>
          <w:sz w:val="28"/>
          <w:sz w:val="28"/>
          <w:szCs w:val="28"/>
          <w:rtl w:val="true"/>
          <w:lang w:bidi="ar-SA"/>
        </w:rPr>
        <w:t xml:space="preserve">إذا زاد في طوافه سهواً فله حالتان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الحالة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يتذكر بعد بلوغ الركن العراقي فيجب عليه أن یتم الزائد طوافاً كاملاً، والأحوط وجوباً أن يكون ذلك بقصد القربة المطلقة </w:t>
      </w:r>
    </w:p>
    <w:p>
      <w:pPr>
        <w:pStyle w:val="BookText"/>
        <w:rPr/>
      </w:pPr>
      <w:r>
        <w:rPr>
          <w:rFonts w:ascii="Amiri" w:hAnsi="Amiri" w:eastAsia="Amiri" w:cs="Amiri"/>
          <w:color w:val="111111"/>
          <w:sz w:val="28"/>
          <w:sz w:val="28"/>
          <w:szCs w:val="28"/>
          <w:rtl w:val="true"/>
          <w:lang w:bidi="ar-SA"/>
        </w:rPr>
        <w:t xml:space="preserve">من غير تعيين الوجوب أو الاستحباب ثم يصلي أربع ركعات، والأفضل، بل الأحوط استحباباً أن يفرّق بينها بأن يأتي بركعتين قبل السعي لطواف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وبركعتين بعده للنافلة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يتذكر قبل بلوغ الركن العراقي، وحكم هذه الحالة حكم السابقة على الأحوط لزوماً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تنبیهان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يعتمد البعض في معرفة عدد اشواط الطواف على احصاء غيره كالمرشد او المتعهد كما إذا طاف مع القافلة، وعندما اكملوا الطواف غفل عن الخروج معهم ومشى بعد الحجر الأسود خطوات قاصداً الطواف، والواجب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لزوماً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الحالة اتمام تلك الخطوات طوافاً كاملاً ثم الاتيان بالصلاة حسب التفصيل المتقدم، ولو لم يكمله فيشكل الاجتزاء بصحة طوافه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من يطاف به بالعربة يلزمه بعد الوصول الى الحجر الأسود في الشوط الأخير أن يقطع نية الطواف وإلا أشكل صحة طوافه إلا إذا كان قاصراً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الأخطاء التي يرتكبها بعضُ الحجاج هو أنّ يأتي بشوط زائد على السبعة قاصداً الاحتياط، الأمر الذي يوجب زيادة في الطواف فتشكل صحته إلا إذا كان جاهلاً قاصراً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قصد الإتيان بالطواف الواجب والزيادة عليها بشوط آخر تبركاً فما حكم طوافه؟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ذلك بطوافه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احتمل بطلان بعض أشواط طوافه فهل يجوز له أن يضيف شوطا أو شوطين احتياطاً، أي لسد النقص إن كان؟ وماذا لو فعل ذلك؟</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الطواف محكوماً بالصحة لم تجز الإضافة عليه احتياطاً للنقص المحتمل ولكن من فعل ذلك عن جهل قصوري لم يضر بصحة طوافه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طاف أربعة عشر شوطا معتقداً أن هذا هو الواجب عليه فما هو حكمه؟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جاهلاً قاصرة لم يضر بصحة طوافه وإلا أشكل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طواف العمرة المفردة إذا أضاف شوطاً غفلة وقطعه قبل الاكمال وهو شاك في كونه زائداً ثم علم بذلك فلم يكمله طوافاً حتى رجع إلى أهله فهل عليه شيء؟</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الحكم بصحة طوافه فلا بد من رعاية مقتضى الاحتياط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تيقن في أثناء السعى أنه زاد في عدد أشواط الطواف غفلة فماذا يصنع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وجوباً أن يرجع إلى البيت ويكمل ما زاد من أشواط </w:t>
      </w:r>
    </w:p>
    <w:p>
      <w:pPr>
        <w:pStyle w:val="BookText"/>
        <w:rPr/>
      </w:pPr>
      <w:r>
        <w:rPr>
          <w:rFonts w:ascii="Amiri" w:hAnsi="Amiri" w:eastAsia="Amiri" w:cs="Amiri"/>
          <w:color w:val="111111"/>
          <w:sz w:val="28"/>
          <w:sz w:val="28"/>
          <w:szCs w:val="28"/>
          <w:rtl w:val="true"/>
          <w:lang w:bidi="ar-SA"/>
        </w:rPr>
        <w:t>الطواف طوافاً كاملاً بنية القربة المطلقة ويصلي له ركعتين ثم يكمل سعيه والأحوط الأولى إعادته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آجر الحاج كبير السن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الحرج والمشقة شخصاً ليطوّفه بالعربة طواف الحج وكان الحاج قاصداً من البداية الطواف سبعة أشواط بلا زيادة ولكن في الشوط الأخير لم يلتفت الى إنّه قد انتهى من الشوط السابع إلا بعد أن مشى به المطوف نصف شوط تقریباً فقطع الطواف ثم أتى ببقية أعمال الحج ، والان يسأل عن حكم حجه؟</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قد قصد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مشى به المطوف من غير قصد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شيء عليه وكذلك الحال إذا شك الان في أنّه هل كان قاصداً لذلك او لا، وأمّا إذا احرز أنّه قد قصد الطواف بالزيادة فالحج باطل على الاحوط عند سماحة السيد –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ويمكن أن يرجع المكلف الى فقيه آخر مع مراعاة الضوابط المعتبرة والله الهادي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bookmarkStart w:id="485" w:name="pg15387_225270"/>
    </w:p>
    <w:p>
      <w:pPr>
        <w:pStyle w:val="Heading3"/>
        <w:numPr>
          <w:ilvl w:val="2"/>
          <w:numId w:val="1"/>
        </w:numPr>
        <w:rPr/>
      </w:pPr>
      <w:bookmarkStart w:id="486" w:name="__RefHeading___Toc6068023_2142443653"/>
      <w:bookmarkStart w:id="487" w:name="_Toc176"/>
      <w:bookmarkEnd w:id="485"/>
      <w:bookmarkEnd w:id="486"/>
      <w:r>
        <w:rPr>
          <w:rtl w:val="true"/>
        </w:rPr>
        <w:t>الفصل السادس الشك في الطواف</w:t>
      </w:r>
      <w:bookmarkEnd w:id="487"/>
    </w:p>
    <w:p>
      <w:pPr>
        <w:pStyle w:val="Heading4"/>
        <w:numPr>
          <w:ilvl w:val="3"/>
          <w:numId w:val="1"/>
        </w:numPr>
        <w:rPr/>
      </w:pPr>
      <w:bookmarkStart w:id="488" w:name="__RefHeading___Toc6068025_2142443653"/>
      <w:bookmarkStart w:id="489" w:name="_Toc177"/>
      <w:bookmarkEnd w:id="488"/>
      <w:r>
        <w:rPr>
          <w:rtl w:val="true"/>
        </w:rPr>
        <w:t>اشارة</w:t>
      </w:r>
      <w:bookmarkEnd w:id="489"/>
    </w:p>
    <w:p>
      <w:pPr>
        <w:pStyle w:val="BookText"/>
        <w:rPr/>
      </w:pPr>
      <w:r>
        <w:rPr>
          <w:rFonts w:ascii="Amiri" w:hAnsi="Amiri" w:eastAsia="Amiri" w:cs="Amiri"/>
          <w:color w:val="111111"/>
          <w:sz w:val="28"/>
          <w:sz w:val="28"/>
          <w:szCs w:val="28"/>
          <w:rtl w:val="true"/>
          <w:lang w:bidi="ar-SA"/>
        </w:rPr>
        <w:t>تارة يكون الشك في أصل الإتيان بالطواف، واخرى في صحته، وثالثة في عدد الأشواط، فالكلام يقع في امور ثلاثة</w:t>
      </w:r>
      <w:r>
        <w:rPr>
          <w:rFonts w:eastAsia="Amiri" w:cs="Amiri" w:ascii="Amiri" w:hAnsi="Amiri"/>
          <w:color w:val="111111"/>
          <w:sz w:val="28"/>
          <w:szCs w:val="28"/>
          <w:rtl w:val="true"/>
          <w:lang w:bidi="ar-SA"/>
        </w:rPr>
        <w:t>:</w:t>
      </w:r>
    </w:p>
    <w:p>
      <w:pPr>
        <w:pStyle w:val="Heading4"/>
        <w:numPr>
          <w:ilvl w:val="3"/>
          <w:numId w:val="1"/>
        </w:numPr>
        <w:rPr/>
      </w:pPr>
      <w:bookmarkStart w:id="490" w:name="__RefHeading___Toc6068027_2142443653"/>
      <w:bookmarkStart w:id="491" w:name="_Toc178"/>
      <w:bookmarkEnd w:id="490"/>
      <w:r>
        <w:rPr>
          <w:rtl w:val="true"/>
        </w:rPr>
        <w:t>الأمر الأول الشك في أصل الإتيان بالطواف</w:t>
      </w:r>
      <w:bookmarkEnd w:id="491"/>
    </w:p>
    <w:p>
      <w:pPr>
        <w:pStyle w:val="BookText"/>
        <w:rPr/>
      </w:pPr>
      <w:r>
        <w:rPr>
          <w:rFonts w:ascii="Amiri" w:hAnsi="Amiri" w:eastAsia="Amiri" w:cs="Amiri"/>
          <w:color w:val="111111"/>
          <w:sz w:val="28"/>
          <w:sz w:val="28"/>
          <w:szCs w:val="28"/>
          <w:rtl w:val="true"/>
          <w:lang w:bidi="ar-SA"/>
        </w:rPr>
        <w:t>من شك في أنّه طاف او لم يطف له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شكه بعد التجاوز عن محله، كما إذا كان شكه بعد دخوله في صلاة الطواف او بعد دخوله في السعي، ومثله لا يعتني بالشك فيبني على أنّه قد أتى بالطواف</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شكه قبل التجاوز عن المحل، والّلازم عليه الاتيان بالطواف</w:t>
      </w:r>
      <w:r>
        <w:rPr>
          <w:rFonts w:eastAsia="Amiri" w:cs="Amiri" w:ascii="Amiri" w:hAnsi="Amiri"/>
          <w:color w:val="111111"/>
          <w:sz w:val="28"/>
          <w:szCs w:val="28"/>
          <w:rtl w:val="true"/>
          <w:lang w:bidi="ar-SA"/>
        </w:rPr>
        <w:t xml:space="preserve">. </w:t>
      </w:r>
      <w:bookmarkStart w:id="492" w:name="pg15387_225271"/>
    </w:p>
    <w:p>
      <w:pPr>
        <w:pStyle w:val="Heading4"/>
        <w:numPr>
          <w:ilvl w:val="3"/>
          <w:numId w:val="1"/>
        </w:numPr>
        <w:rPr/>
      </w:pPr>
      <w:bookmarkStart w:id="493" w:name="__RefHeading___Toc6068029_2142443653"/>
      <w:bookmarkStart w:id="494" w:name="_Toc179"/>
      <w:bookmarkEnd w:id="492"/>
      <w:bookmarkEnd w:id="493"/>
      <w:r>
        <w:rPr>
          <w:rtl w:val="true"/>
        </w:rPr>
        <w:t>الأمر الثاني الشك في صحة الطواف</w:t>
      </w:r>
      <w:bookmarkEnd w:id="494"/>
    </w:p>
    <w:p>
      <w:pPr>
        <w:pStyle w:val="BookText"/>
        <w:rPr/>
      </w:pPr>
      <w:r>
        <w:rPr>
          <w:rFonts w:ascii="Amiri" w:hAnsi="Amiri" w:eastAsia="Amiri" w:cs="Amiri"/>
          <w:color w:val="111111"/>
          <w:sz w:val="28"/>
          <w:sz w:val="28"/>
          <w:szCs w:val="28"/>
          <w:rtl w:val="true"/>
          <w:lang w:bidi="ar-SA"/>
        </w:rPr>
        <w:t xml:space="preserve">من شك في صحة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شك مثلاً في أنّه استقبل الكعبة أثناء طوافه او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احراز الإتيان به فلا يعتني بالشك، ويبني على صحته في الصور الثلاث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يشك في صحة الطواف كلّه بعد الفراغ منه او بعد التجاوز عن محله كما إذا شك في صحته بعد فوات الموالاة او بعد الدخول في صلاة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كالذي يقبّل الكعبة المشرفة او الحجر وبعد فراغه من الطواف يشك هل تدارك الموضع الذي استقبل فيه او لا ومثله لا يعتني بشكه ويبني على صحته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في صحة شوط من الأشواط أثناء الطواف بعد الفراغ من ذلك الشوط، فيبني على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يشك في صحة بعض الشوط أثناء الطواف إذا كان شكه بعد التجاوز عن ذلك البعض المشكوك ، كما إذا وصل الطائف الى الركن العراقي وشك في صحة طوافه في المقدار من الحَجر الاسود الى باب الكعبة، فيبني على صحته </w:t>
      </w:r>
      <w:r>
        <w:rPr>
          <w:rFonts w:eastAsia="Amiri" w:cs="Amiri" w:ascii="Amiri" w:hAnsi="Amiri"/>
          <w:color w:val="111111"/>
          <w:sz w:val="28"/>
          <w:szCs w:val="28"/>
          <w:rtl w:val="true"/>
          <w:lang w:bidi="ar-SA"/>
        </w:rPr>
        <w:t>.</w:t>
      </w:r>
    </w:p>
    <w:p>
      <w:pPr>
        <w:pStyle w:val="Heading4"/>
        <w:numPr>
          <w:ilvl w:val="3"/>
          <w:numId w:val="1"/>
        </w:numPr>
        <w:rPr/>
      </w:pPr>
      <w:bookmarkStart w:id="495" w:name="__RefHeading___Toc6068031_2142443653"/>
      <w:bookmarkStart w:id="496" w:name="_Toc180"/>
      <w:bookmarkEnd w:id="495"/>
      <w:r>
        <w:rPr>
          <w:rtl w:val="true"/>
        </w:rPr>
        <w:t>الأمر الثالث الشك في عدد الأشواط</w:t>
      </w:r>
      <w:bookmarkEnd w:id="496"/>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الشك في عدد الأشواط تارة يوجب بطلان الطواف، واخرى لا يبطله، </w:t>
      </w:r>
      <w:bookmarkStart w:id="497" w:name="pg15387_225272"/>
    </w:p>
    <w:p>
      <w:pPr>
        <w:pStyle w:val="BookText"/>
        <w:rPr/>
      </w:pPr>
      <w:bookmarkEnd w:id="497"/>
      <w:r>
        <w:rPr>
          <w:rFonts w:ascii="Amiri" w:hAnsi="Amiri" w:eastAsia="Amiri" w:cs="Amiri"/>
          <w:color w:val="111111"/>
          <w:sz w:val="28"/>
          <w:sz w:val="28"/>
          <w:szCs w:val="28"/>
          <w:rtl w:val="true"/>
          <w:lang w:bidi="ar-SA"/>
        </w:rPr>
        <w:t>فالكلام يقع في مقامين</w:t>
      </w:r>
      <w:r>
        <w:rPr>
          <w:rFonts w:eastAsia="Amiri" w:cs="Amiri" w:ascii="Amiri" w:hAnsi="Amiri"/>
          <w:color w:val="111111"/>
          <w:sz w:val="28"/>
          <w:szCs w:val="28"/>
          <w:rtl w:val="true"/>
          <w:lang w:bidi="ar-SA"/>
        </w:rPr>
        <w:t>:</w:t>
      </w:r>
    </w:p>
    <w:p>
      <w:pPr>
        <w:pStyle w:val="Heading4"/>
        <w:numPr>
          <w:ilvl w:val="3"/>
          <w:numId w:val="1"/>
        </w:numPr>
        <w:rPr/>
      </w:pPr>
      <w:bookmarkStart w:id="498" w:name="__RefHeading___Toc6068033_2142443653"/>
      <w:bookmarkStart w:id="499" w:name="_Toc181"/>
      <w:bookmarkEnd w:id="498"/>
      <w:r>
        <w:rPr>
          <w:rtl w:val="true"/>
        </w:rPr>
        <w:t xml:space="preserve">المقام الأول </w:t>
      </w:r>
      <w:r>
        <w:rPr>
          <w:rtl w:val="true"/>
        </w:rPr>
        <w:t xml:space="preserve">: </w:t>
      </w:r>
      <w:r>
        <w:rPr>
          <w:rtl w:val="true"/>
        </w:rPr>
        <w:t>حالات الشك في عدد الأشواط المبطلة للطواف</w:t>
      </w:r>
      <w:bookmarkEnd w:id="499"/>
    </w:p>
    <w:p>
      <w:pPr>
        <w:pStyle w:val="BookText"/>
        <w:rPr/>
      </w:pPr>
      <w:r>
        <w:rPr>
          <w:rFonts w:ascii="Amiri" w:hAnsi="Amiri" w:eastAsia="Amiri" w:cs="Amiri"/>
          <w:color w:val="111111"/>
          <w:sz w:val="28"/>
          <w:sz w:val="28"/>
          <w:szCs w:val="28"/>
          <w:rtl w:val="true"/>
          <w:lang w:bidi="ar-SA"/>
        </w:rPr>
        <w:t xml:space="preserve">الحالة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الشك بالنقيصة كالشك بين السبعة والخمسة او الثلاث والأربع او بين الخمس والست او غير ذلك من صور النقصان، بلا فرق في ذلك بين أن يكون شكه في نهاية الشوط او في أثنائه، فيبطل طوافه وعليه الاستئناف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الأحوط استحباباً في هذه الصورة البناء على الاقل واتمام الطواف ثم اعادته بعد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شكه بالنقيصة في نهاية الشوط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وصل الى 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الست والسبع فيحكم بالبطلان على الأحوط وجوباً، والأحوط استحباباً في هذه الصورة البناء على الأقل والاتمام ثم الاستئناف بعد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يشك بالزيادة قبل تمام الشوط الأخير، كما إذا شك في أنّ شوطه الذي بيده هو السابع او الثامن قبل الوصول الى الحجر الأسود، فيحكم بالبطلان وإن كان الأحوط استحباباً إتمامه برجاء المطلوبية </w:t>
      </w:r>
      <w:r>
        <w:rPr>
          <w:rStyle w:val="FootnoteAnchor"/>
          <w:rtl w:val="true"/>
        </w:rPr>
        <w:footnoteReference w:id="174"/>
      </w:r>
      <w:r>
        <w:rPr>
          <w:rFonts w:ascii="IRNazanin" w:hAnsi="IRNazanin" w:eastAsia="IRNazanin"/>
          <w:color w:val="111111"/>
          <w:sz w:val="28"/>
          <w:sz w:val="28"/>
          <w:szCs w:val="28"/>
          <w:rtl w:val="true"/>
          <w:lang w:bidi="fa-IR"/>
        </w:rPr>
        <w:t>ثم اعادته</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الشك بالنقيصة والزيادة معاً كما اذا شك أن </w:t>
      </w:r>
      <w:bookmarkStart w:id="500" w:name="pg15387_225273"/>
    </w:p>
    <w:p>
      <w:pPr>
        <w:pStyle w:val="BookText"/>
        <w:rPr/>
      </w:pPr>
      <w:bookmarkEnd w:id="500"/>
      <w:r>
        <w:rPr>
          <w:rFonts w:ascii="Amiri" w:hAnsi="Amiri" w:eastAsia="Amiri" w:cs="Amiri"/>
          <w:color w:val="111111"/>
          <w:sz w:val="28"/>
          <w:sz w:val="28"/>
          <w:szCs w:val="28"/>
          <w:rtl w:val="true"/>
          <w:lang w:bidi="ar-SA"/>
        </w:rPr>
        <w:t>الشوط الذي بيده هو السادس او السابع او الثامن فيبطل طوافه بلا فرق في ذلك بين أن يكون شكه في نهاية الشوط او في أثنائه</w:t>
      </w:r>
      <w:r>
        <w:rPr>
          <w:rFonts w:eastAsia="Amiri" w:cs="Amiri" w:ascii="Amiri" w:hAnsi="Amiri"/>
          <w:color w:val="111111"/>
          <w:sz w:val="28"/>
          <w:szCs w:val="28"/>
          <w:rtl w:val="true"/>
          <w:lang w:bidi="ar-SA"/>
        </w:rPr>
        <w:t>.</w:t>
      </w:r>
    </w:p>
    <w:p>
      <w:pPr>
        <w:pStyle w:val="Heading4"/>
        <w:numPr>
          <w:ilvl w:val="3"/>
          <w:numId w:val="1"/>
        </w:numPr>
        <w:rPr/>
      </w:pPr>
      <w:bookmarkStart w:id="501" w:name="__RefHeading___Toc6068035_2142443653"/>
      <w:bookmarkStart w:id="502" w:name="_Toc182"/>
      <w:bookmarkEnd w:id="501"/>
      <w:r>
        <w:rPr>
          <w:rtl w:val="true"/>
        </w:rPr>
        <w:t xml:space="preserve">المقام الثاني </w:t>
      </w:r>
      <w:r>
        <w:rPr>
          <w:rtl w:val="true"/>
        </w:rPr>
        <w:t xml:space="preserve">: </w:t>
      </w:r>
      <w:r>
        <w:rPr>
          <w:rtl w:val="true"/>
        </w:rPr>
        <w:t>حالات الشك في عدد الأشواط غير المبطلة للطواف</w:t>
      </w:r>
      <w:bookmarkEnd w:id="502"/>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في عدد الأشواط بعد الفراغ من الطواف او بعد التجاوز عن محلّه، كما اذا كان شكه بعد فوات الموالاة او بعد دخوله في صلاة الطواف، فإنّه لا يعتني بشكه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تيقن بالسبعة وشك في الزائد، كما إذا احتمل أن يكون الشوط الأخير هو الثامن، فلا يعتني بالشك ويصح طوافه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شكه هذا قبل تمام الشوط الأخير فيحكم ببطلان الطواف ،والأحوط استحباباً إتمامه رجاءاً وإعادته،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بين السادس والسابع وبنى على السادس جهلاً نه بالحكم وأتم طوافه ، ثم استمر جهله إلى أن فاته زمان التدارك </w:t>
      </w:r>
      <w:r>
        <w:rPr>
          <w:rStyle w:val="FootnoteAnchor"/>
          <w:rtl w:val="true"/>
        </w:rPr>
        <w:footnoteReference w:id="175"/>
      </w:r>
      <w:r>
        <w:rPr>
          <w:rFonts w:ascii="Amiri" w:hAnsi="Amiri" w:eastAsia="Amiri" w:cs="Amiri"/>
          <w:color w:val="111111"/>
          <w:sz w:val="28"/>
          <w:sz w:val="28"/>
          <w:szCs w:val="28"/>
          <w:rtl w:val="true"/>
          <w:lang w:bidi="ar-SA"/>
        </w:rPr>
        <w:t>، فيحكم بصحة طوافه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للطائف أن يتكل على احصاء صاحبه في حفظ عدد اشواطه إذا كان صاحبه على يقين من عددها، وهذا بخلافه في السعي فلا يصح منه الاعتماد على قول صاحبه في عدد الأشواط ما لم يحصل له الاطمئنان </w:t>
      </w:r>
    </w:p>
    <w:p>
      <w:pPr>
        <w:pStyle w:val="BookText"/>
        <w:rPr/>
      </w:pP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عدد أشواط الطواف المندوب يبني على الأقل ويصح طوافه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بعدد الأشواط ملحق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ضابط كثير الشك وحكمه في الصلاة يجري في الطواف ايضاً فلا يعتني بشكه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في أثناء الطواف ثم أكمله وهو شاك متردد، ثم تيقن بعدد الأشواط صح طوافه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بطل طوافه بسبب الشك فيه وجب عليه تداركه ،ولكن هل يلزم الانتظار فترة تفوت بها الموالاة؟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ذلك بعد فرض بطلان الطواف، فله أن يستأنفه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الظن بعدد أشواط الطواف ملحق بالشك؟</w:t>
      </w:r>
    </w:p>
    <w:p>
      <w:pPr>
        <w:pStyle w:val="BookText"/>
        <w:rPr/>
      </w:pPr>
      <w:r>
        <w:rPr>
          <w:rFonts w:ascii="Amiri" w:hAnsi="Amiri" w:eastAsia="Amiri" w:cs="Amiri"/>
          <w:color w:val="111111"/>
          <w:sz w:val="28"/>
          <w:sz w:val="28"/>
          <w:szCs w:val="28"/>
          <w:rtl w:val="true"/>
          <w:lang w:bidi="ar-SA"/>
        </w:rPr>
        <w:t>ج نعم هو ملحق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الظن في الطواف يلحق بالشك أو اليقين؟</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بالشك ما لم يبلغ درجة الاطمئنان</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يجري حكم كثير الشك المذكور في كتاب الصلاة على من كثر شكه في الطواف أم لا ؟ وإذا كان جارياً فيه أيضاً فما هو الضابط لكثرة الشك </w:t>
      </w:r>
    </w:p>
    <w:p>
      <w:pPr>
        <w:pStyle w:val="BookText"/>
        <w:rPr/>
      </w:pPr>
      <w:r>
        <w:rPr>
          <w:rFonts w:ascii="Amiri" w:hAnsi="Amiri" w:eastAsia="Amiri" w:cs="Amiri"/>
          <w:color w:val="111111"/>
          <w:sz w:val="28"/>
          <w:sz w:val="28"/>
          <w:szCs w:val="28"/>
          <w:rtl w:val="true"/>
          <w:lang w:bidi="ar-SA"/>
        </w:rPr>
        <w:t>فيه؟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الشك في الطواف لا يعتني بشكه كما في الصلاة والمرجع فيه الصدق العرفي، والظاهر صدقه بعروض الشك عليه أزيد مما يتعارف</w:t>
      </w:r>
    </w:p>
    <w:p>
      <w:pPr>
        <w:pStyle w:val="BookText"/>
        <w:rPr/>
      </w:pPr>
      <w:r>
        <w:rPr>
          <w:rFonts w:ascii="Amiri" w:hAnsi="Amiri" w:eastAsia="Amiri" w:cs="Amiri"/>
          <w:color w:val="111111"/>
          <w:sz w:val="28"/>
          <w:sz w:val="28"/>
          <w:szCs w:val="28"/>
          <w:rtl w:val="true"/>
          <w:lang w:bidi="ar-SA"/>
        </w:rPr>
        <w:t>عروضه للمشاركين معه في اغتشاش الحواس وعدمه زيادة معتداً بها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الطائف في عدد الأشواط واستمر في الطواف ثم حصل له في الأثناء يقين بالعدد فما حكم طوافه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صحته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أكمل طوافه متردداً في صحته أو شاكاً في عدد الأشواط ثم تیقن بصحته وعدم نقصان فيه ولا زيادة فهل يصح عمله؟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صحته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عدد الأشواط اثناء الطواف ثم زال شكه وبعد صلاة الطواف عاد اليه شكه ثانية فما هو حكمه؟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في المسألة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المناسك انه إذا شك الطائف في صحة اشواط طوافه بعد الفراغ من الطواف أو بعد التجاوز عن المحل لا يعتني بشکه فما هو الحكم لو شك في صحة بعض الشوط اثناء الطواف إذا كان الشك بعد التجاوز عنه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يعتني بشكه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عدد اشواط الطواف الواجب فهل يستحب له البناء على الاقل والاتمام ثم الاستئناف بعد الصلاة ام لا؟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مستحباً ، نعم هو احوط استحباب فيما لو كان شكه في النقصان فقط كما لو شك بين الثلاث والاربع، واما لو كان شكه في الزيادة والنقصان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شك في شوطه الاخير انه السادس أو السابع أو الثامن – فلا مورد 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عدد الأشواط فبنى على بطلان طوافه فاستأنفه وفي أثناء إتيانه بالطواف الثاني تيقن من عدد أشواط الأول فماذا يصنع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طوافه الثاني إلا إذا تيقن بكمال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 طاف وشك في عدد الأشواط في الأثناء فقال له صاحبه نحن في السادسة واعتمد على قوله واكمل الطواف إلا أن صاحبه شك في ذلك بعد الانتهاء من صلاة الطواف فهل يلزم احدهما شيء بعد هذا الشك؟</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أيّاً منهما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حكم من زاد </w:t>
      </w:r>
      <w:r>
        <w:rPr>
          <w:rStyle w:val="FootnoteAnchor"/>
          <w:rtl w:val="true"/>
        </w:rPr>
        <w:footnoteReference w:id="176"/>
      </w:r>
      <w:r>
        <w:rPr>
          <w:rFonts w:ascii="Amiri" w:hAnsi="Amiri" w:eastAsia="Amiri" w:cs="Amiri"/>
          <w:color w:val="111111"/>
          <w:sz w:val="28"/>
          <w:sz w:val="28"/>
          <w:szCs w:val="28"/>
          <w:rtl w:val="true"/>
          <w:lang w:bidi="ar-SA"/>
        </w:rPr>
        <w:t>شوطا في الطواف الواجب فاكمله بستة وشك في الثاني فهل الشك في الثاني كالواجب أم كالمستحب؟</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كالواجب</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شخص قبل الحجر في أثناء طوافه ثم شك بعد فراغه منه في إنه </w:t>
      </w:r>
    </w:p>
    <w:p>
      <w:pPr>
        <w:pStyle w:val="BookText"/>
        <w:rPr/>
      </w:pPr>
      <w:r>
        <w:rPr>
          <w:rFonts w:ascii="Amiri" w:hAnsi="Amiri" w:eastAsia="Amiri" w:cs="Amiri"/>
          <w:color w:val="111111"/>
          <w:sz w:val="28"/>
          <w:sz w:val="28"/>
          <w:szCs w:val="28"/>
          <w:rtl w:val="true"/>
          <w:lang w:bidi="ar-SA"/>
        </w:rPr>
        <w:t>هل رجع إلى الموضع الذي وصل إليه أو تجاوزه بقليل فماذا يصنع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طوافه ولا شيء عليه</w:t>
      </w:r>
      <w:r>
        <w:rPr>
          <w:rFonts w:eastAsia="Amiri" w:cs="Amiri" w:ascii="Amiri" w:hAnsi="Amiri"/>
          <w:color w:val="111111"/>
          <w:sz w:val="28"/>
          <w:szCs w:val="28"/>
          <w:rtl w:val="true"/>
          <w:lang w:bidi="ar-SA"/>
        </w:rPr>
        <w:t xml:space="preserve">. </w:t>
      </w:r>
      <w:bookmarkStart w:id="503" w:name="pg15387_225278"/>
    </w:p>
    <w:p>
      <w:pPr>
        <w:pStyle w:val="Heading3"/>
        <w:numPr>
          <w:ilvl w:val="2"/>
          <w:numId w:val="1"/>
        </w:numPr>
        <w:rPr/>
      </w:pPr>
      <w:bookmarkStart w:id="504" w:name="__RefHeading___Toc6068037_2142443653"/>
      <w:bookmarkStart w:id="505" w:name="_Toc183"/>
      <w:bookmarkEnd w:id="503"/>
      <w:bookmarkEnd w:id="504"/>
      <w:r>
        <w:rPr>
          <w:rtl w:val="true"/>
        </w:rPr>
        <w:t>الفصل السابع طواف الصبي</w:t>
      </w:r>
      <w:bookmarkEnd w:id="505"/>
    </w:p>
    <w:p>
      <w:pPr>
        <w:pStyle w:val="BookText"/>
        <w:rPr/>
      </w:pPr>
      <w:r>
        <w:rPr>
          <w:rFonts w:ascii="Amiri" w:hAnsi="Amiri" w:eastAsia="Amiri" w:cs="Amiri"/>
          <w:color w:val="111111"/>
          <w:sz w:val="28"/>
          <w:sz w:val="28"/>
          <w:szCs w:val="28"/>
          <w:rtl w:val="true"/>
          <w:lang w:bidi="ar-SA"/>
        </w:rPr>
        <w:t>إذا كان الصبي مميّزاً فيعتبر في طوافه ما يعتبر في طواف البالغ، وأمّا إذا لم يكن مميّزاً، فماذا يعتبر في طوافه؟</w:t>
      </w:r>
    </w:p>
    <w:p>
      <w:pPr>
        <w:pStyle w:val="BookText"/>
        <w:rPr/>
      </w:pPr>
      <w:r>
        <w:rPr>
          <w:rFonts w:ascii="Amiri" w:hAnsi="Amiri" w:eastAsia="Amiri" w:cs="Amiri"/>
          <w:color w:val="111111"/>
          <w:sz w:val="28"/>
          <w:sz w:val="28"/>
          <w:szCs w:val="28"/>
          <w:rtl w:val="true"/>
          <w:lang w:bidi="ar-SA"/>
        </w:rPr>
        <w:t>يعتبر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الشروع من الحجر الاسود والختم به، وهكذا في السعي يلزم أن يكون الشروع من الصفا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من خارج حجر إسماعيل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سبعة أشواط، وهكذا في السعي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متوالية، وكذا في السعى على الأحوط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يعتبر في طواف الصبي غير المميّز الأمور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الطهارة من الحدث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الطهارة من الخبث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الختان، كما تقدم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اختياريّة الحركة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الستر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المباشرة، فيجوز أن يطوّفه وليّه و غيره محمولاً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الكعبة على يساره، فلا يضر في طوافه انحرافه عن الكعبة ببدنه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يعتبر في صحة طوافه أن يكون متيقضاً، فيصح تطويفه وإن كان نائياً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تلك الأمور وغيرها مما يعتبر في الطواف غير معتبرة في طواف الصبي غير المميّز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تنبیهان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الولي يستحب له احجاج الصبي غير المميّز، وذلك بأن يلبسه ثوبي الاحرام ويلقنه التلبية إن كان قابلاً للتلقين وإلا لبّي عنه، وهكذا بقية الأعمال فيأمره بكل ما يتمكن منه، ويجب عليه أن ينوب عنه في ما لا يتمكن منه ، ولا يجوز له أن يتركه دون اكمال أعماله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التنبيه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أحرم الولي بالصبي غير البالغ للعمرة المفردة فيلزمه أن یكمل أعماله وإلا فيبقى على احرامه، فإذا بلغ حرم عليه ارتكاب شيء من تروكات الاحرام، كما يلزمه أن يطوّفه طواف النساء وإلا تحرم عليه النساء إذا بلغ ، وهكذا الصبيّة غير المميّزة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احرم الولي بطفله الصغير فهل يجب عليه أن يوضئه للطواف وهل يجب عليه أن يراعي تحقق شروط الطواف في حقه وكذا السعي؟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يجب عليه ان يوضئه للطواف وكذلك لا يعتبر رعاية بعض الشروط الاخرى في الطواف كالطهارة من الخبث والختان وأمّا مثل كون الشروع من الحجر الاسود وكونه من خارج حجر إسماعيل علیه السّلام فلا بد من رعايته وكذلك كون الشروع في السعي من الصفا ونحو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تم اطافة الطفل في حال النوم وكذلك في السعي فهل يصح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يضر بالصحة إذا كان غير مميز</w:t>
      </w:r>
      <w:r>
        <w:rPr>
          <w:rFonts w:eastAsia="Amiri" w:cs="Amiri" w:ascii="Amiri" w:hAnsi="Amiri"/>
          <w:color w:val="111111"/>
          <w:sz w:val="28"/>
          <w:szCs w:val="28"/>
          <w:rtl w:val="true"/>
          <w:lang w:bidi="ar-SA"/>
        </w:rPr>
        <w:t xml:space="preserve">.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6" w:name="pg15387_225282"/>
      <w:bookmarkStart w:id="507" w:name="pg15387_225282"/>
      <w:bookmarkEnd w:id="507"/>
    </w:p>
    <w:p>
      <w:pPr>
        <w:pStyle w:val="Heading3"/>
        <w:numPr>
          <w:ilvl w:val="2"/>
          <w:numId w:val="1"/>
        </w:numPr>
        <w:rPr/>
      </w:pPr>
      <w:bookmarkStart w:id="508" w:name="pg15387_225282"/>
      <w:bookmarkStart w:id="509" w:name="__RefHeading___Toc6068039_2142443653"/>
      <w:bookmarkStart w:id="510" w:name="_Toc184"/>
      <w:bookmarkEnd w:id="508"/>
      <w:bookmarkEnd w:id="509"/>
      <w:r>
        <w:rPr>
          <w:rtl w:val="true"/>
        </w:rPr>
        <w:t>الفصل الثامن ما يعتبر في الطواف المندوب</w:t>
      </w:r>
      <w:bookmarkEnd w:id="510"/>
    </w:p>
    <w:p>
      <w:pPr>
        <w:pStyle w:val="BookText"/>
        <w:rPr/>
      </w:pPr>
      <w:r>
        <w:rPr>
          <w:rFonts w:ascii="Amiri" w:hAnsi="Amiri" w:eastAsia="Amiri" w:cs="Amiri"/>
          <w:color w:val="111111"/>
          <w:sz w:val="28"/>
          <w:sz w:val="28"/>
          <w:szCs w:val="28"/>
          <w:rtl w:val="true"/>
          <w:lang w:bidi="ar-SA"/>
        </w:rPr>
        <w:t>الطواف المستحب هو ما لم يكن جزءاً من حج او عمرة، وهو من</w:t>
      </w:r>
    </w:p>
    <w:p>
      <w:pPr>
        <w:pStyle w:val="BookText"/>
        <w:rPr/>
      </w:pPr>
      <w:r>
        <w:rPr>
          <w:rFonts w:ascii="Amiri" w:hAnsi="Amiri" w:eastAsia="Amiri" w:cs="Amiri"/>
          <w:color w:val="111111"/>
          <w:sz w:val="28"/>
          <w:sz w:val="28"/>
          <w:szCs w:val="28"/>
          <w:rtl w:val="true"/>
          <w:lang w:bidi="ar-SA"/>
        </w:rPr>
        <w:t xml:space="preserve">المستحبات النفسيّة، ويستحب الاكثار منه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وعنه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يباهي بالطائفين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ينزل الله كل يوم عشرين ومائة 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منها للطوافين، وأربعون للعاكفين حول البيت، وعشرون منها للناظرين إلى البيت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طاف بالبيت سبعاً يحصيه كتبت له بكل خطوة حسنة، ومحيت عنه سيئة، ورفعت له به درجة، وكان له عدل رقبة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استكثروا من الطواف، فإنّه أقل شيء يوجد في صحائفكم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الى غير ذلك الكثير الكثير مما ورد عن أهل بيت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 اجمعين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ويعتبر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الطهارة من الجنابة والحيض والنفاس على الأحوط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من الخبث</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الختان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ستر العورة بالحدود المعتبرة في الصلاة على الاحوط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إباحة السائر على الأحوط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المباشرة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الابتداء من الحجر الاسود والختم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 الكعبة على اليسار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ادخال حجر اسماعيل في المطاف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خروج الطائف عن الكعبة والشاذروان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اختيارية الحركة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الموالاة عند ارادة الاتيان بسبعة أشواط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ستر الوجه للنساء على الأحوط وجوباً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يعتبر فيه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الطهارة من الحدث الأصغر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الطهارة من حدث مس الميت</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أن يكون سبعة أشواط، وحينئذ لا يكون طوافاً كاملاً ، ولا يعتبر فيه ما يعتبر في الطواف مما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الفصل الثالث امتياز الطواف المستحب في بعض أحكام القطع، كما تقدم في الفصل السادس جواز البناء فيه على الاقل عند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النيابة في الطواف المستحب عن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كان او اكثر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عن 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كان او متعدداً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غائباً عن مكة أو كان حاضراً فيها ولم يتمكن من مباشرة الطواف، ولا يجوز النيابة فيه عن الحي القادر على المباشرة إذا كان حاضراً في مكة،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الاتيان بطواف كامل عن النفس او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كان الغير او اكثر ، حيّاً أو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عن النفس والغير معاً، واحداً كان الغير او اكثر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الاتيان بشوط واحد او اكثر عن النفس او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كان الغير او متعدداً، وحيّاً أو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عنهما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الاتيان بطواف كامل على أن يكون كل شوط عن شخص، وإنّما يجوز أحد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يأتي بسبعة اشواط يجعل كل شوط نيابة عن شخص، ولا يقصد بالمجموع طوافاً واحداً موزّعاً على عدة أشخاص</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يأتي بطواف كامل عن عدّة اشخاص، كما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التنبيه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الاتيان بالطواف المستحب او الواجب نيابة عن الغير بين أجزاء النسك الواحد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في بعض الموارد ولا يجوز في موارد اخرى، واليك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يجوز الاتيان بالطواف المستحب أثناء النسك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الإحرام لحج التمتع وقبل الخروج لعرفات على الأحوط لزوماً وإن قدم طواف الحج، ومن فعل ذلك جدّد التلبية على الأحوط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على الأحوط وجوباً الاتيان بطواف مستحب بين الطواف والسعي في عمرة التمتع والعمرة المفردة، ويجوز ذلك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الاتيان بالطواف المستحب او الواجب أثناء النسك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الاتيان بطواف واجب بعد الاحرام لحج التمتّع وقبل الخروج لعرفات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الاتيان بطواف مستحب او واجب بعد الإحرام لحج التمتع والرجوع من عرفات، فيجوز له الاتيان بطواف مستحب او واجب قبل طواف الحج</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الاتيان بالطواف المستحب او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نفسه كان أو غيره بعد الإحرام الحج الإفراد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الاتيان بالطواف المستحب او الواجب – عن نفسه او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العمرة المفردة وعمرة التمتع بعد الاحرام وقبل طواف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الاتيان بالطواف نيابة عن الغير بين الطواف والسعي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انواع النسك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الفصل بين الطواف والسعي بطواف احتياطي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أنواع النسك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بعض النصوص الشرعية المعتبرة أن الطواف في البيت أفضل من الصلاة لمن أقام بمكة سنة أو دونها، فإذا اراد الداخل الى المسجد تحية المسجد بطواف فيكفيه أن يأتي بشوط واحد ولا يشترط سبعة، ويأتي به برجاء المطلوبية، كما أن تحيّة المسجد بالصلاة يؤتى بها برجاء المطلوبية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الشخص او اطمأنّ بأنّه يقع في الحرام لو طاف مستحباً كأن يحصل منه اللمس المحرّم او النظر المحرّم، فهل يجوز له أن يطوف ندباً؟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وإذا علمت المرأة او اطمأنّت أنّها لو طافت مستحبّاً ستتعرض للنظر او المس المحرّم من قبل الطائفين فالاحوط وجوباً لها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يعتبر في الطواف المستحب ما يعتبر في الطواف الواجب أم </w:t>
      </w:r>
    </w:p>
    <w:p>
      <w:pPr>
        <w:pStyle w:val="BookText"/>
        <w:rPr/>
      </w:pPr>
      <w:r>
        <w:rPr>
          <w:rFonts w:ascii="IRNazanin" w:hAnsi="IRNazanin" w:eastAsia="IRNazanin"/>
          <w:color w:val="111111"/>
          <w:sz w:val="28"/>
          <w:sz w:val="28"/>
          <w:szCs w:val="28"/>
          <w:rtl w:val="true"/>
          <w:lang w:bidi="fa-IR"/>
        </w:rPr>
        <w:t>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يختلف الحال حسب اختلاف الشرائط والأحكام ويعرف بمراجعة رسالة المناسك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يستحب الطواف شوطاً واحدة فقط عن النفس أو الغير؟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ينوي الطائف كل شوط بخصوصه نيابة عن شخص معين؟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ولكن لا ينوي بالمجموع طوافاً واحداً موزعاً على عدة اشخاص بل يأتي باشواط منفردة كل عن 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توزيع أشواط الطواف المندوب على عدة أشخاص كأن يحيل الشوط الأول لزيد والثاني لعمرو وهكذا؟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لكن لا ينوي بالمجموع طوافاً واحداً موزعاً على أشخاص بل إما أن ينوي به الطواف الواحد عن عدة أشخاص على نحو الإشتراك أو يأتي بأشواط منفردة كل عن 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للمحرم الإتيان بطواف مندوب قبل طواف العمرة؟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جوازه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للمحرم الإتيان بطواف مندوب قبل طواف الحج؟</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جوازه، نعم الأحوط لزوماً أن لا يطوف المتمتع طوافاً مندوباً </w:t>
      </w:r>
    </w:p>
    <w:p>
      <w:pPr>
        <w:pStyle w:val="BookText"/>
        <w:rPr/>
      </w:pPr>
      <w:r>
        <w:rPr>
          <w:rFonts w:ascii="IRNazanin" w:hAnsi="IRNazanin" w:eastAsia="IRNazanin"/>
          <w:color w:val="111111"/>
          <w:sz w:val="28"/>
          <w:sz w:val="28"/>
          <w:szCs w:val="28"/>
          <w:rtl w:val="true"/>
          <w:lang w:bidi="fa-IR"/>
        </w:rPr>
        <w:t xml:space="preserve">بعد إحرامه للحج وقبل خروجه إلى عرفات وإن قدم طواف الحج لعذر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الفصل بين الطواف والسعي بطواف مستحب؟</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تركه للمعتمر سواءً عمرة التمتع والعمرة المفردة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في ملحق مناسك الحج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يجوز الفصل بين الطواف والسعي بطواف مستحب؟</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تركه للمعتمر سواء عمرة التمتع والعمرة المفردة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والسؤال هو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يشمل الحكم المذكور الطواف الذي يأتي به احتياطاً؟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يشمل الحكم طواف الحج؟</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يختص بالطواف المستحب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الإتيان بالطواف المندوب في وقت الزحام إذا كان موجبا للإحتكاك بالنساء ومضايقة الحجاج بشكل عام؟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الاحتكاك بهن على وجه محرم لم يجز وأما مضايقة الحجاج بالطواف على النحو المتعارف فلا ضير فيها</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يجوز للحاج أن يكثر من الطواف المستحب علمه انه </w:t>
      </w:r>
    </w:p>
    <w:p>
      <w:pPr>
        <w:pStyle w:val="BookText"/>
        <w:rPr/>
      </w:pPr>
      <w:r>
        <w:rPr>
          <w:rFonts w:ascii="Amiri" w:hAnsi="Amiri" w:eastAsia="Amiri" w:cs="Amiri"/>
          <w:color w:val="111111"/>
          <w:sz w:val="28"/>
          <w:sz w:val="28"/>
          <w:szCs w:val="28"/>
          <w:rtl w:val="true"/>
          <w:lang w:bidi="ar-SA"/>
        </w:rPr>
        <w:t>يزاحم بذلك الحجاج في طوافهم الواجب؟</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 استحباب التطوع بالطواف لمجرد حصول المضايقة على النحو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امرأة نذرت الطواف </w:t>
      </w:r>
      <w:r>
        <w:rPr>
          <w:rStyle w:val="FootnoteAnchor"/>
          <w:rtl w:val="true"/>
        </w:rPr>
        <w:footnoteReference w:id="179"/>
      </w:r>
      <w:r>
        <w:rPr>
          <w:rFonts w:ascii="Amiri" w:hAnsi="Amiri" w:eastAsia="Amiri" w:cs="Amiri"/>
          <w:color w:val="111111"/>
          <w:sz w:val="28"/>
          <w:sz w:val="28"/>
          <w:szCs w:val="28"/>
          <w:rtl w:val="true"/>
          <w:lang w:bidi="ar-SA"/>
        </w:rPr>
        <w:t>على يديها ورجليها هل ينعقد نذرها ام لا؟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انعقاد نذرها ولكن الأحوط استحباباً ان تطوف سبعاً ليديها وسبعاً لرجليها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حكم الطواف نيابة عن الغير قبل أن يسعى عن نفسه؟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 ذلك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 الطائف أنّه لا يتمالك نفسه عن اللمس أو النظر المحرمين في اثناء الطواف فهل يجوز له اداء الطواف المستحب في هذه الحالة؟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بد له من تركه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علمت المرأة أو ظنت أنها ستتعرض من دون ارادتها للمس المحرم من قبل بعض الطائفين فهل يجوز لها أن تطوف مستحباً؟</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تركه في صورة العلم أو الاطمئنان بذلك</w:t>
      </w:r>
      <w:r>
        <w:rPr>
          <w:rFonts w:eastAsia="Amiri" w:cs="Amiri" w:ascii="Amiri" w:hAnsi="Amiri"/>
          <w:color w:val="111111"/>
          <w:sz w:val="28"/>
          <w:szCs w:val="28"/>
          <w:rtl w:val="true"/>
          <w:lang w:bidi="ar-SA"/>
        </w:rPr>
        <w:t xml:space="preserve">. </w:t>
      </w:r>
      <w:bookmarkStart w:id="511" w:name="pg15387_225290"/>
    </w:p>
    <w:p>
      <w:pPr>
        <w:pStyle w:val="Heading3"/>
        <w:numPr>
          <w:ilvl w:val="2"/>
          <w:numId w:val="1"/>
        </w:numPr>
        <w:rPr/>
      </w:pPr>
      <w:bookmarkStart w:id="512" w:name="__RefHeading___Toc6068041_2142443653"/>
      <w:bookmarkStart w:id="513" w:name="_Toc185"/>
      <w:bookmarkEnd w:id="511"/>
      <w:bookmarkEnd w:id="512"/>
      <w:r>
        <w:rPr>
          <w:rtl w:val="true"/>
        </w:rPr>
        <w:t>الفصل التاسع آداب الطواف</w:t>
      </w:r>
      <w:bookmarkEnd w:id="5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معاوية بن عمار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في الطواف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إني أسألك باسمك الذي يمشي به على طلل الماء كما يمشي به على جدد الأرض، وأسألك باسمك الذي يهتز له عرشك، وأسألك باسمك الذي تهتز له أقدام ملائكتك ، وأسألك باسمك الذي دعاك به موسى من جانب الطور فاستجبت له، وألقيت عليه محبة منك، وأسألك باسمك الذي غفرت به لمحمد صلّی اللهُ علیه وآله ما تقدم من ذنبه وما تأخر، وأتممت عليه نعمتك أن تفعل بي كذا وكذا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أحببت من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وكلما انتهيت إلى باب الكعبة فصل على النبي صلّی اللهُ علیه وآله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فيما بين الركن اليماني والحجر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آتِنَا فِي الدُّنْيَا حَسَنَةً وَفِي الْآخِرَةِ حَسَنَةً وَقِنَا عَذَابَ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وقل في الطواف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إني إليك فقير، وإني خائف مستجير، فلا تغیر جسمي، ولا تبدل اسمي </w:t>
      </w:r>
      <w:r>
        <w:rPr>
          <w:rFonts w:eastAsia="IRNazanin" w:cs="IRNazanin"/>
          <w:color w:val="111111"/>
          <w:sz w:val="28"/>
          <w:szCs w:val="28"/>
          <w:rtl w:val="true"/>
          <w:lang w:bidi="fa-IR"/>
        </w:rPr>
        <w:t>»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عبد الله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علي بن الحسين علیه السّلام إذا بلغ الحِجر قبل أن يبلغ الميزاب يرفع رأسه، ثم يقول وهو ينظر إلى الميزاب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w:t>
      </w:r>
    </w:p>
    <w:p>
      <w:pPr>
        <w:pStyle w:val="BookText"/>
        <w:rPr/>
      </w:pPr>
      <w:r>
        <w:rPr>
          <w:rFonts w:ascii="Amiri" w:hAnsi="Amiri" w:eastAsia="Amiri" w:cs="Amiri"/>
          <w:color w:val="111111"/>
          <w:sz w:val="28"/>
          <w:sz w:val="28"/>
          <w:szCs w:val="28"/>
          <w:rtl w:val="true"/>
          <w:lang w:bidi="ar-SA"/>
        </w:rPr>
        <w:t>أدخلني الجنة برحمتك، وأجرني برحمتك من النار، وعافني من السقم، وأوسع على من الرزق الحلال، ادراً عني شر فسقة الجن والإنس، وشر فسقة العرب والعجم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الصحيح عن أبي عبد الله علیه السّلام أنّه لما انتهى إلى ظهر الكعبة حتى يجوز الحجر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ذا المن والطول والجود والكرم إن عملي ضعيف فضاعفه لي، وتقبله مني إنك أنت السميع العليم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أبي الحسن الرضا علیه السّلام أنّه لما صار بحذاء الركن اليماني قام فرفع يديه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الله يا ولي العافية، وخالق العافية ورازق العافية، والمنعم بالعافية والمنان بالعافية ، والمتفضل بالعافية علي وعلى جميع خلقك، يا رحمن الدنيا والآخرة ،ورحيمهما، صل على محمد وآل محمد وارزقنا العافية، ودوام العافية وتمام العافية، وشكر العافية ، في الدنيا والآخرة، يا أرحم الراحمين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فرغت من طوافك وبلغت مؤخر الكعبة وهو بحذاء المستجار دون الركن اليماني بقليل فابسط يديك على البيت ، والصق بدنك وخدك بالبيت وقل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البيت بيتك، والعبد عبدك، وهذا مكان العائذ بك من النار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أقر لربك بما عملت، فإنّه ليس من عبد مؤمن يقر لربه بذنوبه في هذا المكان إلا غفر الله له إن شاء الله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من قبلك الروح والفرج والعافية، اللهم إن عملي ضعيف فضاعفه لي، واغفر لي ما اطلعت عليه مني، وخفي على خلقك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تستجير بالله من النار وتخير لنفسك من الدعاء ، ثم تسلتم الرکن اليماني ثم أاتي الحجر الأسود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وفي رواية أخرى عنه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استقبل الركن اليماني والركن الذي فيه الحجر الأسود واختم به وتقول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قنعني بما رزقتني، وبارك لي فيما آتيتني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ويستحب للطائف في كل شوط أن يستلم الأركان 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يقول عند استلام الحجر الأسود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أمانتي أديتها، وميثاقي تعاهدته ، لتشهد لي بالموافاة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ليعلم أن استحباب بعض المذكورات مبتني على قاعدة التسامح في أدلة السنن، فلابد من الاتيان بها برجاء المطلوبية لا بقصد الورود، وكذا الحال في المكروهات فيتركها برجاء المطلوبية</w:t>
      </w:r>
      <w:r>
        <w:rPr>
          <w:rFonts w:eastAsia="Amiri" w:cs="Amiri" w:ascii="Amiri" w:hAnsi="Amiri"/>
          <w:color w:val="111111"/>
          <w:sz w:val="28"/>
          <w:szCs w:val="28"/>
          <w:rtl w:val="true"/>
          <w:lang w:bidi="ar-SA"/>
        </w:rPr>
        <w:t xml:space="preserve">.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الثالث صلاة الطواف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4" w:name="pg15387_225296"/>
      <w:bookmarkStart w:id="515" w:name="pg15387_225296"/>
      <w:bookmarkEnd w:id="515"/>
    </w:p>
    <w:p>
      <w:pPr>
        <w:pStyle w:val="Heading2"/>
        <w:numPr>
          <w:ilvl w:val="1"/>
          <w:numId w:val="1"/>
        </w:numPr>
        <w:rPr/>
      </w:pPr>
      <w:bookmarkStart w:id="516" w:name="pg15387_225296"/>
      <w:bookmarkStart w:id="517" w:name="__RefHeading___Toc6068043_2142443653"/>
      <w:bookmarkStart w:id="518" w:name="_Toc186"/>
      <w:bookmarkEnd w:id="516"/>
      <w:bookmarkEnd w:id="517"/>
      <w:r>
        <w:rPr>
          <w:rtl w:val="true"/>
        </w:rPr>
        <w:t>صلاة الطواف</w:t>
      </w:r>
      <w:bookmarkEnd w:id="518"/>
    </w:p>
    <w:p>
      <w:pPr>
        <w:pStyle w:val="Heading3"/>
        <w:numPr>
          <w:ilvl w:val="2"/>
          <w:numId w:val="1"/>
        </w:numPr>
        <w:rPr/>
      </w:pPr>
      <w:bookmarkStart w:id="519" w:name="__RefHeading___Toc6068045_2142443653"/>
      <w:bookmarkStart w:id="520" w:name="_Toc187"/>
      <w:bookmarkEnd w:id="519"/>
      <w:r>
        <w:rPr>
          <w:rtl w:val="true"/>
        </w:rPr>
        <w:t>اشارة</w:t>
      </w:r>
      <w:bookmarkEnd w:id="520"/>
    </w:p>
    <w:p>
      <w:pPr>
        <w:pStyle w:val="BookText"/>
        <w:rPr/>
      </w:pPr>
      <w:r>
        <w:rPr>
          <w:rFonts w:ascii="IRNazanin" w:hAnsi="IRNazanin" w:eastAsia="IRNazanin"/>
          <w:color w:val="111111"/>
          <w:sz w:val="28"/>
          <w:sz w:val="28"/>
          <w:szCs w:val="28"/>
          <w:rtl w:val="true"/>
          <w:lang w:bidi="fa-IR"/>
        </w:rPr>
        <w:t>وهي الواجب الثالث من واجبات عمرة التمتع، حيث يجب على الطائف بعد فراغه من طوافه أن يصلي ركعتين خلف مقام ابراهيم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لها كيفيّة خاصة؟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كيفية خاصة، وإنّما هي مثل صلاة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يشرع فيها الأذان والاقامة؟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يشرعان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يجب الجهر في قراءتها او الاخفات؟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مخيّر بين الجهر والاخفات بلا فرق بين الرجل والمرأة</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والكلام فيها يقع في فصول </w:t>
      </w:r>
      <w:r>
        <w:rPr>
          <w:rFonts w:eastAsia="Amiri" w:cs="Amiri" w:ascii="Amiri" w:hAnsi="Amiri"/>
          <w:color w:val="111111"/>
          <w:sz w:val="28"/>
          <w:szCs w:val="28"/>
          <w:rtl w:val="true"/>
          <w:lang w:bidi="ar-SA"/>
        </w:rPr>
        <w:t xml:space="preserve">: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1" w:name="pg15387_225298"/>
      <w:bookmarkStart w:id="522" w:name="pg15387_225298"/>
      <w:bookmarkEnd w:id="522"/>
    </w:p>
    <w:p>
      <w:pPr>
        <w:pStyle w:val="Heading3"/>
        <w:numPr>
          <w:ilvl w:val="2"/>
          <w:numId w:val="1"/>
        </w:numPr>
        <w:rPr/>
      </w:pPr>
      <w:bookmarkStart w:id="523" w:name="pg15387_225298"/>
      <w:bookmarkStart w:id="524" w:name="__RefHeading___Toc6068047_2142443653"/>
      <w:bookmarkStart w:id="525" w:name="_Toc188"/>
      <w:bookmarkEnd w:id="523"/>
      <w:bookmarkEnd w:id="524"/>
      <w:r>
        <w:rPr>
          <w:rtl w:val="true"/>
        </w:rPr>
        <w:t>الفصل الأول ما يعتبر في صلاة الطواف</w:t>
      </w:r>
      <w:bookmarkEnd w:id="525"/>
    </w:p>
    <w:p>
      <w:pPr>
        <w:pStyle w:val="Heading4"/>
        <w:numPr>
          <w:ilvl w:val="3"/>
          <w:numId w:val="1"/>
        </w:numPr>
        <w:rPr/>
      </w:pPr>
      <w:bookmarkStart w:id="526" w:name="__RefHeading___Toc6068049_2142443653"/>
      <w:bookmarkStart w:id="527" w:name="_Toc189"/>
      <w:bookmarkEnd w:id="526"/>
      <w:r>
        <w:rPr>
          <w:rtl w:val="true"/>
        </w:rPr>
        <w:t>اشارة</w:t>
      </w:r>
      <w:bookmarkEnd w:id="527"/>
    </w:p>
    <w:p>
      <w:pPr>
        <w:pStyle w:val="BookText"/>
        <w:rPr/>
      </w:pPr>
      <w:r>
        <w:rPr>
          <w:rFonts w:ascii="Amiri" w:hAnsi="Amiri" w:eastAsia="Amiri" w:cs="Amiri"/>
          <w:color w:val="111111"/>
          <w:sz w:val="28"/>
          <w:sz w:val="28"/>
          <w:szCs w:val="28"/>
          <w:rtl w:val="true"/>
          <w:lang w:bidi="ar-SA"/>
        </w:rPr>
        <w:t xml:space="preserve">يعتبر في صلاة الطواف الواجب جميع ما يعتبر في الصلاة الواجبة من الأجزاء والشرائط، مضافاً الى أمرين آخرين </w:t>
      </w:r>
      <w:r>
        <w:rPr>
          <w:rFonts w:eastAsia="Amiri" w:cs="Amiri" w:ascii="Amiri" w:hAnsi="Amiri"/>
          <w:color w:val="111111"/>
          <w:sz w:val="28"/>
          <w:szCs w:val="28"/>
          <w:rtl w:val="true"/>
          <w:lang w:bidi="ar-SA"/>
        </w:rPr>
        <w:t>:</w:t>
      </w:r>
    </w:p>
    <w:p>
      <w:pPr>
        <w:pStyle w:val="Heading4"/>
        <w:numPr>
          <w:ilvl w:val="3"/>
          <w:numId w:val="1"/>
        </w:numPr>
        <w:rPr/>
      </w:pPr>
      <w:bookmarkStart w:id="528" w:name="__RefHeading___Toc6068051_2142443653"/>
      <w:bookmarkStart w:id="529" w:name="_Toc190"/>
      <w:bookmarkEnd w:id="528"/>
      <w:r>
        <w:rPr>
          <w:rtl w:val="true"/>
        </w:rPr>
        <w:t>الأمر الأول أن تكون خلف المقام</w:t>
      </w:r>
      <w:bookmarkEnd w:id="529"/>
    </w:p>
    <w:p>
      <w:pPr>
        <w:pStyle w:val="Heading5"/>
        <w:numPr>
          <w:ilvl w:val="4"/>
          <w:numId w:val="1"/>
        </w:numPr>
        <w:rPr/>
      </w:pPr>
      <w:bookmarkStart w:id="530" w:name="__RefHeading___Toc6068053_2142443653"/>
      <w:bookmarkStart w:id="531" w:name="_Toc191"/>
      <w:bookmarkEnd w:id="530"/>
      <w:r>
        <w:rPr>
          <w:rtl w:val="true"/>
        </w:rPr>
        <w:t>اشارة</w:t>
      </w:r>
      <w:bookmarkEnd w:id="531"/>
    </w:p>
    <w:p>
      <w:pPr>
        <w:pStyle w:val="BookText"/>
        <w:rPr/>
      </w:pPr>
      <w:r>
        <w:rPr>
          <w:rFonts w:ascii="Amiri" w:hAnsi="Amiri" w:eastAsia="Amiri" w:cs="Amiri"/>
          <w:color w:val="111111"/>
          <w:sz w:val="28"/>
          <w:sz w:val="28"/>
          <w:szCs w:val="28"/>
          <w:rtl w:val="true"/>
          <w:lang w:bidi="ar-SA"/>
        </w:rPr>
        <w:t>يشترط في صلاة الطواف الواجب ايقاعها خلف مقام ابراهیم علیه السّلام قريباً منه،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﴿وَاتَّخِذُوا مِنْ مَقَامِ إِبْرَاهِيمَ مُصلى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ومقام ابراهيم هو خصوص الصخرة التي عليها أثر القدمين المباركتين للنبي ابراهيم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عدّة أسئلة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هناك مقدار معيّن لصدق كون الصلاة خلف المقام؟</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حد معيّن، وإنّما المدار على صدق كون الصلاة خلف المقام عرفاً فلا ينافيها الفصل بمقدار عدة امتار ، كما لا يلزم أن تكون خلف المقام بخط مستقيم، وإنّما المقصود جهة الخلف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حكم من لم يتمكن من الصلاة خلف المقام قريباً منه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وجوباً أن يجمع بين الصلاة في أحد جانبي المقام وبين الصلاة خلفه بعيدة عنه، فيصلي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في أحد جوانب المقام، واخرى خلفه بعيداً عنه، ولا يجب عليه الانتظار الى أن يتمكن من الصلاة خلف المقام قريباً منه، وإن كان الانتظار بمقدار عشرة دقائق احوط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تعذر عليه الجمع بالنحو المتقدم؟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يكتفي بالممكن منهما ، فإذا كان متمكّناً من الصلاة إلى أحد الجانبين فقط فيأتي بها، وإن كان متمكّناً من الصلاة خلف المقام بعيداً عنه فقط فيأتي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حكم من تعذّر عليه كلا الأمرين، فلم يتمكن من الصلاة خلف المقام بعيداً عنه ولا من الصلاة إلى أحد جانبيه – كما يحصل ذلك احياناً في أيام الزحام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في أيّ مكان من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وهل يجب عليه أن يراعي المكان الاقرب للمقام؟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وإن كانت مراعاة الاقرب فالأقرب هي الأحوط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كانت وظيفته الإتيان بصلاة الطواف في أيّ مكان من المسجد، ثم تمكن من اعادتها خلف المقام قريباً منه فهل يجب عليه ذلك؟</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وإن كانت اعادتها خلف المقام قريباً منه الى أن يضيق وقت السعي هي الأحوط الاولى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يضيق وقت السعي؟</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عدم جواز تأخير السعي الى الغد، فلو أتى بالطواف في النهار او الليل، وكانت وظيفته الصلاة في ايّ موضع من المسجد ثم تمكن منها خلف المقام قريباً منه، وكان الوقت يسع لإعادتها والاتيان بالسعي قبل الفجر فالأحوط استحباباً اعادتها وأمّا لو كانت الاعادة توجب ضيق الوقت عن الإتيان بالسعي قبل الفجر بحيث تستلزم وقوع بعض السعي بعد الفجر فالِلازم عليه الشروع بالسعي وترك الاعادة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تصح صلاة الطواف في الطوابق العلوية المستحدثة حول الكعبة؟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مع التمكن من الصلاة خلف المقام في الأرضي، وتصح مع عدم التمكن حتى من الصلاة خلف المقام بعيداً عنه والى أحد الجانبين، على التفصيل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تقدّم هل يجري في الطواف المستحب؟</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المستحب لا تجب الصلاة بعده، وإنّما هي مستحبة، ولا يجب الاتيان بها خلف المقام بل تجوز في أيّ موضع من المسجد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يعتبر فيها ما يعتبر في الصلاة المستحبّة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تنبیهان </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 الأول من أكمل طوافه ثم اقيمت صلاة الجماعة ولم يتمكن من أداء صلاة الطواف خلف المقام قريباً منه، لا يجب عليه تأخيرها الى الانتهاء </w:t>
      </w:r>
    </w:p>
    <w:p>
      <w:pPr>
        <w:pStyle w:val="BookText"/>
        <w:rPr/>
      </w:pPr>
      <w:r>
        <w:rPr>
          <w:rFonts w:ascii="Amiri" w:hAnsi="Amiri" w:eastAsia="Amiri" w:cs="Amiri"/>
          <w:color w:val="111111"/>
          <w:sz w:val="28"/>
          <w:sz w:val="28"/>
          <w:szCs w:val="28"/>
          <w:rtl w:val="true"/>
          <w:lang w:bidi="ar-SA"/>
        </w:rPr>
        <w:t>من الجماعة، وإنّما يصليها حسب الترتيب المتقدم، فإن تمكن من الجمع بالنحو المتقدم فيجب على الأحوط ، وإلا فبالممكن منهما، وإلا فيصليها في أيّ موضع من المسجد، والأحوط الاولى اعادتها خلف المقام قريباً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يسمح للنساء بالصلاة خلف المقام مباشرة أحيانا، وإنّما يُدفعن بعيداً عنه خاصة إذا أذن للجماعة حيث يُجمعن في مكان بعيدٍ عن المقام، فإذا انتهت الطائفة من طوافها يكفيها أن تصلي في المكان البعيد المحدد لها مع مراعاة كونها خلف المقام، ولا يجب عليها الانتظار أو الإعادة عند التمكن في مكان اقرب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المراد بالمقام الذي يجب أداء ركعتي الطواف خلفه هو خصوص الصخرة التي عليها اثر القدمين المباركين؟</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لخلف المقام حد معين؟</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حد معين والعبرة بالصدق العرفي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يجزي اداء صلاة الطواف بعيدا عن مقام ابراهيم علیه السّلام بستة أو سبعة أمتار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العبرة بصدق كون صلاته عند المقام في مقابل كونها في مكان بعيد عنه والظاهر أن الفصل بمقدار عدة أمتار لا ينافي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حكم من أتى بصلاة الطواف في حجر إسماعيل جهلا منه بالحكم؟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يعيدها خلف مقام إبراهيم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حكم من أدي صلاة الطواف في حجر اسماعيل علیه السّلام ولم يلتفت إلى خطئه إلا بعد الرجوع إلى بلده؟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أمكنه الرجوع والاتيان بها في محلها من دون مشقة فالأحوط وجوباً ان يرجع وإلا أتى بها في بلده ولا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 في المناسك أن من لا يتمكن من أداء صلاة الطواف قريباً من المقام من جهة الخلف فالأحوط أن يجمع بين الصلاة عنده في احد جانبيه وبين الصلاة خلفه بعيدا عنه والسؤال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ما هو حد عدم التمكن بمعنى أنه هل يجب الانتظار لنصف ساعة مثلا حتى يتمكن من ذلك ام لا يجب الانتظار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بالطواف وأراد الإتيان بصلاته ووجد انه غير قادر على ادائها خلف المقام قريباً منه يجوز له الاتيان بصلاتين على النهج المذكور ولا يلزمه الانتظار وان كان الأحوط الانتظار بمقدار عشر دقائق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انتهى الرجل من طوافه ولم يتمكن من الصلاة قريباً من المقام نظراً إلى ازدحام الصفوف هل يكفي أن يصلي حيث يتمكن ام ينتظر أو يجمع بين الصلاة والإعادة؟</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أن يصلي حيث يتمكن وفق التفصيل المذكور في المناسك ولا حاجة إلى الإعادة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الزحام قريباً من المقام هل يجب الانتظار حتى يخف الزحام ام تجوز المبادرة للصلاة خلفه بعيداً عنه بعشرة أمتار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الانتظار بمقدار لا يخل بالمبادرة العرفية – كعشر دقائق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الاحوط وان لم يجب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انتهى من طوافه فأقيمت صلاة الجماعة في المسجد الحرام فأدى صلاة الطواف بعيدة من مقام ابراهيم علیه السّلام ولكن من جهة الخلف منه فهل يجزيه عمله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يجزيه وان كان الاحوط الاولى إعادة الصلاة خلف المقام قريباً منه ومع تخلل الفصل الطويل بين الطواف وصلاته فالأحوط الاولى اعادتهما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يسمح للنساء الصلاة خلف المقام مباشرةً وانما يدفعن بعيداً عنه خاصاً إذا أذن للجماعة حيث يجمعن في مكان بعيد عن المقام فإذا انتهت المعتمرة من طوافها هل يكفيها أن تصلي في المكان البعيد المحدد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مراعاة كونها خلف المقام – ام يجب عليها الانتظار أو الإعادة عند التمكن في مکان اقرب؟</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يكفيها ما ذكر ولا يجب عليها الإعادة</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يتيسر أداء ركعتي الطواف عند المقام ولا خلفه بعيداً منه </w:t>
      </w:r>
    </w:p>
    <w:p>
      <w:pPr>
        <w:pStyle w:val="BookText"/>
        <w:rPr/>
      </w:pPr>
      <w:r>
        <w:rPr>
          <w:rFonts w:ascii="Amiri" w:hAnsi="Amiri" w:eastAsia="Amiri" w:cs="Amiri"/>
          <w:color w:val="111111"/>
          <w:sz w:val="28"/>
          <w:sz w:val="28"/>
          <w:szCs w:val="28"/>
          <w:rtl w:val="true"/>
          <w:lang w:bidi="ar-SA"/>
        </w:rPr>
        <w:t>وجاز اداؤهما في أي موضع من المسجد فهل يلزم أن يكون ذلك في المسجد الحرام الاصلي ؟ وما هي حدوده؟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اداؤهما عندئذ في أي مكان من المسجد الحرام حتى في القسم المستحدث، وحدود المسجد الذي كان على عهد رسول الله صلّی اللهُ علیه وآله مذكورة في</w:t>
      </w:r>
    </w:p>
    <w:p>
      <w:pPr>
        <w:pStyle w:val="BookText"/>
        <w:rPr/>
      </w:pPr>
      <w:r>
        <w:rPr>
          <w:rFonts w:ascii="Amiri" w:hAnsi="Amiri" w:eastAsia="Amiri" w:cs="Amiri"/>
          <w:color w:val="111111"/>
          <w:sz w:val="28"/>
          <w:sz w:val="28"/>
          <w:szCs w:val="28"/>
          <w:rtl w:val="true"/>
          <w:lang w:bidi="ar-SA"/>
        </w:rPr>
        <w:t xml:space="preserve">الكتب المؤرخة للتوسعات التي حصلت بعد ذلك العهد، ولكن المذكور في النصوص أن المسجد الذي خطه ابراهيم وإسماعيل عليهما السلام كان أوسع بكثير مما كان في زمن النبي صلى الله عليه وسلم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الوسائل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 واله</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الصلاة للطواف المستحب مستحبة؟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أتى بطواف مستحب أقل من سبعة أشواط فهل تستحب له صلاة الطواف؟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التوسعة الجديدة في المسجد الحرام وإزالة المجسّر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المطاف الجديد المتصل بالمسجد وله أكثر من طابق للطواف والعربات، فهل يجزي فيه الطواف اختياراً او للعربات للعجزة فقط ؟ علماً أنّه منع من الطواف في العربة في داخل المطاف الأرضي، وما حكم صلاة الطواف عليه؟</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الطواف في كل مطاف يكون أقل ارتفاعاً من أعلى جدار سطح </w:t>
      </w:r>
      <w:bookmarkStart w:id="532" w:name="pg15387_225305"/>
    </w:p>
    <w:p>
      <w:pPr>
        <w:pStyle w:val="BookText"/>
        <w:rPr/>
      </w:pPr>
      <w:bookmarkEnd w:id="532"/>
      <w:r>
        <w:rPr>
          <w:rFonts w:ascii="Amiri" w:hAnsi="Amiri" w:eastAsia="Amiri" w:cs="Amiri"/>
          <w:color w:val="111111"/>
          <w:sz w:val="28"/>
          <w:sz w:val="28"/>
          <w:szCs w:val="28"/>
          <w:rtl w:val="true"/>
          <w:lang w:bidi="ar-SA"/>
        </w:rPr>
        <w:t>الكعبة، ولا يجزي فيما كان أعلى من جدارها ولو اضطراراً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الصلاة في المطاف الجديد فلا يجزي مع التمكن من الصلاة خلف المقام في الأرضي، ويجزي مع عدم التمكن منه على تفصيل مذكور في المناسك قبل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شخص في العمرة المفردة قد طوف والده العاجز بواسطة العربة في المطاف الطابق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يوازي منتصف الكعبة تقريباً وهو قد طاف مع والده ، والوالد لمكان الحرج والمشقة في النزول للصلاة خلف المقام قد صلى فوق – أي على مطاف الطابق الأول – والابن أيضاً قد صلى هناك ولم ينزل وقد أتى الابن ببقية الاعمال المترتبة على صلاة الطواف فما هو حكم عمرته؟ وهل تجب عليه إعادة الاعمال ام يكتفي بإعادة صلاة الطواف فقط؟</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يعيدها خلف مقام إبراهيم علیه السّلام إن كان جاهلاً بالحكم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3" w:name="__RefHeading___Toc6068055_2142443653"/>
      <w:bookmarkStart w:id="534" w:name="_Toc192"/>
      <w:bookmarkEnd w:id="533"/>
      <w:r>
        <w:rPr>
          <w:rtl w:val="true"/>
        </w:rPr>
        <w:t>الأمر الثاني الموالاة</w:t>
      </w:r>
      <w:bookmarkEnd w:id="534"/>
    </w:p>
    <w:p>
      <w:pPr>
        <w:pStyle w:val="BookText"/>
        <w:rPr/>
      </w:pPr>
      <w:r>
        <w:rPr>
          <w:rFonts w:ascii="Amiri" w:hAnsi="Amiri" w:eastAsia="Amiri" w:cs="Amiri"/>
          <w:color w:val="111111"/>
          <w:sz w:val="28"/>
          <w:sz w:val="28"/>
          <w:szCs w:val="28"/>
          <w:rtl w:val="true"/>
          <w:lang w:bidi="ar-SA"/>
        </w:rPr>
        <w:t xml:space="preserve">تعتبر الموالاة بين الطواف وصلاته على الأحوط لزوماً، بمعنى أن لا يفصل بين الطواف وصلاته عرفاً، فيجب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الطائف بعد فراغه من طوافه أن يبادر إلى الصلاة</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أخل بالموالاة بحيث لم يبادر الى الصلاة بعد الطواف حتى فاتت </w:t>
      </w:r>
    </w:p>
    <w:p>
      <w:pPr>
        <w:pStyle w:val="BookText"/>
        <w:rPr/>
      </w:pPr>
      <w:r>
        <w:rPr>
          <w:rFonts w:ascii="Amiri" w:hAnsi="Amiri" w:eastAsia="Amiri" w:cs="Amiri"/>
          <w:color w:val="111111"/>
          <w:sz w:val="28"/>
          <w:sz w:val="28"/>
          <w:szCs w:val="28"/>
          <w:rtl w:val="true"/>
          <w:lang w:bidi="ar-SA"/>
        </w:rPr>
        <w:t xml:space="preserve">الموالاة ثم أتى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الفاصل بينهما ربع ساعة مثلاً او اكثر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 على الأحوط اعادة الطواف ،والصلاة، وإذا لم يتداركهما الى أن فات الوقت بطلت عمرته وحجه على الأحوط وجوبا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ويستثنى من ذلك موارد تغتفر فيها الموالاة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صلاة الطواف نسياناً فإنّه يأتي بها إذا تذكر حتى وان كان تذكره بعد فوات الموالاة ولا حاجة الى اعادة الطواف، كما سيأتي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صلاة الطواف 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قاصراً او مقصّراً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يأتي بها إذا علم حتى وان كان علمه بعد فوات الموالاة، ولا حاجة الى اعادة الطواف، كما سيأتي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تبيّن له بطلان صلاته لترك الوضوء او بطلانه او لسجوده على ما لا يصح السجود عليه مثلاً، فيكفيه اعادة الصلاة حتى وإن كان مقصّراً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تبيّن له البطلان في بلده وكان يشق عليه الرجوع لإعادة الصلاة خلف المقام كفاه أن يأتي بها في بلده</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الرابع من كان يُلحن في قراءته وكان جاهلاً مقصّراً </w:t>
      </w:r>
      <w:r>
        <w:rPr>
          <w:rStyle w:val="FootnoteAnchor"/>
          <w:rtl w:val="true"/>
        </w:rPr>
        <w:footnoteReference w:id="186"/>
      </w:r>
      <w:r>
        <w:rPr>
          <w:rFonts w:ascii="Amiri" w:hAnsi="Amiri" w:eastAsia="Amiri" w:cs="Amiri"/>
          <w:color w:val="111111"/>
          <w:sz w:val="28"/>
          <w:sz w:val="28"/>
          <w:szCs w:val="28"/>
          <w:rtl w:val="true"/>
          <w:lang w:bidi="ar-SA"/>
        </w:rPr>
        <w:t xml:space="preserve">، فيكفيه </w:t>
      </w:r>
    </w:p>
    <w:p>
      <w:pPr>
        <w:pStyle w:val="BookText"/>
        <w:rPr/>
      </w:pPr>
      <w:r>
        <w:rPr>
          <w:rFonts w:ascii="Amiri" w:hAnsi="Amiri" w:eastAsia="Amiri" w:cs="Amiri"/>
          <w:color w:val="111111"/>
          <w:sz w:val="28"/>
          <w:sz w:val="28"/>
          <w:szCs w:val="28"/>
          <w:rtl w:val="true"/>
          <w:lang w:bidi="ar-SA"/>
        </w:rPr>
        <w:t>اعادة الصلاة بعد التصحيح، على التفصيل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بها في غير محلّها، كما لو أتى بها في حِجر اسماعيل جهلاً منه بالحكم، فيكفية اعادتها، ولو لم يعلم بالحكم إلا بعد رجوعه الى بلده وكان يشق عليه الرجوع لإعادتها خلف المقام كفاه الإتيان بها في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تُغتفر الموالاة بحق الجاهل القاصر إذا لم يعلم بوجوبها </w:t>
      </w:r>
      <w:r>
        <w:rPr>
          <w:rStyle w:val="FootnoteAnchor"/>
          <w:rtl w:val="true"/>
        </w:rPr>
        <w:footnoteReference w:id="187"/>
      </w:r>
      <w:r>
        <w:rPr>
          <w:rFonts w:ascii="Amiri" w:hAnsi="Amiri" w:eastAsia="Amiri" w:cs="Amiri"/>
          <w:color w:val="111111"/>
          <w:sz w:val="28"/>
          <w:sz w:val="28"/>
          <w:szCs w:val="28"/>
          <w:rtl w:val="true"/>
          <w:lang w:bidi="ar-SA"/>
        </w:rPr>
        <w:t>إلا بعد إتيانه بالصلاة، وبيان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أتى بالطواف وأخّر الصلاة بعده الى أن فاتت الموالاة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أخّرها مقدار ربع ساعة مثلاً او اكثر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ثلاث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يؤخرها عن علم وعمد بأن كان يعلم بوجوب الموالاة – على الاحوط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الطواف وصلاته ومع ذلك أخّرها، والّلازم عليه – على الاحوط لزوماً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يعيد الطواف ويأتي بالصلاة بعده، بلا فرق بين أن يكون قد أتى بالصلاة بعد الطواف الأول او لم يأتِ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يتدارك إلى أن فات الوقت بطلت عمرته وحجه على الاحوط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يؤخرها عن جهل تقصيري، وحكمه حكم العالم العامد </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يؤخرها عن جهل قصوري، وهنا له حالتان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بوجوب الموالاة على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يأتي بالصلاة، والّلازم عليه أن يعيد الطواف ويأتي بالصلاة بعده على الاحوط لزوماً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بالحكم بعد الصلاة، وفي مثل ذلك تغتفر الموالاة ولا يلزمه إعادة الطواف ولا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تُغتفر الموالاة بحق الناسي إذا لم يتذكر إلا بعد الصلاة، فمن أتى بالطواف وأخّر الصلاة بعده الى أن فاتت الموالاة، ولم يتذكر إلا بعد الصلاة صحت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تغتفر الموالاة بحق المضطر، ومن أمثلته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المغمى عليه، فمن أتى بالطواف وأغمي عليه قبل صلاته، فيكفيه الاتيان بها بعد الإفاقة وان فاتت الموالاة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أخرها عن الطواف بسبب الزحام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بحاجة الى تجديد الطهارة كمن احدث بعد الطواف ، وهكذا المستحاضة التي تحتاج الى تجديد الطهارة للصلاة فإذا كان ذلك يستغرق وقتاً تفوت به الموالاة فلا يضر، كما تقدم تفصيله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ينتظر تحصيل مكانٍ خلف المقام، فإنّ من فرغ من طوافه وإن لم يجب عليه الانتظار لتحصيل مكان خلف المقام قريباً – كما تقدم – إلّا أنّ الانتظار بمقدار عشرة دقائق هو الأحوط استحباباً، كما يجوز له الانتظار </w:t>
      </w:r>
    </w:p>
    <w:p>
      <w:pPr>
        <w:pStyle w:val="BookText"/>
        <w:rPr/>
      </w:pPr>
      <w:r>
        <w:rPr>
          <w:rFonts w:ascii="Amiri" w:hAnsi="Amiri" w:eastAsia="Amiri" w:cs="Amiri"/>
          <w:color w:val="111111"/>
          <w:sz w:val="28"/>
          <w:sz w:val="28"/>
          <w:szCs w:val="28"/>
          <w:rtl w:val="true"/>
          <w:lang w:bidi="ar-SA"/>
        </w:rPr>
        <w:t xml:space="preserve">لتحصيل مكانٍ حتى وإن فاتت الموالاة كما لو انتظر نصف ساعة او اكثر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طاف في الطابق غير الأرضي وعندما أراد النزول للصلاة خلف المقام في الطابق الأرضي فوجئ بغلق المصاعد ما أدى الى تأخيره فترة تفوت بها الموالاة كنصف ساعة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تُغتفر الموالاة لدرك وقت فضيلة الفريضة، فمن أتى بالطواف وخشي أن يفوته وقت فضيلة الفريضة لو أتى بصلاة الطواف، جاز له أن يصلي الفريضة ثم يأتي بصلاة الطواف حتى وإن فاتت الموالاة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تُغتفر الموالاة بينهما لأجل الاشتراك في صلاة الجماعة، فإذا انتهى الطائف من طوافه وقبل أن يأتي بصلاة الطواف أقيمت صلاة الجماعة في المسجد الحرام ولم يتمكن من الاتيان بصلاة الطواف، فإنّه يجوز له الإتيان بها بعد صلاة الجماعة وإن فاتت الموالاة بشرطين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يشترك في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رعاية أن يقرأ لنفسه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تكون صلاته لفريضة أدائية لا قضائية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رعاية دخول الوقت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يشترك في الجماعة، فإن لم يستغرق الفصل أكثر من عشرة دقائق فلا يضر وإلا فيبطل طوافه على الأحوط لزوماً</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إذا اشترك معهم ولكن أتى بصلاة قضائية، وحينئذ إن لم يستغرق الفصل أكثر من عشرة دقائق فلا يضر وإلا فيبطل طوافه على الأحوط لزوماً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المورد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تُغتفر الموالاة بحق المنوب عنه إذا كان في بلده وبلغه خبر الطواف عنه بعد أكثر من عشر دقائق عن طواف النائب، وبيان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وجب عليه إعادة طوافه بعد رجوعه الى بلده وتعذر عليه العود الى مكة او كان فيه حرج ومشقه، واستناب غيره للطواف عنه والصلاة فيجب عليه على الاحوط مضافا الى ذلك أن يأتي هو بصلاة الطواف في بلده بعد طواف النائب متى ما بلغه خبر الطواف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الفصل بين الطواف وصلاته بمقدار عشرة دقائق لا يضر بالموالاة عرفاً والأكثر يضر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الفصل بين الطواف وصلاته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الفصل بينهما يوجب الاخلال بالموالاة العرفية، وكان الطائف عالماً عامداً او جاهلاً مقصّراً ، فمن كان يعلم باعتبار الموالاة بين الطواف وصلاته ومع ذلك أخل بها بطل طوافه وصلاته على الأحوط لزوماً، ولو لم يتداركهما في الوقت بطلت عمرته وحجه على الأحوط لزوماً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من كان يجهل باعتبار الموالاة بينهما وكان مقصّراً في جهله، فإذا أخلّ بالموالاة بطل طوافه وصلاته على الأحوط لزوماً، ولو لم يتدارك حتى فات وقت النسك بطلت عمرته وحجه على الأحوط لزوماً</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الفصل بين الطواف وصلاته بعمل آخر، ونذكر </w:t>
      </w:r>
    </w:p>
    <w:p>
      <w:pPr>
        <w:pStyle w:val="BookText"/>
        <w:rPr/>
      </w:pPr>
      <w:r>
        <w:rPr>
          <w:rFonts w:ascii="Amiri" w:hAnsi="Amiri" w:eastAsia="Amiri" w:cs="Amiri"/>
          <w:color w:val="111111"/>
          <w:sz w:val="28"/>
          <w:sz w:val="28"/>
          <w:szCs w:val="28"/>
          <w:rtl w:val="true"/>
          <w:lang w:bidi="ar-SA"/>
        </w:rPr>
        <w:t>لذلك بعض الأمثلة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يصح الفصل بين الطواف وصلاته بصلاةِ قضاءٍ عن نفسه أو عن غيره، حتى لو لم تفت الموالاة بذلك، كما إذا كانت صلاة القضاء تستغرق عشرة دقائق أو 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يصح الفصل بينهما بصلاة الطواف نيابة عن الغير على الأحوط وجوباً حتى لو لم تفت الموالاة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الفصل بينهما بطواف احتياطي على الأحوط وجوباً، فمن شك في صحة طوافه فأعاده احتياطاً قبل أن يأتي بصلاة الطواف كان ذلك موجباً للاخلال بالموالاة على الأحوط لزوماً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الفصل بينهما لحاجة غير ضرورية على الأحوط وجوباً – كالذي يحاول الحصول على مكان لزوجته خلف المقام قريباً منه او احتاجته للذهاب معها لتجديد الطهارة، او كالذي يسعى لقضاء حاجة أخيه المؤمن، وكان ذلك موجباً لفوات الموالاة بين طوافه وصلاته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الفصل لضرورة او اضطرار فقد تقدم أنّه مغتفر وإن فاتت به الموالاة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الجلوس للاستراحة و غير ذلك بعد الطواف وقبل صلاته بشرط أن لا تفوت بها الموالاة العرفية</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تعتبر الموالاة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على سبيل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شيء من </w:t>
      </w:r>
    </w:p>
    <w:p>
      <w:pPr>
        <w:pStyle w:val="BookText"/>
        <w:rPr/>
      </w:pPr>
      <w:r>
        <w:rPr>
          <w:rFonts w:ascii="Amiri" w:hAnsi="Amiri" w:eastAsia="Amiri" w:cs="Amiri"/>
          <w:color w:val="111111"/>
          <w:sz w:val="28"/>
          <w:sz w:val="28"/>
          <w:szCs w:val="28"/>
          <w:rtl w:val="true"/>
          <w:lang w:bidi="ar-SA"/>
        </w:rPr>
        <w:t>أجزاء العمرة او الحج إلا بين الطواف وصلاته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سيأتي عدم جواز تأخير السعي عن الطواف وصلاته الى الغد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الفصل بين الطواف وصلاته مبطل للحج أو العمرة أو إنه ليس بمبطل ويحرم فقط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عدم الفصل عرفاً بين الطواف وصلاته وإن كان هو الأحوط وجوبا ولكن الإخلال به لا يؤدي إلى فساد الحج أو العمرة في حد ذاته، بل لو أخل به عمداً لزمه إعادة الطواف وصلاته احتياطاً، وإذا فات الوقت بحيث لم يمكن تداركه بطل حجه على الأحوط ولو أخل به عن جهل قصوري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جاهلاً مركباً أو معتمداً على حجة 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أخل به نسياناً ولم يعلم ولم يتذكر إلا بعد الصلاة حكم بصحة صلاته وطوافه ولا شئ عليه، وكذا إذا كان مضطراً إلى الفصل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المقدار الذي يمكن للمكلف ان يفصل به بين الطواف وصلاته اختياراً واضطراراً وما هي حدود الاضطرار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الاختيار يغتفر الفصل بزمان يسير كعشر دقائق للاستراحة أو لتحصيل مكان افضل، وأما في حال الاضطرار فيجوز الفصل وان طال، والعبرة فيه بالصدق العرفي كمن كان بحاجة إلى تجديد الطهارة مثل المستحاضة وكثير الحدث، ومن كان لا يتهيأ له الحصول على مكان خلف المقام قريباً منه إلا بعد الانتظار لنصف ساعة مثلاً وهكذا في سائر الموارد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احتاج الطائف إلى تجديد الطهارة بعد الفراغ من الطواف وقبل الاتيان بصلاته أو أن زوجته احتاجت إلى ذلك وكان القيام به يستغرق ساعة مثلاً فهل الفصل بها يخل بالموالاة المعتبرة احتياطاً بين الطواف وصلاته؟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يخل بالموالاة لكنه لا يضر حيث يكون عن اضطرار، ولكن احتياج المرأة إلى مرافقة زوجها عند تجديدها للطهارة بين الطواف وصلاته ليس عذراً في اخلال الزوج بالموالاة بين طواف نفسه وصلاته لامكان التأجيل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الفصل بين الطواف وصلاته بصلاة الجماعة يكون مبطلاً للطواف علماً أن صلاة الجماعة تستغرق نصف ساعة؟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قدح الفصل بصلاة الجماعة كما لا يقدح الفصل بها بين اشواط الطواف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انتهى الطائف من طوافه فأقيمت صلاة الجماعة في المسجد الحرام فلم يتمكن من أداء صلاة الطواف إلا بعد الانتهاء منها فهل يضر هذا الفصل بالموالاة بين الطواف وصلاته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الجماعة لصلاة الفريضة واشترك فيها لم يضره ذلك، وكذلك إذا وقع الفصل بين الطواف وصلاته بمقدار يسير كعشر دقائق وان لم يشترك في صلاة الجماعة، وأمّا مع زيادة الفصل على ذلك فالأحوط لزوماً اعادة الطواف</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طاف سبعة أشواط ثم شك في صحة طوافه فأعاده احتياطا </w:t>
      </w:r>
    </w:p>
    <w:p>
      <w:pPr>
        <w:pStyle w:val="BookText"/>
        <w:rPr/>
      </w:pPr>
      <w:r>
        <w:rPr>
          <w:rFonts w:ascii="Amiri" w:hAnsi="Amiri" w:eastAsia="Amiri" w:cs="Amiri"/>
          <w:color w:val="111111"/>
          <w:sz w:val="28"/>
          <w:sz w:val="28"/>
          <w:szCs w:val="28"/>
          <w:rtl w:val="true"/>
          <w:lang w:bidi="ar-SA"/>
        </w:rPr>
        <w:t>قبل أن يأتي بصلاة الطواف فهل يضر ذلك بصحة عمله؟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الفصل بين الطواف وصلاته بالطواف الإحتياطي محل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مقدار الفترة الزمنية التي يسمح الفصل بها بين الطواف وصلاته؟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مراعاة المبادرة العرفية إلى الصلاة بعد الطواف والظاهر أن الفصل بينهما بزمان يسير كعشر دقائق للإستراحة أو لتحصيل مكان أفضل أو أنسب للصلاة ونحو ذلك لا ينافي المبادرة العرفية بخلاف الإشتغال بعمل مستقل آخر كالصلاة قضاءً عن النفس أو نيابة عن الغير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بالطواف فاستنابه غيره في اداء الصلاة هل يجوز له أن يؤدي صلاة النيابة قبل أداء صلاة نفسه؟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إشكال والأحوط أن يأتي بالصلاة لطواف نفسه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يحق لمن أتى بالطواف أن يأتي أولاً بصلاة الطواف نيابة عن الغير ثم يأتي بها لنفسه؟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ذلك على ما تقدم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فصل المكلف بين الطواف وركعتيه بمقدار نصف ساعة مثلا </w:t>
      </w:r>
    </w:p>
    <w:p>
      <w:pPr>
        <w:pStyle w:val="BookText"/>
        <w:rPr/>
      </w:pPr>
      <w:r>
        <w:rPr>
          <w:rFonts w:ascii="Amiri" w:hAnsi="Amiri" w:eastAsia="Amiri" w:cs="Amiri"/>
          <w:color w:val="111111"/>
          <w:sz w:val="28"/>
          <w:sz w:val="28"/>
          <w:szCs w:val="28"/>
          <w:rtl w:val="true"/>
          <w:lang w:bidi="ar-SA"/>
        </w:rPr>
        <w:t>من دون مسامحة فهل يخل ذلك بالموالاة، فاحياناً ينتهي المكلف من الطواف عند صلاة المغرب فيريد الاتيان بها أولا، واحياناً يحتاج بعد الطواف إلى وقت كي يجد لزوجته مثلا مكاناً آمناً عن الضياع، واحياناً يحتاج إلى دورة المياه؟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تتحقق المبادرة العرفية إلى صلاة الطواف بعد الطواف مع الفصل بمقدار نصف ساعة، نعم لا بأس به بمقدار عشرة دقائق مثلاً، كما لا بأس به لدرك وقت فضيلة الفريضة، وهكذا في حال الاضطرار إلى الفصل وان 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الفصل بين الطواف وصلاته بمقدار عشرين دقيقة اختياراً أو عن عذر كالاغماء أو التعب أو لقضاء حاجة الاخ المؤمن أو لوجود الزحام عند المقام مضر بصحة الطواف بحيث يلزم اعادته؟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الفصل بينهما اضطراراً كما في حالات الاغماء والحاجة لتجديد الطهارة والزحام وامّا في غير ذلك فالأحوط لزوماً مراعاة الموالاة وفي تحققها مع الفصل بمقدار عشرين دقيقة إشكال، فلو فصل ولو لحاجة غير ضرورية فالأحوط اعادة الطواف</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يرجى بيان مقدار الموالاة المعتبرة بين الطواف وصلاته والسعي والتقصير في العمرة؟</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بين الطواف وصلاته فلا يضر الفصل اليسير كعشر دقائق اختياراً، وامّا بين الصلاة والسعي فيجوز الفصل الطويل، نعم لا يجوز تأخير السعي إلى الغد، وامّا الفصل بين السعي والتقصير فجائز مطلقاً وبذلك يظهر أنّه لا </w:t>
      </w:r>
    </w:p>
    <w:p>
      <w:pPr>
        <w:pStyle w:val="BookText"/>
        <w:rPr/>
      </w:pPr>
      <w:r>
        <w:rPr>
          <w:rFonts w:ascii="Amiri" w:hAnsi="Amiri" w:eastAsia="Amiri" w:cs="Amiri"/>
          <w:color w:val="111111"/>
          <w:sz w:val="28"/>
          <w:sz w:val="28"/>
          <w:szCs w:val="28"/>
          <w:rtl w:val="true"/>
          <w:lang w:bidi="ar-SA"/>
        </w:rPr>
        <w:t xml:space="preserve">تعتبر الموالاة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على سبيل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بين الطواف وصلاته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حاج متمكن من الطواف في المطاف الأرضي حول الكعبة المشرّفة ولكنه مع ذلك قد طاف في المطاف الموازي لمنتصف الكعبة تقريباً وعندما أكمل طوافه واراد النزول لأجل أن يصلي خلف مقام إبراهيم علیه السّلام فوجئ باغلاق اغلب المصاعد فاستغرق وقت نزوله لأجل الصلاة خلف المقام أكثر من نصف ساعة فما هو حكمه؟ وهل يختلف الحكم فيما لو كان عارفاً منذ البدابة باحتياجه هذا الوقت لأجل النزول والصلاة خلف المقام؟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عليه إن فوجئ بذلك وكذا إذا كان عالماً بالحكم إذا كان عمله ذلك عن جهل قصوري منه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نظراً للقيام بأعمال الصيانة لبئر زمزم في صحن المسجد الحرام أصبح من المتعذر أداء صلاة الطواف الواجب قريباً من المقام او في الخلف منه هناك فنرجو بيان الحكم الشرعي في الصور التالية</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تمكن المعتمر من أداء الطواف في الطابق العلوي الذي هو ادنى ارتفاعاً من الكعبة المعظمة ثم أداء صلاة الطواف في الطابق نفسه من الجهة التي تقع خلف المقام مع مراعاة الموالاة العرفية بين الطواف وصلاته فهل يجب عليه ذلك او يجوز له ان يطوف في صحن المسجد ثم يصعد الى </w:t>
      </w:r>
    </w:p>
    <w:p>
      <w:pPr>
        <w:pStyle w:val="BookText"/>
        <w:rPr/>
      </w:pPr>
      <w:r>
        <w:rPr>
          <w:rFonts w:ascii="Amiri" w:hAnsi="Amiri" w:eastAsia="Amiri" w:cs="Amiri"/>
          <w:color w:val="111111"/>
          <w:sz w:val="28"/>
          <w:sz w:val="28"/>
          <w:szCs w:val="28"/>
          <w:rtl w:val="true"/>
          <w:lang w:bidi="ar-SA"/>
        </w:rPr>
        <w:t>الطابق العلوي لأداء الصلاة وإن كان ذلك مع الاخلال بالموالاة المذكورة؟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لزوماً أن يختار الوجه الأول أي يطوف ويصلي في الطابق العلوي على النهج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أتى المعتمر بالطواف الواجب في صحن المسجد ثم التفت الى أنّه لا يسعه أداء الصلاة قريباً من المقام ولا في الخلف منه بل إما أن يصلي خلف حجر إسماعيل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خصص للصلاة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يصعد الى الطابق العلوي ويصلي فيه في الجهة التي تقع خلف المقام، وفي الحالة الاولى يمكنه مراعاة الموالاة بين الطواف وصلاته وأمّا في الحالة الثانية فتفوته الموالاة بينهما فما هي وظيفته عندئذٍ؟</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في الطابق العلوي في الجهة التي تقع خلف المقام ولا يضره الاخلال بالموالاة العرفية بين الطواف وصلاته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دار أمر المعتمر بين أن يطوف بنفسه في صحن المسجد ويصلي من جهة حجر إسماعيل علیه السّلام وبين أن يطاف به في العربة في الطابق العلوي ويؤدي صلاة الطواف هناك في الجهة التي تقع خلف المقام فماذا يصنع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يطوف بنفسه ويصلي في المسجد حيثما يمكنه ذلك والله العالم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يسأل الكثير من المؤمنين عن حكم صلاة الطواف بعد غلق الأمكنة التي تكون خلف مقام إبراهيم علیه السّلام وغيره لأجل أعمال صيانة بئر زمزم وتخصيصهم مكان يقع مقابل حجر إسماعيل علیه السّلام لأجل صلاة الطواف </w:t>
      </w:r>
    </w:p>
    <w:p>
      <w:pPr>
        <w:pStyle w:val="BookText"/>
        <w:rPr/>
      </w:pPr>
      <w:r>
        <w:rPr>
          <w:rFonts w:ascii="Amiri" w:hAnsi="Amiri" w:eastAsia="Amiri" w:cs="Amiri"/>
          <w:color w:val="111111"/>
          <w:sz w:val="28"/>
          <w:sz w:val="28"/>
          <w:szCs w:val="28"/>
          <w:rtl w:val="true"/>
          <w:lang w:bidi="ar-SA"/>
        </w:rPr>
        <w:t>فهل يجوز للمعتمر أن يصلي في هذا المكان أم يجب عليه الصعود للمطاف العثماني الموازي لمنتصف الكعبة لأجل الصلاة خلف المقام بعيداً عنه؟ وهل يختلف الحكم إذا كان الصعود للمطاف العثماني لأجل الصلاة يستغرق وقتاً مخلاً بالمبادرة لها كربع ساعة او نصف ساعة مثلاً؟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تيسر الطواف في المطاف الأرضي ثم الصلاة خلف المقام في المطاف العثماني مع حفظ الموالاة تعين ذلك وأمّا في حال اختلال الموالاة فإن کان قد طاف من قبل ثم التفت الی فوات الموالاة بالصلاة خلف المقام في المطاف العثماني اجزأه الطواف السابق مع الصلاة هناك وإلا فالاحوط وجوباً الاتيان بالطواف في المطاف العثماني ثم الصلاة فيه والله العالم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أخل بالموالاة بين الطواف وصلاته عن جهل قصوري وعلم بالحكم قبل أن يصلي ركعتي الطواف فهل يعيد الطواف وصلاته ام يكتفي بصلاة الطواف فقط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يعيد الطواف على الاحوط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تبيّن للمعتمر عمرة مفردة مثلاً بطلان طوافه للعمرة بعد رجوعه الى بلده وكان رجوعه لمكة لاعادة الطواف متعذراً او كان فيه حرج شدید فاستناب لذلك فهل يجب على النائب والمنوب عنه أن يصليا صلاة الطواف فيصلي النائب بعد الطواف خلف المقام ويصلي المنوب عنه أيضاً </w:t>
      </w:r>
    </w:p>
    <w:p>
      <w:pPr>
        <w:pStyle w:val="BookText"/>
        <w:rPr/>
      </w:pPr>
      <w:r>
        <w:rPr>
          <w:rFonts w:ascii="Amiri" w:hAnsi="Amiri" w:eastAsia="Amiri" w:cs="Amiri"/>
          <w:color w:val="111111"/>
          <w:sz w:val="28"/>
          <w:sz w:val="28"/>
          <w:szCs w:val="28"/>
          <w:rtl w:val="true"/>
          <w:lang w:bidi="ar-SA"/>
        </w:rPr>
        <w:t>في بلده؟ وهل يلزم المنوب عنه أن يراعي الموالاة بين طواف النائب وصلاة الطواف التي يؤديها في بلده؟</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يصليها في بلده أيضاً متى بلغه الخبر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bookmarkStart w:id="535" w:name="pg15387_225320"/>
    </w:p>
    <w:p>
      <w:pPr>
        <w:pStyle w:val="Heading3"/>
        <w:numPr>
          <w:ilvl w:val="2"/>
          <w:numId w:val="1"/>
        </w:numPr>
        <w:rPr/>
      </w:pPr>
      <w:bookmarkStart w:id="536" w:name="__RefHeading___Toc6068057_2142443653"/>
      <w:bookmarkStart w:id="537" w:name="_Toc193"/>
      <w:bookmarkEnd w:id="535"/>
      <w:bookmarkEnd w:id="536"/>
      <w:r>
        <w:rPr>
          <w:rtl w:val="true"/>
        </w:rPr>
        <w:t>الفصل الثاني ترك صلاة الطواف</w:t>
      </w:r>
      <w:bookmarkEnd w:id="537"/>
    </w:p>
    <w:p>
      <w:pPr>
        <w:pStyle w:val="Heading4"/>
        <w:numPr>
          <w:ilvl w:val="3"/>
          <w:numId w:val="1"/>
        </w:numPr>
        <w:rPr/>
      </w:pPr>
      <w:bookmarkStart w:id="538" w:name="__RefHeading___Toc6068059_2142443653"/>
      <w:bookmarkStart w:id="539" w:name="_Toc194"/>
      <w:bookmarkEnd w:id="538"/>
      <w:r>
        <w:rPr>
          <w:rtl w:val="true"/>
        </w:rPr>
        <w:t>اشارة</w:t>
      </w:r>
      <w:bookmarkEnd w:id="539"/>
    </w:p>
    <w:p>
      <w:pPr>
        <w:pStyle w:val="BookText"/>
        <w:rPr/>
      </w:pPr>
      <w:r>
        <w:rPr>
          <w:rFonts w:ascii="Amiri" w:hAnsi="Amiri" w:eastAsia="Amiri" w:cs="Amiri"/>
          <w:color w:val="111111"/>
          <w:sz w:val="28"/>
          <w:sz w:val="28"/>
          <w:szCs w:val="28"/>
          <w:rtl w:val="true"/>
          <w:lang w:bidi="ar-SA"/>
        </w:rPr>
        <w:t>ترك صلاة الطواف تارةً يكون عن علمٍ و عمد، واخرى نسياناً، وثالثة عن جهلٍ، فهنا صور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تركها عن علمٍ وعمدٍ</w:t>
      </w:r>
    </w:p>
    <w:p>
      <w:pPr>
        <w:pStyle w:val="BookText"/>
        <w:rPr/>
      </w:pPr>
      <w:r>
        <w:rPr>
          <w:rFonts w:ascii="Amiri" w:hAnsi="Amiri" w:eastAsia="Amiri" w:cs="Amiri"/>
          <w:color w:val="111111"/>
          <w:sz w:val="28"/>
          <w:sz w:val="28"/>
          <w:szCs w:val="28"/>
          <w:rtl w:val="true"/>
          <w:lang w:bidi="ar-SA"/>
        </w:rPr>
        <w:t>من ترك صلاة الطواف متعمداً مع علمه بوجوبها، وجب عليه تداركها إن لم تفت الموالاة بينها وبين الطواف، وأمّا مع فواتها فيجب عليه تداركها بعد اعادة الطواف على الأحوط لزوماً، وإذا لم يتداركهما الى أن فات وقت النسك بطلت عمرته وحجه على الأحوط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تركها نسياناً</w:t>
      </w:r>
    </w:p>
    <w:p>
      <w:pPr>
        <w:pStyle w:val="BookText"/>
        <w:rPr/>
      </w:pPr>
      <w:r>
        <w:rPr>
          <w:rFonts w:ascii="Amiri" w:hAnsi="Amiri" w:eastAsia="Amiri" w:cs="Amiri"/>
          <w:color w:val="111111"/>
          <w:sz w:val="28"/>
          <w:sz w:val="28"/>
          <w:szCs w:val="28"/>
          <w:rtl w:val="true"/>
          <w:lang w:bidi="ar-SA"/>
        </w:rPr>
        <w:t>من نسي صلاة الطواف وجب عليه الاتيان بها عند تذكره وحسب التفصيل التالي</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تذكرها بعد الاتيان بالاعمال المترتبة عليها كالسعي او التقصير، أتى بها ولم تجب اعادة تلك الأعمال بعدها، وإن كانت الاعادة احوط استحباباً، كما لا يجب لبس ثياب الإحرام للاتيان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تذكرها في أثناء السعي قطعه وأتى بالصلاة خلف المقام، ثم رجع وأتم السعي من حيث قطع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تذكرها بعد خروجه من مكة فله حالتان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يستلزم رجوعه الى مكة لأدائها مشقّةً عليه، والأحوط وجوباً عليه في هذه الحالة أن يرجع ويأتي بها خلف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يستلزم رجوعه مشقة وثقل عليه، والواجب عليه حينئذ أن يأتي بها في أيّ موضع ذكرها فيه</w:t>
      </w:r>
    </w:p>
    <w:p>
      <w:pPr>
        <w:pStyle w:val="BookText"/>
        <w:rPr/>
      </w:pPr>
      <w:r>
        <w:rPr>
          <w:rFonts w:ascii="Amiri" w:hAnsi="Amiri" w:eastAsia="Amiri" w:cs="Amiri"/>
          <w:color w:val="111111"/>
          <w:sz w:val="28"/>
          <w:sz w:val="28"/>
          <w:szCs w:val="28"/>
          <w:rtl w:val="true"/>
          <w:lang w:bidi="ar-SA"/>
        </w:rPr>
        <w:t>وهل يجب عليه الرجوع الى الحرم المكي لأدائها إذا كان متمكناً من ذلك؟</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تركها جهلاً</w:t>
      </w:r>
    </w:p>
    <w:p>
      <w:pPr>
        <w:pStyle w:val="BookText"/>
        <w:rPr/>
      </w:pPr>
      <w:r>
        <w:rPr>
          <w:rFonts w:ascii="Amiri" w:hAnsi="Amiri" w:eastAsia="Amiri" w:cs="Amiri"/>
          <w:color w:val="111111"/>
          <w:sz w:val="28"/>
          <w:sz w:val="28"/>
          <w:szCs w:val="28"/>
          <w:rtl w:val="true"/>
          <w:lang w:bidi="ar-SA"/>
        </w:rPr>
        <w:t xml:space="preserve">من ترك صلاة الطواف 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قاصراً او مقصراً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حكمه حكم التارك لها نسياناً فيجري في حقه التفصيل المتقدم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تنبیهان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كانت وظيفته الاستنابة للطواف وصلاته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تبيّن له بطلان عمرته المفردة بعد رجوعه الى بلده ولم يتمكن من العود للاتيان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لزوماً الجمع بين صلاة النائب خلف المقام، وصلاة المنوب عنه في بلده بعد طواف النائب</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الاخطاء التي تقع فيها بعض النساء أنّها عندما تسجد </w:t>
      </w:r>
    </w:p>
    <w:p>
      <w:pPr>
        <w:pStyle w:val="BookText"/>
        <w:rPr/>
      </w:pPr>
      <w:r>
        <w:rPr>
          <w:rFonts w:ascii="Amiri" w:hAnsi="Amiri" w:eastAsia="Amiri" w:cs="Amiri"/>
          <w:color w:val="111111"/>
          <w:sz w:val="28"/>
          <w:sz w:val="28"/>
          <w:szCs w:val="28"/>
          <w:rtl w:val="true"/>
          <w:lang w:bidi="ar-SA"/>
        </w:rPr>
        <w:t>يقع حجابها حاجزاً بين جبهتها وبين ما يصح السجود عليه، وذلك بطلان صلاتها إذا توفر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تعلم بعدم صحة السجود على حجابها مثلاً ومع ذلك لم تعتنِ وسجدت عليه، وأمّا إذا كانت تعتقد جواز السجود عليه فتصح صلاتها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تلتفت الى وجود الحاجز قبل الاتيان بالذكر الواجب، وأمّا إذا التفتت بعده فتصح صلاتها، ولا يجب عليها إعادة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بطلت صلاتها وجب أن تتداركها خلف المقام، وإذا لم تتداركها الى أن فات وقت النسك بطلت عمرتها وحجّها على الأحوط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في العمرة المفردة فتبقى على احرامها، ويجب عليها العود الى مكة لتدارك أعمالها حتى الطواف على الأحوط وجوباً، وإذا لم تتمكن</w:t>
      </w:r>
    </w:p>
    <w:p>
      <w:pPr>
        <w:pStyle w:val="BookText"/>
        <w:rPr/>
      </w:pPr>
      <w:r>
        <w:rPr>
          <w:rFonts w:ascii="Amiri" w:hAnsi="Amiri" w:eastAsia="Amiri" w:cs="Amiri"/>
          <w:color w:val="111111"/>
          <w:sz w:val="28"/>
          <w:sz w:val="28"/>
          <w:szCs w:val="28"/>
          <w:rtl w:val="true"/>
          <w:lang w:bidi="ar-SA"/>
        </w:rPr>
        <w:t>تستنيب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امرأة طافت للعمرة المفردة وصلت وعند وضع جبهتها على الأرض شعرت بان حجابها صار حاجزاً بين الجبهة والارض ولم تعتن بذلك علمها بعدم صحة السجود كذلك وهكذا اكملت اعمال عمرتها ورجعت إلى بلدها فما هو حكمها؟</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طوافها باطلة وعليها العود إلى مكة واعادة اعمال العمرة حتى الطواف على الأحوط وجوباً هذا إذا التفتت إلى وجود الحاجز قبل الإتيان </w:t>
      </w:r>
    </w:p>
    <w:p>
      <w:pPr>
        <w:pStyle w:val="BookText"/>
        <w:rPr/>
      </w:pPr>
      <w:r>
        <w:rPr>
          <w:rFonts w:ascii="Amiri" w:hAnsi="Amiri" w:eastAsia="Amiri" w:cs="Amiri"/>
          <w:color w:val="111111"/>
          <w:sz w:val="28"/>
          <w:sz w:val="28"/>
          <w:szCs w:val="28"/>
          <w:rtl w:val="true"/>
          <w:lang w:bidi="ar-SA"/>
        </w:rPr>
        <w:t xml:space="preserve">بالذكر الواجب في السجود وإلا فلا شيء عليها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نسي صلاة الطواف ولم يتذكرها إلا بعد التقصير فهل يلزمه العود إلى ثياب الإحرام للإتيان بالصلاة؟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المناسك أنّه إذا نسي صلاة الطواف وذكرها بعد خروجه من مكة فالأحوط له الرجوع والاتيان بها في محلها إذا لم يستلزم ذلك مشقة وإلا اتى بها في أي موضع ذكرها فيه، ولا يجب عليه الرجوع لادائها في الحرم وان كان متمكناً من ذلك وهنا عدة اسئلة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تعريف المشقة عندكم؟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أشق عليه ولا آمره أن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أثقل عليه بالرجوع، وهذا هو المقصود بعدم استلزام المشقة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المقصود بقولكم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يجب عليه الرجوع لادائها في 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العبارة المذكورة اشارة إلى خلاف بعض الفقهاء كالشهيد الأول في الدروس حيث قال بوجوب الرجوع إلى منطقة الحرم لأداء الصلاة المنسية لو لم يتمكن من الرجوع إلى المقام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سهولة التنقل في هذا الزمان هل يجب الذهاب إلى مكة لأداء الصلاة المنسية؟</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الرجوع ثقيلاً عليه لم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وجب ويختلف </w:t>
      </w:r>
      <w:bookmarkStart w:id="540" w:name="pg15387_225324"/>
    </w:p>
    <w:p>
      <w:pPr>
        <w:pStyle w:val="BookText"/>
        <w:rPr/>
      </w:pPr>
      <w:bookmarkEnd w:id="540"/>
      <w:r>
        <w:rPr>
          <w:rFonts w:ascii="Amiri" w:hAnsi="Amiri" w:eastAsia="Amiri" w:cs="Amiri"/>
          <w:color w:val="111111"/>
          <w:sz w:val="28"/>
          <w:sz w:val="28"/>
          <w:szCs w:val="28"/>
          <w:rtl w:val="true"/>
          <w:lang w:bidi="ar-SA"/>
        </w:rPr>
        <w:t>ذلك بحسب اختلاف الموارد والحالات</w:t>
      </w:r>
      <w:r>
        <w:rPr>
          <w:rFonts w:eastAsia="Amiri" w:cs="Amiri" w:ascii="Amiri" w:hAnsi="Amiri"/>
          <w:color w:val="111111"/>
          <w:sz w:val="28"/>
          <w:szCs w:val="28"/>
          <w:rtl w:val="true"/>
          <w:lang w:bidi="ar-SA"/>
        </w:rPr>
        <w:t>.</w:t>
      </w:r>
    </w:p>
    <w:p>
      <w:pPr>
        <w:pStyle w:val="Heading4"/>
        <w:numPr>
          <w:ilvl w:val="3"/>
          <w:numId w:val="1"/>
        </w:numPr>
        <w:rPr/>
      </w:pPr>
      <w:bookmarkStart w:id="541" w:name="__RefHeading___Toc6068061_2142443653"/>
      <w:bookmarkStart w:id="542" w:name="_Toc195"/>
      <w:bookmarkEnd w:id="541"/>
      <w:r>
        <w:rPr>
          <w:rtl w:val="true"/>
        </w:rPr>
        <w:t>فروعٌ</w:t>
      </w:r>
      <w:bookmarkEnd w:id="542"/>
    </w:p>
    <w:p>
      <w:pPr>
        <w:pStyle w:val="Heading5"/>
        <w:numPr>
          <w:ilvl w:val="4"/>
          <w:numId w:val="1"/>
        </w:numPr>
        <w:rPr/>
      </w:pPr>
      <w:bookmarkStart w:id="543" w:name="__RefHeading___Toc6068063_2142443653"/>
      <w:bookmarkStart w:id="544" w:name="_Toc196"/>
      <w:bookmarkEnd w:id="543"/>
      <w:r>
        <w:rPr>
          <w:rtl w:val="true"/>
        </w:rPr>
        <w:t xml:space="preserve">الفرع الأول </w:t>
      </w:r>
      <w:r>
        <w:rPr>
          <w:rtl w:val="true"/>
        </w:rPr>
        <w:t xml:space="preserve">: </w:t>
      </w:r>
      <w:r>
        <w:rPr>
          <w:rtl w:val="true"/>
        </w:rPr>
        <w:t>أصنافٌ حكمها حكم التارك لصلاة الطواف نسياناً</w:t>
      </w:r>
      <w:bookmarkEnd w:id="544"/>
    </w:p>
    <w:p>
      <w:pPr>
        <w:pStyle w:val="BookText"/>
        <w:rPr/>
      </w:pPr>
      <w:r>
        <w:rPr>
          <w:rFonts w:ascii="Amiri" w:hAnsi="Amiri" w:eastAsia="Amiri" w:cs="Amiri"/>
          <w:color w:val="111111"/>
          <w:sz w:val="28"/>
          <w:sz w:val="28"/>
          <w:szCs w:val="28"/>
          <w:rtl w:val="true"/>
          <w:lang w:bidi="ar-SA"/>
        </w:rPr>
        <w:t>في حكم التارك لصلاة الطواف نسياناً الأصناف الآتية فيجري فيها التفصيل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تركها 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قاصراً او مقصّراً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عليه الإتيان بها عند علمه بذلك، فإذا علم بوجوبها بعد السعي أتى بها ولا يجب عليه اعادة السعي، وإذا علم بها اثناءه قطعه وأتى بها ثم أتمه،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تبيّن له بطلان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لترك الوضوء او لبطلانه او كانت مستحاضة ولم تأتِ بوظيفتها للصلاة جهلاً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الاتيان بها عند علمه بالبطلان حتى لو كان جاهلاً مقصراً، وحسب التفصيل المتقدّم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أتى بها في غير محلّها جهلاً منه بالحكم – كما إذا أتى بها في حِجر اسماعیل علیه السّلام ، أو أتى بها بعيداً عن المقام بحيث لا يصدق أنّه خلفه، او أتى بها إلى أحد جانبيه وكان متمكناً من الاتيان بها خلف المقام قريباً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عليه اعادتها حسب التفصيل المتقدّم</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يُلحن في قراءته وكان يجهل بالّلحن في قراءته ولم يكن معذوراً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كالجاهل المقصر في التعلم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اعادتها بعد التصحيح، وحسب التفصيل المتقدم</w:t>
      </w:r>
      <w:r>
        <w:rPr>
          <w:rFonts w:eastAsia="Amiri" w:cs="Amiri" w:ascii="Amiri" w:hAnsi="Amiri"/>
          <w:color w:val="111111"/>
          <w:sz w:val="28"/>
          <w:szCs w:val="28"/>
          <w:rtl w:val="true"/>
          <w:lang w:bidi="ar-SA"/>
        </w:rPr>
        <w:t xml:space="preserve">. </w:t>
      </w:r>
      <w:bookmarkStart w:id="545" w:name="pg15387_225325"/>
    </w:p>
    <w:p>
      <w:pPr>
        <w:pStyle w:val="BookText"/>
        <w:rPr/>
      </w:pPr>
      <w:bookmarkEnd w:id="545"/>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تبين له بعد اداء المناسك بطلان صلاة الطواف لترك الوضوء أو للسجود على ما لا يصح السجود عليه جهلاً بالحكم عن تقصير فماذا يلزمه ان كان قد رجع إلى بلاده، هل يكلف بالرجوع لادائها عند المقام؟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الرجوع لأدائها خلف المقام مما يشق عليه جاز له الإتيان بها في بلده</w:t>
      </w:r>
      <w:r>
        <w:rPr>
          <w:rFonts w:eastAsia="Amiri" w:cs="Amiri" w:ascii="Amiri" w:hAnsi="Amiri"/>
          <w:color w:val="111111"/>
          <w:sz w:val="28"/>
          <w:szCs w:val="28"/>
          <w:rtl w:val="true"/>
          <w:lang w:bidi="ar-SA"/>
        </w:rPr>
        <w:t>.</w:t>
      </w:r>
    </w:p>
    <w:p>
      <w:pPr>
        <w:pStyle w:val="Heading5"/>
        <w:numPr>
          <w:ilvl w:val="4"/>
          <w:numId w:val="1"/>
        </w:numPr>
        <w:rPr/>
      </w:pPr>
      <w:bookmarkStart w:id="546" w:name="__RefHeading___Toc6068065_2142443653"/>
      <w:bookmarkStart w:id="547" w:name="_Toc197"/>
      <w:bookmarkEnd w:id="546"/>
      <w:r>
        <w:rPr>
          <w:rtl w:val="true"/>
        </w:rPr>
        <w:t xml:space="preserve">الفرع الثاني </w:t>
      </w:r>
      <w:r>
        <w:rPr>
          <w:rtl w:val="true"/>
        </w:rPr>
        <w:t xml:space="preserve">: </w:t>
      </w:r>
      <w:r>
        <w:rPr>
          <w:rtl w:val="true"/>
        </w:rPr>
        <w:t>قضاء صلاة الطواف على الولد الأكبر</w:t>
      </w:r>
      <w:bookmarkEnd w:id="547"/>
    </w:p>
    <w:p>
      <w:pPr>
        <w:pStyle w:val="BookText"/>
        <w:rPr/>
      </w:pPr>
      <w:r>
        <w:rPr>
          <w:rFonts w:ascii="Amiri" w:hAnsi="Amiri" w:eastAsia="Amiri" w:cs="Amiri"/>
          <w:color w:val="111111"/>
          <w:sz w:val="28"/>
          <w:sz w:val="28"/>
          <w:szCs w:val="28"/>
          <w:rtl w:val="true"/>
          <w:lang w:bidi="ar-SA"/>
        </w:rPr>
        <w:t>من مات وعليه صلاة الطواف فالأحوط وجوباً أن يقضيها عنه ولده الأكبر خلف المقام بالشروط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تفوته الصلاة بعذر من نوم او اغماء ونحو ذلك </w:t>
      </w:r>
      <w:r>
        <w:rPr>
          <w:rStyle w:val="FootnoteAnchor"/>
          <w:rtl w:val="true"/>
        </w:rPr>
        <w:footnoteReference w:id="195"/>
      </w:r>
      <w:r>
        <w:rPr>
          <w:rFonts w:ascii="Amiri" w:hAnsi="Amiri" w:eastAsia="Amiri" w:cs="Amiri"/>
          <w:color w:val="111111"/>
          <w:sz w:val="28"/>
          <w:sz w:val="28"/>
          <w:szCs w:val="28"/>
          <w:rtl w:val="true"/>
          <w:lang w:bidi="ar-SA"/>
        </w:rPr>
        <w:t>، فلا يجب على الولد الأكبر أن يقضيها عنه إذا لم يكن معذوراً في تركها، كما لا يجب عليه القضاء عنه إذا أتى بها فاسدة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الأب متمكّناً من قضائها ولم يقضها، وأمّا إذا مات قبل أن يتمكن من قضائها فلا يجب على ولده الأكبر القضاء عنه، وإن كان الأحوط استحباباً أن يقضي عنه جميع ما فاته أو أتى به فاسداً مطلقاً</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إذا مات الأب قبل فوات وقت النسك وبعد مضي مقدار من الوقت يتمكن فيه من الاتيان بصلاة الطواف ولم يأتِ بها فالأحوط وجوباً </w:t>
      </w:r>
      <w:bookmarkStart w:id="548" w:name="pg15387_225326"/>
    </w:p>
    <w:p>
      <w:pPr>
        <w:pStyle w:val="BookText"/>
        <w:rPr/>
      </w:pPr>
      <w:bookmarkEnd w:id="548"/>
      <w:r>
        <w:rPr>
          <w:rFonts w:ascii="Amiri" w:hAnsi="Amiri" w:eastAsia="Amiri" w:cs="Amiri"/>
          <w:color w:val="111111"/>
          <w:sz w:val="28"/>
          <w:sz w:val="28"/>
          <w:szCs w:val="28"/>
          <w:rtl w:val="true"/>
          <w:lang w:bidi="ar-SA"/>
        </w:rPr>
        <w:t>أن يقضيها عنه ولده الأكبر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الولد الأكبر بالغاً عاقلاً حال موت أبيه، فلا يجب القضاء عليه بعد بلوغه او عقله إذا كان صبيّاً او مجنوناً حال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المناسك انه إذا مات الشخص وعليه صلاة الطواف فالأحوط وجوباً أن يقضيها عنه ولده الأكبر، والسؤال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يقضيها في بلده ام في مكة المكرمة؟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القضاء في مكة المكرمة في محلّها إن تيسر له ذلك وإلا فيكفي القضاء في غيرها</w:t>
      </w:r>
      <w:r>
        <w:rPr>
          <w:rFonts w:eastAsia="Amiri" w:cs="Amiri" w:ascii="Amiri" w:hAnsi="Amiri"/>
          <w:color w:val="111111"/>
          <w:sz w:val="28"/>
          <w:szCs w:val="28"/>
          <w:rtl w:val="true"/>
          <w:lang w:bidi="ar-SA"/>
        </w:rPr>
        <w:t>.</w:t>
      </w:r>
    </w:p>
    <w:p>
      <w:pPr>
        <w:pStyle w:val="Heading5"/>
        <w:numPr>
          <w:ilvl w:val="4"/>
          <w:numId w:val="1"/>
        </w:numPr>
        <w:rPr/>
      </w:pPr>
      <w:bookmarkStart w:id="549" w:name="__RefHeading___Toc6068067_2142443653"/>
      <w:bookmarkStart w:id="550" w:name="_Toc198"/>
      <w:bookmarkEnd w:id="549"/>
      <w:r>
        <w:rPr>
          <w:rtl w:val="true"/>
        </w:rPr>
        <w:t xml:space="preserve">الفرع الثالث </w:t>
      </w:r>
      <w:r>
        <w:rPr>
          <w:rtl w:val="true"/>
        </w:rPr>
        <w:t xml:space="preserve">: </w:t>
      </w:r>
      <w:r>
        <w:rPr>
          <w:rtl w:val="true"/>
        </w:rPr>
        <w:t>حكم الّلحن في القراءة</w:t>
      </w:r>
      <w:bookmarkEnd w:id="550"/>
    </w:p>
    <w:p>
      <w:pPr>
        <w:pStyle w:val="BookText"/>
        <w:rPr/>
      </w:pPr>
      <w:r>
        <w:rPr>
          <w:rFonts w:ascii="Amiri" w:hAnsi="Amiri" w:eastAsia="Amiri" w:cs="Amiri"/>
          <w:color w:val="111111"/>
          <w:sz w:val="28"/>
          <w:sz w:val="28"/>
          <w:szCs w:val="28"/>
          <w:rtl w:val="true"/>
          <w:lang w:bidi="ar-SA"/>
        </w:rPr>
        <w:t xml:space="preserve">إذا كان في قراءة المصلّي لسورة الفاتحة لحن بالحروف او الحركات فله صورتان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قادراً على تصحيح القراءة لعجزه الذاتي عن التعلّم، وهذا له حالتان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يُحسن قراءة مقدارٍ معتدّ به من الفاتحة من دون لحن كثلاثة ارباعها او ثلثيها بحيث يصدق عليه الفاتحة عرفاً، فيجتزيء بقراءته الملحونة وتصح صلاته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يُحسن مقداراً معتدّاً به، والأحوط وجوباً أن يضم الى </w:t>
      </w:r>
    </w:p>
    <w:p>
      <w:pPr>
        <w:pStyle w:val="BookText"/>
        <w:rPr/>
      </w:pPr>
      <w:r>
        <w:rPr>
          <w:rFonts w:ascii="IRNazanin" w:hAnsi="IRNazanin" w:eastAsia="IRNazanin"/>
          <w:color w:val="111111"/>
          <w:sz w:val="28"/>
          <w:sz w:val="28"/>
          <w:szCs w:val="28"/>
          <w:rtl w:val="true"/>
          <w:lang w:bidi="fa-IR"/>
        </w:rPr>
        <w:t xml:space="preserve">قراءته الملحونة قراءة شيء يحسنه من القرآن وإن لم يحسن شيئاً من القرآن فیضم التسبيح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والاحوط الاولى أن يضم اليه التكبير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وهل يلزم أن يكون التسبيح بقدر سورة الفاتحة؟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وإن كان الاحوط الاولى أن يكون بقدر الفاتحة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قادراً على التعلّم، وله حالتان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يسع الوقت لتعلّم قراءة سورة الفاتحة بأجمعها والاتيان بالصلاة قبل فوات وقتها ، والواجب عليه على الأحوط أن يتعلمها ويأتي بالصلاة في وقتها، فمن دخل مكة محرماً وكان عنده الوقت الكافي لتعلم القراءة قبل الوقوف بعرفات 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تأخير عمرته الى أن يحسن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يضيق الوقت عن تعلم جميع القراءة، وهنا فرضان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يتعلم مقداراً من الفاتحة معتداً به فيقرؤه ويجتزيء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يضيق الوقت حتى عن تعلّم ذلك المقدار المعتدّ به، فيجب عليه حينئذ أن يقرأ من سائر القرآن بمقدار يصدق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وإن لم يعرف أجزأه أن يسبّح</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ما ذكر هو حكم كل من لم يتمكن من القراءة الصحيحة وإن كان بسوء اختياره، فلو كان قادراً على التعلم ولكنه اختار أن يبقى جاهلاً </w:t>
      </w:r>
    </w:p>
    <w:p>
      <w:pPr>
        <w:pStyle w:val="BookText"/>
        <w:rPr/>
      </w:pPr>
      <w:r>
        <w:rPr>
          <w:rFonts w:ascii="Amiri" w:hAnsi="Amiri" w:eastAsia="Amiri" w:cs="Amiri"/>
          <w:color w:val="111111"/>
          <w:sz w:val="28"/>
          <w:sz w:val="28"/>
          <w:szCs w:val="28"/>
          <w:rtl w:val="true"/>
          <w:lang w:bidi="ar-SA"/>
        </w:rPr>
        <w:t>ولم يتعلم فيأتي في حقه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يحسن القراءة هل يجب عليه الائتمام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بل لا تشرع الجماعة في صلاة الطواف، ومن أتى بها جماعة بنيّة جزمية مع علمه بعدم مشروعية الجماعة فيها كان مشرّعاً مرتكباً للحرام، وتقع صلاته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صورة واحدة يأتي بها جماعة من باب الاحتياط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قادراً على التعلّم وتركه بسوء اختياره فالأحوط الاولى له أن يجمع بين الاتيان بالصلاة على الوجه المتقدّم وبين الاتيان بها جماعة والاستنابة لها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في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السورة فتسقط عن الجاهل بها مع العجز عن التعلّم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كان لا يجيد القراءة في صلاة الطواف إلا بالتلقين وأمكنه ذلك استعان بغيره يلقنه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 يدخل مكة محرماً وله أيام إلى يوم عرفة فهل يلزمه التأخير في أداء العمرة ليحسن قراءته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ذلك على الأحوط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يشمل قولكم بشأن القراءة في صلاة الطواف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يحسن منها مقدارة معتداً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يحسن التلفظ بحرف متكرر كالحاء والعين والصاد؟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الحرف أو الحروف التي لا يحسن التلفظ بها متكررة في آيات سورة الحمد بحيث لا يسلم عن اللحن شيء معتد به منها فالأحوط أن يضم إلى قراءتها ملحونة قراءة شيء من سائر القرآن لا يشمل على ما يلحن فيه من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المناسك أن من يلحن في قراءته إذا لم يكن يحسن مقداراً معتداً به من الحمد فالأحوط أن يضم إلى قراءته الملحونة قراءة شيء يحسنه من سائر القرآن وإلا فالتسبيح فهل المراد بالتسبيح التسبيحات الأربع أو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الأولى ان يضم اليه التكبير وكون التسبيح بقدر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المعادة </w:t>
      </w:r>
      <w:r>
        <w:rPr>
          <w:rStyle w:val="FootnoteAnchor"/>
          <w:rtl w:val="true"/>
        </w:rPr>
        <w:footnoteReference w:id="197"/>
      </w:r>
      <w:r>
        <w:rPr>
          <w:rFonts w:ascii="Amiri" w:hAnsi="Amiri" w:eastAsia="Amiri" w:cs="Amiri"/>
          <w:color w:val="111111"/>
          <w:sz w:val="28"/>
          <w:sz w:val="28"/>
          <w:szCs w:val="28"/>
          <w:rtl w:val="true"/>
          <w:lang w:bidi="ar-SA"/>
        </w:rPr>
        <w:t>جماعة مشروعة في صلاة الطواف أيضا أم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مشروعية الجماعة في صلاة الطواف غير ثابتة فضلاً عن إعادتها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يجزي أداء صلاة الطواف بالإئتمام بمن يصلي اليومية؟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صحته والأحوط عدم الإكتفاء به</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حكم الحاج او المعتمر الذي لا يجيد القراءة الصحيحة في صلاة </w:t>
      </w:r>
      <w:bookmarkStart w:id="551" w:name="pg15387_225330"/>
    </w:p>
    <w:p>
      <w:pPr>
        <w:pStyle w:val="BookText"/>
        <w:rPr/>
      </w:pPr>
      <w:bookmarkEnd w:id="551"/>
      <w:r>
        <w:rPr>
          <w:rFonts w:ascii="Amiri" w:hAnsi="Amiri" w:eastAsia="Amiri" w:cs="Amiri"/>
          <w:color w:val="111111"/>
          <w:sz w:val="28"/>
          <w:sz w:val="28"/>
          <w:szCs w:val="28"/>
          <w:rtl w:val="true"/>
          <w:lang w:bidi="ar-SA"/>
        </w:rPr>
        <w:t>الطواف إلا بالتلقين ولا يحسن أي شيء من القرآن فهل يجب عليه اختيار التلقين او يجوز له الاكتفاء بالتسبيح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يقرأ متابعة إن أمكن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2" w:name="__RefHeading___Toc6068069_2142443653"/>
      <w:bookmarkStart w:id="553" w:name="_Toc199"/>
      <w:bookmarkEnd w:id="552"/>
      <w:r>
        <w:rPr>
          <w:rtl w:val="true"/>
        </w:rPr>
        <w:t>الفرع الرابع من كان يُلحن في قراءته</w:t>
      </w:r>
      <w:bookmarkEnd w:id="553"/>
    </w:p>
    <w:p>
      <w:pPr>
        <w:pStyle w:val="BookText"/>
        <w:rPr/>
      </w:pPr>
      <w:r>
        <w:rPr>
          <w:rFonts w:ascii="Amiri" w:hAnsi="Amiri" w:eastAsia="Amiri" w:cs="Amiri"/>
          <w:color w:val="111111"/>
          <w:sz w:val="28"/>
          <w:sz w:val="28"/>
          <w:szCs w:val="28"/>
          <w:rtl w:val="true"/>
          <w:lang w:bidi="ar-SA"/>
        </w:rPr>
        <w:t>من أتى بصلاة الطواف وكان يُلحن في قراءته فله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معذوراً كالجاهل القاصر او الناسي فتصح صلاته ولا شيء عليه، ولا حاجة للإعادة وإن علم أو تذكر بعد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معذوراً كالجاهل المقصّر والّلازم عليه اعادتها بعد التصحيح، ويجري عليه حكم تارك الصلاة نسياناً، فإذا علم بعد السعي اعادها خلف المقام، والاحوط استحباباً اعادة السعي بعدها، وإذا علم أثناء السعي قطعه واعادها خلف المقام ثم يتمه من حيث قطعه، وإذا علم بعد خروجه من مكة فالأحوط وجوباً الرجوع والاتيان بها في محلّها إذا لم يستلزم ذلك مشقةً وإلا أتى بها في أيّ موضعٍ علم فيه بالّلحن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 قراءته لحن وأدى صلاة الطواف كذلك ولم يلتفت إلى لحنه إلا بعد الفراغ منها فما هو حكمه؟</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 صلاته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bookmarkStart w:id="554" w:name="pg15387_225331"/>
    </w:p>
    <w:p>
      <w:pPr>
        <w:pStyle w:val="Heading5"/>
        <w:numPr>
          <w:ilvl w:val="4"/>
          <w:numId w:val="1"/>
        </w:numPr>
        <w:rPr/>
      </w:pPr>
      <w:bookmarkStart w:id="555" w:name="__RefHeading___Toc6068071_2142443653"/>
      <w:bookmarkStart w:id="556" w:name="_Toc200"/>
      <w:bookmarkEnd w:id="554"/>
      <w:bookmarkEnd w:id="555"/>
      <w:r>
        <w:rPr>
          <w:rtl w:val="true"/>
        </w:rPr>
        <w:t xml:space="preserve">الفرع الخامس </w:t>
      </w:r>
      <w:r>
        <w:rPr>
          <w:rtl w:val="true"/>
        </w:rPr>
        <w:t xml:space="preserve">: </w:t>
      </w:r>
      <w:r>
        <w:rPr>
          <w:rtl w:val="true"/>
        </w:rPr>
        <w:t>مزاحمة الصلاة للطائفين</w:t>
      </w:r>
      <w:bookmarkEnd w:id="556"/>
    </w:p>
    <w:p>
      <w:pPr>
        <w:pStyle w:val="BookText"/>
        <w:rPr/>
      </w:pPr>
      <w:r>
        <w:rPr>
          <w:rFonts w:ascii="Amiri" w:hAnsi="Amiri" w:eastAsia="Amiri" w:cs="Amiri"/>
          <w:color w:val="111111"/>
          <w:sz w:val="28"/>
          <w:sz w:val="28"/>
          <w:szCs w:val="28"/>
          <w:rtl w:val="true"/>
          <w:lang w:bidi="ar-SA"/>
        </w:rPr>
        <w:t>تجوز صلاة الطواف خلف المقام وإن زاحم ذلك الطائفين، بل يُحتمل تقديم صلاة الطواف الواجب خلف المقام على الطواف في هذا المكان عند حصول مزاحمة بين الطائفين والمصلين، فالأحوط وجوباً أن لا يزاحموا</w:t>
      </w:r>
    </w:p>
    <w:p>
      <w:pPr>
        <w:pStyle w:val="BookText"/>
        <w:rPr/>
      </w:pPr>
      <w:r>
        <w:rPr>
          <w:rFonts w:ascii="Amiri" w:hAnsi="Amiri" w:eastAsia="Amiri" w:cs="Amiri"/>
          <w:color w:val="111111"/>
          <w:sz w:val="28"/>
          <w:sz w:val="28"/>
          <w:szCs w:val="28"/>
          <w:rtl w:val="true"/>
          <w:lang w:bidi="ar-SA"/>
        </w:rPr>
        <w:t xml:space="preserve">المصلّين خلف المقام إذا كانت صلاتهم لطواف واجب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الصلاة خلف المقام ربما يشكل بعض المؤمنين حلقة بشرية ليتيسر أداء الصلاة داخل الحلقة باستقرار واطمئنان ولكن ذلك قد يزاحم الطائفين ويتسبب في تعرض المؤمنين للسب والشتم من قبل بعضهم فهل يجوز ذلك ام يلزم أداء الصلاة في مكان آخر من المسجد؟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 ايجاد حاجز على شكل حلقات بشرية أو غيرها للتمكن من أداء ركعتي طواف الفريضة خلف المقام، ولو استلزم ذلك الاساءة إلى المصلي من قبل بعض الطائفين بما يشق عليه تحمله فله اداؤها في مكان آخر من المسجد مع مراعاة المراتب المذكورة في رسالة المناسك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تجوز الصلاة خلف المقام إذا كان ذلك مستلزماً لايذاء </w:t>
      </w:r>
      <w:bookmarkStart w:id="557" w:name="pg15387_225332"/>
    </w:p>
    <w:p>
      <w:pPr>
        <w:pStyle w:val="BookText"/>
        <w:rPr/>
      </w:pPr>
      <w:bookmarkEnd w:id="557"/>
      <w:r>
        <w:rPr>
          <w:rFonts w:ascii="Amiri" w:hAnsi="Amiri" w:eastAsia="Amiri" w:cs="Amiri"/>
          <w:color w:val="111111"/>
          <w:sz w:val="28"/>
          <w:sz w:val="28"/>
          <w:szCs w:val="28"/>
          <w:rtl w:val="true"/>
          <w:lang w:bidi="ar-SA"/>
        </w:rPr>
        <w:t>الطائفين وسد الطريق عليهم؟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الصلاة خلف المقام وان زاحم ذلك الطائفين، بل يحتمل تقديم صلاة طواف الفريضة خلف المقام على الطواف منه فلا يترك الاحتياط للطائفين بعدم مزاحمة المصلين في ذلك</w:t>
      </w:r>
      <w:r>
        <w:rPr>
          <w:rFonts w:eastAsia="Amiri" w:cs="Amiri" w:ascii="Amiri" w:hAnsi="Amiri"/>
          <w:color w:val="111111"/>
          <w:sz w:val="28"/>
          <w:szCs w:val="28"/>
          <w:rtl w:val="true"/>
          <w:lang w:bidi="ar-SA"/>
        </w:rPr>
        <w:t>.</w:t>
      </w:r>
    </w:p>
    <w:p>
      <w:pPr>
        <w:pStyle w:val="Heading5"/>
        <w:numPr>
          <w:ilvl w:val="4"/>
          <w:numId w:val="1"/>
        </w:numPr>
        <w:rPr/>
      </w:pPr>
      <w:bookmarkStart w:id="558" w:name="__RefHeading___Toc6068073_2142443653"/>
      <w:bookmarkStart w:id="559" w:name="_Toc201"/>
      <w:bookmarkEnd w:id="558"/>
      <w:r>
        <w:rPr>
          <w:rtl w:val="true"/>
        </w:rPr>
        <w:t xml:space="preserve">الفرع السادس </w:t>
      </w:r>
      <w:r>
        <w:rPr>
          <w:rtl w:val="true"/>
        </w:rPr>
        <w:t xml:space="preserve">: </w:t>
      </w:r>
      <w:r>
        <w:rPr>
          <w:rtl w:val="true"/>
        </w:rPr>
        <w:t>محاذاة المرأة للرجل او تقدّمها عليه عند الصلاة في مكة</w:t>
      </w:r>
      <w:bookmarkEnd w:id="559"/>
    </w:p>
    <w:p>
      <w:pPr>
        <w:pStyle w:val="BookText"/>
        <w:rPr/>
      </w:pPr>
      <w:r>
        <w:rPr>
          <w:rFonts w:ascii="Amiri" w:hAnsi="Amiri" w:eastAsia="Amiri" w:cs="Amiri"/>
          <w:color w:val="111111"/>
          <w:sz w:val="28"/>
          <w:sz w:val="28"/>
          <w:szCs w:val="28"/>
          <w:rtl w:val="true"/>
          <w:lang w:bidi="ar-SA"/>
        </w:rPr>
        <w:t>مما يعتبر في صحة الصلاة عدم محاذاة الرجل والمرأة او تقدّمها عليه على الأحوط وجوباً إلا أنّ ذلك لا يجري في مكة المكرمة عند الزحام فيجوز فيها التقدّم والتأخر والمحاذاة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صلاة ركعتي الطواف هل يجوز للرجل الاتيان بهما مع عدم وجود فاصل بينه وبين امرأة تؤديها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عدم محاذاة المرأة للرجل وعدم تقدمها عليه في حال الصلاة لا يجري في مكة المكرمة عند الزحام فيجوز فيها التقدم والتأخر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احتياطكم بعدم صحة صلاة كل من الرجل والمرأة إذا كانا متحاذيين حال الصلاة أو كانت المرأة متقدمة على الرجل يجري في المسجد الحرام أيضاً؟</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في مكة المكرمة عند الزحام فيجوز فيها التقدم والتأخر على الأظهر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تنبيه وتذكير</w:t>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 السابع من الأمور المعتبرة في صحة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الاتيان بصلاة الطواف بساتر مغصوب او متعلق للحق الشرعي على الأحوط وجوباً، فراجع التفصيل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ما يرتبط بنجاسة البدن او الثوب في الصلاة والعلم بذلك او الجهل به او بالحكم او بالشرطية او نسيان ذلك قد ذُكر مفصلاً في مسالة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منهاج الصالحين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بلا فرق بين صلاة الطواف وغيرها</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تقدم بعضها أيضاً في فروع الأمر الثالث من الامور المعتبرة في صحةالطواف فراجع </w:t>
      </w:r>
      <w:bookmarkStart w:id="560" w:name="pg15387_225334"/>
    </w:p>
    <w:p>
      <w:pPr>
        <w:pStyle w:val="Heading3"/>
        <w:numPr>
          <w:ilvl w:val="2"/>
          <w:numId w:val="1"/>
        </w:numPr>
        <w:rPr/>
      </w:pPr>
      <w:bookmarkStart w:id="561" w:name="__RefHeading___Toc6068075_2142443653"/>
      <w:bookmarkStart w:id="562" w:name="_Toc202"/>
      <w:bookmarkEnd w:id="560"/>
      <w:bookmarkEnd w:id="561"/>
      <w:r>
        <w:rPr>
          <w:rtl w:val="true"/>
        </w:rPr>
        <w:t>الفصل الثالث آداب صلاة الطواف</w:t>
      </w:r>
      <w:bookmarkEnd w:id="562"/>
    </w:p>
    <w:p>
      <w:pPr>
        <w:pStyle w:val="Heading4"/>
        <w:numPr>
          <w:ilvl w:val="3"/>
          <w:numId w:val="1"/>
        </w:numPr>
        <w:rPr/>
      </w:pPr>
      <w:bookmarkStart w:id="563" w:name="__RefHeading___Toc6068077_2142443653"/>
      <w:bookmarkStart w:id="564" w:name="_Toc203"/>
      <w:bookmarkEnd w:id="563"/>
      <w:r>
        <w:rPr>
          <w:rtl w:val="true"/>
        </w:rPr>
        <w:t>اشارة</w:t>
      </w:r>
      <w:bookmarkEnd w:id="5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 في صلاة الطواف أن يقرأ بعد الفاتحة سورة التوحيد في</w:t>
      </w:r>
    </w:p>
    <w:p>
      <w:pPr>
        <w:pStyle w:val="BookText"/>
        <w:rPr/>
      </w:pPr>
      <w:r>
        <w:rPr>
          <w:rFonts w:ascii="Amiri" w:hAnsi="Amiri" w:eastAsia="Amiri" w:cs="Amiri"/>
          <w:color w:val="111111"/>
          <w:sz w:val="28"/>
          <w:sz w:val="28"/>
          <w:szCs w:val="28"/>
          <w:rtl w:val="true"/>
          <w:lang w:bidi="ar-SA"/>
        </w:rPr>
        <w:t>الركعة الأولى، وسورة الجحد في الركعة الثانية فإذا فرغ من صلاته حمد الله وأثنى عليه وصلى على محمد وآل محمد، وطلب من الله تعالى أن يتقبل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سجد بعد ركعتي الطواف وقال في سجوده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سجد وجهي لك تعبداً ،ورقة، لا إله إلا أنت حقاً حقاً، الأول قبل كل شئ، والآخر بعد كل شيء، وها أنا ذا بين يديك ناصيتي بيدك، واغفر لي إنّه لا يغفر الذنب العظيم غيرك، فاغفر لي فإني مقر بذنوبي على نفسي، ولا يدفع الذنب العظيم غيرك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أن يشرب من 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يخرج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اجعله علماً نافعاً، ورزقاً واسعاً، وشفاء من كل داء وسقم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أمكنه 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صلاة الطواف، وأخذ منه ذنوباً أو ذنوبين، فيشرب فيه، ويصب الماء على رأسه وظهره وبطنه،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اجعله علماً نافعاً، ورزقاً واسعاً، وشفاءً من كل داء وسقم</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يأتي الحجر الأسود فيخرج منه إلى الصفا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ليُعلم أن استحباب بعض المذكورات مبتني على قاعدة التسامح في أدلة السنن، فلا بد من الاتيان بها برجاء المطلوبية لا بقصد الورود، وكذا الحال في المكروهات</w:t>
      </w:r>
      <w:r>
        <w:rPr>
          <w:rFonts w:eastAsia="Amiri" w:cs="Amiri" w:ascii="Amiri" w:hAnsi="Amiri"/>
          <w:color w:val="111111"/>
          <w:sz w:val="28"/>
          <w:szCs w:val="28"/>
          <w:rtl w:val="true"/>
          <w:lang w:bidi="ar-SA"/>
        </w:rPr>
        <w:t xml:space="preserve">.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الرابع السعي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5" w:name="pg15387_225338"/>
      <w:bookmarkStart w:id="566" w:name="pg15387_225338"/>
      <w:bookmarkEnd w:id="566"/>
    </w:p>
    <w:p>
      <w:pPr>
        <w:pStyle w:val="Heading4"/>
        <w:numPr>
          <w:ilvl w:val="3"/>
          <w:numId w:val="1"/>
        </w:numPr>
        <w:rPr/>
      </w:pPr>
      <w:bookmarkStart w:id="567" w:name="pg15387_225338"/>
      <w:bookmarkStart w:id="568" w:name="__RefHeading___Toc6068079_2142443653"/>
      <w:bookmarkStart w:id="569" w:name="_Toc204"/>
      <w:bookmarkEnd w:id="567"/>
      <w:bookmarkEnd w:id="568"/>
      <w:r>
        <w:rPr>
          <w:rtl w:val="true"/>
        </w:rPr>
        <w:t>السعي</w:t>
      </w:r>
      <w:bookmarkEnd w:id="569"/>
    </w:p>
    <w:p>
      <w:pPr>
        <w:pStyle w:val="Heading5"/>
        <w:numPr>
          <w:ilvl w:val="4"/>
          <w:numId w:val="1"/>
        </w:numPr>
        <w:rPr/>
      </w:pPr>
      <w:bookmarkStart w:id="570" w:name="__RefHeading___Toc6068081_2142443653"/>
      <w:bookmarkStart w:id="571" w:name="_Toc205"/>
      <w:bookmarkEnd w:id="570"/>
      <w:r>
        <w:rPr>
          <w:rtl w:val="true"/>
        </w:rPr>
        <w:t>اشارة</w:t>
      </w:r>
      <w:bookmarkEnd w:id="571"/>
    </w:p>
    <w:p>
      <w:pPr>
        <w:pStyle w:val="BookText"/>
        <w:rPr/>
      </w:pPr>
      <w:r>
        <w:rPr>
          <w:rFonts w:ascii="Amiri" w:hAnsi="Amiri" w:eastAsia="Amiri" w:cs="Amiri"/>
          <w:color w:val="111111"/>
          <w:sz w:val="28"/>
          <w:sz w:val="28"/>
          <w:szCs w:val="28"/>
          <w:rtl w:val="true"/>
          <w:lang w:bidi="ar-SA"/>
        </w:rPr>
        <w:t>وهو الواجب الرابع من واجبات الحج ، وهو ركن تبطل عمرة التمتع والحج بتركه الى أن يفوت زمان التدارك ، بلا فرق بين العالم بالحكم والجاهل به او بالموضوع كما سيأتي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تجب الكفارة على من ترك السعي في عمرة التمتع او الحج؟</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تجب بلا فرق بين العالم بالحكم والجاهل به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المقصود بفوات زمان التدارك الموجب لبطلان عمرة التمتع او الحج؟</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يفوت زمان التدارك في عمرة التمتع عند عدم تمكنه من الاتيان بالطواف والسعي قبل زوال الشمس من يوم عرفة، فإذا ضاق الوقت عن الإتيان بالطواف والسعي قبل الزوال من يوم عرفة فقد فات زمان التدارك في عمرة التمتع</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فوات زمان التدارك في الحج فيتحقق عند ضيق الوقت عن الإتيان بالطواف والسعي في ذي الحجة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بطلت عمرة التمتع او الحج فهل يبطل احرامها او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يبطل احرامهما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وهل يجزي العدول بإحرام العمرة او الحج الى حج الافراد؟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 العدول بهما إلى حج الافراد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العدول هو الاحوط استحباباً وذلك بأن يأتي بأعمال حج الافراد برجاء المطلوبية، بل الأحوط استحباباً أن يأتي بالأعمال المشتركة بين العمرة المفردة وحج الافراد بقصد الأعم من حج الافراد والعمرة المفردة </w:t>
      </w:r>
      <w:r>
        <w:rPr>
          <w:rStyle w:val="FootnoteAnchor"/>
          <w:rtl w:val="true"/>
        </w:rPr>
        <w:footnoteReference w:id="203"/>
      </w:r>
      <w:r>
        <w:rPr>
          <w:rFonts w:ascii="Amiri" w:hAnsi="Amiri" w:eastAsia="Amiri" w:cs="Amiri"/>
          <w:color w:val="111111"/>
          <w:sz w:val="28"/>
          <w:sz w:val="28"/>
          <w:szCs w:val="28"/>
          <w:rtl w:val="true"/>
          <w:lang w:bidi="ar-SA"/>
        </w:rPr>
        <w:t>فيطوف ويصلي ويسعى ويحلق أو يقصّر بقصد الاعم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أنّ العمرة المفردة ليس لها وقت محدد، وبالتالي إذا بطل طوافها او سعيها فلا تبطل ولا ينحل احرامها إلا بالإتيان بأعمالها على الوجه الصحيح بنفسه إن أمكنه ذلك، أو بنائبه إن لم يمكنه ذلك، كما إذا علم ببطلان سعيه بعد رجوعه الى بلده ولا يمكنه العود الى مكة أو كان فيه حرج عليه</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والكلام في السعي يقع في عدة فصول</w:t>
      </w:r>
      <w:r>
        <w:rPr>
          <w:rFonts w:eastAsia="Amiri" w:cs="Amiri" w:ascii="Amiri" w:hAnsi="Amiri"/>
          <w:color w:val="111111"/>
          <w:sz w:val="28"/>
          <w:szCs w:val="28"/>
          <w:rtl w:val="true"/>
          <w:lang w:bidi="ar-SA"/>
        </w:rPr>
        <w:t xml:space="preserve">: </w:t>
      </w:r>
      <w:bookmarkStart w:id="572" w:name="pg15387_225340"/>
    </w:p>
    <w:p>
      <w:pPr>
        <w:pStyle w:val="Heading5"/>
        <w:numPr>
          <w:ilvl w:val="4"/>
          <w:numId w:val="1"/>
        </w:numPr>
        <w:rPr/>
      </w:pPr>
      <w:bookmarkStart w:id="573" w:name="__RefHeading___Toc6068083_2142443653"/>
      <w:bookmarkStart w:id="574" w:name="_Toc206"/>
      <w:bookmarkEnd w:id="572"/>
      <w:bookmarkEnd w:id="573"/>
      <w:r>
        <w:rPr>
          <w:rtl w:val="true"/>
        </w:rPr>
        <w:t>الفصل الأول ما يعتبر في السعي</w:t>
      </w:r>
      <w:bookmarkEnd w:id="574"/>
    </w:p>
    <w:p>
      <w:pPr>
        <w:pStyle w:val="Heading6"/>
        <w:numPr>
          <w:ilvl w:val="5"/>
          <w:numId w:val="1"/>
        </w:numPr>
        <w:rPr/>
      </w:pPr>
      <w:bookmarkStart w:id="575" w:name="__RefHeading___Toc6068085_2142443653"/>
      <w:bookmarkStart w:id="576" w:name="_Toc207"/>
      <w:bookmarkEnd w:id="575"/>
      <w:r>
        <w:rPr>
          <w:rtl w:val="true"/>
        </w:rPr>
        <w:t>اشارة</w:t>
      </w:r>
      <w:bookmarkEnd w:id="576"/>
    </w:p>
    <w:p>
      <w:pPr>
        <w:pStyle w:val="BookText"/>
        <w:rPr/>
      </w:pPr>
      <w:r>
        <w:rPr>
          <w:rFonts w:ascii="Amiri" w:hAnsi="Amiri" w:eastAsia="Amiri" w:cs="Amiri"/>
          <w:color w:val="111111"/>
          <w:sz w:val="28"/>
          <w:sz w:val="28"/>
          <w:szCs w:val="28"/>
          <w:rtl w:val="true"/>
          <w:lang w:bidi="ar-SA"/>
        </w:rPr>
        <w:t>يعتبر في السعي عدّة أمور ، وقد يُعبّر عن بعضها بالشرائط وعن بعضها الآخر بالواجبات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هذه الأمور الآتية هي معتبرة في السعي مطلقاً – سواء كان سعي عمرة التمتع ام العمرة المفردة ام الحج بأقسامه واليك تفصيلها </w:t>
      </w:r>
      <w:r>
        <w:rPr>
          <w:rFonts w:eastAsia="Amiri" w:cs="Amiri" w:ascii="Amiri" w:hAnsi="Amiri"/>
          <w:color w:val="111111"/>
          <w:sz w:val="28"/>
          <w:szCs w:val="28"/>
          <w:rtl w:val="true"/>
          <w:lang w:bidi="ar-SA"/>
        </w:rPr>
        <w:t>:</w:t>
      </w:r>
    </w:p>
    <w:p>
      <w:pPr>
        <w:pStyle w:val="Heading6"/>
        <w:numPr>
          <w:ilvl w:val="5"/>
          <w:numId w:val="1"/>
        </w:numPr>
        <w:rPr/>
      </w:pPr>
      <w:bookmarkStart w:id="577" w:name="__RefHeading___Toc6068087_2142443653"/>
      <w:bookmarkStart w:id="578" w:name="_Toc208"/>
      <w:bookmarkEnd w:id="577"/>
      <w:r>
        <w:rPr>
          <w:rtl w:val="true"/>
        </w:rPr>
        <w:t>الأمر الأول النية</w:t>
      </w:r>
      <w:bookmarkEnd w:id="578"/>
    </w:p>
    <w:p>
      <w:pPr>
        <w:pStyle w:val="BookText"/>
        <w:rPr/>
      </w:pPr>
      <w:r>
        <w:rPr>
          <w:rFonts w:ascii="Amiri" w:hAnsi="Amiri" w:eastAsia="Amiri" w:cs="Amiri"/>
          <w:color w:val="111111"/>
          <w:sz w:val="28"/>
          <w:sz w:val="28"/>
          <w:szCs w:val="28"/>
          <w:rtl w:val="true"/>
          <w:lang w:bidi="ar-SA"/>
        </w:rPr>
        <w:t xml:space="preserve">ويلزم فيها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يقصد السعي قربة الله تعالى، بمعنى أن يكون قصده له متعبّداً به بإضافته إلى الله تعالى إضافة تذلّليه، ويكفي في ذلك أن يكون الباعث إلى القصد المذكور هو أمر الله تعالى، بلا فرق بين أن يكون ذلك بداعي الحب له تعالی، او رجاء الثواب، او الخوف من العقاب</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قصده للسعي خالصاً الله عز وجل، فإذا ضم إليه الرياء بطل، فلو قصد أن يتعبد بالسعي حتى يراه الناس بطل سعيه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يقدح العُجب بالنية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أكان مقارناً للعمل ام متأخراً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كان العجب منافياً لقصد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وصل الى حد الادلال بأن يمن على الله عز وجل بالسعي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موجباً لبطلان سعيه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المنوي وأنّ السعى لحج او عمرة وأنّ الحج حج تمتع او افراد او قران وأنّ العمرة عمرة تمتع او 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استدامتها حكماً، بمعنى أنّه لا يجب حين العمل الالتفات اليه تفصيلاً وتعلق القصد به تفصيلاً، بل يكفي أن يلتفت إلى السعي قبل الشروع فيه وبقاء ذلك القصد اجمالاً بنحو يستوجب وقوع السعي من أوّله إلى آخره عن داع قربي بحيث لو التفت الى نفسه لرأى أنّه يسعى عن قصد قربي، وإذا سئل عن فعله أجاب بأنه يسعى قربة الله تعالى، وهذا لا ينافيه أن يغفل عن الفعل غفلة غير تامة، وإنّما الذي ينافيه أحد امور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الغفلة التامة عن الفعل بحيث لا يدري ماذا يفعل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القطع، بأن ينوي قطع سعيه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 في النية</w:t>
      </w:r>
    </w:p>
    <w:p>
      <w:pPr>
        <w:pStyle w:val="BookText"/>
        <w:rPr/>
      </w:pPr>
      <w:r>
        <w:rPr>
          <w:rFonts w:ascii="Amiri" w:hAnsi="Amiri" w:eastAsia="Amiri" w:cs="Amiri"/>
          <w:color w:val="111111"/>
          <w:sz w:val="28"/>
          <w:sz w:val="28"/>
          <w:szCs w:val="28"/>
          <w:rtl w:val="true"/>
          <w:lang w:bidi="ar-SA"/>
        </w:rPr>
        <w:t xml:space="preserve">فإذا غفل غفلة تامة او تردد في النية او نوى قطعها فما أتى به كذلك لا يحسب من السعي، كما سيأتي في الفصل الثالث </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يقصد النيابة إذا كان السعي عن غيره، ويكفي في وقوعه عن </w:t>
      </w:r>
      <w:bookmarkStart w:id="579" w:name="pg15387_225342"/>
    </w:p>
    <w:p>
      <w:pPr>
        <w:pStyle w:val="BookText"/>
        <w:rPr/>
      </w:pPr>
      <w:bookmarkEnd w:id="579"/>
      <w:r>
        <w:rPr>
          <w:rFonts w:ascii="Amiri" w:hAnsi="Amiri" w:eastAsia="Amiri" w:cs="Amiri"/>
          <w:color w:val="111111"/>
          <w:sz w:val="28"/>
          <w:sz w:val="28"/>
          <w:szCs w:val="28"/>
          <w:rtl w:val="true"/>
          <w:lang w:bidi="ar-SA"/>
        </w:rPr>
        <w:t>نفسه عدم قصد السعي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يعلم بأنّ السعي بين الصفا والمروة من مناسك العمرة أو الحج ولكنه رافق أصحابه في التردد بين الجبلين سبع مرات فهل يجزيه ذلك؟</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يعلم أن التردد بينهما من مناسك الحج أو العمرة كفي وإلا فلا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يتمكن من مباشرة السعي فاستعان بغیره لیسعی به فحمله على متنه أو على عربة وسعى به وقد غلبه النوم أثناء السعي فهل يصح سعيه؟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بطلانه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80" w:name="__RefHeading___Toc6068089_2142443653"/>
      <w:bookmarkStart w:id="581" w:name="_Toc209"/>
      <w:bookmarkEnd w:id="580"/>
      <w:r>
        <w:rPr>
          <w:rtl w:val="true"/>
        </w:rPr>
        <w:t>الأمر الثاني أن يكون السعي بين الجبلين</w:t>
      </w:r>
      <w:bookmarkEnd w:id="581"/>
    </w:p>
    <w:p>
      <w:pPr>
        <w:pStyle w:val="BookText"/>
        <w:rPr/>
      </w:pPr>
      <w:r>
        <w:rPr>
          <w:rFonts w:ascii="Amiri" w:hAnsi="Amiri" w:eastAsia="Amiri" w:cs="Amiri"/>
          <w:color w:val="111111"/>
          <w:sz w:val="28"/>
          <w:sz w:val="28"/>
          <w:szCs w:val="28"/>
          <w:rtl w:val="true"/>
          <w:lang w:bidi="ar-SA"/>
        </w:rPr>
        <w:t>يعتبر في صحة السعي أن يكون بين جبلي الصفا والمروة، ومن هنا لا يصح السعي في الطوابق التي تكون أعلى من الجبلين، كما لا يصح السعي في التوسعة التي لا يُعلم كونها بين الجبلين، فإذا علم المكلف بخروج التوسعة عما بين الجبلين او شك في ذلك لم يجزئه السعي فيها، فلابد من احراز كون المسعى واقعاً بين الجبلين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سعى في الطابق العلوي فإن كان عامداً عالماً او جاهلاً بالحكم او </w:t>
      </w:r>
    </w:p>
    <w:p>
      <w:pPr>
        <w:pStyle w:val="BookText"/>
        <w:rPr/>
      </w:pPr>
      <w:r>
        <w:rPr>
          <w:rFonts w:ascii="Amiri" w:hAnsi="Amiri" w:eastAsia="Amiri" w:cs="Amiri"/>
          <w:color w:val="111111"/>
          <w:sz w:val="28"/>
          <w:sz w:val="28"/>
          <w:szCs w:val="28"/>
          <w:rtl w:val="true"/>
          <w:lang w:bidi="ar-SA"/>
        </w:rPr>
        <w:t xml:space="preserve">بالموضوع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قاصراً او مقصّراً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سعيه، فإن لم يتداركه حتى فات وقت النسك بطلت عمرته وحجه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ناسياً فيعيده متى ما تذكره، وإن كان تذكره بعد فراغه من أعمال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فرق بين سعي عمرة التمتع وسعي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يتمكن منه مباشرة، أو كان فيه حرج ومشقة عليه استناب غيره ويصح حجه، كما سيأتي تفصيله في الفصل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ذلك في العمرة المفردة فلا يجتزئ به، ولا يبطل احرامه الا بالاتيان بجميع اعمالها على الوجه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السعي من الطابق الثاني أم لا؟ وإذا كان لا يجوز فما هو وظيفة من أتى به كذلك وهو يتخيل جوازه؟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الطابق العلوي بين الجبلين لا فوقها جاز السعي منه وإلا يجز وفي الصورة الثانية يكون حكم من سعى من الطابق العلوي حكم من ترك السعي جهلاً وهو مذكور في المتن فليراجع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يثبت كون الطابق الثاني من المسعى بين الجبلين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 والمروة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كونه اعلى منهما أو احدهما من وهو المروى فهل يجزي</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يجزي </w:t>
      </w:r>
    </w:p>
    <w:p>
      <w:pPr>
        <w:pStyle w:val="BookText"/>
        <w:rPr/>
      </w:pPr>
      <w:r>
        <w:rPr>
          <w:rFonts w:ascii="Amiri" w:hAnsi="Amiri" w:eastAsia="Amiri" w:cs="Amiri"/>
          <w:color w:val="111111"/>
          <w:sz w:val="28"/>
          <w:sz w:val="28"/>
          <w:szCs w:val="28"/>
          <w:rtl w:val="true"/>
          <w:lang w:bidi="ar-SA"/>
        </w:rPr>
        <w:t>السعي عليه؟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یجزي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تعريض المسعى الشريف وذلك بضم جزء من المساحة الخارجية للحرم الشريف الى المسعى، من جهة يمين الساعي من الصفا الى المروة، فما حكم السعي في هذه الاضافة؟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يثبت امتداد جبلي الصفا والمروة الى الممر الجديد فلا يجزي السعي فيه، فإن أمكن السعي من الممر الاصلي ذهابا وايابا تعين ذلك، وإن خصص للإياب من المروة الى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يحكى أن السلطات تزمع على ذلك فلابد للناسك من البدء من المقدار الاصلي من الصفا ثم الاتجاه يميناً الى الممر الجديد واكمال شوطه بالوصول الى المروة، ولا يضره عدم استقبالها عند التوجه اليها لممانعة السلطات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تعريض المسعى الشريف وذلك بضم جزء من الخارجية للحرم الشريف إلى المسعى من جهة الساعي من الصفا إلى المروة، فما حكم السعي في هذه الإضافة الجديدة؟</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 للناسك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خلال فتاوى بعض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توفر شهادة الثقة من أهل الخبرة من دون معارض بامتداد جبلي الصفا والمروة إلى الممر الجديد أجزأه السعي فيه ، وان لم يثبت له ذلك ولم يمكنه السعي من الممر الأصلي ذهابا وإياباً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لتخصيصه للإياب فقط – جاز له البدء من المقدار الأصلي من الصفا ثم الاتجاه يميناً إلى الممر الجديد وإكمال شوطه </w:t>
      </w:r>
      <w:bookmarkStart w:id="582" w:name="pg15387_225345"/>
    </w:p>
    <w:p>
      <w:pPr>
        <w:pStyle w:val="BookText"/>
        <w:rPr/>
      </w:pPr>
      <w:bookmarkEnd w:id="582"/>
      <w:r>
        <w:rPr>
          <w:rFonts w:ascii="Amiri" w:hAnsi="Amiri" w:eastAsia="Amiri" w:cs="Amiri"/>
          <w:color w:val="111111"/>
          <w:sz w:val="28"/>
          <w:sz w:val="28"/>
          <w:szCs w:val="28"/>
          <w:rtl w:val="true"/>
          <w:lang w:bidi="ar-SA"/>
        </w:rPr>
        <w:t>بالوصول إلى المروة ولا يضره عدم استقبالها عند التوجه إليها، وامّا مع تمكن من السعي في الممر الأصلي ذهاباً وإياباً فالأحوط لزوماً تعينه وعدم الاجتزاء بالسعي على النحو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 استحداث طابق تحت الارض في الممر الجديد من المسعى وهو مخصص لأصحاب الكراسي من العجزة فهل يجوز لهم السعي فيه وإلا فما هو تكليفهم إذا لم يسمح لهم بالسعي من الطابق الفوقي؟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يثبت امتداد جبلي الصفا والمروة الى الممر الجديد وما تحته من الطابق تحت الارض لم يجز السعي فيه، ومع العجز عن السعي فوق الأرض يكون حكمهم الاستنابة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حكم السعي في الطابق تحت الأرض المستحدث أخيراً؟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تحت الممر الأصلي يجوز السعي فيه، وأما ما كان تحت الممر الجديد فيجري عليه حكمه المتقدم آنفاً </w:t>
      </w:r>
      <w:r>
        <w:rPr>
          <w:rFonts w:eastAsia="Amiri" w:cs="Amiri" w:ascii="Amiri" w:hAnsi="Amiri"/>
          <w:color w:val="111111"/>
          <w:sz w:val="28"/>
          <w:szCs w:val="28"/>
          <w:rtl w:val="true"/>
          <w:lang w:bidi="ar-SA"/>
        </w:rPr>
        <w:t>.</w:t>
      </w:r>
    </w:p>
    <w:p>
      <w:pPr>
        <w:pStyle w:val="Heading6"/>
        <w:numPr>
          <w:ilvl w:val="5"/>
          <w:numId w:val="1"/>
        </w:numPr>
        <w:rPr/>
      </w:pPr>
      <w:bookmarkStart w:id="583" w:name="__RefHeading___Toc6068091_2142443653"/>
      <w:bookmarkStart w:id="584" w:name="_Toc210"/>
      <w:bookmarkEnd w:id="583"/>
      <w:r>
        <w:rPr>
          <w:rtl w:val="true"/>
        </w:rPr>
        <w:t>الأمر الثالث أن تكون الاشواط سبعة</w:t>
      </w:r>
      <w:bookmarkEnd w:id="584"/>
    </w:p>
    <w:p>
      <w:pPr>
        <w:pStyle w:val="BookText"/>
        <w:rPr/>
      </w:pPr>
      <w:r>
        <w:rPr>
          <w:rFonts w:ascii="Amiri" w:hAnsi="Amiri" w:eastAsia="Amiri" w:cs="Amiri"/>
          <w:color w:val="111111"/>
          <w:sz w:val="28"/>
          <w:sz w:val="28"/>
          <w:szCs w:val="28"/>
          <w:rtl w:val="true"/>
          <w:lang w:bidi="ar-SA"/>
        </w:rPr>
        <w:t xml:space="preserve">يشترط في صحة السعي أن تكون الأشواط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زائدة ولا ناقصة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الذهاب من الصفا الى المروة شوطاً، والاياب منها الى الصفا شوطاً آخر، وهكذا الى أن يكون انتهاؤه عند المروة</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زاد فيها فله اربع حالات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الزيادة عن علم وعمد فيبطل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الزيادة عن جهل تقصيري وهي موجبة لبطلانه أيضاً على الأحوط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الزيادة عن جهل قصوري فلا يبطل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الزيادة عن سهو وخطأ فلا تبطله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الكلام مفصلاً عن كل قسم من هذه الاقسام ولو نقّص فيها فله حالات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النقيصة عن علم وعمد فيبطل إذا لم يتداركه قبل فوات الموالاة على الأحوط وجوباً، وإذا لم يتدارك السعي قبل فوات وقت النسك بطل النسك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النقيصة عن جهل فيبطل إذا لم يتداركه قبل فوات الموالاة على الأحوط وجوباً، وإذا لم يتدارك السعي إلى أن فات وقت النسك بطل النسك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النقيصة عن سهو وهي لا توجب بطلانه، على تفصيل في أحكامها يأتي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يتوهم البعض أنّ الذهاب والإياب شوط واحد فيسعى أربعة عشر شوطاً، وهذا موجب لبطلان السعي إلا إذا كان جاهلاً قاصراً</w:t>
      </w:r>
      <w:r>
        <w:rPr>
          <w:rFonts w:eastAsia="Amiri" w:cs="Amiri" w:ascii="Amiri" w:hAnsi="Amiri"/>
          <w:color w:val="111111"/>
          <w:sz w:val="28"/>
          <w:szCs w:val="28"/>
          <w:rtl w:val="true"/>
          <w:lang w:bidi="ar-SA"/>
        </w:rPr>
        <w:t xml:space="preserve">. </w:t>
      </w:r>
      <w:bookmarkStart w:id="585" w:name="pg15387_225347"/>
    </w:p>
    <w:p>
      <w:pPr>
        <w:pStyle w:val="Heading6"/>
        <w:numPr>
          <w:ilvl w:val="5"/>
          <w:numId w:val="1"/>
        </w:numPr>
        <w:rPr/>
      </w:pPr>
      <w:bookmarkStart w:id="586" w:name="__RefHeading___Toc6068093_2142443653"/>
      <w:bookmarkStart w:id="587" w:name="_Toc211"/>
      <w:bookmarkEnd w:id="585"/>
      <w:bookmarkEnd w:id="586"/>
      <w:r>
        <w:rPr>
          <w:rtl w:val="true"/>
        </w:rPr>
        <w:t>الأمر الرابع أن يبدأ من الصفا</w:t>
      </w:r>
      <w:bookmarkEnd w:id="587"/>
    </w:p>
    <w:p>
      <w:pPr>
        <w:pStyle w:val="BookText"/>
        <w:rPr/>
      </w:pPr>
      <w:r>
        <w:rPr>
          <w:rFonts w:ascii="Amiri" w:hAnsi="Amiri" w:eastAsia="Amiri" w:cs="Amiri"/>
          <w:color w:val="111111"/>
          <w:sz w:val="28"/>
          <w:sz w:val="28"/>
          <w:szCs w:val="28"/>
          <w:rtl w:val="true"/>
          <w:lang w:bidi="ar-SA"/>
        </w:rPr>
        <w:t>يجب في السعي أن يبدأ الشوط الأول من الصفا وينتهي بالمروة، والشوط الثاني عكس ذلك، والشوط الثالث مثل الأول، وهكذا إلى أن يتم السعي في الشوط السابع بالمروة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فرض واحد ينتهي السعي بالصفا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زاد في سعيه شوطاً او اكثر فإنّه يستحب له أن يكمله سبعة أشواط ليكون سعياً كاملاً غير سعيه الأول فيكون انتهاؤه الى الصفا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بدأ بالمروة قبل الصفا؟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بدأ بالمروة قبل الصفا ولو سهواً بطل سعيه فيلغي ما أتى به، سواء كان شوطاً او أقل او أكثر ويستأنف السعي من الأول مبتدئاً بالصفا</w:t>
      </w:r>
      <w:r>
        <w:rPr>
          <w:rFonts w:eastAsia="Amiri" w:cs="Amiri" w:ascii="Amiri" w:hAnsi="Amiri"/>
          <w:color w:val="111111"/>
          <w:sz w:val="28"/>
          <w:szCs w:val="28"/>
          <w:rtl w:val="true"/>
          <w:lang w:bidi="ar-SA"/>
        </w:rPr>
        <w:t>.</w:t>
      </w:r>
    </w:p>
    <w:p>
      <w:pPr>
        <w:pStyle w:val="Heading6"/>
        <w:numPr>
          <w:ilvl w:val="5"/>
          <w:numId w:val="1"/>
        </w:numPr>
        <w:rPr/>
      </w:pPr>
      <w:bookmarkStart w:id="588" w:name="__RefHeading___Toc6068095_2142443653"/>
      <w:bookmarkStart w:id="589" w:name="_Toc212"/>
      <w:bookmarkEnd w:id="588"/>
      <w:r>
        <w:rPr>
          <w:rtl w:val="true"/>
        </w:rPr>
        <w:t>الأمر الخامس استيعاب المسافة بين الجبلين</w:t>
      </w:r>
      <w:bookmarkEnd w:id="589"/>
    </w:p>
    <w:p>
      <w:pPr>
        <w:pStyle w:val="Heading6"/>
        <w:numPr>
          <w:ilvl w:val="5"/>
          <w:numId w:val="1"/>
        </w:numPr>
        <w:rPr/>
      </w:pPr>
      <w:bookmarkStart w:id="590" w:name="__RefHeading___Toc6068097_2142443653"/>
      <w:bookmarkStart w:id="591" w:name="_Toc213"/>
      <w:bookmarkEnd w:id="590"/>
      <w:r>
        <w:rPr>
          <w:rtl w:val="true"/>
        </w:rPr>
        <w:t>اشارة</w:t>
      </w:r>
      <w:bookmarkEnd w:id="591"/>
    </w:p>
    <w:p>
      <w:pPr>
        <w:pStyle w:val="BookText"/>
        <w:rPr/>
      </w:pPr>
      <w:r>
        <w:rPr>
          <w:rFonts w:ascii="Amiri" w:hAnsi="Amiri" w:eastAsia="Amiri" w:cs="Amiri"/>
          <w:color w:val="111111"/>
          <w:sz w:val="28"/>
          <w:sz w:val="28"/>
          <w:szCs w:val="28"/>
          <w:rtl w:val="true"/>
          <w:lang w:bidi="ar-SA"/>
        </w:rPr>
        <w:t xml:space="preserve">يشترط في صحة السعي استيعاب تمام المسافة بين الجبلين في كل شوط، والاستيعاب على نحوين </w:t>
      </w:r>
      <w:r>
        <w:rPr>
          <w:rFonts w:eastAsia="Amiri" w:cs="Amiri" w:ascii="Amiri" w:hAnsi="Amiri"/>
          <w:color w:val="111111"/>
          <w:sz w:val="28"/>
          <w:szCs w:val="28"/>
          <w:rtl w:val="true"/>
          <w:lang w:bidi="ar-SA"/>
        </w:rPr>
        <w:t>:</w:t>
      </w:r>
    </w:p>
    <w:p>
      <w:pPr>
        <w:pStyle w:val="Heading6"/>
        <w:numPr>
          <w:ilvl w:val="5"/>
          <w:numId w:val="1"/>
        </w:numPr>
        <w:rPr/>
      </w:pPr>
      <w:bookmarkStart w:id="592" w:name="__RefHeading___Toc6068099_2142443653"/>
      <w:bookmarkStart w:id="593" w:name="_Toc214"/>
      <w:bookmarkEnd w:id="592"/>
      <w:r>
        <w:rPr>
          <w:rtl w:val="true"/>
        </w:rPr>
        <w:t xml:space="preserve">النحو الاول </w:t>
      </w:r>
      <w:r>
        <w:rPr>
          <w:rtl w:val="true"/>
        </w:rPr>
        <w:t xml:space="preserve">: </w:t>
      </w:r>
      <w:r>
        <w:rPr>
          <w:rtl w:val="true"/>
        </w:rPr>
        <w:t>الاستيعاب العرفي</w:t>
      </w:r>
      <w:bookmarkEnd w:id="593"/>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استيعاب تمام المسافة الواقعة بين الجبلين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شوط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بحيث يصدق عرفاً أنّه يسعى بين الجبلين، ولا يضر أن يبقى مقدار يسير بين </w:t>
      </w:r>
      <w:bookmarkStart w:id="594" w:name="pg15387_225348"/>
    </w:p>
    <w:p>
      <w:pPr>
        <w:pStyle w:val="BookText"/>
        <w:rPr/>
      </w:pPr>
      <w:bookmarkEnd w:id="594"/>
      <w:r>
        <w:rPr>
          <w:rFonts w:ascii="Amiri" w:hAnsi="Amiri" w:eastAsia="Amiri" w:cs="Amiri"/>
          <w:color w:val="111111"/>
          <w:sz w:val="28"/>
          <w:sz w:val="28"/>
          <w:szCs w:val="28"/>
          <w:rtl w:val="true"/>
          <w:lang w:bidi="ar-SA"/>
        </w:rPr>
        <w:t>الجبلين لم يسعَ به – كما لو بقي سنتمر واحد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والاستيعاب بهذا المعنى واجب بلا اشكال</w:t>
      </w:r>
      <w:r>
        <w:rPr>
          <w:rFonts w:eastAsia="Amiri" w:cs="Amiri" w:ascii="Amiri" w:hAnsi="Amiri"/>
          <w:color w:val="111111"/>
          <w:sz w:val="28"/>
          <w:szCs w:val="28"/>
          <w:rtl w:val="true"/>
          <w:lang w:bidi="ar-SA"/>
        </w:rPr>
        <w:t>.</w:t>
      </w:r>
    </w:p>
    <w:p>
      <w:pPr>
        <w:pStyle w:val="Heading6"/>
        <w:numPr>
          <w:ilvl w:val="5"/>
          <w:numId w:val="1"/>
        </w:numPr>
        <w:rPr/>
      </w:pPr>
      <w:bookmarkStart w:id="595" w:name="__RefHeading___Toc6068101_2142443653"/>
      <w:bookmarkStart w:id="596" w:name="_Toc215"/>
      <w:bookmarkEnd w:id="595"/>
      <w:r>
        <w:rPr>
          <w:rtl w:val="true"/>
        </w:rPr>
        <w:t xml:space="preserve">النحو الثاني </w:t>
      </w:r>
      <w:r>
        <w:rPr>
          <w:rtl w:val="true"/>
        </w:rPr>
        <w:t xml:space="preserve">: </w:t>
      </w:r>
      <w:r>
        <w:rPr>
          <w:rtl w:val="true"/>
        </w:rPr>
        <w:t>الاستيعاب الحقيقي</w:t>
      </w:r>
      <w:bookmarkEnd w:id="596"/>
    </w:p>
    <w:p>
      <w:pPr>
        <w:pStyle w:val="BookText"/>
        <w:rPr/>
      </w:pPr>
      <w:r>
        <w:rPr>
          <w:rFonts w:ascii="Amiri" w:hAnsi="Amiri" w:eastAsia="Amiri" w:cs="Amiri"/>
          <w:color w:val="111111"/>
          <w:sz w:val="28"/>
          <w:sz w:val="28"/>
          <w:szCs w:val="28"/>
          <w:rtl w:val="true"/>
          <w:lang w:bidi="ar-SA"/>
        </w:rPr>
        <w:t xml:space="preserve">وهو استيعاب تمام المسافة بين الجبلين حقيقة بحيث يبدأ الشوط الاول مثلاً من أول جزء من الصفا ثم يذهب الى أن يصل الى أول جزء من المروة وهكذا بحيث لا يبقى من المسافة ولو مقدار سنتمر واحد 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والاستيعاب بهذا المعنى واجب على الأحوط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يجب في السعي الصعود على الجبلين؟</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في السعي هو الاستيعاب للمسافة الواقعة بين الجبلين، ولا يجب الصعود عليهما وإن كان ذلك أولى وأحوط استحباباً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شك في أنّه استوعب تمام المسافة بين الجبلين او لا، يلزمه احراز الاستيعاب ولا يكتفي بالسعي في المكان المشكوك، ومن هنا ينبغي الالتفات إلى أنّه في بعض ايام الزحام يتم قطع مسافة من المسعى قبل الصفا – في مسعى القبو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 ذلك من لم يحرز استيعاب تمام المسافة بين الجبلين لا يجوز له السعي في ذلك المسعى</w:t>
      </w:r>
      <w:r>
        <w:rPr>
          <w:rFonts w:eastAsia="Amiri" w:cs="Amiri" w:ascii="Amiri" w:hAnsi="Amiri"/>
          <w:color w:val="111111"/>
          <w:sz w:val="28"/>
          <w:szCs w:val="28"/>
          <w:rtl w:val="true"/>
          <w:lang w:bidi="ar-SA"/>
        </w:rPr>
        <w:t xml:space="preserve">. </w:t>
      </w:r>
      <w:bookmarkStart w:id="597" w:name="pg15387_225349"/>
    </w:p>
    <w:p>
      <w:pPr>
        <w:pStyle w:val="BookText"/>
        <w:rPr/>
      </w:pPr>
      <w:bookmarkEnd w:id="597"/>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المسافة التي يقطعها الساعي عرضاً حين وصوله إلى المروة أو الصفا هل يقطعها بنية السعي؟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فان السعي يكون ما بين الجبلين ولا يشمل الحركة على الجبل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السعي بين الصفا والمروة هل يكفي الصعود لأول الجزء المرتفع من الجانبين ام يلزم الصعود إلى الأعلى حيث يظهر الجبل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المكان المرتفع المغطى بالبلاط أو نحوه جزءاً من الجبل يكفي الوصول اليه ولا يجب الصعود للوصول إلى الجزء البارز فعلاً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بداية الصفا والمروة غير واضحة بعد ان كسيت بالرخام فهل يكفي البدء من الجبل إلى الجبل مع قصد البدء من اول الصفا إلى اول المروة واقعاً؟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السعي على الكراسي المتحركة قد يشك الساعي في استيعاب تمام المسافة الواقعة بين الجبلين فماذا يصنع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احراز الاستيعاب</w:t>
      </w:r>
      <w:r>
        <w:rPr>
          <w:rFonts w:eastAsia="Amiri" w:cs="Amiri" w:ascii="Amiri" w:hAnsi="Amiri"/>
          <w:color w:val="111111"/>
          <w:sz w:val="28"/>
          <w:szCs w:val="28"/>
          <w:rtl w:val="true"/>
          <w:lang w:bidi="ar-SA"/>
        </w:rPr>
        <w:t>.</w:t>
      </w:r>
    </w:p>
    <w:p>
      <w:pPr>
        <w:pStyle w:val="Heading6"/>
        <w:numPr>
          <w:ilvl w:val="5"/>
          <w:numId w:val="1"/>
        </w:numPr>
        <w:rPr/>
      </w:pPr>
      <w:bookmarkStart w:id="598" w:name="__RefHeading___Toc6068103_2142443653"/>
      <w:bookmarkStart w:id="599" w:name="_Toc216"/>
      <w:bookmarkEnd w:id="598"/>
      <w:r>
        <w:rPr>
          <w:rtl w:val="true"/>
        </w:rPr>
        <w:t>الأمر السادس استقبال المروة والصفا</w:t>
      </w:r>
      <w:bookmarkEnd w:id="599"/>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يعتبر في صحة السعي استقبال المروة عند الذهاب اليها، كما يجب استقبال </w:t>
      </w:r>
    </w:p>
    <w:p>
      <w:pPr>
        <w:pStyle w:val="BookText"/>
        <w:rPr/>
      </w:pPr>
      <w:r>
        <w:rPr>
          <w:rFonts w:ascii="Amiri" w:hAnsi="Amiri" w:eastAsia="Amiri" w:cs="Amiri"/>
          <w:color w:val="111111"/>
          <w:sz w:val="28"/>
          <w:sz w:val="28"/>
          <w:szCs w:val="28"/>
          <w:rtl w:val="true"/>
          <w:lang w:bidi="ar-SA"/>
        </w:rPr>
        <w:t xml:space="preserve">الصفا عند الرجوع من المروة اليه، ولو عكس الأمر بأن استدبر المروة عند الذهاب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يمشي الى الوراء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استدبر الصفا عند الإياب من المروة اليه بطل ذلك المقدار الذي استدبر فيه، فيجب عليه أن يرجع ويتداركه قبل فوات الموالاة، ولو لم يتداركه الى أن فاتت الموالاة المعتبرة بين اشواط السعي بطل سعيه </w:t>
      </w:r>
      <w:r>
        <w:rPr>
          <w:rStyle w:val="FootnoteAnchor"/>
          <w:rtl w:val="true"/>
        </w:rPr>
        <w:footnoteReference w:id="207"/>
      </w:r>
      <w:r>
        <w:rPr>
          <w:rFonts w:ascii="Amiri" w:hAnsi="Amiri" w:eastAsia="Amiri" w:cs="Amiri"/>
          <w:color w:val="111111"/>
          <w:sz w:val="28"/>
          <w:sz w:val="28"/>
          <w:szCs w:val="28"/>
          <w:rtl w:val="true"/>
          <w:lang w:bidi="ar-SA"/>
        </w:rPr>
        <w:t xml:space="preserve">، فإذا لم يتدارك السعي إلى أن فات وقت النسك بطلت عمرته وحجه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ونلفت النظر الى أنّ المدار هو على الاستقبال او الاستدبار بتمام البدن، وأما لو انحرف بمنكبه فلا يضر مادام مستقبلاً ببقية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لا يضر بالسعي لو التفت بصفحة الوجه الى اليمين أو اليسار او الخلف حال سعيه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ونلفت النظر الى أنّ الاستدبار المتقدّم إنّما لا يصح إذا كان في حال السير، وأمّا إذا توقف فيجوز له الاستدبار، كما إذا توقف لتفقد رفقائه فإنّه يجوز له الاستدبار بلا اشكال</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لا يلزم حال النية أن يستقبل المروة بل يجوز له الوقوف بأيّ كيفيّة مادام لم يشرع بعدُ بالسعي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استدبر المروة عند الذهاب اليها او استدبر الصفا عن الاياب اليه يلزمه استدراك ذلك المقدار، فيرجع الى الموضع الذي استدبر فيه ويقصد السعي منه، وإذا لم يحرز ذلك الموضع فبامكانه الرجوع قليلاً الى مكان يتيقن أنّه لم يستدبر فيه ثم يواصل سيره قاصداً السعي من الموضع الذي حصل فيه الاستدبار واقعاً وفي علم الله تعالى، وبذلك لا تحصل زيادة في السعي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جواز الأكل والشرب حال السعي، ومن هنا يحاول البعض أن يشرب الماء من البرادات التي على جانب المسعى، الأمر الذي قد يؤدي الى عدم الاستقبال في بعض الخطوات، فالّلازم في هذه الحالة الرجوع قليلاً بعد شرب الماء ثم مواصلة السير قاصداً السعي من الموضع الذي انحرف فيه واقعاً وفي علم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للمرشد او المتعهد او غيرهم أن يتفقد رفقاءه حال السعي، وذلك إمّا بأن يقف ويستدبر، او يستدبر حال سعيه ولكن يتدارك ذلك المقدار قبل فوات الموالاة المعتبرة بين اشواط 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يعتبر في حال النية للسعي أن يتوجه بجميع مقاديم بدنه إلى المروة؟</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ذلك بل يكفي أن يستقبلها من حين الشروع في السير</w:t>
      </w:r>
      <w:r>
        <w:rPr>
          <w:rFonts w:eastAsia="Amiri" w:cs="Amiri" w:ascii="Amiri" w:hAnsi="Amiri"/>
          <w:color w:val="111111"/>
          <w:sz w:val="28"/>
          <w:szCs w:val="28"/>
          <w:rtl w:val="true"/>
          <w:lang w:bidi="ar-SA"/>
        </w:rPr>
        <w:t xml:space="preserve">. </w:t>
      </w:r>
      <w:bookmarkStart w:id="600" w:name="pg15387_225352"/>
    </w:p>
    <w:p>
      <w:pPr>
        <w:pStyle w:val="BookText"/>
        <w:rPr/>
      </w:pPr>
      <w:bookmarkEnd w:id="600"/>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توقف في أثناء السعي ونظر إلى جهة الخلف متفقداً بعض اصحابه ثم واصل السير هل يضر ذلك بصحة سعيه؟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إذا لم يخطُ خطوة في حال الاستدبار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انحرف في سعيه بسبب زحام الساعين خطوة أو خطوتين بحيث لم يكن مستقبلاً للمروة حين الاتجاه اليها بتمام بدنه بل انحرف بمنكبه بعض الشيء فما هو حكم سعيه إذا كان جاهلاً أو ناسياً؟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مستقبلاً للمروة ببقية بدنه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حكم من استدبر المروة للزحام أو لرؤية شخص وهو متجه إليها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 ذلك في حال السير إليها لم يجزئه فليرجع ويتدارك المقدار الذي وقع الإخلال به وكذا الحال لو استدبر الصفا حال السير إليه</w:t>
      </w:r>
      <w:r>
        <w:rPr>
          <w:rFonts w:eastAsia="Amiri" w:cs="Amiri" w:ascii="Amiri" w:hAnsi="Amiri"/>
          <w:color w:val="111111"/>
          <w:sz w:val="28"/>
          <w:szCs w:val="28"/>
          <w:rtl w:val="true"/>
          <w:lang w:bidi="ar-SA"/>
        </w:rPr>
        <w:t>.</w:t>
      </w:r>
    </w:p>
    <w:p>
      <w:pPr>
        <w:pStyle w:val="Heading6"/>
        <w:numPr>
          <w:ilvl w:val="5"/>
          <w:numId w:val="1"/>
        </w:numPr>
        <w:rPr/>
      </w:pPr>
      <w:bookmarkStart w:id="601" w:name="__RefHeading___Toc6068105_2142443653"/>
      <w:bookmarkStart w:id="602" w:name="_Toc217"/>
      <w:bookmarkEnd w:id="601"/>
      <w:r>
        <w:rPr>
          <w:rtl w:val="true"/>
        </w:rPr>
        <w:t>الأمر السابع أن يكون السعي من الطريق المتعارف</w:t>
      </w:r>
      <w:bookmarkEnd w:id="602"/>
    </w:p>
    <w:p>
      <w:pPr>
        <w:pStyle w:val="BookText"/>
        <w:rPr/>
      </w:pPr>
      <w:r>
        <w:rPr>
          <w:rFonts w:ascii="Amiri" w:hAnsi="Amiri" w:eastAsia="Amiri" w:cs="Amiri"/>
          <w:color w:val="111111"/>
          <w:sz w:val="28"/>
          <w:sz w:val="28"/>
          <w:szCs w:val="28"/>
          <w:rtl w:val="true"/>
          <w:lang w:bidi="ar-SA"/>
        </w:rPr>
        <w:t>يعتبر في صحة السعي أن يكون ذهابه وإيابه – فيما بين الصفا والمروة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الطريق المتعارف، فلا يجزي الذهاب او الاياب من المسجد الحرام او أيّ طريق آخر</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لا يعتبر أن يكون ذهابه وإيابه بخط مستقيم، فلو كان سيره أثناء السعي على شكل قوس مثلاً بحيث يخرج عن محاذاة الجبلين في بعض سعيه فلا يضر بسعيه مادام مستقبلاً للجبل ببدنه، فإنّ العبرة بكونه يسعى بين </w:t>
      </w:r>
      <w:bookmarkStart w:id="603" w:name="pg15387_225353"/>
    </w:p>
    <w:p>
      <w:pPr>
        <w:pStyle w:val="BookText"/>
        <w:rPr/>
      </w:pPr>
      <w:bookmarkEnd w:id="603"/>
      <w:r>
        <w:rPr>
          <w:rFonts w:ascii="Amiri" w:hAnsi="Amiri" w:eastAsia="Amiri" w:cs="Amiri"/>
          <w:color w:val="111111"/>
          <w:sz w:val="28"/>
          <w:sz w:val="28"/>
          <w:szCs w:val="28"/>
          <w:rtl w:val="true"/>
          <w:lang w:bidi="ar-SA"/>
        </w:rPr>
        <w:t>الجبلين مستقبلاً الجبل الذي يذهب اليه من الطريق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أن يمشي حال السعي في طرف المسعى لا في وسطه؟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 في رسالة مناسك الحج في السعي بين الصفا والمروة في مسالة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يعتبر أن يكون ذهابه وايابه بخط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مشى الساعي بين الصفا والمروة بحركة كالقوس بحيث يخرج عن محاذاة الجبلين في شيء من سعيه أي تكون حركته من قبيل الشكل البيضوي فهل يجزي هذا السعي في الحالات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سعى بهذه الكيفيّة اختياراً؟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سعى بهذه الكيفية بسبب مانع كالحكومة او الزحام؟</w:t>
      </w:r>
    </w:p>
    <w:p>
      <w:pPr>
        <w:pStyle w:val="BookText"/>
        <w:rPr/>
      </w:pPr>
      <w:r>
        <w:rPr>
          <w:rFonts w:ascii="Amiri" w:hAnsi="Amiri" w:eastAsia="Amiri" w:cs="Amiri"/>
          <w:color w:val="111111"/>
          <w:sz w:val="28"/>
          <w:sz w:val="28"/>
          <w:szCs w:val="28"/>
          <w:rtl w:val="true"/>
          <w:lang w:bidi="ar-SA"/>
        </w:rPr>
        <w:t>وإذا كان الجواب بعدم الإجزاء فهل هو على نحو الفتوى او الاحتياط؟</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مستقبلاً للمروة ببقية بدنه فيكفي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04" w:name="__RefHeading___Toc6068107_2142443653"/>
      <w:bookmarkStart w:id="605" w:name="_Toc218"/>
      <w:bookmarkEnd w:id="604"/>
      <w:r>
        <w:rPr>
          <w:rtl w:val="true"/>
        </w:rPr>
        <w:t>الأمر الثامن الموالاة</w:t>
      </w:r>
      <w:bookmarkEnd w:id="605"/>
    </w:p>
    <w:p>
      <w:pPr>
        <w:pStyle w:val="Heading6"/>
        <w:numPr>
          <w:ilvl w:val="5"/>
          <w:numId w:val="1"/>
        </w:numPr>
        <w:rPr/>
      </w:pPr>
      <w:bookmarkStart w:id="606" w:name="__RefHeading___Toc6068109_2142443653"/>
      <w:bookmarkStart w:id="607" w:name="_Toc219"/>
      <w:bookmarkEnd w:id="606"/>
      <w:r>
        <w:rPr>
          <w:rtl w:val="true"/>
        </w:rPr>
        <w:t>اشارة</w:t>
      </w:r>
      <w:bookmarkEnd w:id="607"/>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يعتبر في صحة السعي الموالاة بين اشواطه على الأحوط وجوباً، والمدار فيها على الصدق العرفي، بمعنى أن لا يحصل فصلٌ عرفاً بين اشواط السعي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ويستثنى من ذلك موارد يُغتفر فيها فوات الموالاة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أثناء السعي على الصفا او المروة للاستراحة ، والعبرة بالصدق العرفي، فما دام يصدق عليه أنّه جالس للاستراحة في نظر العرف</w:t>
      </w:r>
    </w:p>
    <w:p>
      <w:pPr>
        <w:pStyle w:val="BookText"/>
        <w:rPr/>
      </w:pPr>
      <w:r>
        <w:rPr>
          <w:rFonts w:ascii="Amiri" w:hAnsi="Amiri" w:eastAsia="Amiri" w:cs="Amiri"/>
          <w:color w:val="111111"/>
          <w:sz w:val="28"/>
          <w:sz w:val="28"/>
          <w:szCs w:val="28"/>
          <w:rtl w:val="true"/>
          <w:lang w:bidi="ar-SA"/>
        </w:rPr>
        <w:t>فهو جائز وإن فاتت الموالاة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الجلوس أثناء السعي بين الصفا والمروة للاستراحة، والمدار فيها على الصدق العرفي ايضاً ، وإن كان الاحوط استحباباً ترك الجلوس بين الجبلين للاستراحة إلا لمن جهد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 لدرك وقت فضيلة الفريضة، فمن ضاق عليه وقت فضيلة الصلاة الواجبة بحيث لو اكمل سعيه تفوته الفضيلة، جاز له قطع سعيه والاتيان بالصلاة في وقت فضيلتها ثم اتمام السعي من موضع القطع وإن فاتت الموالاة، بلا فرق بين أن يكون ذلك بعد اتمام الشوط الرابع او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على الصفا طويلا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ومن المستحبات أيضا الوقوف على الصفا، فقد روي عن 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أردت أن يكثر مالك فأكثر الوقوف على الصفا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 اشواط السعي لأجل الدعاء، فإنّه جائز وإن فاتت به الموالاة</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نسي صلاة الطواف وتذكرها أثناء السعي، فإنّه يقطعه ويأتي بها خلف المقام ثم يرجع ويكمل سعيه من حيث قطعه وإن فاتت الموالاة، كما </w:t>
      </w:r>
    </w:p>
    <w:p>
      <w:pPr>
        <w:pStyle w:val="BookText"/>
        <w:rPr/>
      </w:pP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نقّص من سعيه شوطاً أو أزيد سهواً وتذكر قبل مضي وقت السعي وجب عليه تدارك المنسي وإن كان بعد فوات الموالاة،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تيقّن أثناء السعي أنّه زاد في طوافه سهواً فالأحوط وجوباً أن يرجع ويكمله طوافاً كاملاً ثم يكمل سعيه من حيث قطعه، والأحوط استحباباً اعادته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التنبية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 المعتبرة بين اشواط السعي هي أمر عرفي، بمعنى أن لا يحصل فصلٌ كثيرٌ بين الأشواط في نظر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مورد يشك فيه المكلف بفوات الموالاة يجب عليه استئناف السعي من جديد، فمثلاً لو حصل فصلٌ بين أشواط السعي بمقدار تسعة دقائق، وشككنا أنّ الفصل بذلك المقدار مفوّت للموالاة أو لا، وجب اسئناف السعي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الجلوس والاستلقاء والأكل والشرب أثناء السعي، وكذا يجوز الخروج لقضاء الحاجة، كل ذلك إذا لم يستلزم فوات الموالاة العرفية، ومع فواتها يعيد 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التنبية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اقيمت صلاة الجماعة أثناء السعي فهنا صورتان</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يتمكن من اتمام سعيه اثناء صلاتهم فيتمه ولا شيء </w:t>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يتمكن من اتمام سعيه أثناء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حالتان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يفرض أن الصلاة لا تستغرق وقتاً تفوت به الموالاة المعتبرة بين اشواط السعي، وحينئذ يكمل سعيه بعد الصلاة حتى إذا لم يشترك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تستغرق وقتاً تفوت به الموالاة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فرضان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يشترك معهم في الصلاة وحينئذ يحكم ببطلان سعيه لفوات الموالاة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يشترك معهم في الصلاة </w:t>
      </w:r>
      <w:r>
        <w:rPr>
          <w:rStyle w:val="FootnoteAnchor"/>
          <w:rtl w:val="true"/>
        </w:rPr>
        <w:footnoteReference w:id="212"/>
      </w:r>
      <w:r>
        <w:rPr>
          <w:rFonts w:ascii="Amiri" w:hAnsi="Amiri" w:eastAsia="Amiri" w:cs="Amiri"/>
          <w:color w:val="111111"/>
          <w:sz w:val="28"/>
          <w:sz w:val="28"/>
          <w:szCs w:val="28"/>
          <w:rtl w:val="true"/>
          <w:lang w:bidi="ar-SA"/>
        </w:rPr>
        <w:t>، وحينئذ يكمل سعيه بعد الصلاة من نفس الموضع الذي قطعه</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لم يتمكن من احرازه واقعاً فبامكانه الرجوع قليلاً قاصداً السعي من الموضع الذي حصل فيه القطع واقعاً، ولا يضر فوات الموالاة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توضيح مناسك الحج</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تعتبر الموالاة بين أشواط السعي وما هو حدها؟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الموالاة بين أشواطه مبني على الاحتياط اللزومي والعبرة فيها بالصدق العرفي كما ذكرناه في المسألة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رسالة المناسك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الجلوس للاستراحة اثناء السعي؟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وان كان الاحوط تركه الا لمن جهد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استثني من لزوم مراعاة الموالاة العرفية بين اشواط السعي الجلوس في اثنائه على الصفا أو المروة أو فيما بينهما فهل ذلك محدد بفترة معينة؟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العبرة فيه بالصدق العرفي أي ما يعد جلوساً للاستراحة لا زيادة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الوقوف على الصفا طويلاً للذكر والدعاء يخل بالموالاة بين اشواط السعى؟</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bookmarkStart w:id="608" w:name="pg15387_225358"/>
    </w:p>
    <w:p>
      <w:pPr>
        <w:pStyle w:val="Heading6"/>
        <w:numPr>
          <w:ilvl w:val="5"/>
          <w:numId w:val="1"/>
        </w:numPr>
        <w:rPr/>
      </w:pPr>
      <w:bookmarkStart w:id="609" w:name="__RefHeading___Toc6068111_2142443653"/>
      <w:bookmarkStart w:id="610" w:name="_Toc220"/>
      <w:bookmarkEnd w:id="608"/>
      <w:bookmarkEnd w:id="609"/>
      <w:r>
        <w:rPr>
          <w:rtl w:val="true"/>
        </w:rPr>
        <w:t>تتميم</w:t>
      </w:r>
      <w:bookmarkEnd w:id="610"/>
    </w:p>
    <w:p>
      <w:pPr>
        <w:pStyle w:val="BookText"/>
        <w:rPr/>
      </w:pPr>
      <w:r>
        <w:rPr>
          <w:rFonts w:ascii="Amiri" w:hAnsi="Amiri" w:eastAsia="Amiri" w:cs="Amiri"/>
          <w:color w:val="111111"/>
          <w:sz w:val="28"/>
          <w:sz w:val="28"/>
          <w:szCs w:val="28"/>
          <w:rtl w:val="true"/>
          <w:lang w:bidi="ar-SA"/>
        </w:rPr>
        <w:t>لا تعتبر الموالاة بين السعي وصلاة ،الطواف فلا يجب على الناسك أن يبادر الى السعي بعد فراغه من صلاة طوافه، وإن كانت المبادرة هي الأحوط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يجوز له تأخير السعي الى الغد في حال الاختيار، فمن أتى بالطواف وصلاته نهاراً او ليلاً جاز له أن يؤخر السعي ولو الى آخر الليل، ولكن لا يجوز له أن يؤخره الى الفجر في حال الاختيار، وتفصيل ذلك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تأخير السعي الى الغد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التأخير عن 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أخّره عن تعب او اضطرار او نسيان او عن جهل قصوري او بسبب الزحام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شيء عليه سوى الإتيان به عند ارتفاع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التأخير من دون عذر – كما إذا أخره الى الغد عن علم وعمد او عن جهل تقصيري و الأحوط وجوباً أن يعيد الطواف وصلاته ثم يأتي بالسعي </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يُستثنى حالة واحدة لا يجب معها اعادة الطواف وصلاته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إذا أتى بالطواف وصلاته قبيل صلاة الفجر فإنّه يجوز له الاتيان بالسعي بعد صلاة الفجر بلا حاجة الى اعادتهما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لفت 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أكمل طوافه وصلاته قبل الفجر بنصف ساعة أو أكثر ثم أتى بالسعي بعد الفجر جرى فيه التفصيل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معذوراً في التأخير بسبب الزحام او التعب ونحو ذلك فلا يعيد طوافه وصلاته، وإن لم يكن معذوراً أعادهما على الأحوط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وتذكير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عدم جواز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الطواف والسعي بطواف مستحب في العمرة المفردة وعمرة التمتع، ويجوز ذلك في الحج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مقدار الفترة الزمنية التي يسمح الفصل بها بين صلاة الطواف والسعي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المبادرة إلى السعي بعد صلاة الطواف فلو أتى بالصلاة أول النهار جاز له أن يأتي بالسعي ولو في آخر الليل نعم لا يجوز تأخيره إلى الغد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اخر السعي إلى الغد عمداً فهل تجب اعادة الطواف وصلاته؟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وجوباً ذلك إذا لم يكن معذوراً</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الإتيان بالطواف بعد صلاة العشاء وتأخير السعي إلى </w:t>
      </w:r>
    </w:p>
    <w:p>
      <w:pPr>
        <w:pStyle w:val="BookText"/>
        <w:rPr/>
      </w:pPr>
      <w:r>
        <w:rPr>
          <w:rFonts w:ascii="Amiri" w:hAnsi="Amiri" w:eastAsia="Amiri" w:cs="Amiri"/>
          <w:color w:val="111111"/>
          <w:sz w:val="28"/>
          <w:sz w:val="28"/>
          <w:szCs w:val="28"/>
          <w:rtl w:val="true"/>
          <w:lang w:bidi="ar-SA"/>
        </w:rPr>
        <w:t>ما بعد صلاة الفجر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تأخير السعى إلى الغد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الإتيان بالطواف قبل صلاة الفجر ثم الإتيان بصلاة الفجر ثم الإتيان بالسعي بعدها؟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أخر الطائف السعي بعد الطواف إلى الغد عمداً أو لعذر فهل يعيد الطواف؟</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أخره لعذر فلا حاجة إلى إعادة الطواف وإلا اعادهما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طاف الحاج طواف الحج واتى بصلاته في اليوم الحادي عشر وسعى في اليوم الثاني عشر ثم طاف طواف النساء واتى بصلاته وعاد إلى بلده فما هو حكمه؟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معذوراً في تأخير السعي إلى اليوم الثاني فلا شيء عليه وإلا فالأحوط فيما لو تعذر عليه العود ان يستنيب من يؤدي عنه المناسك المذكورة قبل مضي شهر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ببطلان سعيه بعد يوم أو أكثر مع جهله بالحكم فهل تجب عليه اعادة الطواف وصلاته؟</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عدم الحاجة إلى اعادتهما في مثل ذلك إذا لم يكن جهله تقصيرياً</w:t>
      </w:r>
      <w:r>
        <w:rPr>
          <w:rFonts w:eastAsia="Amiri" w:cs="Amiri" w:ascii="Amiri" w:hAnsi="Amiri"/>
          <w:color w:val="111111"/>
          <w:sz w:val="28"/>
          <w:szCs w:val="28"/>
          <w:rtl w:val="true"/>
          <w:lang w:bidi="ar-SA"/>
        </w:rPr>
        <w:t xml:space="preserve">. </w:t>
      </w:r>
      <w:bookmarkStart w:id="611" w:name="pg15387_225361"/>
    </w:p>
    <w:p>
      <w:pPr>
        <w:pStyle w:val="BookText"/>
        <w:rPr/>
      </w:pPr>
      <w:bookmarkEnd w:id="611"/>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يلزم اداء اعمال عمرة التمتع بعد الإحرام لها خلال اربعة وعشرين ساعة أو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نعم الاحوط لزوماً المبادرة إلى صلاة الطواف بعد الإتيان به كما لا يجوز تأخير السعي اختياراً عن الطواف وصلاته إلى الغد ولكن إذا أتى بالطواف وصلاته قبيل الفجر فلا بأس أن يؤخر السعي إلى ما بعد فريضة الفجر، واما التقصير فيجوز الإتيان به في أي زمان شاء، ومن ذلك يظهر أنّه لا يجوز لمن أتى بالطواف وصلاته في أوائل الليل مثلاً ان يؤخر السعي اختياراً إلى النهار واما في حال الضرورة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الفصل بين الطواف والسعي بطواف مستحب؟</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تركه للمعتمر سواء عمرة التمتع والعمرة المفردة</w:t>
      </w:r>
      <w:r>
        <w:rPr>
          <w:rFonts w:eastAsia="Amiri" w:cs="Amiri" w:ascii="Amiri" w:hAnsi="Amiri"/>
          <w:color w:val="111111"/>
          <w:sz w:val="28"/>
          <w:szCs w:val="28"/>
          <w:rtl w:val="true"/>
          <w:lang w:bidi="ar-SA"/>
        </w:rPr>
        <w:t>.</w:t>
      </w:r>
    </w:p>
    <w:p>
      <w:pPr>
        <w:pStyle w:val="Heading6"/>
        <w:numPr>
          <w:ilvl w:val="5"/>
          <w:numId w:val="1"/>
        </w:numPr>
        <w:rPr/>
      </w:pPr>
      <w:bookmarkStart w:id="612" w:name="__RefHeading___Toc6068113_2142443653"/>
      <w:bookmarkStart w:id="613" w:name="_Toc221"/>
      <w:bookmarkEnd w:id="612"/>
      <w:r>
        <w:rPr>
          <w:rtl w:val="true"/>
        </w:rPr>
        <w:t>الأمر التاسع المباشرة</w:t>
      </w:r>
      <w:bookmarkEnd w:id="613"/>
    </w:p>
    <w:p>
      <w:pPr>
        <w:pStyle w:val="BookText"/>
        <w:rPr/>
      </w:pPr>
      <w:r>
        <w:rPr>
          <w:rFonts w:ascii="Amiri" w:hAnsi="Amiri" w:eastAsia="Amiri" w:cs="Amiri"/>
          <w:color w:val="111111"/>
          <w:sz w:val="28"/>
          <w:sz w:val="28"/>
          <w:szCs w:val="28"/>
          <w:rtl w:val="true"/>
          <w:lang w:bidi="ar-SA"/>
        </w:rPr>
        <w:t xml:space="preserve">يعتبر في صحة السعي مباشرة الساعي بنفسه مع القدرة عليها ولو بأن يستعين بغيره ويتكئ عليه او يسعى بالعربة إذا كان هو المتصدي لتحريكها او ايقافها وهذه هي المرحلة الاولى، فإن لم يتمكن من ذلك – لهرم او مرض او كسر او اشباه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مراحل طولية لا ينتقل الى الّلاحقة إلا مع عدم امكان السابقة وهي</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يُسعى به بأن يستعين بشخص آخر ليسعى به ولو بأن يحمله على متنه او على عربة او نحو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المرحلة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يتمكن من أن يُسعى به فيُسعى عنه بأن يستنيب شخصاً يسعى عنه، ولابد من انشاء الاستنابة بأيّ لفظ يدل عليها، ولا يكفي مجرد احراز الرضا بالاستنابة كما لا يصح التبرع عنه على الأحوط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المرحلة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يقدر على الاستنابة كالمغمى عليه فيسعى عنه وليُّه او غيره بنحو الكفاية ولا خصوصية للولي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صحة السعي أن يكون ماشياً فيصح السعي على حيوان او عربة بأحد شرطين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هو المتصدي لتحريكها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أن يكون قادراً على ايقافها وإن كان غيره يحركها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السعي ماشياً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يتمكن من مباشرة السعي فاستعان بغيره ليسعى به فحمله على متنه او عربة وقد غلبه النوم أثناء السعي، فإن نام في جميع الأشواط بطل سعيه ، وأمّا إذا نام في بعضها، فله حالتان</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يستيقظ قبل فوات الموالاة فيتمه من الموضع الذي نام فيه، وإذا لم يحرزه بالضبط يرجع الى المقدار الذي يتيقن أنّه لم ينم فيه ثم يواصل سيره قاصداً اتمام السعي من الموضع الذي نام فيه واقعاً، وإذا لم يتداركه بطل سعيه، فإذا لم يتدارك السعي حتى انقضى وقت النسك بطلت عمرته وحجه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يستيقظ بعد فوات الموالاة فإن لم يتمّه بطل سعيه، وهكذا إن أتمه على الاحوط وجوباً، فاللازم عليه اعادة 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شك أنه نام او لا، يبني على صحة سعيه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العاجز عن بعض اشواط السعي</w:t>
      </w:r>
    </w:p>
    <w:p>
      <w:pPr>
        <w:pStyle w:val="BookText"/>
        <w:rPr/>
      </w:pPr>
      <w:r>
        <w:rPr>
          <w:rFonts w:ascii="Amiri" w:hAnsi="Amiri" w:eastAsia="Amiri" w:cs="Amiri"/>
          <w:color w:val="111111"/>
          <w:sz w:val="28"/>
          <w:sz w:val="28"/>
          <w:szCs w:val="28"/>
          <w:rtl w:val="true"/>
          <w:lang w:bidi="ar-SA"/>
        </w:rPr>
        <w:t xml:space="preserve">من لم يكن قادراً على الإتيان بالسعي كاملاً فله ثلاث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قادراً على الاتيان ببعض الأشواط، ويتمكن من اكمال الباقي بالعربة ويكون هو المتصدي لتحريكها او قادراً على ايقافها، وفي هذه الحالة يكون مخيراً بين أن يسعى جميع الأشواط بالعربة وبين أن يسعى بعضها ماشياً وبعضها الآخر بالعربة مع التحفظ على شرطية الموالاة بين اشواط السعي ، كما تقدم مثله في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يتمكن من الاتيان ببعض الأشواط 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ماشياً أو بالعربة التي يتصدى لتحريكها او ايقافها ويعجز عن البعض الآخر إلّا أنّه يتمكن من اتمامه بالعربة التي يحركها غيره ولا يقدر هو على ايقافها، والّلازم عليه في هذه الحالة أن يباشر السعي بنفسه فإذا طرأ عليه العجز في أثنائه يُسعى به فيجمع بين المباشرة ببعض الأشواط والسعي به في الاخرى، ولا يصح منه أن يُسعى به من البداية، كما تقدّم مثله في الطواف</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يتمكن من الاتيان ببعض الأشواط ولا يتمكن من اتمام الباقي بالعربة لا بنحو المباشرة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بنحو </w:t>
      </w:r>
    </w:p>
    <w:p>
      <w:pPr>
        <w:pStyle w:val="BookText"/>
        <w:rPr/>
      </w:pPr>
      <w:r>
        <w:rPr>
          <w:rFonts w:ascii="Amiri" w:hAnsi="Amiri" w:eastAsia="Amiri" w:cs="Amiri"/>
          <w:color w:val="111111"/>
          <w:sz w:val="28"/>
          <w:sz w:val="28"/>
          <w:szCs w:val="28"/>
          <w:rtl w:val="true"/>
          <w:lang w:bidi="ar-SA"/>
        </w:rPr>
        <w:t xml:space="preserve">السعي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تصل النوبة الى الاستنابة ولكن هل يستنيب للإتمام او للتمام؟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ههنا حالتان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من البداية بعدم قدرته على إتمام مجموع الأشواط، وفي هذه الحالة يستنيب لجميع الأشواط ولا دليل على كفاية الاستنابة في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يطرأ عليه العجز في أثناء السعي من دون أن يعلم مسبقاً بذلك، بأن شرع بالسعي وأتى ببعض الأشواط ثم طرأ عليه العجز عن إتمام الباقي، وفي هذه الحالة يجوز له الاستنابة لباقي الأشواط مطلقاً، سواءً طرأ عليه العجز بعد الشوط الرابع ام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صحة النيابة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يقصد النائب القربة لله عز وجل في سعيه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يقصد النائب السعي عن المنوب عنه، فإذا لم يقصد ذلك ولو نسياناً أو غفلة لم تصح ولابد من استئنافها</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النائب بالسعي في وقته المحدد له شرعاً إلا إذا كانت وظيفة المنوب عنه القضاء فيأتي به في أيّ وقت شاء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السعي بالعربة من غير عوق أو مرض؟</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إذا كان هو المتصدي لتحريكها أو كان متمكناً من ايقافها متى شاء على نهج ما مر في الطواف في الفصل الثاني في الأسئلة التطبيقية 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السعي في العربة اختياراً؟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هو الذي يقود العربة أو يقودها الغير ولكنه كان متمكنا من ايقافها بنفسه متى شاء دون أن يطلب ذلك من قائد العربة جاز السعي فيها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ذكرتم في المناسك أنه يجوز السعي راكباً في</w:t>
      </w:r>
    </w:p>
    <w:p>
      <w:pPr>
        <w:pStyle w:val="BookText"/>
        <w:rPr/>
      </w:pPr>
      <w:r>
        <w:rPr>
          <w:rFonts w:ascii="Amiri" w:hAnsi="Amiri" w:eastAsia="Amiri" w:cs="Amiri"/>
          <w:color w:val="111111"/>
          <w:sz w:val="28"/>
          <w:sz w:val="28"/>
          <w:szCs w:val="28"/>
          <w:rtl w:val="true"/>
          <w:lang w:bidi="ar-SA"/>
        </w:rPr>
        <w:t>حال الإختيار فهل يجوز السعي على الكراسي المتحركة إذا كان المتولي لتحريكها شخص آخر وإنما يجلس الساعي عليها فقط؟</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هذا في حال الاختيار فإنه من السعي به لا السعي بنفسه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كثير من الحجاج يسعون في عربات لأدنى مشقة يتولى تحريكها غیرهم من غير أن يتحكموا في ايقافها فهل على المرشد الديني في القافلة تنبيههم؟</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يتمكن من مباشرة السعي فاستعان بغیره لیسعی به فحمله </w:t>
      </w:r>
    </w:p>
    <w:p>
      <w:pPr>
        <w:pStyle w:val="BookText"/>
        <w:rPr/>
      </w:pPr>
      <w:r>
        <w:rPr>
          <w:rFonts w:ascii="Amiri" w:hAnsi="Amiri" w:eastAsia="Amiri" w:cs="Amiri"/>
          <w:color w:val="111111"/>
          <w:sz w:val="28"/>
          <w:sz w:val="28"/>
          <w:szCs w:val="28"/>
          <w:rtl w:val="true"/>
          <w:lang w:bidi="ar-SA"/>
        </w:rPr>
        <w:t>على متنه أو على عربة وسعى به وقد غلبه النوم أثناء السعي فهل يصح سعيه؟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بطلانه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قادراً على السعي بنفسه وطلب منه أصحاب الكراسي للسعي به مبلغا كبيرا يعدّ مجحفاً بحاله فهل يجوز أن يستنيب غيره؟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 مفروض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تصحّ النيابة في بعض أشواط السعي كما تصح في تمامها أم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صحة النيابة في البعض فلو عجز عن المجموع استناب في الجميع </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الاستنابة في السعي لبعض الأشواط فيما إذا طرأ عليه العذر؟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شخص سعي به بين الصفا والمروة على عربة – لعدم التمكن من السعي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 أتى ببعض الخطوات بنفسه راجلاً فهل يصح سعيه؟</w:t>
      </w:r>
    </w:p>
    <w:p>
      <w:pPr>
        <w:pStyle w:val="BookText"/>
        <w:rPr/>
      </w:pPr>
      <w:r>
        <w:rPr>
          <w:rFonts w:ascii="Amiri" w:hAnsi="Amiri" w:eastAsia="Amiri" w:cs="Amiri"/>
          <w:color w:val="111111"/>
          <w:sz w:val="28"/>
          <w:sz w:val="28"/>
          <w:szCs w:val="28"/>
          <w:rtl w:val="true"/>
          <w:lang w:bidi="ar-SA"/>
        </w:rPr>
        <w:t>وعلى فرض البطلان هل يفرق بين الجاهل القاصر والمقصر؟</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السعي في مفروض السؤال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bookmarkStart w:id="614" w:name="pg15387_225367"/>
    </w:p>
    <w:p>
      <w:pPr>
        <w:pStyle w:val="Heading6"/>
        <w:numPr>
          <w:ilvl w:val="5"/>
          <w:numId w:val="1"/>
        </w:numPr>
        <w:rPr/>
      </w:pPr>
      <w:bookmarkStart w:id="615" w:name="__RefHeading___Toc6068115_2142443653"/>
      <w:bookmarkStart w:id="616" w:name="_Toc222"/>
      <w:bookmarkEnd w:id="614"/>
      <w:bookmarkEnd w:id="615"/>
      <w:r>
        <w:rPr>
          <w:rtl w:val="true"/>
        </w:rPr>
        <w:t>الأمر العاشر الترتيب</w:t>
      </w:r>
      <w:bookmarkEnd w:id="616"/>
    </w:p>
    <w:p>
      <w:pPr>
        <w:pStyle w:val="BookText"/>
        <w:rPr/>
      </w:pPr>
      <w:r>
        <w:rPr>
          <w:rFonts w:ascii="Amiri" w:hAnsi="Amiri" w:eastAsia="Amiri" w:cs="Amiri"/>
          <w:color w:val="111111"/>
          <w:sz w:val="28"/>
          <w:sz w:val="28"/>
          <w:szCs w:val="28"/>
          <w:rtl w:val="true"/>
          <w:lang w:bidi="ar-SA"/>
        </w:rPr>
        <w:t>يعتبر في صحة السعي أن يقع بعد الطواف وصلاته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حكم من قدّمه على الطواف أو على صلاته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صور 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يقدمه عليهما عالماً عامداً فيجب عليه اعادته بعدهما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يقدمه عليهما جهلاً فيجب عليه اعادته بعدهما ايضاً بلا فرق بين القاصر والمقصر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يتقدم عليهما من جهة تبيّن بطلان طوافه من ناحية الجهل بالشرط، فهو أتى بالطواف وصلاته والسعي ثم تبيّن له بطلان طوافه لبطلان وضوئه الذي طاف به، ففي هذه الحالة يلزمه اعادة الطواف وصلاته والسعي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يتقدم عليهما من جهة تبيّن بطلان طوافه من ناحية نسيان شرط، فهو أتى بالطواف وصلاته والسعي ثم تبين بطلان طوافه من جهة نسيان الطهارة ففي هذه الحالة يلزمه اعادة الطواف وصلاته ولا يلزم إعادة السعي</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يقدمه عليهما من جهة نسيان الطواف وصلاته معاً او نسيان الطواف فقط، وذلك بأن يسعى ثم يتذكر أنّه لم يأتِ بالطواف </w:t>
      </w:r>
    </w:p>
    <w:p>
      <w:pPr>
        <w:pStyle w:val="BookText"/>
        <w:rPr/>
      </w:pPr>
      <w:r>
        <w:rPr>
          <w:rFonts w:ascii="Amiri" w:hAnsi="Amiri" w:eastAsia="Amiri" w:cs="Amiri"/>
          <w:color w:val="111111"/>
          <w:sz w:val="28"/>
          <w:sz w:val="28"/>
          <w:szCs w:val="28"/>
          <w:rtl w:val="true"/>
          <w:lang w:bidi="ar-SA"/>
        </w:rPr>
        <w:t xml:space="preserve">وصلاته او لم يأت بالطواف فقط، وفي هذه الحالة يلزمه إعادة الطواف وصلاته </w:t>
      </w:r>
      <w:r>
        <w:rPr>
          <w:rStyle w:val="FootnoteAnchor"/>
          <w:rtl w:val="true"/>
        </w:rPr>
        <w:footnoteReference w:id="218"/>
      </w:r>
      <w:r>
        <w:rPr>
          <w:rFonts w:ascii="Amiri" w:hAnsi="Amiri" w:eastAsia="Amiri" w:cs="Amiri"/>
          <w:color w:val="111111"/>
          <w:sz w:val="28"/>
          <w:sz w:val="28"/>
          <w:szCs w:val="28"/>
          <w:rtl w:val="true"/>
          <w:lang w:bidi="ar-SA"/>
        </w:rPr>
        <w:t xml:space="preserve">وإعادة السعي بعدهما إن كان وقت النسك باقياً ، وأمّا إذا تذكر بعد فوات وقت النسك </w:t>
      </w:r>
      <w:r>
        <w:rPr>
          <w:rStyle w:val="FootnoteAnchor"/>
          <w:rtl w:val="true"/>
        </w:rPr>
        <w:footnoteReference w:id="219"/>
      </w:r>
      <w:r>
        <w:rPr>
          <w:rFonts w:ascii="Amiri" w:hAnsi="Amiri" w:eastAsia="Amiri" w:cs="Amiri"/>
          <w:color w:val="111111"/>
          <w:sz w:val="28"/>
          <w:sz w:val="28"/>
          <w:szCs w:val="28"/>
          <w:rtl w:val="true"/>
          <w:lang w:bidi="ar-SA"/>
        </w:rPr>
        <w:t>فلا يجب اعادة السعي، وإن كانت اعادته بعدهما احوط استحباباً، كما تقدم تفصيله في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أتى بأعمال عمرته او حجه ثم تبيّن له بطلان سعيه، فهل يلزمه إعادة الطواف وصلاته او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بطلان سعيه ناشئاً عن قصور فلا يجب اعادة الطواف وصلاته، وأمّا إذا كان ناشئاً عن تقصير فيلزمه اعادتهما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قدم السعي على الطواف جهلاً منه بالحكم فما هو تكليفه؟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السعي بعد الإتيان بالطواف وصلاته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يلزم من تبين بطلان الطواف بطلان السعي فيلزم اعادته معه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بطلانه من جهة نسيان شرط لم يلزمه اعادة السعي وان كان عن جهل بذلك لزمت الاعادة</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بعد أداء السعي ببطلان وضوئه الذي طاف وصلى به فهل </w:t>
      </w:r>
    </w:p>
    <w:p>
      <w:pPr>
        <w:pStyle w:val="BookText"/>
        <w:rPr/>
      </w:pPr>
      <w:r>
        <w:rPr>
          <w:rFonts w:ascii="Amiri" w:hAnsi="Amiri" w:eastAsia="Amiri" w:cs="Amiri"/>
          <w:color w:val="111111"/>
          <w:sz w:val="28"/>
          <w:sz w:val="28"/>
          <w:szCs w:val="28"/>
          <w:rtl w:val="true"/>
          <w:lang w:bidi="ar-SA"/>
        </w:rPr>
        <w:t>يلزمه إعادة السعي بعد إعادة الطواف وصلاته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bookmarkStart w:id="617" w:name="pg15387_225370"/>
    </w:p>
    <w:p>
      <w:pPr>
        <w:pStyle w:val="Heading5"/>
        <w:numPr>
          <w:ilvl w:val="4"/>
          <w:numId w:val="1"/>
        </w:numPr>
        <w:rPr/>
      </w:pPr>
      <w:bookmarkStart w:id="618" w:name="__RefHeading___Toc6068117_2142443653"/>
      <w:bookmarkStart w:id="619" w:name="_Toc223"/>
      <w:bookmarkEnd w:id="617"/>
      <w:bookmarkEnd w:id="618"/>
      <w:r>
        <w:rPr>
          <w:rtl w:val="true"/>
        </w:rPr>
        <w:t>الفصل الثاني ما لا يعتبر في السعي</w:t>
      </w:r>
      <w:bookmarkEnd w:id="619"/>
    </w:p>
    <w:p>
      <w:pPr>
        <w:pStyle w:val="BookText"/>
        <w:rPr/>
      </w:pPr>
      <w:r>
        <w:rPr>
          <w:rFonts w:ascii="Amiri" w:hAnsi="Amiri" w:eastAsia="Amiri" w:cs="Amiri"/>
          <w:color w:val="111111"/>
          <w:sz w:val="28"/>
          <w:sz w:val="28"/>
          <w:szCs w:val="28"/>
          <w:rtl w:val="true"/>
          <w:lang w:bidi="ar-SA"/>
        </w:rPr>
        <w:t>لا يعتبر في السعي مجموعة من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يعتبر فيه الطهارة من الحدث، فيصح السعي من غير المتوضي، كما يصح من المجنب والحائض والنفساء ومن عليه حدث مس الميت، والاولى رعاية الطهارة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يعتبر فيه الطهارة من الخبث فيصح مع النجاسة على البدن او الثياب، والاولى رعاية الطهارة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فيه ستر العورة، فيصح مع انكشاف عورة الرجل أو المرأة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يعتبر فيه اباحة اللباس ولا الساتر ، فلو سعی بلباس او ساتر مغصوب او متعلق للحق الشرعي صح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فيه اباحة المركوب فلو سعى على عربة مغصوبة صح سعيه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يعتبر فيه الختان</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فيه عدم ستر الوجه للمرأة فيصح حتى لو كانت ساترة لوجهها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من صحة السعي الاشتغال بالتحدث في الامور الدنيوية في أثنائه، وإن كان يستحب الاشتغال بذكر الله عز وجل والادعية المأثورة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يعتبر في السعي أن يكون ماشياً بل يصح أن يكون بالعربة في حال الاختيار إذا كان هو المتصدي لتحريكها او قادراً على ايقافها إن كان غيره يحركها، ولكن السعي ماشياً أفضل،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يصح الاتيان بالسعي مشياً او ركضاً للرجال والنساء، ولكن المستحب للرجال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الهرولة بين الضوئين الأخضرين لا الركض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يلزم في السعي أن يكون ذهابه في طريق الذهاب المتعارف وايابه في طريق الاياب المتعارف بل يجوز أن يختار طريق العود للذهاب وطريق الذهاب للعود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ملاحظتان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الملاحظة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الحائض والنفساء وإن جاز لهما السعي، ولكن لا يجوز لهما دخول المسجد الحرام، ففي بعض الأحيان تغلق أبواب المسعى – كما في أيام الزحام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الدخول اليه إلا عبر المسجد الحرام، وفي هذه الحالة يجب عليهما الصبر الى أن يخف الزحام، وإذا ضاق وقت النسك يستنيبان السعيهما</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الملاحظة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 ليس من العبادات المستحبة في نفسه، فلا يُؤتى </w:t>
      </w:r>
    </w:p>
    <w:p>
      <w:pPr>
        <w:pStyle w:val="BookText"/>
        <w:rPr/>
      </w:pPr>
      <w:r>
        <w:rPr>
          <w:rFonts w:ascii="Amiri" w:hAnsi="Amiri" w:eastAsia="Amiri" w:cs="Amiri"/>
          <w:color w:val="111111"/>
          <w:sz w:val="28"/>
          <w:sz w:val="28"/>
          <w:szCs w:val="28"/>
          <w:rtl w:val="true"/>
          <w:lang w:bidi="ar-SA"/>
        </w:rPr>
        <w:t>به مستقلاً في غير حج او عمرة، بخلاف الطواف،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يشترط اباحة اللباس والحذاء والمركب حال السعي؟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ذلك في صحة 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ظهر بعض محاسن المرأة كشعرها في أثناء السعي فما هو حكم سعيها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ذلك بصحة سعيها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الاشتغال بالتحدث في الامور الدنيوية في أثناء السعي يمنع من صحته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يستحب الاشتغال بذكر الله تعالى والادعية المأثورة عن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يلجأ الشخص أحياناً أن يذهب إلى المسعى من طريق المسجد الحرام لكثرة الزحام في الطريق الآخر فما هو حكم الحائض والنفساء في مثل هذا الحال؟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يلزمهما الصبر حتى يخف الزحام في الطريق الآخر فإن ضاق الوقت استنابتا للسعي </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يجوز للحائض الجلوس على الجدر الفاصلة بين المسجد </w:t>
      </w:r>
    </w:p>
    <w:p>
      <w:pPr>
        <w:pStyle w:val="BookText"/>
        <w:rPr/>
      </w:pPr>
      <w:r>
        <w:rPr>
          <w:rFonts w:ascii="IRNazanin" w:hAnsi="IRNazanin" w:eastAsia="IRNazanin"/>
          <w:color w:val="111111"/>
          <w:sz w:val="28"/>
          <w:sz w:val="28"/>
          <w:szCs w:val="28"/>
          <w:rtl w:val="true"/>
          <w:lang w:bidi="fa-IR"/>
        </w:rPr>
        <w:t>والمسعى؟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تعد من المسجد فلا مانع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السعي بين الصفا والمروة من العبادات المستحبة كالطواف تطوعاً؟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الاتيان بالسعي ركضاً؟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ولكن المستحب هو الهرولة بين المنارتين لا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في السعي بين الصفا والمروة أن يختار طريق العودة للذهاب وطريق الذهاب للعودة أم لا؟</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 جد نفسه</w:t>
      </w:r>
      <w:r>
        <w:rPr>
          <w:rFonts w:eastAsia="Amiri" w:cs="Amiri" w:ascii="Amiri" w:hAnsi="Amiri"/>
          <w:color w:val="111111"/>
          <w:sz w:val="28"/>
          <w:szCs w:val="28"/>
          <w:rtl w:val="true"/>
          <w:lang w:bidi="ar-SA"/>
        </w:rPr>
        <w:t xml:space="preserve">. </w:t>
      </w:r>
      <w:bookmarkStart w:id="620" w:name="pg15387_225374"/>
    </w:p>
    <w:p>
      <w:pPr>
        <w:pStyle w:val="Heading5"/>
        <w:numPr>
          <w:ilvl w:val="4"/>
          <w:numId w:val="1"/>
        </w:numPr>
        <w:rPr/>
      </w:pPr>
      <w:bookmarkStart w:id="621" w:name="__RefHeading___Toc6068119_2142443653"/>
      <w:bookmarkStart w:id="622" w:name="_Toc224"/>
      <w:bookmarkEnd w:id="620"/>
      <w:bookmarkEnd w:id="621"/>
      <w:r>
        <w:rPr>
          <w:rtl w:val="true"/>
        </w:rPr>
        <w:t>الفصل الثالث قطع السعي</w:t>
      </w:r>
      <w:bookmarkEnd w:id="622"/>
    </w:p>
    <w:p>
      <w:pPr>
        <w:pStyle w:val="BookText"/>
        <w:rPr/>
      </w:pPr>
      <w:r>
        <w:rPr>
          <w:rFonts w:ascii="Amiri" w:hAnsi="Amiri" w:eastAsia="Amiri" w:cs="Amiri"/>
          <w:color w:val="111111"/>
          <w:sz w:val="28"/>
          <w:sz w:val="28"/>
          <w:szCs w:val="28"/>
          <w:rtl w:val="true"/>
          <w:lang w:bidi="ar-SA"/>
        </w:rPr>
        <w:t>ينقطع السعي بمجرد نية القطع، فإذا قصد الساعي قطع سعيه فلا ينقطع ، كما أنّه لا ينقطع بمجرد الخروج من المسعى، وإنّما ينقطع في حالة واحدة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فاتت الموالاة العرفية المعتبرة بين أشواطه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يخرج من المسعى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تارة يقع في الحكم التكليفي، وأخرى في الحكم الوضعي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 قطع السعي – لحاجة او ضرورة او اعتباطاً او غير ذلك ولا اثم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الحكم الوضعي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قطع الساعي سعيه فله صورتان </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يقطع سعيه لدرك وقت فضيلة الفريضة، فمن ضاق عليه وقت فضيلة الصلاة الواجبة بحيث لو اكمل سعيه تفوته الفضيلة، جاز له قطع سعيه والاتيان بالصلاة في وقت فضيلتها ثم اتمام السعي من موضع </w:t>
      </w:r>
    </w:p>
    <w:p>
      <w:pPr>
        <w:pStyle w:val="BookText"/>
        <w:rPr/>
      </w:pPr>
      <w:r>
        <w:rPr>
          <w:rFonts w:ascii="Amiri" w:hAnsi="Amiri" w:eastAsia="Amiri" w:cs="Amiri"/>
          <w:color w:val="111111"/>
          <w:sz w:val="28"/>
          <w:sz w:val="28"/>
          <w:szCs w:val="28"/>
          <w:rtl w:val="true"/>
          <w:lang w:bidi="ar-SA"/>
        </w:rPr>
        <w:t xml:space="preserve">القطع وإن فاتت الموالاة، بلا فرق بين أن يكون ذلك بعد اتمام الشوط الرابع او 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يقطعه لغير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لحاجة او ضرورة او اعتباطاً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قطعه لشرب الماء او لقضاء الحاجة او لقضاء حاجة لأحد المؤمنين او لغير ذلك، وهنا حالتان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يستلزم قطعه لذلك فوات الموالاة العرفية، فيجب عليه إعادته على الأحوط وجوباً، ولا يجتزئ بتكميله على الأحوط وجوباً </w:t>
      </w:r>
      <w:r>
        <w:rPr>
          <w:rStyle w:val="FootnoteAnchor"/>
          <w:rtl w:val="true"/>
        </w:rPr>
        <w:footnoteReference w:id="220"/>
      </w:r>
      <w:r>
        <w:rPr>
          <w:rFonts w:ascii="Amiri" w:hAnsi="Amiri" w:eastAsia="Amiri" w:cs="Amiri"/>
          <w:color w:val="111111"/>
          <w:sz w:val="28"/>
          <w:sz w:val="28"/>
          <w:szCs w:val="28"/>
          <w:rtl w:val="true"/>
          <w:lang w:bidi="ar-SA"/>
        </w:rPr>
        <w:t>، وإن كان الاحوط استحباباً أن يكمله قبل 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يستلزم فوات الموالاة، وفي هذه الحالة يكمله من حيث قطع ، ومع عدم احراز موضع القطع يرجع قليلاً ثم يسير قاصداً</w:t>
      </w:r>
    </w:p>
    <w:p>
      <w:pPr>
        <w:pStyle w:val="BookText"/>
        <w:rPr/>
      </w:pPr>
      <w:r>
        <w:rPr>
          <w:rFonts w:ascii="Amiri" w:hAnsi="Amiri" w:eastAsia="Amiri" w:cs="Amiri"/>
          <w:color w:val="111111"/>
          <w:sz w:val="28"/>
          <w:sz w:val="28"/>
          <w:szCs w:val="28"/>
          <w:rtl w:val="true"/>
          <w:lang w:bidi="ar-SA"/>
        </w:rPr>
        <w:t>السعي من الموضع الذي حصل فيه القطع واقعاً وفي علم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نوى قطع السعي او تردد في ذلك ثم رجع الى نيته قبل فوات الموالاة، فله صورتان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يأتي بشيء من السعي حينما نوى القطع او تردد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توقف عن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الصورة يكمل سعيه ولا شيء عليه</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يأتي بشيء من السعي حال تردده او قطعه للنية، وفي </w:t>
      </w:r>
    </w:p>
    <w:p>
      <w:pPr>
        <w:pStyle w:val="BookText"/>
        <w:rPr/>
      </w:pPr>
      <w:r>
        <w:rPr>
          <w:rFonts w:ascii="Amiri" w:hAnsi="Amiri" w:eastAsia="Amiri" w:cs="Amiri"/>
          <w:color w:val="111111"/>
          <w:sz w:val="28"/>
          <w:sz w:val="28"/>
          <w:szCs w:val="28"/>
          <w:rtl w:val="true"/>
          <w:lang w:bidi="ar-SA"/>
        </w:rPr>
        <w:t>هذه الصورة يبطل ذلك المقدار الذي أتى به حال تردده او نيته القطع ، لعدم استدامة النية التي هي شرط في صحة العمل، فلابد من تدارك ذلك المقدار قبل فوات الموالاة، وإلا بطل سعيه، فإن لم يتداركه قبل فوات وقت النسك بطلت عمرته وحجه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ذلك في العمرة المفردة فلا يبطل احرامها ويلزمه اعادة الطواف والصلاة ويأتى ببقية أعمالها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يتوهم البعض أن الطهارة شرط في صحة السعي، وبالتالي عندما يصدر منه الحدث يخرج ويتطهر ويعيد السعي من جديد، فإذا كانت اعادته بعد فوات الموالاة فلا اشكال، وأمّا إذا كانت قبل فوات الموالاة فيبطل السعي من جهة حصول زيادة فيه إلا إذا كان جاهلاً قاصراً لما سيأتي من عدم بطلان السعي بالزيادة عن جهل قصوري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الاخطاء التي يرتكبها البعض في السعي أنّه يأتي ببعض الأشواط منه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اعتباطاً او بسبب الشك في صحة بعض الأشواط او لأجل أن يسعى مع رفقائه أو لغير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يستأنف السعي من جديد قبل فوات الموالاة، الأمر الذي يوجب حصول زيادة وبالتالي بطلان السعي إلا إذا فعل ذلك عن جهل قصوري</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والمناسب في صورة الشك في صحة بعض الأشواط هو إمّا أن يبني على صحتها ويكمل سعيه او يستأنفه بعد فوات الموالاة بأن ينتظر مقدار ربع ساعة مثلاً ثم يعيده ولا يلزمه الخروج من المسعى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قطع السعي اختياراً والبدأة من جديد؟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قطعه اختياراً على الأظهر ولكن ليستأنفه بعد فوات الموالاة العرفية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للساعي ان يقطع سعيه فيخرج من المسعى لشرب الماء أو لقضاء الحاجة؟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ذلك ولكن مع فوات المولاة العرفية فالأحوط لزوماً استيناف السعي والاحوط الاولى تكميله قبل الاستيناف</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 الساعي إلى قطع سعيه لقضاء الحاجة فهل عليه أن يعيد السعي من اوله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فوات الموالاة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الغالب يعيد السعي ولا يجتزئ بتكميله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تخلى الساعي عما أتى به من الأشواط واستأنف السعي فهل يصح عمله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بعد فوات الموالاة العرفية صح سعيه وإلا أشكل صحته، نعم لو فعل ذلك عن جهل قصوري فالأظهر الصحة</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سعى شوطاً أو اقل منه ثم الغاه وبدأ من جديد بسبب شكه 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صحة ما أتى به فما هو حكمه؟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الاستئناف بعد فوات الموالاة العرفية صح وإلا فمحل إشكال ما لم يكن جاهلاً قاصراً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تخيل المكلف أن الطهارة شرط في صحة السعي فقطع سعيه وتوضأ واستأنفه من جديد فماذا تكليفه؟</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استأنفه بعد فوات الموالاة العرفية صح سعيه وإن استأنفه قبل فواتها أشكل صحته إلا إذا كان جاهلاً قاصراً فيصح أيضا على الأظهر </w:t>
      </w:r>
      <w:r>
        <w:rPr>
          <w:rFonts w:eastAsia="Amiri" w:cs="Amiri" w:ascii="Amiri" w:hAnsi="Amiri"/>
          <w:color w:val="111111"/>
          <w:sz w:val="28"/>
          <w:szCs w:val="28"/>
          <w:rtl w:val="true"/>
          <w:lang w:bidi="ar-SA"/>
        </w:rPr>
        <w:t xml:space="preserve">.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3" w:name="pg15387_225380"/>
      <w:bookmarkStart w:id="624" w:name="pg15387_225380"/>
      <w:bookmarkEnd w:id="624"/>
    </w:p>
    <w:p>
      <w:pPr>
        <w:pStyle w:val="Heading5"/>
        <w:numPr>
          <w:ilvl w:val="4"/>
          <w:numId w:val="1"/>
        </w:numPr>
        <w:rPr/>
      </w:pPr>
      <w:bookmarkStart w:id="625" w:name="pg15387_225380"/>
      <w:bookmarkStart w:id="626" w:name="__RefHeading___Toc6068121_2142443653"/>
      <w:bookmarkStart w:id="627" w:name="_Toc225"/>
      <w:bookmarkEnd w:id="625"/>
      <w:bookmarkEnd w:id="626"/>
      <w:r>
        <w:rPr>
          <w:rtl w:val="true"/>
        </w:rPr>
        <w:t>الفصل الرابع ترك السعي</w:t>
      </w:r>
      <w:bookmarkEnd w:id="627"/>
    </w:p>
    <w:p>
      <w:pPr>
        <w:pStyle w:val="Heading6"/>
        <w:numPr>
          <w:ilvl w:val="5"/>
          <w:numId w:val="1"/>
        </w:numPr>
        <w:rPr/>
      </w:pPr>
      <w:bookmarkStart w:id="628" w:name="__RefHeading___Toc6068123_2142443653"/>
      <w:bookmarkStart w:id="629" w:name="_Toc226"/>
      <w:bookmarkEnd w:id="628"/>
      <w:r>
        <w:rPr>
          <w:rtl w:val="true"/>
        </w:rPr>
        <w:t>اشارة</w:t>
      </w:r>
      <w:bookmarkEnd w:id="629"/>
    </w:p>
    <w:p>
      <w:pPr>
        <w:pStyle w:val="BookText"/>
        <w:rPr/>
      </w:pPr>
      <w:r>
        <w:rPr>
          <w:rFonts w:ascii="Amiri" w:hAnsi="Amiri" w:eastAsia="Amiri" w:cs="Amiri"/>
          <w:color w:val="111111"/>
          <w:sz w:val="28"/>
          <w:sz w:val="28"/>
          <w:szCs w:val="28"/>
          <w:rtl w:val="true"/>
          <w:lang w:bidi="ar-SA"/>
        </w:rPr>
        <w:t xml:space="preserve">السعي من أركان الحج ويترتب على تركه بطلان الحج والعمرة في بعض الصور، وتفصيل ذلك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يترك المكلف السعي كله، واخرى يترك بعضه، فهنا أمران </w:t>
      </w:r>
      <w:r>
        <w:rPr>
          <w:rFonts w:eastAsia="Amiri" w:cs="Amiri" w:ascii="Amiri" w:hAnsi="Amiri"/>
          <w:color w:val="111111"/>
          <w:sz w:val="28"/>
          <w:szCs w:val="28"/>
          <w:rtl w:val="true"/>
          <w:lang w:bidi="ar-SA"/>
        </w:rPr>
        <w:t>:</w:t>
      </w:r>
    </w:p>
    <w:p>
      <w:pPr>
        <w:pStyle w:val="Heading6"/>
        <w:numPr>
          <w:ilvl w:val="5"/>
          <w:numId w:val="1"/>
        </w:numPr>
        <w:rPr/>
      </w:pPr>
      <w:bookmarkStart w:id="630" w:name="__RefHeading___Toc6068125_2142443653"/>
      <w:bookmarkStart w:id="631" w:name="_Toc227"/>
      <w:bookmarkEnd w:id="630"/>
      <w:r>
        <w:rPr>
          <w:rtl w:val="true"/>
        </w:rPr>
        <w:t>الأمر الأول ترك السعي كلّه</w:t>
      </w:r>
      <w:bookmarkEnd w:id="631"/>
    </w:p>
    <w:p>
      <w:pPr>
        <w:pStyle w:val="BookText"/>
        <w:rPr/>
      </w:pPr>
      <w:r>
        <w:rPr>
          <w:rFonts w:ascii="Amiri" w:hAnsi="Amiri" w:eastAsia="Amiri" w:cs="Amiri"/>
          <w:color w:val="111111"/>
          <w:sz w:val="28"/>
          <w:sz w:val="28"/>
          <w:szCs w:val="28"/>
          <w:rtl w:val="true"/>
          <w:lang w:bidi="ar-SA"/>
        </w:rPr>
        <w:t>إذا ترك المكلّف السعي كلّه، فله صو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يتركه عن علمٍ و عمدٍ</w:t>
      </w:r>
    </w:p>
    <w:p>
      <w:pPr>
        <w:pStyle w:val="BookText"/>
        <w:rPr/>
      </w:pPr>
      <w:r>
        <w:rPr>
          <w:rFonts w:ascii="Amiri" w:hAnsi="Amiri" w:eastAsia="Amiri" w:cs="Amiri"/>
          <w:color w:val="111111"/>
          <w:sz w:val="28"/>
          <w:sz w:val="28"/>
          <w:szCs w:val="28"/>
          <w:rtl w:val="true"/>
          <w:lang w:bidi="ar-SA"/>
        </w:rPr>
        <w:t>إذا ترك السعي في عمرة التمتع عمداً مع العلم بالحكم، ولم يتمكن من تداركه وإتمام أعمال العمرة قبل زوال الشمس من يوم عرفة، بطلت عمرته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ترك السعي في الحج متعمداً مع العلم بالحكم ولم يمكنه التدارك في وقته بطل حجّه </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في العمرة المفردة فلا يبطل احرامه، ولا يحلّ من احرامه الا بالاتيان بالطواف وصلاته وبقية الأعمال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يتركه عن جهل بالحكم</w:t>
      </w:r>
    </w:p>
    <w:p>
      <w:pPr>
        <w:pStyle w:val="BookText"/>
        <w:rPr/>
      </w:pPr>
      <w:r>
        <w:rPr>
          <w:rFonts w:ascii="Amiri" w:hAnsi="Amiri" w:eastAsia="Amiri" w:cs="Amiri"/>
          <w:color w:val="111111"/>
          <w:sz w:val="28"/>
          <w:sz w:val="28"/>
          <w:szCs w:val="28"/>
          <w:rtl w:val="true"/>
          <w:lang w:bidi="ar-SA"/>
        </w:rPr>
        <w:t>إذا ترك السعي في عمرة التمتع عمداً مع الجهل بالحكم – سواء كان قاصراً او مقصّراً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يتمكن من تداركه وإتمام أعمال العمرة قبل زوال الشمس من يوم عرفة بطلت عمرته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ترك السعي في الحج متعمداً مع الجهل بالحكم ولم يمكنه التدارك في وقته بطل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في العمرة المفردة فلا يبطل احرامه ولا يحلّ من احرامه الا بالاتيان بالطواف وصلاته والسعي وبقية الاعمال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يتركه عن جهل بالموضوع</w:t>
      </w:r>
    </w:p>
    <w:p>
      <w:pPr>
        <w:pStyle w:val="BookText"/>
        <w:rPr/>
      </w:pPr>
      <w:r>
        <w:rPr>
          <w:rFonts w:ascii="Amiri" w:hAnsi="Amiri" w:eastAsia="Amiri" w:cs="Amiri"/>
          <w:color w:val="111111"/>
          <w:sz w:val="28"/>
          <w:sz w:val="28"/>
          <w:szCs w:val="28"/>
          <w:rtl w:val="true"/>
          <w:lang w:bidi="ar-SA"/>
        </w:rPr>
        <w:t xml:space="preserve">إذا ترك السعي في عمرة التمتع والحج مع الجهل بالموضوع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قاصراً او مقصراً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سعى في الطابق الأعلى باعتقاد أنّه المسعى او سعى في الزيادة التي لا يصح السعي فيها ولم يمكنه التدارك قبل فوات وقت النسك بطلت عمرته وحجه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في العمرة المفردة فلا يبطل احرامه وعليه اعادة طوافها وصلاته والسعي وبقية الأعمال</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جميع هذه الصور الثلاثة يبطل احرام عمرة التمتع والحج ولا يجزيه العدول باحرام عمرته الى حج الافراد ، وإن كان العدول هو الاحوط استحباباً بأن يأتي باعمال حج الافراد برجاء المطلوبية، بل الأحوط استحباباً </w:t>
      </w:r>
    </w:p>
    <w:p>
      <w:pPr>
        <w:pStyle w:val="BookText"/>
        <w:rPr/>
      </w:pPr>
      <w:r>
        <w:rPr>
          <w:rFonts w:ascii="Amiri" w:hAnsi="Amiri" w:eastAsia="Amiri" w:cs="Amiri"/>
          <w:color w:val="111111"/>
          <w:sz w:val="28"/>
          <w:sz w:val="28"/>
          <w:szCs w:val="28"/>
          <w:rtl w:val="true"/>
          <w:lang w:bidi="ar-SA"/>
        </w:rPr>
        <w:t>أن يأتي بالاعمال المشتركة بين حج الافراد والعمرة المفردة بقصد الأعم منهما، نظير ما تقدم في من ترك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يتبيّن له بطلان سعيه بعد انتهاء وقت النسك – كما لو تبيّن له بطلان سعيه لعمرة التمتع في يوم عرفة، أو تبيّن بطلان سعي الحج في شهر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فيكشف ذلك عن بطلان عمرته وحجه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تبيّن له بطلان سعيه في العمرة المفردة في أيّ وقت فلا يبطل احرامه ، ولا يحل من احرامه الا بالاتيان بالطواف وصلاته والسعي وبقية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تجب عليه الكفارة في شيء من الصور المتقدمة؟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عليه فإنّها مختصة بمن ترك الطواف عن جهل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يتركه عن سهو ونسيان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ترك السعي في عمرة التمتع او الحج نسياناً أتى به </w:t>
      </w:r>
      <w:r>
        <w:rPr>
          <w:rStyle w:val="FootnoteAnchor"/>
          <w:rtl w:val="true"/>
        </w:rPr>
        <w:footnoteReference w:id="222"/>
      </w:r>
      <w:r>
        <w:rPr>
          <w:rFonts w:ascii="Amiri" w:hAnsi="Amiri" w:eastAsia="Amiri" w:cs="Amiri"/>
          <w:color w:val="111111"/>
          <w:sz w:val="28"/>
          <w:sz w:val="28"/>
          <w:szCs w:val="28"/>
          <w:rtl w:val="true"/>
          <w:lang w:bidi="ar-SA"/>
        </w:rPr>
        <w:t xml:space="preserve">متى ما ذكره وإن كان تذكره بعد فراغه من أعمال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فرق بين سعي عمرة التمتع وسعي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ويصح حجه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يتمكن منه مباشرة، أو كان فيه ومشقة عليه استناب غيره ويصح حجه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المعتمر بالعمرة المفردة إذا ترك السعي بين الصفا والمروة تعمّداً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او جاهلاً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نسياناً ولكنّه طاف طواف النساء فلا تبطل عمرته المفردة بل </w:t>
      </w:r>
      <w:bookmarkStart w:id="632" w:name="pg15387_225383"/>
    </w:p>
    <w:p>
      <w:pPr>
        <w:pStyle w:val="BookText"/>
        <w:rPr/>
      </w:pPr>
      <w:bookmarkEnd w:id="632"/>
      <w:r>
        <w:rPr>
          <w:rFonts w:ascii="Amiri" w:hAnsi="Amiri" w:eastAsia="Amiri" w:cs="Amiri"/>
          <w:color w:val="111111"/>
          <w:sz w:val="28"/>
          <w:sz w:val="28"/>
          <w:szCs w:val="28"/>
          <w:rtl w:val="true"/>
          <w:lang w:bidi="ar-SA"/>
        </w:rPr>
        <w:t>يبقى على حالة الإحرام إلى أن يأتي بالسعي ثم التقصير ولا تحل له النساء إلا بعد إعادة طواف النساء وصلاته</w:t>
      </w:r>
      <w:r>
        <w:rPr>
          <w:rFonts w:eastAsia="Amiri" w:cs="Amiri" w:ascii="Amiri" w:hAnsi="Amiri"/>
          <w:color w:val="111111"/>
          <w:sz w:val="28"/>
          <w:szCs w:val="28"/>
          <w:rtl w:val="true"/>
          <w:lang w:bidi="ar-SA"/>
        </w:rPr>
        <w:t>.</w:t>
      </w:r>
    </w:p>
    <w:p>
      <w:pPr>
        <w:pStyle w:val="Heading6"/>
        <w:numPr>
          <w:ilvl w:val="5"/>
          <w:numId w:val="1"/>
        </w:numPr>
        <w:rPr/>
      </w:pPr>
      <w:bookmarkStart w:id="633" w:name="__RefHeading___Toc6068127_2142443653"/>
      <w:bookmarkStart w:id="634" w:name="_Toc228"/>
      <w:bookmarkEnd w:id="633"/>
      <w:r>
        <w:rPr>
          <w:rtl w:val="true"/>
        </w:rPr>
        <w:t>الأمر الثاني ترك بعض أشواط السعي</w:t>
      </w:r>
      <w:bookmarkEnd w:id="634"/>
    </w:p>
    <w:p>
      <w:pPr>
        <w:pStyle w:val="Heading6"/>
        <w:numPr>
          <w:ilvl w:val="5"/>
          <w:numId w:val="1"/>
        </w:numPr>
        <w:rPr/>
      </w:pPr>
      <w:bookmarkStart w:id="635" w:name="__RefHeading___Toc6068129_2142443653"/>
      <w:bookmarkStart w:id="636" w:name="_Toc229"/>
      <w:bookmarkEnd w:id="635"/>
      <w:r>
        <w:rPr>
          <w:rtl w:val="true"/>
        </w:rPr>
        <w:t>اشارة</w:t>
      </w:r>
      <w:bookmarkEnd w:id="636"/>
    </w:p>
    <w:p>
      <w:pPr>
        <w:pStyle w:val="BookText"/>
        <w:rPr/>
      </w:pPr>
      <w:r>
        <w:rPr>
          <w:rFonts w:ascii="Amiri" w:hAnsi="Amiri" w:eastAsia="Amiri" w:cs="Amiri"/>
          <w:color w:val="111111"/>
          <w:sz w:val="28"/>
          <w:sz w:val="28"/>
          <w:szCs w:val="28"/>
          <w:rtl w:val="true"/>
          <w:lang w:bidi="ar-SA"/>
        </w:rPr>
        <w:t xml:space="preserve">إذا ترك الساعي بعض اشواط سعيه فله صور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يترك بعض الأشواط عن علمٍ وعمدٍ</w:t>
      </w:r>
    </w:p>
    <w:p>
      <w:pPr>
        <w:pStyle w:val="BookText"/>
        <w:rPr/>
      </w:pPr>
      <w:r>
        <w:rPr>
          <w:rFonts w:ascii="Amiri" w:hAnsi="Amiri" w:eastAsia="Amiri" w:cs="Amiri"/>
          <w:color w:val="111111"/>
          <w:sz w:val="28"/>
          <w:sz w:val="28"/>
          <w:szCs w:val="28"/>
          <w:rtl w:val="true"/>
          <w:lang w:bidi="ar-SA"/>
        </w:rPr>
        <w:t>إذا ترك بعض اشواط السعي في عمرة التمتع او الحج عن عمد مع العلم بالحكم فإن تداركها قبل فوات الموالاة صح سعيه، وإلا بطل، وحينئذٍ إن لم تداركه حتى فات وقت النسك بطل حجه وعمرته، ولا كفارة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ترك بعض الأشواط في العمرة المفردة فإن تداركها قبل فوات الموالاة صح سعيه، وإلا بطل سعيه، ولا يحلّ من احرامه الا باعادة الطواف وصلاته وبقية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يترك بعض الأشواط عن جهل بالحكم </w:t>
      </w:r>
      <w:r>
        <w:rPr>
          <w:rStyle w:val="FootnoteAnchor"/>
          <w:rtl w:val="true"/>
        </w:rPr>
        <w:footnoteReference w:id="223"/>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ترك بعض اشواط السعي في عمرة التمتع عمداً مع الجهل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قاصراً ام مقصراً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تداركه قبل فوات الموالاة صح سعيه، وإلا بطل، وحينئذٍ إن لم يتمكن من تدارك السعي وإتمام أعمال العمرة قبل زوال الشمس من يوم عرفة، بطلت عمرته، ولا كفارة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ترك بعض أشواط السعي في الحج متعمداً مع الجهل بالحكم فإن تداركها قبل فوات الموالاة صح سعيه، وإلا بطل، وحينئذٍ إن لم يمكنه التدارك قبل مضي شهر ذي الحجة بطل حجه، ولا كفارة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ترك بعض الأشواط في العمرة المفردة فإن تداركها قبل فوات الموالاة صح سعيه، وإلا بطل سعيه ولا يحل من احرامه الا باعادة الطواف وصلاته وبقية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يترك بعض الأشواط جهلاً بعددها</w:t>
      </w:r>
    </w:p>
    <w:p>
      <w:pPr>
        <w:pStyle w:val="BookText"/>
        <w:rPr/>
      </w:pPr>
      <w:r>
        <w:rPr>
          <w:rFonts w:ascii="Amiri" w:hAnsi="Amiri" w:eastAsia="Amiri" w:cs="Amiri"/>
          <w:color w:val="111111"/>
          <w:sz w:val="28"/>
          <w:sz w:val="28"/>
          <w:szCs w:val="28"/>
          <w:rtl w:val="true"/>
          <w:lang w:bidi="ar-SA"/>
        </w:rPr>
        <w:t xml:space="preserve">إذا ترك بعض اشواط السعي جهلاً منه بعددها – بأن كان لا يعرف أنّ عدد الأشواط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اتمام سعيه ولا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يترك بعض الأشواط عن سهو ونسيان</w:t>
      </w:r>
    </w:p>
    <w:p>
      <w:pPr>
        <w:pStyle w:val="BookText"/>
        <w:rPr/>
      </w:pPr>
      <w:r>
        <w:rPr>
          <w:rFonts w:ascii="Amiri" w:hAnsi="Amiri" w:eastAsia="Amiri" w:cs="Amiri"/>
          <w:color w:val="111111"/>
          <w:sz w:val="28"/>
          <w:sz w:val="28"/>
          <w:szCs w:val="28"/>
          <w:rtl w:val="true"/>
          <w:lang w:bidi="ar-SA"/>
        </w:rPr>
        <w:t>إذا نقّص الساعي من سعيه بعض الأشواط سهواً، فله حالتان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يتذكر المنسي قبل فوات وقت النسك، فيجب عليه تدارك المنسي متى ما تذكر، سواءً كان شوطاً واحداً ام 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المنسي أكثر من ستة أشواط ، كما إذا أتى بأقل من شوط ونسي الباقي، فهل يكمل الناقص او يستأنف السعي؟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قبل فوات الموالاة يكمل الناقص، وأمّا إذا كان بعدها فالأحوط وجوباً أن يستأنف السعي</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يتذكر المنسي بعد فوات وقت النسك – كما إذا تذكر </w:t>
      </w:r>
      <w:bookmarkStart w:id="637" w:name="pg15387_225385"/>
    </w:p>
    <w:p>
      <w:pPr>
        <w:pStyle w:val="BookText"/>
        <w:rPr/>
      </w:pPr>
      <w:bookmarkEnd w:id="637"/>
      <w:r>
        <w:rPr>
          <w:rFonts w:ascii="Amiri" w:hAnsi="Amiri" w:eastAsia="Amiri" w:cs="Amiri"/>
          <w:color w:val="111111"/>
          <w:sz w:val="28"/>
          <w:sz w:val="28"/>
          <w:szCs w:val="28"/>
          <w:rtl w:val="true"/>
          <w:lang w:bidi="ar-SA"/>
        </w:rPr>
        <w:t>وقوع النقص في سعي عمرة التمتع وهو بعرفات، أو التفت الى وقوع النقص في سعي الحج بعد مضي شهر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وجوباً في هذه الحالة أن يعيد السعي بعد تدارك النقص </w:t>
      </w:r>
      <w:r>
        <w:rPr>
          <w:rStyle w:val="FootnoteAnchor"/>
          <w:rtl w:val="true"/>
        </w:rPr>
        <w:footnoteReference w:id="224"/>
      </w:r>
      <w:r>
        <w:rPr>
          <w:rFonts w:ascii="Amiri" w:hAnsi="Amiri" w:eastAsia="Amiri" w:cs="Amiri"/>
          <w:color w:val="111111"/>
          <w:sz w:val="28"/>
          <w:sz w:val="28"/>
          <w:szCs w:val="28"/>
          <w:rtl w:val="true"/>
          <w:lang w:bidi="ar-SA"/>
        </w:rPr>
        <w:t>، وإذا لم يتمكن منه مباشرة او كان فيه حرج عليه استناب غيره، والأحوط وجوباً أن يجمع النائب بين تدارك الأشواط المنسية وإعادة السعي</w:t>
      </w:r>
      <w:r>
        <w:rPr>
          <w:rFonts w:eastAsia="Amiri" w:cs="Amiri" w:ascii="Amiri" w:hAnsi="Amiri"/>
          <w:color w:val="111111"/>
          <w:sz w:val="28"/>
          <w:szCs w:val="28"/>
          <w:rtl w:val="true"/>
          <w:lang w:bidi="ar-SA"/>
        </w:rPr>
        <w:t>.</w:t>
      </w:r>
    </w:p>
    <w:p>
      <w:pPr>
        <w:pStyle w:val="Heading6"/>
        <w:numPr>
          <w:ilvl w:val="5"/>
          <w:numId w:val="1"/>
        </w:numPr>
        <w:rPr/>
      </w:pPr>
      <w:bookmarkStart w:id="638" w:name="__RefHeading___Toc6068131_2142443653"/>
      <w:bookmarkStart w:id="639" w:name="_Toc230"/>
      <w:bookmarkEnd w:id="638"/>
      <w:r>
        <w:rPr>
          <w:rtl w:val="true"/>
        </w:rPr>
        <w:t>فرعٌ</w:t>
      </w:r>
      <w:bookmarkEnd w:id="639"/>
    </w:p>
    <w:p>
      <w:pPr>
        <w:pStyle w:val="BookText"/>
        <w:rPr/>
      </w:pPr>
      <w:r>
        <w:rPr>
          <w:rFonts w:ascii="Amiri" w:hAnsi="Amiri" w:eastAsia="Amiri" w:cs="Amiri"/>
          <w:color w:val="111111"/>
          <w:sz w:val="28"/>
          <w:sz w:val="28"/>
          <w:szCs w:val="28"/>
          <w:rtl w:val="true"/>
          <w:lang w:bidi="ar-SA"/>
        </w:rPr>
        <w:t>إذا ترك السعي كلّه او ترك بعضه في عمرة التمتع نسياناً وأحلّ لاعتقاد الفراغ من السعي فالأحوط لزوماً التكفير عن ذلك ببقرة ويلزمه الإتيان بالسعي او اتمامه على النحو الذي تقدم، كما يلزمه اعادة التقصير على الأحوط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ونلفت النظر الى أنّ الحكم بوجوب الكفارة إنّما يثبت بشروط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عمرة التمتع دون الحج والعمرة المفردة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الترك للسعي او نقصانه من جهة النسيان، وأمّا إذا كان من جهة الجهل بالحكم او الموضوع او بعدد الأشواط فلا تثبت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يحلّ من احرامه بالتقصير معتقداً الفراغ من السعي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قصّر قبل السعي او قصّر ثم تبيّن له بطلان سعيه، فلا اشكال في لزوم </w:t>
      </w:r>
    </w:p>
    <w:p>
      <w:pPr>
        <w:pStyle w:val="BookText"/>
        <w:rPr/>
      </w:pPr>
      <w:r>
        <w:rPr>
          <w:rFonts w:ascii="Amiri" w:hAnsi="Amiri" w:eastAsia="Amiri" w:cs="Amiri"/>
          <w:color w:val="111111"/>
          <w:sz w:val="28"/>
          <w:sz w:val="28"/>
          <w:szCs w:val="28"/>
          <w:rtl w:val="true"/>
          <w:lang w:bidi="ar-SA"/>
        </w:rPr>
        <w:t>إعادة التقصير ولكن هل الاعادة بنحو الفتوى او الاحتياط ؟ وهل تلزمه الكفارة او لا؟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قصّر قبل السعي في العمرة المفردة اعاد التقصير بعد الاتيان بالسعي بلا فرق بين العامد العالم والجاهل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القاصر والمقصّر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والناسي، ولا كفارة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قصّر قبل السعي في عمرة التمتع عامداً عالماً او جاهلاً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قاصراً او مقصراً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اعاد التقصير بعد الاتيان بالسعي، ولا كفارة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قصّر قبل السعي في عمرة التمتع نسياناً – أي نسي السعي فقصر للاحلال من احرامه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أعاد التقصير على الأحوط وجوباً بعد الاتيان بالسعي، مضافاً إلى لزوم التكفير ببقرة على الأحوط لزوماً،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قصّر في عمرة التمتع ثم تبيّن له نقصان سعيه نسياناً – أي نسي بعض الأشواط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أعاد التقصير على الأحوط وجوباً بعد إتمام سعيه، وعليه كفارة بقرة على الأحوط لزوماً ،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قصّر في عمرة التمتع ثم تبيّن له نقصان سعيه جهلاً بالحكم، أعاد التقصير بعد الاتيان بالسعي بتمامه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يكفي اتمامه ولا كفارة عليه </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قصّر في عمرة التمتّع او الحج ثم تبيّن له نقصان سعيه جهلاً بعدد اشواط السعي أعاد التقصير بعد اتمام السعي، ولا كفارة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قصّر في العمرة المفردة او الحج وتبيّن له نقصان سعيه نسياناً، أعاد التقصير بعد اتمام السعي، ولا كفارة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قصّر في العمرة المفردة او الحج ثم تبيّن نقصان سعيه – عامداً عالماً او جاهلاً بالحكم قاصراً او مقصراً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أعاد التقصير بعد اعادة السعي بتمامه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اتمامه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كفّارة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 ببطلان سعيه في عمرة التمتع أو الحج بعد انقضاء شهر ذي الحجة فما هو تكليفه؟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ببطلان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 ببطلان سعيه في عمرة التمتع بعد الزوال من يوم عرفة للاخلال ببعض اركانه جهلا منه بالحكم فهل بامكانه الاتيان بالسعي والتقصير وطواف النساء وصلاته لتقع عمرة مفردة بدلا عن عمرة التمتع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لذلك بل يكشف ذلك عن بطلان احرامه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المعتمر بالعمرة المفردة إذا ترك السعي بين الصفا والمروة تعمداً أو جهلاً أو نسياناً ولكنه طاف طواف النساء فهل تبطل عمرته وهل تحرم عليه النساء إلى أن يأتي بعمرة اخرى؟</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تبطل عمرته المفردة بل يبقى على حالة الإحرام إلى أن يأتي بالسعي ثم التقصير ولا تحل له النساء إلا بعد إعادة طواف النساء وصلاته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 ببطلان سعيه في العمرة بعد التقصير فهل يلزمه لبس ثوبي الإحرام لإعادته؟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باق على إحرامه وعليه أن يجتنب محرمات الإحرام من المخيط وغيره إلى أن يحل من إحرامه بإكمال نسكه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أتى بأقل من شوط من السعي ونسي الإتيان ببقية السعي هل يكفي إتمامه متى تذكر؟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مع فوات الموالاة الاستئناف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قصر ثم تبين له نقصان سعيه فماذا يفعل؟</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ذلك في عمرة التمتع ووقع النقص عن نسيان فعليه التكفير ببقرة على الأحوط ويتم سعيه ويعيد التقصير على الأحوط، وأما إذا وقع النقصان جهلاً بعدد أشواط </w:t>
      </w:r>
      <w:r>
        <w:rPr>
          <w:rStyle w:val="FootnoteAnchor"/>
          <w:rtl w:val="true"/>
        </w:rPr>
        <w:footnoteReference w:id="225"/>
      </w:r>
      <w:r>
        <w:rPr>
          <w:rFonts w:ascii="Amiri" w:hAnsi="Amiri" w:eastAsia="Amiri" w:cs="Amiri"/>
          <w:color w:val="111111"/>
          <w:sz w:val="28"/>
          <w:sz w:val="28"/>
          <w:szCs w:val="28"/>
          <w:rtl w:val="true"/>
          <w:lang w:bidi="ar-SA"/>
        </w:rPr>
        <w:t>السعي مثلا أو كان ذلك في العمرة المفردة أو الحج فلا تلزمه الكفارة بل يتم سعيه ويعيد التقصير ولا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قصر المعتمر قبل أن يسعى عالما عامداً أو عن جهل أو نسيان فما هو حكمه؟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قد فعل ذلك عالماً عامداً فعليه كفارة التقليم إذا كان تقصيره به بناء على الاكتفاء به في التقصير </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إن كان تقصيره بقص شيء من شعره فالأظهر عدم ثبوت الكفارة عليه وإن كان آثما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الجاهل والناسي فلا شيء عليهما وعلى كل تقدير يلزمه الإتيان بالسعي ثم التقصير هذا في العمرة المفردة</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عمرة التمتع فالحكم كذلك إلا في الناسي أي من نسي السعي فقصر للإحلال من إحرامه فإنّه يلزمه التكفير ببقرة على الأحوط ويعيد التقصير بعد السعي على الأحوط</w:t>
      </w:r>
      <w:r>
        <w:rPr>
          <w:rFonts w:eastAsia="Amiri" w:cs="Amiri" w:ascii="Amiri" w:hAnsi="Amiri"/>
          <w:color w:val="111111"/>
          <w:sz w:val="28"/>
          <w:szCs w:val="28"/>
          <w:rtl w:val="true"/>
          <w:lang w:bidi="ar-SA"/>
        </w:rPr>
        <w:t xml:space="preserve">. </w:t>
      </w:r>
      <w:bookmarkStart w:id="640" w:name="pg15387_225390"/>
    </w:p>
    <w:p>
      <w:pPr>
        <w:pStyle w:val="Heading5"/>
        <w:numPr>
          <w:ilvl w:val="4"/>
          <w:numId w:val="1"/>
        </w:numPr>
        <w:rPr/>
      </w:pPr>
      <w:bookmarkStart w:id="641" w:name="__RefHeading___Toc6068133_2142443653"/>
      <w:bookmarkStart w:id="642" w:name="_Toc231"/>
      <w:bookmarkEnd w:id="640"/>
      <w:bookmarkEnd w:id="641"/>
      <w:r>
        <w:rPr>
          <w:rtl w:val="true"/>
        </w:rPr>
        <w:t>الفصل الخامس الزيادة في السعي</w:t>
      </w:r>
      <w:bookmarkEnd w:id="642"/>
    </w:p>
    <w:p>
      <w:pPr>
        <w:pStyle w:val="BookText"/>
        <w:rPr/>
      </w:pPr>
      <w:r>
        <w:rPr>
          <w:rFonts w:ascii="Amiri" w:hAnsi="Amiri" w:eastAsia="Amiri" w:cs="Amiri"/>
          <w:color w:val="111111"/>
          <w:sz w:val="28"/>
          <w:sz w:val="28"/>
          <w:szCs w:val="28"/>
          <w:rtl w:val="true"/>
          <w:lang w:bidi="ar-SA"/>
        </w:rPr>
        <w:t>الزيادة في السعي تارة تكون عن علم وعمد، واخرى عن جهل تقصيري ،وثالثة عن جهل قصوري، ورابعة عن سهو، فهنا اربع صور</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عن علمٍ وعمدٍ</w:t>
      </w:r>
    </w:p>
    <w:p>
      <w:pPr>
        <w:pStyle w:val="BookText"/>
        <w:rPr/>
      </w:pPr>
      <w:r>
        <w:rPr>
          <w:rFonts w:ascii="Amiri" w:hAnsi="Amiri" w:eastAsia="Amiri" w:cs="Amiri"/>
          <w:color w:val="111111"/>
          <w:sz w:val="28"/>
          <w:sz w:val="28"/>
          <w:szCs w:val="28"/>
          <w:rtl w:val="true"/>
          <w:lang w:bidi="ar-SA"/>
        </w:rPr>
        <w:t xml:space="preserve">وحكمها حكم الزيادة في الطواف فتوجب بطلان السعي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عن جهل تقصيري</w:t>
      </w:r>
    </w:p>
    <w:p>
      <w:pPr>
        <w:pStyle w:val="BookText"/>
        <w:rPr/>
      </w:pPr>
      <w:r>
        <w:rPr>
          <w:rFonts w:ascii="Amiri" w:hAnsi="Amiri" w:eastAsia="Amiri" w:cs="Amiri"/>
          <w:color w:val="111111"/>
          <w:sz w:val="28"/>
          <w:sz w:val="28"/>
          <w:szCs w:val="28"/>
          <w:rtl w:val="true"/>
          <w:lang w:bidi="ar-SA"/>
        </w:rPr>
        <w:t>وحكمها حكم الزيادة عن علمٍ وعمدٍ على الأحوط وجوباً فيجري فيها ما يجري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عن جهل قصوري</w:t>
      </w:r>
    </w:p>
    <w:p>
      <w:pPr>
        <w:pStyle w:val="BookText"/>
        <w:rPr/>
      </w:pPr>
      <w:r>
        <w:rPr>
          <w:rFonts w:ascii="Amiri" w:hAnsi="Amiri" w:eastAsia="Amiri" w:cs="Amiri"/>
          <w:color w:val="111111"/>
          <w:sz w:val="28"/>
          <w:sz w:val="28"/>
          <w:szCs w:val="28"/>
          <w:rtl w:val="true"/>
          <w:lang w:bidi="ar-SA"/>
        </w:rPr>
        <w:t xml:space="preserve">هي لا تضر بصحة السعي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عن سهو وخطأ</w:t>
      </w:r>
    </w:p>
    <w:p>
      <w:pPr>
        <w:pStyle w:val="BookText"/>
        <w:rPr/>
      </w:pPr>
      <w:r>
        <w:rPr>
          <w:rFonts w:ascii="Amiri" w:hAnsi="Amiri" w:eastAsia="Amiri" w:cs="Amiri"/>
          <w:color w:val="111111"/>
          <w:sz w:val="28"/>
          <w:sz w:val="28"/>
          <w:szCs w:val="28"/>
          <w:rtl w:val="true"/>
          <w:lang w:bidi="ar-SA"/>
        </w:rPr>
        <w:t>إذا زاد في سعيه سعيه خطأ صح سعيه، ولكن الزائد</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شوطاً او أزيد يستحب له أن يكمله سبعة أشواط ليكون سعيا كاملاً غير سعيه الأول، فيكون انتهاؤه الى الصفا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 سعى أربعة عشر شوطا معتقدة أن هذا هو الواجب عليه فما هو حكمه؟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جاهلا قاصراً صح سعيه وإلا أشكل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شاهد الناس يهرولون في المسعى فظن أن ذلك شيء واجب فرجع القهقري وواصل سعيه مهرولاً فما هو حكمه؟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صحة سعيه إلا إذا كان جاهلا قاصراً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مرشد الحجاج قد يتقدم ويتأخر أثناء السعي وهو غافل عن كونه زيادة في السعي فماذا حكمه؟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جاهلا قاصراً لم يضر بصحة سعيه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حكم من نوى السعي أربعة عشر شوط وبعد أن أكمل الشوط السابع عرف الحكم؟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سعيه ولا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 سعى عشرة أشواط نسياناً ثم التفت إلى الزيادة فقطع سعيه وقصر ماذا حكمه؟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سعيه ولا شيء عليه</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تخلى الساعي عما أتى به من الأشواط واستأنف السعي فهل </w:t>
      </w:r>
    </w:p>
    <w:p>
      <w:pPr>
        <w:pStyle w:val="BookText"/>
        <w:rPr/>
      </w:pPr>
      <w:r>
        <w:rPr>
          <w:rFonts w:ascii="Amiri" w:hAnsi="Amiri" w:eastAsia="Amiri" w:cs="Amiri"/>
          <w:color w:val="111111"/>
          <w:sz w:val="28"/>
          <w:sz w:val="28"/>
          <w:szCs w:val="28"/>
          <w:rtl w:val="true"/>
          <w:lang w:bidi="ar-SA"/>
        </w:rPr>
        <w:t>يصح عمله؟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بعد فوات الموالاة العرفية صح سعيه وإلا أشكل صحته، نعم لو فعل ذلك عن جهل قصوري فالأظهر الصحة</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سعى شوطاً أو اقل منه ثم الغاه وبدأ من جديد بسبب شکه في صحة ما أتى به فما هو حكمه؟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الاستئناف بعد فوات الموالاة العرفية صح وإلا فمحل إشكال ما لم يكن جاهلاً قاصراً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تخيل المكلف أن الطهارة شرط في صحة السعي فقطع سعيه وتوضأ واستأنفه من جديد فماذا تكليفه؟</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استأنفه بعد فوات الموالاة العرفية صح سعيه وإن استأنفه قبل فواتها أشكل صحته إلا إذا كان جاهلاً قاصراً فيصح أيضا على الأظهر</w:t>
      </w:r>
      <w:r>
        <w:rPr>
          <w:rFonts w:eastAsia="Amiri" w:cs="Amiri" w:ascii="Amiri" w:hAnsi="Amiri"/>
          <w:color w:val="111111"/>
          <w:sz w:val="28"/>
          <w:szCs w:val="28"/>
          <w:rtl w:val="true"/>
          <w:lang w:bidi="ar-SA"/>
        </w:rPr>
        <w:t xml:space="preserve">.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3" w:name="pg15387_225394"/>
      <w:bookmarkStart w:id="644" w:name="pg15387_225394"/>
      <w:bookmarkEnd w:id="644"/>
    </w:p>
    <w:p>
      <w:pPr>
        <w:pStyle w:val="Heading5"/>
        <w:numPr>
          <w:ilvl w:val="4"/>
          <w:numId w:val="1"/>
        </w:numPr>
        <w:rPr/>
      </w:pPr>
      <w:bookmarkStart w:id="645" w:name="pg15387_225394"/>
      <w:bookmarkStart w:id="646" w:name="__RefHeading___Toc6068135_2142443653"/>
      <w:bookmarkStart w:id="647" w:name="_Toc232"/>
      <w:bookmarkEnd w:id="645"/>
      <w:bookmarkEnd w:id="646"/>
      <w:r>
        <w:rPr>
          <w:rtl w:val="true"/>
        </w:rPr>
        <w:t>الفصل السادس الشك في السعي</w:t>
      </w:r>
      <w:bookmarkEnd w:id="647"/>
    </w:p>
    <w:p>
      <w:pPr>
        <w:pStyle w:val="Heading6"/>
        <w:numPr>
          <w:ilvl w:val="5"/>
          <w:numId w:val="1"/>
        </w:numPr>
        <w:rPr/>
      </w:pPr>
      <w:bookmarkStart w:id="648" w:name="__RefHeading___Toc6068137_2142443653"/>
      <w:bookmarkStart w:id="649" w:name="_Toc233"/>
      <w:bookmarkEnd w:id="648"/>
      <w:r>
        <w:rPr>
          <w:rtl w:val="true"/>
        </w:rPr>
        <w:t>اشارة</w:t>
      </w:r>
      <w:bookmarkEnd w:id="649"/>
    </w:p>
    <w:p>
      <w:pPr>
        <w:pStyle w:val="BookText"/>
        <w:rPr/>
      </w:pPr>
      <w:r>
        <w:rPr>
          <w:rFonts w:ascii="Amiri" w:hAnsi="Amiri" w:eastAsia="Amiri" w:cs="Amiri"/>
          <w:color w:val="111111"/>
          <w:sz w:val="28"/>
          <w:sz w:val="28"/>
          <w:szCs w:val="28"/>
          <w:rtl w:val="true"/>
          <w:lang w:bidi="ar-SA"/>
        </w:rPr>
        <w:t>تارة يكون الشك في أصل الإتيان بالسعي واخرى في صحته، وثالثة في عدد الأشواط، فالكلام يقع في امور ثلاثة</w:t>
      </w:r>
      <w:r>
        <w:rPr>
          <w:rFonts w:eastAsia="Amiri" w:cs="Amiri" w:ascii="Amiri" w:hAnsi="Amiri"/>
          <w:color w:val="111111"/>
          <w:sz w:val="28"/>
          <w:szCs w:val="28"/>
          <w:rtl w:val="true"/>
          <w:lang w:bidi="ar-SA"/>
        </w:rPr>
        <w:t>:</w:t>
      </w:r>
    </w:p>
    <w:p>
      <w:pPr>
        <w:pStyle w:val="Heading6"/>
        <w:numPr>
          <w:ilvl w:val="5"/>
          <w:numId w:val="1"/>
        </w:numPr>
        <w:rPr/>
      </w:pPr>
      <w:bookmarkStart w:id="650" w:name="__RefHeading___Toc6068139_2142443653"/>
      <w:bookmarkStart w:id="651" w:name="_Toc234"/>
      <w:bookmarkEnd w:id="650"/>
      <w:r>
        <w:rPr>
          <w:rtl w:val="true"/>
        </w:rPr>
        <w:t>الأمر الأول الشك في أصل الإتيان بالسعي</w:t>
      </w:r>
      <w:bookmarkEnd w:id="651"/>
    </w:p>
    <w:p>
      <w:pPr>
        <w:pStyle w:val="BookText"/>
        <w:rPr/>
      </w:pPr>
      <w:r>
        <w:rPr>
          <w:rFonts w:ascii="Amiri" w:hAnsi="Amiri" w:eastAsia="Amiri" w:cs="Amiri"/>
          <w:color w:val="111111"/>
          <w:sz w:val="28"/>
          <w:sz w:val="28"/>
          <w:szCs w:val="28"/>
          <w:rtl w:val="true"/>
          <w:lang w:bidi="ar-SA"/>
        </w:rPr>
        <w:t>من شك في أنّه سعى او لم يسعَ فله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شكه بعد التجاوز عن محله كما إذا كان شكه بعد دخوله في التقصير او بعد دخوله في طواف النساء، ومثله لا يعتني بالشك فيبني على أنّه قد أتى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شكه قبل التجاوز عن المحل، كما إذا شك في أنّه أتى بالسعي او لا قبل الدخول في التقصير، وهنا حالتان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شكه قبل حلول الغد – كما إذا أتى بالطواف وصلاته في النهار او الليل، وقبل حلول الفجر شك في أنّه سعى او لا،</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فيجب عليه الاتيان بالسعي ، ولا يعيد الطواف وصلاته، كما هو واضح </w:t>
      </w:r>
      <w:r>
        <w:rPr>
          <w:rFonts w:eastAsia="Amiri" w:cs="Amiri" w:ascii="Amiri" w:hAnsi="Amiri"/>
          <w:color w:val="111111"/>
          <w:sz w:val="28"/>
          <w:szCs w:val="28"/>
          <w:rtl w:val="true"/>
          <w:lang w:bidi="ar-SA"/>
        </w:rPr>
        <w:t xml:space="preserve">. </w:t>
      </w:r>
      <w:bookmarkStart w:id="652" w:name="pg15387_225395"/>
    </w:p>
    <w:p>
      <w:pPr>
        <w:pStyle w:val="BookText"/>
        <w:rPr/>
      </w:pPr>
      <w:bookmarkEnd w:id="652"/>
      <w:r>
        <w:rPr>
          <w:rFonts w:ascii="Amiri" w:hAnsi="Amiri" w:eastAsia="Amiri" w:cs="Amiri"/>
          <w:color w:val="111111"/>
          <w:sz w:val="28"/>
          <w:sz w:val="28"/>
          <w:szCs w:val="28"/>
          <w:rtl w:val="true"/>
          <w:lang w:bidi="ar-SA"/>
        </w:rPr>
        <w:t xml:space="preserve">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شكه بعد حلول الغد، فيجب عليه على الأحوط لزوماً أن يأتي به ايضاً ، ولا يجب عليه إعادة الطواف وصلاته إلا إذا أحتمل تأخير السعى عمداً فيعيدهما على الأحوط وجوباً أيضاً</w:t>
      </w:r>
      <w:r>
        <w:rPr>
          <w:rFonts w:eastAsia="Amiri" w:cs="Amiri" w:ascii="Amiri" w:hAnsi="Amiri"/>
          <w:color w:val="111111"/>
          <w:sz w:val="28"/>
          <w:szCs w:val="28"/>
          <w:rtl w:val="true"/>
          <w:lang w:bidi="ar-SA"/>
        </w:rPr>
        <w:t>.</w:t>
      </w:r>
    </w:p>
    <w:p>
      <w:pPr>
        <w:pStyle w:val="Heading6"/>
        <w:numPr>
          <w:ilvl w:val="5"/>
          <w:numId w:val="1"/>
        </w:numPr>
        <w:rPr/>
      </w:pPr>
      <w:bookmarkStart w:id="653" w:name="__RefHeading___Toc6068141_2142443653"/>
      <w:bookmarkStart w:id="654" w:name="_Toc235"/>
      <w:bookmarkEnd w:id="653"/>
      <w:r>
        <w:rPr>
          <w:rtl w:val="true"/>
        </w:rPr>
        <w:t>الأمر الثاني الشك في صحة السعي</w:t>
      </w:r>
      <w:bookmarkEnd w:id="654"/>
    </w:p>
    <w:p>
      <w:pPr>
        <w:pStyle w:val="BookText"/>
        <w:rPr/>
      </w:pPr>
      <w:r>
        <w:rPr>
          <w:rFonts w:ascii="IRNazanin" w:hAnsi="IRNazanin" w:eastAsia="IRNazanin"/>
          <w:color w:val="111111"/>
          <w:sz w:val="28"/>
          <w:sz w:val="28"/>
          <w:szCs w:val="28"/>
          <w:rtl w:val="true"/>
          <w:lang w:bidi="fa-IR"/>
        </w:rPr>
        <w:t xml:space="preserve">شك في صحة السعي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إذا شك مثلاً في أنّه استدبر المروة عند الذهاب اليها او استدبر الصفا عند الرجوع اليه او لا، او شك بعد الفراغ من عمرته او حجه في أنّه سعي في التوسعة الجديدة او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احراز الاتیان به ، فلا يعتني بالشك ويبني على صحته في الصور الثلاثة التالية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يشك في صحة السعي كلّه بعد التجاوز عن محله كما إذا شك في صحة السعي في العمرة – المفردة او عمرة التمتع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التقصير او شك في صحة السعي في الحج بعد الشروع في طواف النساء، ومثله لا يعتني بشكه ويبني على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في صحة شوط من الأشواط أثناء السعي بعد الفراغ من ذلك الشوط، فيبني على صحته</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في صحة بعض الشوط أثناء السعي إذا كان شكه بعد التجاوز عن ذلك البعض المشكوك ، كما إذا تجاوز العلمين الخضراوين وشك في أنّه استدبر عندما وصل اليهما او قبلهما او لا ، فلا يعتني بشكه</w:t>
      </w:r>
      <w:r>
        <w:rPr>
          <w:rFonts w:eastAsia="Amiri" w:cs="Amiri" w:ascii="Amiri" w:hAnsi="Amiri"/>
          <w:color w:val="111111"/>
          <w:sz w:val="28"/>
          <w:szCs w:val="28"/>
          <w:rtl w:val="true"/>
          <w:lang w:bidi="ar-SA"/>
        </w:rPr>
        <w:t xml:space="preserve">. </w:t>
      </w:r>
      <w:bookmarkStart w:id="655" w:name="pg15387_225396"/>
    </w:p>
    <w:p>
      <w:pPr>
        <w:pStyle w:val="Heading6"/>
        <w:numPr>
          <w:ilvl w:val="5"/>
          <w:numId w:val="1"/>
        </w:numPr>
        <w:rPr/>
      </w:pPr>
      <w:bookmarkStart w:id="656" w:name="__RefHeading___Toc6068143_2142443653"/>
      <w:bookmarkStart w:id="657" w:name="_Toc236"/>
      <w:bookmarkEnd w:id="655"/>
      <w:bookmarkEnd w:id="656"/>
      <w:r>
        <w:rPr>
          <w:rtl w:val="true"/>
        </w:rPr>
        <w:t>الأمر الثالث الشك في عدد الأشواط</w:t>
      </w:r>
      <w:bookmarkEnd w:id="657"/>
    </w:p>
    <w:p>
      <w:pPr>
        <w:pStyle w:val="Heading6"/>
        <w:numPr>
          <w:ilvl w:val="5"/>
          <w:numId w:val="1"/>
        </w:numPr>
        <w:rPr/>
      </w:pPr>
      <w:bookmarkStart w:id="658" w:name="__RefHeading___Toc6068145_2142443653"/>
      <w:bookmarkStart w:id="659" w:name="_Toc237"/>
      <w:bookmarkEnd w:id="658"/>
      <w:r>
        <w:rPr>
          <w:rtl w:val="true"/>
        </w:rPr>
        <w:t>اشارة</w:t>
      </w:r>
      <w:bookmarkEnd w:id="659"/>
    </w:p>
    <w:p>
      <w:pPr>
        <w:pStyle w:val="BookText"/>
        <w:rPr/>
      </w:pPr>
      <w:r>
        <w:rPr>
          <w:rFonts w:ascii="Amiri" w:hAnsi="Amiri" w:eastAsia="Amiri" w:cs="Amiri"/>
          <w:color w:val="111111"/>
          <w:sz w:val="28"/>
          <w:sz w:val="28"/>
          <w:szCs w:val="28"/>
          <w:rtl w:val="true"/>
          <w:lang w:bidi="ar-SA"/>
        </w:rPr>
        <w:t>الشك في عدد الأشواط تارة يوجب بطلان السعي، واخرى لا يبطله، فالكلام يقع في مقامين</w:t>
      </w:r>
      <w:r>
        <w:rPr>
          <w:rFonts w:eastAsia="Amiri" w:cs="Amiri" w:ascii="Amiri" w:hAnsi="Amiri"/>
          <w:color w:val="111111"/>
          <w:sz w:val="28"/>
          <w:szCs w:val="28"/>
          <w:rtl w:val="true"/>
          <w:lang w:bidi="ar-SA"/>
        </w:rPr>
        <w:t>:</w:t>
      </w:r>
    </w:p>
    <w:p>
      <w:pPr>
        <w:pStyle w:val="Heading6"/>
        <w:numPr>
          <w:ilvl w:val="5"/>
          <w:numId w:val="1"/>
        </w:numPr>
        <w:rPr/>
      </w:pPr>
      <w:bookmarkStart w:id="660" w:name="__RefHeading___Toc6068147_2142443653"/>
      <w:bookmarkStart w:id="661" w:name="_Toc238"/>
      <w:bookmarkEnd w:id="660"/>
      <w:r>
        <w:rPr>
          <w:rtl w:val="true"/>
        </w:rPr>
        <w:t>المقام الاول</w:t>
      </w:r>
      <w:r>
        <w:rPr>
          <w:rtl w:val="true"/>
        </w:rPr>
        <w:t xml:space="preserve">: </w:t>
      </w:r>
      <w:r>
        <w:rPr>
          <w:rtl w:val="true"/>
        </w:rPr>
        <w:t>حالات الشك في عدد الأشواط المبطلة للسعي</w:t>
      </w:r>
      <w:bookmarkEnd w:id="661"/>
    </w:p>
    <w:p>
      <w:pPr>
        <w:pStyle w:val="BookText"/>
        <w:rPr/>
      </w:pPr>
      <w:r>
        <w:rPr>
          <w:rFonts w:ascii="Amiri" w:hAnsi="Amiri" w:eastAsia="Amiri" w:cs="Amiri"/>
          <w:color w:val="111111"/>
          <w:sz w:val="28"/>
          <w:sz w:val="28"/>
          <w:szCs w:val="28"/>
          <w:rtl w:val="true"/>
          <w:lang w:bidi="ar-SA"/>
        </w:rPr>
        <w:t xml:space="preserve">الحالة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الشك بالنقيصة كالشك بين السبعة والخمسة او بين الثلاثة والخمسة او غير ذلك من صور النقصان، فيبطل السعي بلا فرق في ذلك بين أن يكون شكه في نهاية الشوط او في أثنائه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الشك بالنقيصة بعد الانصراف من السعي وقبل الدخول في الجزء الّلاحق كما إذا شك بعد الانصراف من السعي في أنّه أتى بسبعة اشواط او خمسة، وهنا فرضان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شكه قبل فوات الموالاة فيبطل سعية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شكه بعد فوات الموالاة فيبطل أيضاً على الأحوط وجوباً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يشك بالزيادة قبل تمام الشوط الأخير – كما إذا شك قبل الوصول الى المروة في أنّ شوطه الذي بيده هو السابع او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فيحكم بالبطلان</w:t>
      </w:r>
      <w:r>
        <w:rPr>
          <w:rFonts w:eastAsia="Amiri" w:cs="Amiri" w:ascii="Amiri" w:hAnsi="Amiri"/>
          <w:color w:val="111111"/>
          <w:sz w:val="28"/>
          <w:szCs w:val="28"/>
          <w:rtl w:val="true"/>
          <w:lang w:bidi="ar-SA"/>
        </w:rPr>
        <w:t xml:space="preserve">. </w:t>
      </w:r>
      <w:bookmarkStart w:id="662" w:name="pg15387_225397"/>
    </w:p>
    <w:p>
      <w:pPr>
        <w:pStyle w:val="BookText"/>
        <w:rPr/>
      </w:pPr>
      <w:bookmarkEnd w:id="662"/>
      <w:r>
        <w:rPr>
          <w:rFonts w:ascii="Amiri" w:hAnsi="Amiri" w:eastAsia="Amiri" w:cs="Amiri"/>
          <w:color w:val="111111"/>
          <w:sz w:val="28"/>
          <w:sz w:val="28"/>
          <w:szCs w:val="28"/>
          <w:rtl w:val="true"/>
          <w:lang w:bidi="ar-SA"/>
        </w:rPr>
        <w:t>الحالة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الشك بالنقيصة والزيادة معاً كما اذا شك أنّ الشوط الذي بيده هو الخامس او السابع او التاسع، فيحكم بالبطلان، بلا فرق في ذلك بين أن يكون شكه في نهاية الشوط او في أثنائه</w:t>
      </w:r>
      <w:r>
        <w:rPr>
          <w:rFonts w:eastAsia="Amiri" w:cs="Amiri" w:ascii="Amiri" w:hAnsi="Amiri"/>
          <w:color w:val="111111"/>
          <w:sz w:val="28"/>
          <w:szCs w:val="28"/>
          <w:rtl w:val="true"/>
          <w:lang w:bidi="ar-SA"/>
        </w:rPr>
        <w:t>.</w:t>
      </w:r>
    </w:p>
    <w:p>
      <w:pPr>
        <w:pStyle w:val="Heading6"/>
        <w:numPr>
          <w:ilvl w:val="5"/>
          <w:numId w:val="1"/>
        </w:numPr>
        <w:rPr/>
      </w:pPr>
      <w:bookmarkStart w:id="663" w:name="__RefHeading___Toc6068149_2142443653"/>
      <w:bookmarkStart w:id="664" w:name="_Toc239"/>
      <w:bookmarkEnd w:id="663"/>
      <w:r>
        <w:rPr>
          <w:rtl w:val="true"/>
        </w:rPr>
        <w:t xml:space="preserve">المقام الثاني </w:t>
      </w:r>
      <w:r>
        <w:rPr>
          <w:rtl w:val="true"/>
        </w:rPr>
        <w:t xml:space="preserve">: </w:t>
      </w:r>
      <w:r>
        <w:rPr>
          <w:rtl w:val="true"/>
        </w:rPr>
        <w:t>حالات الشك في عدد الأشواط غير المبطلة للسعي</w:t>
      </w:r>
      <w:bookmarkEnd w:id="664"/>
    </w:p>
    <w:p>
      <w:pPr>
        <w:pStyle w:val="BookText"/>
        <w:rPr/>
      </w:pPr>
      <w:r>
        <w:rPr>
          <w:rFonts w:ascii="IRNazanin" w:hAnsi="IRNazanin" w:eastAsia="IRNazanin"/>
          <w:color w:val="111111"/>
          <w:sz w:val="28"/>
          <w:sz w:val="28"/>
          <w:szCs w:val="28"/>
          <w:rtl w:val="true"/>
          <w:lang w:bidi="fa-IR"/>
        </w:rPr>
        <w:t>الحالة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يشك في عدد الأشواط بعد التجاوز عن محلّه كما لو كان الشك في عدد اشواط السعي في العمرة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المفردة او التمتع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التقصير او شك في عدد اشواط السعي في الحج بعد الشروع في طواف النساء، فلا يعتني بشکه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تيقن بالسبعة وشك في الزائد كما إذا احتمل أن يكون الشوط الأخير هو التاسع، أي شك وهو على المروة قبل الانصراف في أنّشوطه الأخير هو السابع او التاسع </w:t>
      </w:r>
      <w:r>
        <w:rPr>
          <w:rStyle w:val="FootnoteAnchor"/>
          <w:rtl w:val="true"/>
        </w:rPr>
        <w:footnoteReference w:id="227"/>
      </w:r>
      <w:r>
        <w:rPr>
          <w:rFonts w:ascii="Amiri" w:hAnsi="Amiri" w:eastAsia="Amiri" w:cs="Amiri"/>
          <w:color w:val="111111"/>
          <w:sz w:val="28"/>
          <w:sz w:val="28"/>
          <w:szCs w:val="28"/>
          <w:rtl w:val="true"/>
          <w:lang w:bidi="ar-SA"/>
        </w:rPr>
        <w:t>، فلا يعتني بالشك ويصح سعيه، إلا أن يكون شكه هذا قبل تمام الشوط الأخير فيحكم ببطلان السعي،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في الزيادة بعد الانصراف من السعي وقبل الدخول في الجزء الّلاحق، كما إذا شك بعد الانصراف في أنّه أتى بسبعة أشواط أو تسعه، فيبني على صحة سعيه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للساعي أن يتكل على احصاء صاحبه في حفظ </w:t>
      </w:r>
    </w:p>
    <w:p>
      <w:pPr>
        <w:pStyle w:val="BookText"/>
        <w:rPr/>
      </w:pPr>
      <w:r>
        <w:rPr>
          <w:rFonts w:ascii="IRNazanin" w:hAnsi="IRNazanin" w:eastAsia="IRNazanin"/>
          <w:color w:val="111111"/>
          <w:sz w:val="28"/>
          <w:sz w:val="28"/>
          <w:szCs w:val="28"/>
          <w:rtl w:val="true"/>
          <w:lang w:bidi="fa-IR"/>
        </w:rPr>
        <w:t>عدد اشواطه على الأحوط وجوباً إلا إذا حصل له الاطمئنان من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بعدد الأشواط ملحق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ضابط كثير الشك وحكمه في الصلاة يجري في السعي ايضاً فلا يعتني بشكه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في أثناء السعي ثم أكمله وهو شاك متردد بعدد الأشواط ثم تيقن بعدد الأشواط صح سعيه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بطل سعيه بسبب الشك فيه وجب عليه تداركه ،ولكن هل يلزم الانتظار فترة تفوت بها الموالاة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ذلك بعد فرض بطلان السعي، فله أن يستأنفه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ورد في المناسك انه لا عبرة بالشك في عدد اشواط السعي في عمرة التمتع بعد التقصير ، هل يجري هذا الحكم في العمرة المفردة لو وقع الشك في اثناء الحلق أو بعد التقصير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يعتني به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بعد مضي يوم على طوافه أنه سعى ام لا فما هي وظيفته ؟</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لزوماً ان يأتي بالسعي ولا يجب اعادة الطواف وصلاته إلا إذا احتمل تأخير السعي عمداً، فالأحوط اعادتهما ايضا في هذه الصورة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الظن في السعي يلحق بالشك أو باليقين؟</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بالشك ما لم يبلغ درجة الاطمئنان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للساعي الاتكال على احصاء صاحبه في حفظ اشواط السعي كما يجوز مثل ذلك في الطواف؟</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إشكال ما لم يحصل الاطمئنان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يجري حكم كثير الشك المذكور في كتاب الصلاة على من كثر شكه في السعي أم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جريانه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أكمل سعيه متردداً في صحته أو شاكاً في عدد الأشواط ثم تيقن بصحته وعدم نقصان فيه ولا زيادة فهل يصح عمله؟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صحته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قبل الوصول إلى المروة بين السبعة والتسعة فماذا يصنع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سعيه ويلزمه الاستئناف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الساعي في نهاية الشوط بين الخامس والتاسع ماذا يلزمه؟</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سعيه</w:t>
      </w:r>
      <w:r>
        <w:rPr>
          <w:rFonts w:eastAsia="Amiri" w:cs="Amiri" w:ascii="Amiri" w:hAnsi="Amiri"/>
          <w:color w:val="111111"/>
          <w:sz w:val="28"/>
          <w:szCs w:val="28"/>
          <w:rtl w:val="true"/>
          <w:lang w:bidi="ar-SA"/>
        </w:rPr>
        <w:t xml:space="preserve">. </w:t>
      </w:r>
      <w:bookmarkStart w:id="665" w:name="pg15387_225400"/>
    </w:p>
    <w:p>
      <w:pPr>
        <w:pStyle w:val="Heading5"/>
        <w:numPr>
          <w:ilvl w:val="4"/>
          <w:numId w:val="1"/>
        </w:numPr>
        <w:rPr/>
      </w:pPr>
      <w:bookmarkStart w:id="666" w:name="__RefHeading___Toc6068151_2142443653"/>
      <w:bookmarkStart w:id="667" w:name="_Toc240"/>
      <w:bookmarkEnd w:id="665"/>
      <w:bookmarkEnd w:id="666"/>
      <w:r>
        <w:rPr>
          <w:rtl w:val="true"/>
        </w:rPr>
        <w:t>الفصل السابع آداب السعي</w:t>
      </w:r>
      <w:bookmarkEnd w:id="6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الخروج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الذي يقابل الحجر الأسود مع سكينة و وقار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صعد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إلى الكعبة، ويتوجه إلى الركن الذي فيه الحجر الأسود، ويحمد الله ويثني عليه، ويتذكر آلاء الله ونعمه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ويقول ثلاث مرات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وحده لا شريك له، له الملك وله الحمد ، يحيي ويميت، وهو حي لا يموت، وهو على كل شئ 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يصلي على محمد وآل 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يقول ثلاث مرات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أكبر الحمد لله على ما هدانا والحمد لله على ما أولانا، والحمد الله الحي القيوم، والحمد لله الحي الدائم علیه السّلام </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ثلاث مرات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أشهد أن لا إله إلا الله، وأشهد أن محمداً عبده ورسوله لا نعبد إلا إياه، مخلصين له الدين ولو كره المشركون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العفو واليقين في الدنيا والآخرة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يقول ثلاث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آتنا في الدنيا حسنة وفي الآخرة حسنة وقنا عذاب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وحده، وحده، أنجز وعده ونصر عبده، وغلب الأحزاب وحده، فله الملك، وله الحمد، وحده وحده، اللهم بارك لي في الموت وفيما بعد الموت، اللهم إني أعوذ بك من ظلمة القبر ووحشته، اللهم أظلني في ظل عرشك يوم لا ظل إلا ظلك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ويستودع دينه ونفسه وأهله كثيراً،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أستودع الله الرحمن الرحيم الذي لا تضيع ودائعه ديني ونفسي وأهلي، اللهم استعملني على كتابك وسنة نبيك، وتوفني على ملته، وأعذني من الفتنة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 ثم يعيدها مرتين، ثم يكبر واحدة، ثم يعيدها، فإن لم يستطع هذا فبعضه</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صعد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 الكعبة، ثم يرفع يديه، ثم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اغفر لي كل ذنب أذنبته قط، فإن عدت فعد علي بالمغفرة، فإنك أنت الغفور الرحيم، اللهم افعل بي ما أنت أهله، فإنّك إن </w:t>
      </w:r>
    </w:p>
    <w:p>
      <w:pPr>
        <w:pStyle w:val="BookText"/>
        <w:rPr/>
      </w:pPr>
      <w:r>
        <w:rPr>
          <w:rFonts w:ascii="Amiri" w:hAnsi="Amiri" w:eastAsia="Amiri" w:cs="Amiri"/>
          <w:color w:val="111111"/>
          <w:sz w:val="28"/>
          <w:sz w:val="28"/>
          <w:szCs w:val="28"/>
          <w:rtl w:val="true"/>
          <w:lang w:bidi="ar-SA"/>
        </w:rPr>
        <w:t>تفعل بي ما أنت أهله ترحمني، وإن تعذبني فأنت غني عن عذابي، وأنا محتاج إلى رحمتك، فيا من أنا محتاج إلى رحمته ارحمني، اللهم لا تفعل بي ما أنا أهله، فإنّك إن تفعل بي ما أنا أهله تعذبني ولن تظلمني أصبحت أتقي عدلك ولا أخاف جورك، فيا من هو عدل لا يجور ارحمني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أردت أن يكثر مالك فأكثر الوقوف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ويستحب أن يسعى ماشياً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يمشي مع سكينة ووقار حتى يأتي محل المنارة الاولى فيهرول إلى محل المنارة الأخرى، ولا هرولة على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يمشي مع سكينة ووقار حتى يصعد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فيصنع عليها كما صنع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من المروة إلى الصفا على هذا النهج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تنسه</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كان راكباً أسرع قليلاً فيما بين المنارتين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وينبغي أن يجد في البكاء ويتباكى ويدعو الله كثيراً ويتضرع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ليعلم أن استحباب بعض المذكورات مبتن على قاعدة التسامح في أدلة ،السنن فلا بد من الاتيان بها برجاء المطلوبية لا بقصد الورود، وكذا الحال في المكروهات فيتركها برجاء الكراهة</w:t>
      </w:r>
      <w:r>
        <w:rPr>
          <w:rFonts w:eastAsia="Amiri" w:cs="Amiri" w:ascii="Amiri" w:hAnsi="Amiri"/>
          <w:color w:val="111111"/>
          <w:sz w:val="28"/>
          <w:szCs w:val="28"/>
          <w:rtl w:val="true"/>
          <w:lang w:bidi="ar-SA"/>
        </w:rPr>
        <w:t xml:space="preserve">. </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الخامس التقصير </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8" w:name="pg15387_225406"/>
      <w:bookmarkStart w:id="669" w:name="pg15387_225406"/>
      <w:bookmarkEnd w:id="669"/>
    </w:p>
    <w:p>
      <w:pPr>
        <w:pStyle w:val="Heading5"/>
        <w:numPr>
          <w:ilvl w:val="4"/>
          <w:numId w:val="1"/>
        </w:numPr>
        <w:rPr/>
      </w:pPr>
      <w:bookmarkStart w:id="670" w:name="pg15387_225406"/>
      <w:bookmarkStart w:id="671" w:name="__RefHeading___Toc6068153_2142443653"/>
      <w:bookmarkStart w:id="672" w:name="_Toc241"/>
      <w:bookmarkEnd w:id="670"/>
      <w:bookmarkEnd w:id="671"/>
      <w:r>
        <w:rPr>
          <w:rtl w:val="true"/>
        </w:rPr>
        <w:t>التقصير</w:t>
      </w:r>
      <w:bookmarkEnd w:id="672"/>
    </w:p>
    <w:p>
      <w:pPr>
        <w:pStyle w:val="Heading6"/>
        <w:numPr>
          <w:ilvl w:val="5"/>
          <w:numId w:val="1"/>
        </w:numPr>
        <w:rPr/>
      </w:pPr>
      <w:bookmarkStart w:id="673" w:name="__RefHeading___Toc6068155_2142443653"/>
      <w:bookmarkStart w:id="674" w:name="_Toc242"/>
      <w:bookmarkEnd w:id="673"/>
      <w:r>
        <w:rPr>
          <w:rtl w:val="true"/>
        </w:rPr>
        <w:t>اشارة</w:t>
      </w:r>
      <w:bookmarkEnd w:id="674"/>
    </w:p>
    <w:p>
      <w:pPr>
        <w:pStyle w:val="BookText"/>
        <w:rPr/>
      </w:pPr>
      <w:r>
        <w:rPr>
          <w:rFonts w:ascii="Amiri" w:hAnsi="Amiri" w:eastAsia="Amiri" w:cs="Amiri"/>
          <w:color w:val="111111"/>
          <w:sz w:val="28"/>
          <w:sz w:val="28"/>
          <w:szCs w:val="28"/>
          <w:rtl w:val="true"/>
          <w:lang w:bidi="ar-SA"/>
        </w:rPr>
        <w:t>وهو الواجب الخامس من واجبات عمرة التمتع، ويتحقق بقص شعر الرأس أو اللحية او الشارب في الرجل، وأمّا المرأة فلا يجزيها إلا القص من</w:t>
      </w:r>
    </w:p>
    <w:p>
      <w:pPr>
        <w:pStyle w:val="BookText"/>
        <w:rPr/>
      </w:pPr>
      <w:r>
        <w:rPr>
          <w:rFonts w:ascii="IRNazanin" w:hAnsi="IRNazanin" w:eastAsia="IRNazanin"/>
          <w:color w:val="111111"/>
          <w:sz w:val="28"/>
          <w:sz w:val="28"/>
          <w:szCs w:val="28"/>
          <w:rtl w:val="true"/>
          <w:lang w:bidi="fa-IR"/>
        </w:rPr>
        <w:t xml:space="preserve">شعر رأسها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والكلام يقع في فصلين</w:t>
      </w:r>
      <w:r>
        <w:rPr>
          <w:rFonts w:eastAsia="Amiri" w:cs="Amiri" w:ascii="Amiri" w:hAnsi="Amiri"/>
          <w:color w:val="111111"/>
          <w:sz w:val="28"/>
          <w:szCs w:val="28"/>
          <w:rtl w:val="true"/>
          <w:lang w:bidi="ar-SA"/>
        </w:rPr>
        <w:t>:</w:t>
      </w:r>
    </w:p>
    <w:p>
      <w:pPr>
        <w:pStyle w:val="Heading6"/>
        <w:numPr>
          <w:ilvl w:val="5"/>
          <w:numId w:val="1"/>
        </w:numPr>
        <w:rPr/>
      </w:pPr>
      <w:bookmarkStart w:id="675" w:name="__RefHeading___Toc6068157_2142443653"/>
      <w:bookmarkStart w:id="676" w:name="_Toc243"/>
      <w:bookmarkEnd w:id="675"/>
      <w:r>
        <w:rPr>
          <w:rtl w:val="true"/>
        </w:rPr>
        <w:t>الفصل الأول ما يعتبر في التقصير</w:t>
      </w:r>
      <w:bookmarkEnd w:id="676"/>
    </w:p>
    <w:p>
      <w:pPr>
        <w:pStyle w:val="Heading6"/>
        <w:numPr>
          <w:ilvl w:val="5"/>
          <w:numId w:val="1"/>
        </w:numPr>
        <w:rPr/>
      </w:pPr>
      <w:bookmarkStart w:id="677" w:name="__RefHeading___Toc6068159_2142443653"/>
      <w:bookmarkStart w:id="678" w:name="_Toc244"/>
      <w:bookmarkEnd w:id="677"/>
      <w:r>
        <w:rPr>
          <w:rtl w:val="true"/>
        </w:rPr>
        <w:t>اشارة</w:t>
      </w:r>
      <w:bookmarkEnd w:id="678"/>
    </w:p>
    <w:p>
      <w:pPr>
        <w:pStyle w:val="BookText"/>
        <w:rPr/>
      </w:pPr>
      <w:r>
        <w:rPr>
          <w:rFonts w:ascii="Amiri" w:hAnsi="Amiri" w:eastAsia="Amiri" w:cs="Amiri"/>
          <w:color w:val="111111"/>
          <w:sz w:val="28"/>
          <w:sz w:val="28"/>
          <w:szCs w:val="28"/>
          <w:rtl w:val="true"/>
          <w:lang w:bidi="ar-SA"/>
        </w:rPr>
        <w:t xml:space="preserve">يعتبر في تحقق التقصير امور </w:t>
      </w:r>
      <w:r>
        <w:rPr>
          <w:rFonts w:eastAsia="Amiri" w:cs="Amiri" w:ascii="Amiri" w:hAnsi="Amiri"/>
          <w:color w:val="111111"/>
          <w:sz w:val="28"/>
          <w:szCs w:val="28"/>
          <w:rtl w:val="true"/>
          <w:lang w:bidi="ar-SA"/>
        </w:rPr>
        <w:t>:</w:t>
      </w:r>
    </w:p>
    <w:p>
      <w:pPr>
        <w:pStyle w:val="Heading6"/>
        <w:numPr>
          <w:ilvl w:val="5"/>
          <w:numId w:val="1"/>
        </w:numPr>
        <w:rPr/>
      </w:pPr>
      <w:bookmarkStart w:id="679" w:name="__RefHeading___Toc6068161_2142443653"/>
      <w:bookmarkStart w:id="680" w:name="_Toc245"/>
      <w:bookmarkEnd w:id="679"/>
      <w:r>
        <w:rPr>
          <w:rtl w:val="true"/>
        </w:rPr>
        <w:t>الأمر الأول النية</w:t>
      </w:r>
      <w:bookmarkEnd w:id="680"/>
    </w:p>
    <w:p>
      <w:pPr>
        <w:pStyle w:val="BookText"/>
        <w:rPr/>
      </w:pPr>
      <w:r>
        <w:rPr>
          <w:rFonts w:ascii="Amiri" w:hAnsi="Amiri" w:eastAsia="Amiri" w:cs="Amiri"/>
          <w:color w:val="111111"/>
          <w:sz w:val="28"/>
          <w:sz w:val="28"/>
          <w:szCs w:val="28"/>
          <w:rtl w:val="true"/>
          <w:lang w:bidi="ar-SA"/>
        </w:rPr>
        <w:t>فإنّ التقصير عبادة لابد فيها من نية القربة والخلوص على حد سائر العبادات</w:t>
      </w:r>
      <w:r>
        <w:rPr>
          <w:rFonts w:eastAsia="Amiri" w:cs="Amiri" w:ascii="Amiri" w:hAnsi="Amiri"/>
          <w:color w:val="111111"/>
          <w:sz w:val="28"/>
          <w:szCs w:val="28"/>
          <w:rtl w:val="true"/>
          <w:lang w:bidi="ar-SA"/>
        </w:rPr>
        <w:t>.</w:t>
      </w:r>
    </w:p>
    <w:p>
      <w:pPr>
        <w:pStyle w:val="Heading6"/>
        <w:numPr>
          <w:ilvl w:val="5"/>
          <w:numId w:val="1"/>
        </w:numPr>
        <w:rPr/>
      </w:pPr>
      <w:bookmarkStart w:id="681" w:name="__RefHeading___Toc6068163_2142443653"/>
      <w:bookmarkStart w:id="682" w:name="_Toc246"/>
      <w:bookmarkEnd w:id="681"/>
      <w:r>
        <w:rPr>
          <w:rtl w:val="true"/>
        </w:rPr>
        <w:t>الأمر الثاني</w:t>
      </w:r>
      <w:bookmarkEnd w:id="682"/>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يكون التقصير بالقص بآلة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كالقرض بأسنانه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683" w:name="pg15387_225407"/>
    </w:p>
    <w:p>
      <w:pPr>
        <w:pStyle w:val="BookText"/>
        <w:rPr/>
      </w:pPr>
      <w:bookmarkEnd w:id="683"/>
      <w:r>
        <w:rPr>
          <w:rFonts w:ascii="Amiri" w:hAnsi="Amiri" w:eastAsia="Amiri" w:cs="Amiri"/>
          <w:color w:val="111111"/>
          <w:sz w:val="28"/>
          <w:sz w:val="28"/>
          <w:szCs w:val="28"/>
          <w:rtl w:val="true"/>
          <w:lang w:bidi="ar-SA"/>
        </w:rPr>
        <w:t xml:space="preserve">و لا يكفي فيه النتف بدلاً عن القص، كما لا يجزي فيه الحلق </w:t>
      </w:r>
      <w:r>
        <w:rPr>
          <w:rStyle w:val="FootnoteAnchor"/>
          <w:rtl w:val="true"/>
        </w:rPr>
        <w:footnoteReference w:id="228"/>
      </w:r>
      <w:r>
        <w:rPr>
          <w:rFonts w:ascii="Amiri" w:hAnsi="Amiri" w:eastAsia="Amiri" w:cs="Amiri"/>
          <w:color w:val="111111"/>
          <w:sz w:val="28"/>
          <w:sz w:val="28"/>
          <w:szCs w:val="28"/>
          <w:rtl w:val="true"/>
          <w:lang w:bidi="ar-SA"/>
        </w:rPr>
        <w:t xml:space="preserve">، ولا يشترط في صحة التقصير إباحة آلة التقصير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كفاية حلق اللحية عن التقصير من باب الاحتياط او الفتوى؟</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حكم التقصير بالمقص المغصوب؟</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وان كان المباشر آثما لو كان عالماً بالغصبية</w:t>
      </w:r>
    </w:p>
    <w:p>
      <w:pPr>
        <w:pStyle w:val="Heading6"/>
        <w:numPr>
          <w:ilvl w:val="5"/>
          <w:numId w:val="1"/>
        </w:numPr>
        <w:rPr/>
      </w:pPr>
      <w:bookmarkStart w:id="684" w:name="__RefHeading___Toc6068165_2142443653"/>
      <w:bookmarkStart w:id="685" w:name="_Toc247"/>
      <w:bookmarkEnd w:id="684"/>
      <w:r>
        <w:rPr>
          <w:rtl w:val="true"/>
        </w:rPr>
        <w:t>الأمر الثالث</w:t>
      </w:r>
      <w:bookmarkEnd w:id="685"/>
    </w:p>
    <w:p>
      <w:pPr>
        <w:pStyle w:val="BookText"/>
        <w:rPr/>
      </w:pPr>
      <w:r>
        <w:rPr>
          <w:rFonts w:ascii="Amiri" w:hAnsi="Amiri" w:eastAsia="Amiri" w:cs="Amiri"/>
          <w:color w:val="111111"/>
          <w:sz w:val="28"/>
          <w:sz w:val="28"/>
          <w:szCs w:val="28"/>
          <w:rtl w:val="true"/>
          <w:lang w:bidi="ar-SA"/>
        </w:rPr>
        <w:t>أن يكن القص من شعر الرأس أو اللحية او الشارب، ولا يجزي بقص الشعر من غير ذلك على الأحوط وجوباً كالقص من شعر الصدر او اليد او الرجل ، هذا في الرجل، وأمّا المرأة فلا يجزيها إلا القص من شعر 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هو المقدار المجزي من قص الشعر؟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مسمى قص الشعر وهو يتحقق بأخذ شيء ولو قليل منه، ولا يشترط مقدار 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وهل يتحقق التقصير بأخذ شيء من ظفر اليد او الرجل؟</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كفاية ذلك، ولكن الأحوط وجوباً عدم الاكتفاء به وتأخير </w:t>
      </w:r>
      <w:bookmarkStart w:id="686" w:name="pg15387_225408"/>
    </w:p>
    <w:p>
      <w:pPr>
        <w:pStyle w:val="BookText"/>
        <w:rPr/>
      </w:pPr>
      <w:bookmarkEnd w:id="686"/>
      <w:r>
        <w:rPr>
          <w:rFonts w:ascii="IRNazanin" w:hAnsi="IRNazanin" w:eastAsia="IRNazanin"/>
          <w:color w:val="111111"/>
          <w:sz w:val="28"/>
          <w:sz w:val="28"/>
          <w:szCs w:val="28"/>
          <w:rtl w:val="true"/>
          <w:lang w:bidi="fa-IR"/>
        </w:rPr>
        <w:t>الاتیان به عن الأخذ من الشعر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الاصلع الذي له شعرات محدودة هل يكفي التقصير منها؟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عدم الاجتزاء بتقصير شعر غير الرأس واللحية والشارب من باب الفتوى؟</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احتياط وجوبي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يكفي في تقصير المرأة أن تأخذ شيئاً من شعر الشارب أو اللحية إذا نبتا لها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w:t>
      </w:r>
      <w:r>
        <w:rPr>
          <w:rFonts w:eastAsia="Amiri" w:cs="Amiri" w:ascii="Amiri" w:hAnsi="Amiri"/>
          <w:color w:val="111111"/>
          <w:sz w:val="28"/>
          <w:szCs w:val="28"/>
          <w:rtl w:val="true"/>
          <w:lang w:bidi="ar-SA"/>
        </w:rPr>
        <w:t>.</w:t>
      </w:r>
    </w:p>
    <w:p>
      <w:pPr>
        <w:pStyle w:val="Heading6"/>
        <w:numPr>
          <w:ilvl w:val="5"/>
          <w:numId w:val="1"/>
        </w:numPr>
        <w:rPr/>
      </w:pPr>
      <w:bookmarkStart w:id="687" w:name="__RefHeading___Toc6068167_2142443653"/>
      <w:bookmarkStart w:id="688" w:name="_Toc248"/>
      <w:bookmarkEnd w:id="687"/>
      <w:r>
        <w:rPr>
          <w:rtl w:val="true"/>
        </w:rPr>
        <w:t>الأمر الرابع</w:t>
      </w:r>
      <w:bookmarkEnd w:id="688"/>
    </w:p>
    <w:p>
      <w:pPr>
        <w:pStyle w:val="BookText"/>
        <w:rPr/>
      </w:pPr>
      <w:r>
        <w:rPr>
          <w:rFonts w:ascii="Amiri" w:hAnsi="Amiri" w:eastAsia="Amiri" w:cs="Amiri"/>
          <w:color w:val="111111"/>
          <w:sz w:val="28"/>
          <w:sz w:val="28"/>
          <w:szCs w:val="28"/>
          <w:rtl w:val="true"/>
          <w:lang w:bidi="ar-SA"/>
        </w:rPr>
        <w:t>أن يقصّر المعتمرُ لنفسه أو يقصّر له الُمحلِّ، ولا يجزي أن يقصّر له المحرم</w:t>
      </w:r>
    </w:p>
    <w:p>
      <w:pPr>
        <w:pStyle w:val="BookText"/>
        <w:rPr/>
      </w:pPr>
      <w:r>
        <w:rPr>
          <w:rFonts w:ascii="Amiri" w:hAnsi="Amiri" w:eastAsia="Amiri" w:cs="Amiri"/>
          <w:color w:val="111111"/>
          <w:sz w:val="28"/>
          <w:sz w:val="28"/>
          <w:szCs w:val="28"/>
          <w:rtl w:val="true"/>
          <w:lang w:bidi="ar-SA"/>
        </w:rPr>
        <w:t xml:space="preserve">ولو كان جاهلاً او غافلاً او ناسياً، كما يحرم على المحرم أن يقصّر لغيره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قصّر له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اعادته، ولو لم يُعده وأحرم للحج انقلب حجه الى الافراد ولزمه الإتيان بعمرة مفردة بعده، كما سيأتي في الفصل الثاني</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ذلك في العمرة المفردة ولو جهلاً منه فهو باقي على احرامه، </w:t>
      </w:r>
    </w:p>
    <w:p>
      <w:pPr>
        <w:pStyle w:val="BookText"/>
        <w:rPr/>
      </w:pPr>
      <w:r>
        <w:rPr>
          <w:rFonts w:ascii="Amiri" w:hAnsi="Amiri" w:eastAsia="Amiri" w:cs="Amiri"/>
          <w:color w:val="111111"/>
          <w:sz w:val="28"/>
          <w:sz w:val="28"/>
          <w:szCs w:val="28"/>
          <w:rtl w:val="true"/>
          <w:lang w:bidi="ar-SA"/>
        </w:rPr>
        <w:t>ولا يحل منه إلا باعادة التقصير، كما يلزمه إعادة طواف النساء وصلاته على الأحوط وجوباً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لابد من احراز كون الشخص الذي يريد التقصير للمحرم ليس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قصّر شخص لمحرم ، وشك المحرم بعد التقصير في كون ذلك الشخص محلّاً او محرماً بنى على صحة تقصيره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حكم من قصر لغيره قبل أن يقصر لنفسه جهلاً أو غفلة؟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 ولكن لا يجزي تقصيره لذلك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عمرة التمتع إذا قصر احد المعتمرين لصاحبه قبل ان يقصر لنفسه ثم قصر له الثاني جهلا منهما بالحكم وأحرما من بعد ذلك لحج التمتع فما هو حكمهما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ينقلب حجهما إلى الافراد فيأتيان بعمرة مفردة بعده اذا كان الحج واجباً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اعتمر شخصان فقصر كل منهما للآخر بتخيل جواز ذلك فما هو حكمها؟</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عليهما حكم من ترك التقصير جهلاً فيلزمهما على الأحوط وجوباً إعادة طواف النساء وصلاته بعد التقصير </w:t>
      </w:r>
      <w:r>
        <w:rPr>
          <w:rFonts w:eastAsia="Amiri" w:cs="Amiri" w:ascii="Amiri" w:hAnsi="Amiri"/>
          <w:color w:val="111111"/>
          <w:sz w:val="28"/>
          <w:szCs w:val="28"/>
          <w:rtl w:val="true"/>
          <w:lang w:bidi="ar-SA"/>
        </w:rPr>
        <w:t xml:space="preserve">. </w:t>
      </w:r>
      <w:bookmarkStart w:id="689" w:name="pg15387_225410"/>
    </w:p>
    <w:p>
      <w:pPr>
        <w:pStyle w:val="BookText"/>
        <w:rPr/>
      </w:pPr>
      <w:bookmarkEnd w:id="689"/>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يجزي في التقصير أو الحلق أن يباشره محرم آخر؟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ولا يجزي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ذهبت الى العمرة مع مجموعة من الشباب وعند التقصير قصّر لي شخص محرم وهذا الشخص قد قصر له شخص آخر لابساً الاحرام ولكن لا يعلم هل أنّه حل من احرامه ام لا ، فما حكم تقصيري وتقصير من قبلي؟</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الفرض المذكور يحمل فعل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الصحة، لعدم العلم بكونه محرماً حينها وعليه فيحكم بصحته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90" w:name="__RefHeading___Toc6068169_2142443653"/>
      <w:bookmarkStart w:id="691" w:name="_Toc249"/>
      <w:bookmarkEnd w:id="690"/>
      <w:r>
        <w:rPr>
          <w:rtl w:val="true"/>
        </w:rPr>
        <w:t>الأمر الخامس</w:t>
      </w:r>
      <w:bookmarkEnd w:id="691"/>
    </w:p>
    <w:p>
      <w:pPr>
        <w:pStyle w:val="BookText"/>
        <w:rPr/>
      </w:pPr>
      <w:r>
        <w:rPr>
          <w:rFonts w:ascii="Amiri" w:hAnsi="Amiri" w:eastAsia="Amiri" w:cs="Amiri"/>
          <w:color w:val="111111"/>
          <w:sz w:val="28"/>
          <w:sz w:val="28"/>
          <w:szCs w:val="28"/>
          <w:rtl w:val="true"/>
          <w:lang w:bidi="ar-SA"/>
        </w:rPr>
        <w:t>الترتيب</w:t>
      </w:r>
    </w:p>
    <w:p>
      <w:pPr>
        <w:pStyle w:val="BookText"/>
        <w:rPr/>
      </w:pPr>
      <w:r>
        <w:rPr>
          <w:rFonts w:ascii="Amiri" w:hAnsi="Amiri" w:eastAsia="Amiri" w:cs="Amiri"/>
          <w:color w:val="111111"/>
          <w:sz w:val="28"/>
          <w:sz w:val="28"/>
          <w:szCs w:val="28"/>
          <w:rtl w:val="true"/>
          <w:lang w:bidi="ar-SA"/>
        </w:rPr>
        <w:t>محل التقصير بعد السعي، فلا يجوز تكليفاً الاتيان به قبل الفراغ من السعي لكون المعتمر لازال محرماً، ويلزمه وضعاً اعادة التقصير بعد الاتيان</w:t>
      </w:r>
    </w:p>
    <w:p>
      <w:pPr>
        <w:pStyle w:val="BookText"/>
        <w:rPr/>
      </w:pPr>
      <w:r>
        <w:rPr>
          <w:rFonts w:ascii="IRNazanin" w:hAnsi="IRNazanin" w:eastAsia="IRNazanin"/>
          <w:color w:val="111111"/>
          <w:sz w:val="28"/>
          <w:sz w:val="28"/>
          <w:szCs w:val="28"/>
          <w:rtl w:val="true"/>
          <w:lang w:bidi="fa-IR"/>
        </w:rPr>
        <w:t xml:space="preserve">بالسعى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وهل اعادة التقصير بعد السعي بنحو الفتوى او الاحتياط؟</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قصّر قبل السعي في العمرة المفردة أعاد التقصير بعد الاتيان بالسعي بلا فرق بين العامد العالم والجاهل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القاصر والمقصر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والناسي</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قصّر قبل السعي في عمرة التمتع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عامداً عالماً او جاهلاً قاصراً </w:t>
      </w:r>
    </w:p>
    <w:p>
      <w:pPr>
        <w:pStyle w:val="BookText"/>
        <w:rPr/>
      </w:pPr>
      <w:r>
        <w:rPr>
          <w:rFonts w:ascii="Amiri" w:hAnsi="Amiri" w:eastAsia="Amiri" w:cs="Amiri"/>
          <w:color w:val="111111"/>
          <w:sz w:val="28"/>
          <w:sz w:val="28"/>
          <w:szCs w:val="28"/>
          <w:rtl w:val="true"/>
          <w:lang w:bidi="ar-SA"/>
        </w:rPr>
        <w:t xml:space="preserve">او مقصراً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اعاد التقصير بعد الإتيان بالسعي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قصر قبل السعي في عمرة التمتع نسياناً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نسي السعي فقصر للاحلال من احرامه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أعاد التقصير على الأحوط وجوباً بعد الاتيان بالسعي، مضافاً الى لزوم التكفير ببقرة على الأحوط لزوماً –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وهل تجب الكفارة على من قصر قبل الفراغ من السعي؟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عليه، إذ لا توجد كفارة على المحرم إذا قصّر، وإن كان آثما إذا كان متعمّداً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يلزم التكفير ببقرة على الأحوط وجوباً على خصوص من قصّر في عمرة التمتع نسياناً باعتقاد الفراغ من السعي،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قصر المعتمر قبل أن يسعى عالماً عامداً أو عن جهل أو نسيان فما هو حكمه؟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قد فعل ذلك عالماً عامداً فعليه كفارة التقليم إذا كان تقصيره به بناء على الإكتفاء به في التقصير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 كان تقصيره بقص شيء من شعره فالأظهر عدم ثبوت الكفارة عليه وإن كان آثما </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الجاهل والناسي فلا شيء عليهما وعلى كل تقدير يلزمه الإتيان بالسعي ثم التقصير هذا في العمرة المفردة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عمرة التمتع فالحكم </w:t>
      </w:r>
      <w:bookmarkStart w:id="692" w:name="pg15387_225412"/>
    </w:p>
    <w:p>
      <w:pPr>
        <w:pStyle w:val="BookText"/>
        <w:rPr/>
      </w:pPr>
      <w:bookmarkEnd w:id="692"/>
      <w:r>
        <w:rPr>
          <w:rFonts w:ascii="Amiri" w:hAnsi="Amiri" w:eastAsia="Amiri" w:cs="Amiri"/>
          <w:color w:val="111111"/>
          <w:sz w:val="28"/>
          <w:sz w:val="28"/>
          <w:szCs w:val="28"/>
          <w:rtl w:val="true"/>
          <w:lang w:bidi="ar-SA"/>
        </w:rPr>
        <w:t>كذلك إلا في الناسي أي من نسي السعي فقصر للإحلال من إحرامه فإنه يلزمه التكفير ببقرة على الأحوط ويعيد التقصير بعد السعي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أتى بالتقصير مرتين جهلا أو نسياناً مرة بعد صلاة الطواف ومرة بعد السعي فما هو حكمه؟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في عمرة التمتع وقد أتى بالتقصير بعد صلاة الطواف نسياناً للسعي لزمه التكفير ببقرة على الأحوط وفي غير ذلك لا شيء عليه</w:t>
      </w:r>
      <w:r>
        <w:rPr>
          <w:rFonts w:eastAsia="Amiri" w:cs="Amiri" w:ascii="Amiri" w:hAnsi="Amiri"/>
          <w:color w:val="111111"/>
          <w:sz w:val="28"/>
          <w:szCs w:val="28"/>
          <w:rtl w:val="true"/>
          <w:lang w:bidi="ar-SA"/>
        </w:rPr>
        <w:t>.</w:t>
      </w:r>
    </w:p>
    <w:p>
      <w:pPr>
        <w:pStyle w:val="Heading6"/>
        <w:numPr>
          <w:ilvl w:val="5"/>
          <w:numId w:val="1"/>
        </w:numPr>
        <w:rPr/>
      </w:pPr>
      <w:bookmarkStart w:id="693" w:name="__RefHeading___Toc6068171_2142443653"/>
      <w:bookmarkStart w:id="694" w:name="_Toc250"/>
      <w:bookmarkEnd w:id="693"/>
      <w:r>
        <w:rPr>
          <w:rtl w:val="true"/>
        </w:rPr>
        <w:t>فروعٌ</w:t>
      </w:r>
      <w:bookmarkEnd w:id="694"/>
    </w:p>
    <w:p>
      <w:pPr>
        <w:pStyle w:val="Heading6"/>
        <w:numPr>
          <w:ilvl w:val="5"/>
          <w:numId w:val="1"/>
        </w:numPr>
        <w:rPr/>
      </w:pPr>
      <w:bookmarkStart w:id="695" w:name="__RefHeading___Toc6068173_2142443653"/>
      <w:bookmarkStart w:id="696" w:name="_Toc251"/>
      <w:bookmarkEnd w:id="695"/>
      <w:r>
        <w:rPr>
          <w:rtl w:val="true"/>
        </w:rPr>
        <w:t xml:space="preserve">الفرع الاول </w:t>
      </w:r>
      <w:r>
        <w:rPr>
          <w:rtl w:val="true"/>
        </w:rPr>
        <w:t xml:space="preserve">: </w:t>
      </w:r>
      <w:r>
        <w:rPr>
          <w:rtl w:val="true"/>
        </w:rPr>
        <w:t>ما لا يعتبر في التقصير</w:t>
      </w:r>
      <w:bookmarkEnd w:id="696"/>
    </w:p>
    <w:p>
      <w:pPr>
        <w:pStyle w:val="BookText"/>
        <w:rPr/>
      </w:pPr>
      <w:r>
        <w:rPr>
          <w:rFonts w:ascii="Amiri" w:hAnsi="Amiri" w:eastAsia="Amiri" w:cs="Amiri"/>
          <w:color w:val="111111"/>
          <w:sz w:val="28"/>
          <w:sz w:val="28"/>
          <w:szCs w:val="28"/>
          <w:rtl w:val="true"/>
          <w:lang w:bidi="ar-SA"/>
        </w:rPr>
        <w:t>لا يعتبر في التقصير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يعتبر فيه أن يكون في مكان معين، فلا يلزم أن يكون على المروة أو في المسعى او غير ذلك، بل يجوز ايقاعه في الفندق او غيره، كما لا يلزم أن يكون في مكة، وإن كان هو الاحوط استحباباً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تعتبر الموالاة بينه وبين السعي، فلا تجب المبادرة الى التقصير بعد السعي، بل يجوز تأخيره الى أيّ وقت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يصح الاتيان بالتقصير في العمرة في خارج مکة المکرمة؟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منه وان كان الاولى رعاية الاحتياط في ذلك</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للمقصر أن يقصر خارج مكة المكرمة أم لابد من </w:t>
      </w:r>
      <w:bookmarkStart w:id="697" w:name="pg15387_225413"/>
    </w:p>
    <w:p>
      <w:pPr>
        <w:pStyle w:val="BookText"/>
        <w:rPr/>
      </w:pPr>
      <w:bookmarkEnd w:id="697"/>
      <w:r>
        <w:rPr>
          <w:rFonts w:ascii="Amiri" w:hAnsi="Amiri" w:eastAsia="Amiri" w:cs="Amiri"/>
          <w:color w:val="111111"/>
          <w:sz w:val="28"/>
          <w:sz w:val="28"/>
          <w:szCs w:val="28"/>
          <w:rtl w:val="true"/>
          <w:lang w:bidi="ar-SA"/>
        </w:rPr>
        <w:t>التقصير فيها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التقصير خارجها أيضاً وإن كان الاولى رعاية الاحتياط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نسي التقصير في العمرة المفردة ولم يذكر إلا بعد الخروج من مكة المكرمة؟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أينما يريد</w:t>
      </w:r>
      <w:r>
        <w:rPr>
          <w:rFonts w:eastAsia="Amiri" w:cs="Amiri" w:ascii="Amiri" w:hAnsi="Amiri"/>
          <w:color w:val="111111"/>
          <w:sz w:val="28"/>
          <w:szCs w:val="28"/>
          <w:rtl w:val="true"/>
          <w:lang w:bidi="ar-SA"/>
        </w:rPr>
        <w:t>.</w:t>
      </w:r>
    </w:p>
    <w:p>
      <w:pPr>
        <w:pStyle w:val="Heading6"/>
        <w:numPr>
          <w:ilvl w:val="5"/>
          <w:numId w:val="1"/>
        </w:numPr>
        <w:rPr/>
      </w:pPr>
      <w:bookmarkStart w:id="698" w:name="__RefHeading___Toc6068175_2142443653"/>
      <w:bookmarkStart w:id="699" w:name="_Toc252"/>
      <w:bookmarkEnd w:id="698"/>
      <w:r>
        <w:rPr>
          <w:rtl w:val="true"/>
        </w:rPr>
        <w:t>الفرع الثاني</w:t>
      </w:r>
      <w:r>
        <w:rPr>
          <w:rtl w:val="true"/>
        </w:rPr>
        <w:t xml:space="preserve">: </w:t>
      </w:r>
      <w:r>
        <w:rPr>
          <w:rtl w:val="true"/>
        </w:rPr>
        <w:t>بالتقصير في عمرة التمتع تحل جميع محرمات الاحرام</w:t>
      </w:r>
      <w:bookmarkEnd w:id="699"/>
    </w:p>
    <w:p>
      <w:pPr>
        <w:pStyle w:val="BookText"/>
        <w:rPr/>
      </w:pPr>
      <w:r>
        <w:rPr>
          <w:rFonts w:ascii="Amiri" w:hAnsi="Amiri" w:eastAsia="Amiri" w:cs="Amiri"/>
          <w:color w:val="111111"/>
          <w:sz w:val="28"/>
          <w:sz w:val="28"/>
          <w:szCs w:val="28"/>
          <w:rtl w:val="true"/>
          <w:lang w:bidi="ar-SA"/>
        </w:rPr>
        <w:t xml:space="preserve">إذا قصر المحرم في عمرة التمتع حلّ له جميع ما كان يحرم عليه من جهة احرامه حتى الحلق، وإن كان الاحوط استحباباً له أن يترك الحلق بعد مضي ثلاثين يوماً من يوم عيد الفطر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وماذا يقصد من الحلق؟</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منه الحلق بالموسى او بالمكينة الناعمة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يشمل تخفيف الشعر ، فإنّ المعتمر بعد احلاله من احرامه بالتقصير يجوز له أن يخفّف شعر رأسه او لحيته حتى بعد مضي تلك الفترة ولا يوجد في حقه ذلك الاحتياط الاستحبابي بالترك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على من حلق بعد مضي تلك الفترة؟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وإن كان الاحوط الاولى أن يكفر بدم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قصر المحرم او حلق في العمرة المفردة حلّ له جميع ما كان يحرم عليه من جهة احرامه ماعدا النساء، فإنّها لا تحل إلا بعد الاتيان بطواف النساء وصلاته </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هذا كله بالنسبة الى محرّمات الاحرام وأمّا محرّمات الحرم فلا تحل بالتقصير،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حلق المعتمر عمرة التمتع لحيته بعد الاحلال من احرامها فهل عليه شيء سوى الاثم إذا لم يكن معذوراً في حلقها؟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حلق المحرم لحيته بعد أن أحل من احرام عمرة التمتع فهل يلزمه الكفارة؟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كفارة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للمتمتع أن يحلق رأسه بعد خروجه من إحرام عمرة التمتع وقبل الإحرام للحج؟</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وإن كان الأحوط تركه بعد مضي ثلاثين يوما من عيد الفطر </w:t>
      </w:r>
      <w:bookmarkStart w:id="700" w:name="pg15387_225415"/>
    </w:p>
    <w:p>
      <w:pPr>
        <w:pStyle w:val="BookText"/>
        <w:rPr/>
      </w:pPr>
      <w:bookmarkEnd w:id="700"/>
      <w:r>
        <w:rPr>
          <w:rFonts w:ascii="Amiri" w:hAnsi="Amiri" w:eastAsia="Amiri" w:cs="Amiri"/>
          <w:color w:val="111111"/>
          <w:sz w:val="28"/>
          <w:sz w:val="28"/>
          <w:szCs w:val="28"/>
          <w:rtl w:val="true"/>
          <w:lang w:bidi="ar-SA"/>
        </w:rPr>
        <w:t>ولو فعله فالأحوط الأولى أن يكفر بدم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الاحتياط الاستحبابي بترك حلق الرأس للمتمتع بعد مضي ثلاثين يوما من عيد الفطر هل يشمل تخفيف شعر الرأس؟</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يختص بالحلق</w:t>
      </w:r>
      <w:r>
        <w:rPr>
          <w:rFonts w:eastAsia="Amiri" w:cs="Amiri" w:ascii="Amiri" w:hAnsi="Amiri"/>
          <w:color w:val="111111"/>
          <w:sz w:val="28"/>
          <w:szCs w:val="28"/>
          <w:rtl w:val="true"/>
          <w:lang w:bidi="ar-SA"/>
        </w:rPr>
        <w:t>.</w:t>
      </w:r>
    </w:p>
    <w:p>
      <w:pPr>
        <w:pStyle w:val="Heading6"/>
        <w:numPr>
          <w:ilvl w:val="5"/>
          <w:numId w:val="1"/>
        </w:numPr>
        <w:rPr/>
      </w:pPr>
      <w:bookmarkStart w:id="701" w:name="__RefHeading___Toc6068177_2142443653"/>
      <w:bookmarkStart w:id="702" w:name="_Toc253"/>
      <w:bookmarkEnd w:id="701"/>
      <w:r>
        <w:rPr>
          <w:rtl w:val="true"/>
        </w:rPr>
        <w:t xml:space="preserve">الفرع الثالث </w:t>
      </w:r>
      <w:r>
        <w:rPr>
          <w:rtl w:val="true"/>
        </w:rPr>
        <w:t xml:space="preserve">: </w:t>
      </w:r>
      <w:r>
        <w:rPr>
          <w:rtl w:val="true"/>
        </w:rPr>
        <w:t>يتعين التقصير في عمرة التمتع</w:t>
      </w:r>
      <w:bookmarkEnd w:id="702"/>
    </w:p>
    <w:p>
      <w:pPr>
        <w:pStyle w:val="BookText"/>
        <w:rPr/>
      </w:pPr>
      <w:r>
        <w:rPr>
          <w:rFonts w:ascii="Amiri" w:hAnsi="Amiri" w:eastAsia="Amiri" w:cs="Amiri"/>
          <w:color w:val="111111"/>
          <w:sz w:val="28"/>
          <w:sz w:val="28"/>
          <w:szCs w:val="28"/>
          <w:rtl w:val="true"/>
          <w:lang w:bidi="ar-SA"/>
        </w:rPr>
        <w:t xml:space="preserve">يتعين التقصير في الاحلال من احرام عمرة التمتع، ولا يجزي عنه حلق الرأس أو اللّحية، بل يحرم الحلق عليه لكونه لازال محرماً، ولا يتحقق الاحلال إلا بالتقصير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تجب عليه الكفارة إذا حلق رأسه؟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يجب عليه التكفير بشاة إذا كان عالماً عامداً </w:t>
      </w:r>
      <w:r>
        <w:rPr>
          <w:rStyle w:val="FootnoteAnchor"/>
          <w:rtl w:val="true"/>
        </w:rPr>
        <w:footnoteReference w:id="233"/>
      </w:r>
      <w:r>
        <w:rPr>
          <w:rFonts w:ascii="Amiri" w:hAnsi="Amiri" w:eastAsia="Amiri" w:cs="Amiri"/>
          <w:color w:val="111111"/>
          <w:sz w:val="28"/>
          <w:sz w:val="28"/>
          <w:szCs w:val="28"/>
          <w:rtl w:val="true"/>
          <w:lang w:bidi="ar-SA"/>
        </w:rPr>
        <w:t>دون ما إذا كان ناسياً أو جاهلاً، وإن كان الاحوط الاولى التكفير حتى على الناسي والجاهل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عمرة التمتع ، وأمّا في العمرة المفردة فالرجل مخيّر في احلال احرامها بين الحلق والتقصير، والحلق أفضل، وأمّا المرأة فيتعين عليها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كفاية حلق اللحية عن التقصير من باب الاحتياط او الفتوى؟</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فتوى</w:t>
      </w:r>
      <w:r>
        <w:rPr>
          <w:rFonts w:eastAsia="IRNazanin" w:cs="IRNazanin"/>
          <w:color w:val="111111"/>
          <w:sz w:val="28"/>
          <w:szCs w:val="28"/>
          <w:rtl w:val="true"/>
          <w:lang w:bidi="fa-IR"/>
        </w:rPr>
        <w:t xml:space="preserve">. </w:t>
      </w:r>
      <w:bookmarkStart w:id="703" w:name="pg15387_225416"/>
    </w:p>
    <w:p>
      <w:pPr>
        <w:pStyle w:val="Heading6"/>
        <w:numPr>
          <w:ilvl w:val="5"/>
          <w:numId w:val="1"/>
        </w:numPr>
        <w:rPr/>
      </w:pPr>
      <w:bookmarkStart w:id="704" w:name="__RefHeading___Toc6068179_2142443653"/>
      <w:bookmarkStart w:id="705" w:name="_Toc254"/>
      <w:bookmarkEnd w:id="703"/>
      <w:bookmarkEnd w:id="704"/>
      <w:r>
        <w:rPr>
          <w:rtl w:val="true"/>
        </w:rPr>
        <w:t xml:space="preserve">الفرع الرابع </w:t>
      </w:r>
      <w:r>
        <w:rPr>
          <w:rtl w:val="true"/>
        </w:rPr>
        <w:t xml:space="preserve">: </w:t>
      </w:r>
      <w:r>
        <w:rPr>
          <w:rtl w:val="true"/>
        </w:rPr>
        <w:t>حكم الجماع في عمرة التمتع قبل التقصير</w:t>
      </w:r>
      <w:bookmarkEnd w:id="705"/>
    </w:p>
    <w:p>
      <w:pPr>
        <w:pStyle w:val="BookText"/>
        <w:rPr/>
      </w:pPr>
      <w:r>
        <w:rPr>
          <w:rFonts w:ascii="Amiri" w:hAnsi="Amiri" w:eastAsia="Amiri" w:cs="Amiri"/>
          <w:color w:val="111111"/>
          <w:sz w:val="28"/>
          <w:sz w:val="28"/>
          <w:szCs w:val="28"/>
          <w:rtl w:val="true"/>
          <w:lang w:bidi="ar-SA"/>
        </w:rPr>
        <w:t>إذا جامع في عمرة التمتع بعد السعي وقبل التقصير فإن كان عالماً عامداً وجبت عليه الكفارة وهي على الأحوط لزوماً جزور او بقرة، وإن كان جاهلاً او ناسياً فلا شيء عليه، كما تقدم في تروك الاحرام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أسئلة تطبيقية</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المناسك ان من جامع بعد السعي وقبل التقصير فان كان عالما عامدا فعليه كفارة بدنه </w:t>
      </w:r>
      <w:r>
        <w:rPr>
          <w:rStyle w:val="FootnoteAnchor"/>
          <w:rtl w:val="true"/>
        </w:rPr>
        <w:footnoteReference w:id="234"/>
      </w:r>
      <w:r>
        <w:rPr>
          <w:rFonts w:ascii="Amiri" w:hAnsi="Amiri" w:eastAsia="Amiri" w:cs="Amiri"/>
          <w:color w:val="111111"/>
          <w:sz w:val="28"/>
          <w:sz w:val="28"/>
          <w:szCs w:val="28"/>
          <w:rtl w:val="true"/>
          <w:lang w:bidi="ar-SA"/>
        </w:rPr>
        <w:t>وان كان جاهلا فلا شيء عليه، فما هو حكم الناسي؟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 ايضاً</w:t>
      </w:r>
      <w:r>
        <w:rPr>
          <w:rFonts w:eastAsia="Amiri" w:cs="Amiri" w:ascii="Amiri" w:hAnsi="Amiri"/>
          <w:color w:val="111111"/>
          <w:sz w:val="28"/>
          <w:szCs w:val="28"/>
          <w:rtl w:val="true"/>
          <w:lang w:bidi="ar-SA"/>
        </w:rPr>
        <w:t>.</w:t>
      </w:r>
    </w:p>
    <w:p>
      <w:pPr>
        <w:pStyle w:val="Heading6"/>
        <w:numPr>
          <w:ilvl w:val="5"/>
          <w:numId w:val="1"/>
        </w:numPr>
        <w:rPr/>
      </w:pPr>
      <w:bookmarkStart w:id="706" w:name="__RefHeading___Toc6068181_2142443653"/>
      <w:bookmarkStart w:id="707" w:name="_Toc255"/>
      <w:bookmarkEnd w:id="706"/>
      <w:r>
        <w:rPr>
          <w:rtl w:val="true"/>
        </w:rPr>
        <w:t xml:space="preserve">الفرع الخامس </w:t>
      </w:r>
      <w:r>
        <w:rPr>
          <w:rtl w:val="true"/>
        </w:rPr>
        <w:t xml:space="preserve">: </w:t>
      </w:r>
      <w:r>
        <w:rPr>
          <w:rtl w:val="true"/>
        </w:rPr>
        <w:t>حكم طواف النساء في عمرة التمتع</w:t>
      </w:r>
      <w:bookmarkEnd w:id="707"/>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يجب طواف النساء في عمرة التمتع، ولا بأس بالاتيان به برجاء المطلوبية، وإنّما هو واجب في الحج والعمرة المفردة</w:t>
      </w:r>
      <w:r>
        <w:rPr>
          <w:rFonts w:eastAsia="Amiri" w:cs="Amiri" w:ascii="Amiri" w:hAnsi="Amiri"/>
          <w:color w:val="111111"/>
          <w:sz w:val="28"/>
          <w:szCs w:val="28"/>
          <w:rtl w:val="true"/>
          <w:lang w:bidi="ar-SA"/>
        </w:rPr>
        <w:t xml:space="preserve">. </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8" w:name="pg15387_225418"/>
      <w:bookmarkStart w:id="709" w:name="pg15387_225418"/>
      <w:bookmarkEnd w:id="709"/>
    </w:p>
    <w:p>
      <w:pPr>
        <w:pStyle w:val="Heading6"/>
        <w:numPr>
          <w:ilvl w:val="5"/>
          <w:numId w:val="1"/>
        </w:numPr>
        <w:rPr/>
      </w:pPr>
      <w:bookmarkStart w:id="710" w:name="pg15387_225418"/>
      <w:bookmarkStart w:id="711" w:name="__RefHeading___Toc6068183_2142443653"/>
      <w:bookmarkStart w:id="712" w:name="_Toc256"/>
      <w:bookmarkEnd w:id="710"/>
      <w:bookmarkEnd w:id="711"/>
      <w:r>
        <w:rPr>
          <w:rtl w:val="true"/>
        </w:rPr>
        <w:t>الفصل الثاني ترك التقصير</w:t>
      </w:r>
      <w:bookmarkEnd w:id="712"/>
    </w:p>
    <w:p>
      <w:pPr>
        <w:pStyle w:val="BookText"/>
        <w:rPr/>
      </w:pPr>
      <w:r>
        <w:rPr>
          <w:rFonts w:ascii="Amiri" w:hAnsi="Amiri" w:eastAsia="Amiri" w:cs="Amiri"/>
          <w:color w:val="111111"/>
          <w:sz w:val="28"/>
          <w:sz w:val="28"/>
          <w:szCs w:val="28"/>
          <w:rtl w:val="true"/>
          <w:lang w:bidi="ar-SA"/>
        </w:rPr>
        <w:t xml:space="preserve">من ترك التقصير في عمرة التمتع فإن تداركه قبل الاحرام للحج فلا اشكال، وأمّا إذا لم يتداركه وأحرم للحج فله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يترك التقصير متعمّداً مع علمه بالحكم ، وفي هذه الصورة تبطل عمرته، وينقلب حجه الى الافراد ، ويلزمه الإتيان بعمرة مفردة بعده في نفس السنة إن تمكن منها وإلا في سنوات لاحقه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يجزيه حج الافراد عن حج التمتع إذا كان حجّه حجّة اسلام؟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يجزيه، وإن كان الاحوط استحباباً اعادة الحج في سنة أخرى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يترك التقصير متعمّداً مع جهله بالحكم – سواء كان قاصراً او مقصّراً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وحكمه ما تقدم في الصورة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يقصّر بما لا يجزي ولو جهلاً كما لو قصّر بالنتف من شعر رأسه، وحكمه ما تقدم في الصورة الاولى</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يقصّر بما لا يجزي على نحو الاحتياط كما لو قصر </w:t>
      </w:r>
    </w:p>
    <w:p>
      <w:pPr>
        <w:pStyle w:val="BookText"/>
        <w:rPr/>
      </w:pPr>
      <w:r>
        <w:rPr>
          <w:rFonts w:ascii="Amiri" w:hAnsi="Amiri" w:eastAsia="Amiri" w:cs="Amiri"/>
          <w:color w:val="111111"/>
          <w:sz w:val="28"/>
          <w:sz w:val="28"/>
          <w:szCs w:val="28"/>
          <w:rtl w:val="true"/>
          <w:lang w:bidi="ar-SA"/>
        </w:rPr>
        <w:t>بقص شعر من صدره او بقص أظفاره، وفي هذه الصورة إمّا أن يرجع الى من يجتزئ بذلك مع رعاية الأعلم فالاعلم ويكمل حج التمتع، او ينقلب حجه الى الافراد على الأحوط وجوباً، ويأتي بعمرة مفردة بعده على الأحوط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يقصّر له المحرمُ ولو جهلاً، وحكمه ما تقدم في الصورة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يترك التقصير نسياناً، ويحرم لحج التمتع، فتصح عمرته ويصح أحرامه للحج، والأحوط الأولى التكفير عن ذلك بشاة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ترك التقصير في العمرة المفردة او قصّر بما لا يجزي او قصّر له المحرم وجب عليه أن يأتي به او اعادته أينما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يجب عليه اعادة طواف النساء وصلاته بعد الاتيان بالتقصير او بعد اعادته؟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تركه نسياناً فيأتي به في أي موضع ولا يجب اعادة طواف النساء وصلاته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تركه جهلاً فالأحوط وجوباً اعادة طواف النساء وصلاته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حكم من ترك التقصير في عمرة التمتع جهلاً أو عمداً حتى </w:t>
      </w:r>
    </w:p>
    <w:p>
      <w:pPr>
        <w:pStyle w:val="BookText"/>
        <w:rPr/>
      </w:pPr>
      <w:r>
        <w:rPr>
          <w:rFonts w:ascii="IRNazanin" w:hAnsi="IRNazanin" w:eastAsia="IRNazanin"/>
          <w:color w:val="111111"/>
          <w:sz w:val="28"/>
          <w:sz w:val="28"/>
          <w:szCs w:val="28"/>
          <w:rtl w:val="true"/>
          <w:lang w:bidi="fa-IR"/>
        </w:rPr>
        <w:t>وقف بعرفات؟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ينقلب حجه إلى الافراد فان كان حجة الإسلام لزمه أداء العمرة المفردة بعد الفراغ منه، والاولى اعادة الحج من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نتف شعر لحيته أو شاربه باعتقاد كفاية ذلك في التقصير ومن ثم أحرم بحج التمتع فما هو حكمه؟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انقلاب حجه إلى الافراد فيأتي بعمرة مفردة بعده أن تمكن ،والأحوط الأولى إعادة الحج في سنة أخرى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اعتمر شخصان فقصر كل منهما للآخر بتخيل جواز ذلك فما هو حكمهما؟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عليهما حكم من ترك التقصير جهلاً فيلزمهما على الأحوط وجوبا إعادة طواف النساء وصلاته بعد التقصير</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حكم من نسي التقصير في العمرة المفردة ولم يذكر إلا بعد الخروج من مكة المكرمة؟</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أينما يريد</w:t>
      </w:r>
      <w:r>
        <w:rPr>
          <w:rFonts w:eastAsia="Amiri" w:cs="Amiri" w:ascii="Amiri" w:hAnsi="Amiri"/>
          <w:color w:val="111111"/>
          <w:sz w:val="28"/>
          <w:szCs w:val="28"/>
          <w:rtl w:val="true"/>
          <w:lang w:bidi="ar-SA"/>
        </w:rPr>
        <w:t xml:space="preserve">. </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3" w:name="pg15387_225422"/>
      <w:bookmarkStart w:id="714" w:name="pg15387_225422"/>
      <w:bookmarkEnd w:id="714"/>
    </w:p>
    <w:p>
      <w:pPr>
        <w:pStyle w:val="Heading6"/>
        <w:numPr>
          <w:ilvl w:val="5"/>
          <w:numId w:val="1"/>
        </w:numPr>
        <w:rPr/>
      </w:pPr>
      <w:bookmarkStart w:id="715" w:name="pg15387_225422"/>
      <w:bookmarkStart w:id="716" w:name="__RefHeading___Toc6068185_2142443653"/>
      <w:bookmarkStart w:id="717" w:name="_Toc257"/>
      <w:bookmarkEnd w:id="715"/>
      <w:bookmarkEnd w:id="716"/>
      <w:r>
        <w:rPr>
          <w:rtl w:val="true"/>
        </w:rPr>
        <w:t>تتميم خروج المعتمر المتمتع من مكة</w:t>
      </w:r>
      <w:bookmarkEnd w:id="717"/>
    </w:p>
    <w:p>
      <w:pPr>
        <w:pStyle w:val="Heading6"/>
        <w:numPr>
          <w:ilvl w:val="5"/>
          <w:numId w:val="1"/>
        </w:numPr>
        <w:rPr/>
      </w:pPr>
      <w:bookmarkStart w:id="718" w:name="__RefHeading___Toc6068187_2142443653"/>
      <w:bookmarkStart w:id="719" w:name="_Toc258"/>
      <w:bookmarkEnd w:id="718"/>
      <w:r>
        <w:rPr>
          <w:rtl w:val="true"/>
        </w:rPr>
        <w:t>اشارة</w:t>
      </w:r>
      <w:bookmarkEnd w:id="719"/>
    </w:p>
    <w:p>
      <w:pPr>
        <w:pStyle w:val="BookText"/>
        <w:rPr/>
      </w:pPr>
      <w:r>
        <w:rPr>
          <w:rFonts w:ascii="Amiri" w:hAnsi="Amiri" w:eastAsia="Amiri" w:cs="Amiri"/>
          <w:color w:val="111111"/>
          <w:sz w:val="28"/>
          <w:sz w:val="28"/>
          <w:szCs w:val="28"/>
          <w:rtl w:val="true"/>
          <w:lang w:bidi="ar-SA"/>
        </w:rPr>
        <w:t>إذا فرغ المكلف من أعمال عمرة التمتع هل يجوز له الخروج من مكة لغير الحج؟ وماذا يترتب عليه لو خرج؟ وهل يجوز الخروج قبل الفراغ من أعمال عمرة التمتع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يقع في أمرين</w:t>
      </w:r>
      <w:r>
        <w:rPr>
          <w:rFonts w:eastAsia="Amiri" w:cs="Amiri" w:ascii="Amiri" w:hAnsi="Amiri"/>
          <w:color w:val="111111"/>
          <w:sz w:val="28"/>
          <w:szCs w:val="28"/>
          <w:rtl w:val="true"/>
          <w:lang w:bidi="ar-SA"/>
        </w:rPr>
        <w:t>:</w:t>
      </w:r>
    </w:p>
    <w:p>
      <w:pPr>
        <w:pStyle w:val="Heading6"/>
        <w:numPr>
          <w:ilvl w:val="5"/>
          <w:numId w:val="1"/>
        </w:numPr>
        <w:rPr/>
      </w:pPr>
      <w:bookmarkStart w:id="720" w:name="__RefHeading___Toc6068189_2142443653"/>
      <w:bookmarkStart w:id="721" w:name="_Toc259"/>
      <w:bookmarkEnd w:id="720"/>
      <w:r>
        <w:rPr>
          <w:rtl w:val="true"/>
        </w:rPr>
        <w:t>الأمر الأول خروج المعتمر قبل الفراغ من عمرة التمتع</w:t>
      </w:r>
      <w:bookmarkEnd w:id="721"/>
    </w:p>
    <w:p>
      <w:pPr>
        <w:pStyle w:val="BookText"/>
        <w:rPr/>
      </w:pPr>
      <w:r>
        <w:rPr>
          <w:rFonts w:ascii="Amiri" w:hAnsi="Amiri" w:eastAsia="Amiri" w:cs="Amiri"/>
          <w:color w:val="111111"/>
          <w:sz w:val="28"/>
          <w:sz w:val="28"/>
          <w:szCs w:val="28"/>
          <w:rtl w:val="true"/>
          <w:lang w:bidi="ar-SA"/>
        </w:rPr>
        <w:t>يجوز للمعتمر بعمرة التمتّع أن يخرج من مكة إلى مزدلفة او منى او عرفات او جدة أو المدينة أو الطائف او غير ذلك قبل إتمام أعمال عمرة التمتع بشرط أن يكون متمكناً من الرجوع الى مكة لإكمال عمرته والإحرام منها للحج، وإن كان الاحوط استحباباً ترك الخروج</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يجب عليه الرجوع في نفس الشهر الذي أحرم فيه للعمرة؟</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ذلك، بل يجوز له الرجوع في شهر آخر</w:t>
      </w:r>
      <w:r>
        <w:rPr>
          <w:rFonts w:eastAsia="Amiri" w:cs="Amiri" w:ascii="Amiri" w:hAnsi="Amiri"/>
          <w:color w:val="111111"/>
          <w:sz w:val="28"/>
          <w:szCs w:val="28"/>
          <w:rtl w:val="true"/>
          <w:lang w:bidi="ar-SA"/>
        </w:rPr>
        <w:t xml:space="preserve">. </w:t>
      </w:r>
      <w:bookmarkStart w:id="722" w:name="pg15387_225423"/>
    </w:p>
    <w:p>
      <w:pPr>
        <w:pStyle w:val="Heading6"/>
        <w:numPr>
          <w:ilvl w:val="5"/>
          <w:numId w:val="1"/>
        </w:numPr>
        <w:rPr/>
      </w:pPr>
      <w:bookmarkStart w:id="723" w:name="__RefHeading___Toc6068191_2142443653"/>
      <w:bookmarkStart w:id="724" w:name="_Toc260"/>
      <w:bookmarkEnd w:id="722"/>
      <w:bookmarkEnd w:id="723"/>
      <w:r>
        <w:rPr>
          <w:rtl w:val="true"/>
        </w:rPr>
        <w:t>الأمر الثاني خروج المعتمر بعد الفراغ من عمرة التمتع</w:t>
      </w:r>
      <w:bookmarkEnd w:id="724"/>
    </w:p>
    <w:p>
      <w:pPr>
        <w:pStyle w:val="BookText"/>
        <w:rPr/>
      </w:pPr>
      <w:r>
        <w:rPr>
          <w:rFonts w:ascii="Amiri" w:hAnsi="Amiri" w:eastAsia="Amiri" w:cs="Amiri"/>
          <w:color w:val="111111"/>
          <w:sz w:val="28"/>
          <w:sz w:val="28"/>
          <w:szCs w:val="28"/>
          <w:rtl w:val="true"/>
          <w:lang w:bidi="ar-SA"/>
        </w:rPr>
        <w:t xml:space="preserve">والكلام تارة يقع في الحكم التكليفي، واخرى في الحكم الوضعي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الحكم التكليفي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فرغ المكلف من أعمال عمرة التمتع لم يجز له الخروج من مكة لغير الحج على الأحوط وجوباً فلا يجوز له الذهاب الى عرفات او مزدلفة او منى او جدة او الطائف او غير ذلك مما هو خارج مكة القديمة والحديثة على الأحوط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المناطق المستحدثة التي تُعدّ جزءاً من مكة في العصر الحاضر كالعزيزية والشيشّة والروضة وغيرها فهي بحكم المناطق القديمة فيجوز الخروج لها بعد الفراغ من أعمال عمرة التمتع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يجوز الخروج من مكة بشرطين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خروجه 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تكن ضرورية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في خروج الحملدار إلى عرفات او منى لتعيين الخيم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يخاف فوات أعمال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توفر الشرطان وجاز له الخروج، فهل يلزمه أن يحرم لحج التمتع قبل خروجه؟</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أنّه يتمكن من الرجوع الى مكة والاحرام منها للحج جاز </w:t>
      </w:r>
    </w:p>
    <w:p>
      <w:pPr>
        <w:pStyle w:val="BookText"/>
        <w:rPr/>
      </w:pPr>
      <w:r>
        <w:rPr>
          <w:rFonts w:ascii="Amiri" w:hAnsi="Amiri" w:eastAsia="Amiri" w:cs="Amiri"/>
          <w:color w:val="111111"/>
          <w:sz w:val="28"/>
          <w:sz w:val="28"/>
          <w:szCs w:val="28"/>
          <w:rtl w:val="true"/>
          <w:lang w:bidi="ar-SA"/>
        </w:rPr>
        <w:t>له الخروج محلّاً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يعلم بذلك فيجب عليه أن يُحرم لحج التمتع من مكة ويخرج محرماً لحاجته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محرماً فهل يجب عليه الرجوع الى مكة او يجوز له أن يذهب من محلّ حاجته الى عرفات؟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العود الى مكة، بل له أن يذهب الى عرفات من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خرج من مكة بعد الفراغ من أعمال عمرة التمتع من دون إحرام لحج التمتع – سواء كان عاصياً كما إذا كان خروجه من غير حاجة ولم يعلم برجوعه، ام لم يكن عاصياً بأن خرج لحاجة، وسواءً كان جاهلاً او ناسياً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صورتان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رجوعه قبل مضي الشهر الذي اعتمر فيه، وفي هذه الصورة يلزمه الرجوع الى مكة من دون احرام ، ويحرم منها للحج ويخرج الى عرفات</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رجوعه بعد مضي الشهر الذي اعتمر فيه، وفي هذه الصورة تبطل عمرة تمتعه ويلزمه الاحرام بالعمرة للدخول الى مكة او الحرم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وهل يحرم بعمرة مفردة لدخول مكة او الحرم او بعمرة تمتع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مخيّر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يحرم للعمرة؟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اراد الاتيان بعمرة تمتع أحرم لها من الميقات إذا كان قد تجاوزه في خروجه، إذ لا يجوز تجاوز الميقات عند رجوعه إلا محرماً، وهكذا إذا لم يتجاوزه على الأحوط وجوباً إلا إذا كان منزله دون الميقات ولم يتجاوز الميقات فيحرم من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اراد الاتيان بالعمرة المفردة فإن كان قد بلغ الميقات في خروجه أحرم لها منه، وإن لم يبلغه كفاه الاحرام من ادنى الحل كالجعرانة والحديبية، لكن لا يحرم لها من التنعيم </w:t>
      </w:r>
      <w:r>
        <w:rPr>
          <w:rStyle w:val="FootnoteAnchor"/>
          <w:rtl w:val="true"/>
        </w:rPr>
        <w:footnoteReference w:id="235"/>
      </w:r>
      <w:r>
        <w:rPr>
          <w:rFonts w:ascii="Amiri" w:hAnsi="Amiri" w:eastAsia="Amiri" w:cs="Amiri"/>
          <w:color w:val="111111"/>
          <w:sz w:val="28"/>
          <w:sz w:val="28"/>
          <w:szCs w:val="28"/>
          <w:rtl w:val="true"/>
          <w:lang w:bidi="ar-SA"/>
        </w:rPr>
        <w:t>لكونه في الوقت الحاضر داخل مكة الحديثة، فإذا أراد الإحرام منه يلزم دخوله الى مكة من دون احرام وهو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إذا أتى بعمرة مفردة يلزمه البقاء في مكة بقصد الحج الى يوم التروية حتى تنقلب الى عمرة تمتع وبعدها يحرم لحج التمتع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لمن أتى بعمرة التمتع أن يترك الحج اختياراً، حتى لو كان الحج مستحباً</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إذا لم يتمكن من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لمرض او كسر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فالأحوط </w:t>
      </w:r>
    </w:p>
    <w:p>
      <w:pPr>
        <w:pStyle w:val="BookText"/>
        <w:rPr/>
      </w:pPr>
      <w:r>
        <w:rPr>
          <w:rFonts w:ascii="Amiri" w:hAnsi="Amiri" w:eastAsia="Amiri" w:cs="Amiri"/>
          <w:color w:val="111111"/>
          <w:sz w:val="28"/>
          <w:sz w:val="28"/>
          <w:szCs w:val="28"/>
          <w:rtl w:val="true"/>
          <w:lang w:bidi="ar-SA"/>
        </w:rPr>
        <w:t>وجوباً أن يجعل عمرته عمرة مفردة فيأتي بطواف النساء وصلاته من دون حاجة الى اعادة طواف العمرة والسعي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الصعود الى جبل النور وجبل ثور للوصول الى الغار بعد الفراغ من عمرة التمتع على الأحوط وجوباً، فإنّ بيوت مكة وإن كانت حديثاً تحاذي الجبلين ولكن الصعود الى الغار في الجبلين يعد خروجاً عن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حكم من خرج اليهما بعد فراغه من عمرة التمتع؟</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آثماً على الأحوط وجوباً إن كان عالماً عامداً دون ما إذا كان جاهلاً او ناسياً، وعلى كلا الفرضين يجري فيه التفصيل المتقدّم، فإن كان رجوعه في نفس شهر عمرته فيلزمه الرجوع من غير احرام، وإن كان في غير شهر عمرته فيرجع بعمرة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للحملدار الخروج الى عرفات ومنى لمعرفة مكان المخيّم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بحاجة الى ذلك وكان رجوعه في نفس شهر عمرته، كما إذا كانت عمرة تمتعه في ذي الحجة وخرج إلى عرفات في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رجوعه في غير شهر عمرته كما إذا كانت عمرته في ذي القعدة ورجوعه في ذي الحجة فحينئذ له حالتان</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يحرم لحج التمتع قبل خروجه، وفي هذه الحالة لا تبطل عمرته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 من غير احرام والّلازم عليه حينئذٍ أن يحرم بعمرة لدخول مكة أو الحرم، كما تقدم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ونفس الكلام يجري في سائقي سيارات حجاج البر إذا ارادوا الخروج الى سياراتهم الواقعة خارج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 في احتساب العمرة المفردة على الشهر الذي أحرم فيه وليس على الشهر الذي أكمل فيه عمرته ، فلو أحرم للعمرة المفردة في رجب وأكملها في شعبان حسبت من عمرة رجب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عمرة التمتع لا تنقلب الى العمرة المفردة إلا في فرض واحد وهو من أتى بها ولم يتمكن من الاتيان بالحج فيجعلها عمرة مفردة ويأتي بطواف النساء وصلاته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العمرة المفردة فتنقلب الى تمتع بشروط </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يأتي بها في اشهر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ذي القعدة، ذي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وعليه فمن أتى بعمرة مفردة في رجب مثلاً ثم تبيّن له بطلانها فهو باقٍ على احرامه ويلزمه اتمامها، فإذا ذهب الى الحج واتم تلك العمرة في اشهر الحج فلا تنقلب الى تمتع وإن توفرت فيها بقية الشروط، لانّ المدار في احتساب العمرة على أحرامها وليس على اتمام اعمالها، فمثل هذه العمرة التي احرم لها في رجب وأتمها في ذي القعدة مثلاً تحسب عمرة رجب، فلا تنقلب الى تمتع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يبقى في مكة، فلو خرج من مكة إلى عرفات او مزدلفة أو جدّة او غير ذلك قبل احرامه للحج فلا تنقلب الى عمرة تمتع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بقاؤه في مكة إلى اليوم الذي يحرم فيه للحج سواءً كان هو يوم التروية او ليلة عرفة او يوم عرفة، ولا تنقلب قبل يوم التروية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بقاؤه في مكة بقصد الحج حتى لو قصد حج الافراد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توفرت تلك الشروط انقلبت عمرته الى متعة بشكل قهري، وتعيّن عليه الاتيان بحج التمتع ولا يمكنه الاتيان بحج الافراد حتى إن كان قاصداً له، وعليه فمن أتى بعمرة مفردة وأراد الاتيان بحج الافراد بعدها فليس له إلا أحد طريقين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أن يخرج بعد العمرة المفردة من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يحرم لحج الافراد قبل يوم التروية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العمرة المفردة التي يراد قلبها الى عمرة تمتع لا يجب فيها الاتيان بطواف النساء وصلاته ، بل له الاقتصار على احرامها وطوافها وصلاته والسعي والتقصير</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 السادس من أتى بعمرة مفردة ثم تبيّن بطلان طوافها أو سعيها مثلاً، وأراد أن يأتي بحج التمتع ، فلا يصح منه الاحرام لعمرة التمتع قبل اكمال أعمال عمرته المفردة، ولو أحرم قبل ذلك فإحرامه لعمرة التمتع باطل ، وهو لازال باقٍ على احرام عمرته المفردة ، والّلازم عليه أن يأتي بأعمالها، </w:t>
      </w:r>
    </w:p>
    <w:p>
      <w:pPr>
        <w:pStyle w:val="BookText"/>
        <w:rPr/>
      </w:pPr>
      <w:r>
        <w:rPr>
          <w:rFonts w:ascii="Amiri" w:hAnsi="Amiri" w:eastAsia="Amiri" w:cs="Amiri"/>
          <w:color w:val="111111"/>
          <w:sz w:val="28"/>
          <w:sz w:val="28"/>
          <w:szCs w:val="28"/>
          <w:rtl w:val="true"/>
          <w:lang w:bidi="ar-SA"/>
        </w:rPr>
        <w:t xml:space="preserve">وحينئذٍ يوجد فرضان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احرامها في أشهر الحج أمكنه أن يقلبها الى عمرة تمتع مع توفر بقية الشروط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احرامها في غير أشهر الحج فلا تنقلب الى متعة، فيكملها ثم يحرم بعمرة تمتع من أحد المواقيت او يحرم بعمرة مفردة من أدنى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كالتنعيم إن كان في مكة، ومن الجعرانة أو الحديبية او غيرهما إن كان خارجها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ويكملها ويبقى في مكة الى يوم التروية فتنقلب الى تمتع ويأتي بالحج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الصورة الثانية أن من رجع في غير الشهر الذي اعتمر فيه تبطل عمرة تمتعه ، 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نفس الخروج من مكة مبطل لعمرة التمتع او أنّ المبطل لها هو الإحرام لعمرة اخرى للدخول الى مكة أو أنّ المبطل شيء آخر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المبطل هو عدم الرجوع الى مكة في نفس الشهر الذي أدى فيه عمرته بحيث يلزمه الإحرام لعمرة اخرى عند العود، فلو كان ممن يجوز له دخول مكة من دون احرام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يتكرر منه الدخول والخروج الى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تبطل عمرته بمجرد الخروج وعدم العود في نفس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المبطل هو اجتماع أمرين</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الرجوع في نفس الشهر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ولزوم الاحرام لعمرة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تخلّف أحد الشرطين لا تبطل عمرة تمتعه، فإذا رجع في نفس الشهر او كان ممن لا يجب عليه الاحرام عند الدخول الى مكة او الحرم كمن يتكرر منه الدخول والخروج فلا تبطل عمرته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الاتيان بعمرة مفردة بعد عمرة التمتع وقبل الحج فإنّه موج موجب البطلان عمرة التمتع وإن لم يخرج من مكة، كما إذا كان في مكة وأحرم للعمرة المفردة من التنعيم الواقع في العصر الحاضر في مكة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لمن فرغ من عمرة التمتع أن يشتغل في فترة ما قبل الحج بالطواف المستحب والصلاة في الحرم والادعية المأثورة عن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 في أماكن مظنّة استجابة الدعاء كالمستجار والملتزم والحطيم والحجر وعلى الصفا وغير ذلك مما ر وعلى الصفا وغير ذلك مما هو مذكور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عدم جواز الخروج من مكة على الاحوط وجوباً هو مختص بالمعتمر عمرة تمتع، وأمّا الحاج المتمتع اذا رجع من منى الى مكة فيجوز له الخروج من مكة قبل الاتيان بطواف الحج وصلاته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يلزم أداء أعمال عمرة التمتع بعد الإحرام لها خلال اربعة وعشرين ساعة أو لا؟</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نعم، الأحوط لزوماً المبادرة إلى صلاة الطواف بعد الإتيان </w:t>
      </w:r>
    </w:p>
    <w:p>
      <w:pPr>
        <w:pStyle w:val="BookText"/>
        <w:rPr/>
      </w:pPr>
      <w:r>
        <w:rPr>
          <w:rFonts w:ascii="Amiri" w:hAnsi="Amiri" w:eastAsia="Amiri" w:cs="Amiri"/>
          <w:color w:val="111111"/>
          <w:sz w:val="28"/>
          <w:sz w:val="28"/>
          <w:szCs w:val="28"/>
          <w:rtl w:val="true"/>
          <w:lang w:bidi="ar-SA"/>
        </w:rPr>
        <w:t>به كما لا يجوز تأخير السعي اختياراً عن الطواف وصلاته إلى الغد ولكن إذا أتى بالطواف وصلاته قبيل الفجر فلا بأس أن يؤخر السعي إلى ما بعد فريضة الفجر ، وأمّا التقصير فيجوز الإتيان به في أي زمان شاء، ومن ذلك يظهر انه لا يجوز لمن أتى بالطواف وصلاته في أوائل الليل مثلاً أن يؤخر السعي اختياراً إلى النهار وأمّا في حال الضرورة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ذكرتم في المناسك أنّ من أتى بعمرة التمتع لا يجوز له على الأحوط أن يخرج من مكة لغير الحج إلا أن يكون خروجه لحاجة وإن لم تكن ضرورية فهل التسوق والنزهة وزيارة الأصدقاء من مصاديق الحاجة؟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العبرة في الحاجة أن تكون حاجة عرفية والمذكورات قد تكون من مصاديق الحاجة العرفية وقد لا تكون حسب اختلاف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لمن أكمل عمرة تمتعه أن يخرج إلى المزدلفة لالتقاط حصى الجمار لنفسه ولاهله؟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من مكة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لزوماً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الحاجة، فان فُرض وجود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الخروج لالتقاط حصى الجمار فلا مانع منه</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يقومون بخدمة الحجاج ويدخلون مكة المكرمة باحرام عمرة التمتع هل يجوز لهم بعد الاحلال من احرامها الخروج إلى منى وعرفات والمزدلفة للقيام بواجباتهم فيها من دون أن يحرموا للحج فان الإحرام يقيدهم </w:t>
      </w:r>
    </w:p>
    <w:p>
      <w:pPr>
        <w:pStyle w:val="BookText"/>
        <w:rPr/>
      </w:pPr>
      <w:r>
        <w:rPr>
          <w:rFonts w:ascii="Amiri" w:hAnsi="Amiri" w:eastAsia="Amiri" w:cs="Amiri"/>
          <w:color w:val="111111"/>
          <w:sz w:val="28"/>
          <w:sz w:val="28"/>
          <w:szCs w:val="28"/>
          <w:rtl w:val="true"/>
          <w:lang w:bidi="ar-SA"/>
        </w:rPr>
        <w:t>كثيراً؟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لهم ذلك مع الاطمئنان بتمكنهم من العود إلى مكة للاحرام منها لحج التمتع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جماعة أتو بأعمال عمرة التمتع في ذي القعدة وفي شهر ذي الحجة ركبوا سيارة للرجوع إلى البيت فخرجت بهم من مكة اشتباهاً ثم عاد اليها فهل تبطل عمرتهم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تخرج بهم السيارة من حوالي مكة وتوابعها لم تبطل عمرتهم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جاز لهؤلاء الخروج من مكة من دون احرام فارادوا الرجوع اليها فهل يلزمهم الإحرام للدخول فيها ام لا وعلى فرض الحاجة اليه فمن أين يحرمون؟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يلزمهم العود إلى مكة قبل انقضاء الشهر الذي احرموا فيه لعمرة التمتع ولو تخلفوا عن ذلك وارادوا العود اليها بعد انقضائه فلا بد لهم من الإحرام له فامّا ان يحرموا من احد المواقيت العمرة التمتع من جديد، واما ان يحرموا من ادنى الحل للعمرة المفردة، فإذا بقوا في مكة إلى يوم التروية بقصد الإتيان بالحج انقلبت مفردتهم إلى التمتع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حج نيابة عن الغير وبعد أداء عمرة التمتع حولها إلى عمرة مفردة وخرج من مكة لأداء شغل له، ثم عاد إليها بعمرة التمتع بقصد تلك النيابة مرة أخرى فهل يجوز له ذلك وهل يصح حجه؟</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تنقلب عمرة التمتع في مفروض السؤال إلى العمرة المفردة وعليه </w:t>
      </w:r>
    </w:p>
    <w:p>
      <w:pPr>
        <w:pStyle w:val="BookText"/>
        <w:rPr/>
      </w:pPr>
      <w:r>
        <w:rPr>
          <w:rFonts w:ascii="Amiri" w:hAnsi="Amiri" w:eastAsia="Amiri" w:cs="Amiri"/>
          <w:color w:val="111111"/>
          <w:sz w:val="28"/>
          <w:sz w:val="28"/>
          <w:szCs w:val="28"/>
          <w:rtl w:val="true"/>
          <w:lang w:bidi="ar-SA"/>
        </w:rPr>
        <w:t>فإذا كان رجوعه إلى مكة في نفس الشهر الذي أتى فيه بعمرة التمتع فالعمرة الثانية ملغاة ولا شيء عليه وان كان رجوعه في شهر آخر فالعمرة الاولى باطلة وحينئذ فإن كان إحرامه للعمرة الثانية من أحد المواقيت صحت وصح حجه ولا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اعتمر الولي بالصبي عمرة التمتع فهل يلزمه أن يحج به حج التمتع أيضاً وإذا لم يجب فهل يتعين عليه أن يطوف به طواف النساء؟</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غير مميز لم يلزم شيء وإن كان مميزاً كفاه الإتيان بطواف النساء وصلاته</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أتى بعمرة التمتع ثم عرض له ما يوجب الخوف على نفسه من الإتيان بالحج أو خاف من أن يصاب بضرر بليغ فهل يسعه الإعراض عن حج التمتع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خوفه عقلائياً لم يجب عليه الإتمام فالأحوط وجوباً أن يجعلها عمرة مفردة فيأتي بطواف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ذكرتم في المناسك إن من أتى بعمرة التمتع لا يجوز له ترك الحج اختياراً وإن كان الحج استحبابياً فهل يجوز له العدول من التمتع إلى الافراد؟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الحاج بعمرة التمتع ثم لم يتمكن من الإتيان بالحج لعذر ورجع إلى بلده فهل يجوز له إتيان النساء قبل أن يأتي بطواف النساء أم لا؟</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الترك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احرم لعمرة التمتع ودخل مكة فهل له ان يخرج </w:t>
      </w:r>
      <w:r>
        <w:rPr>
          <w:rStyle w:val="FootnoteAnchor"/>
          <w:rtl w:val="true"/>
        </w:rPr>
        <w:footnoteReference w:id="237"/>
      </w:r>
      <w:r>
        <w:rPr>
          <w:rFonts w:ascii="Amiri" w:hAnsi="Amiri" w:eastAsia="Amiri" w:cs="Amiri"/>
          <w:color w:val="111111"/>
          <w:sz w:val="28"/>
          <w:sz w:val="28"/>
          <w:szCs w:val="28"/>
          <w:rtl w:val="true"/>
          <w:lang w:bidi="ar-SA"/>
        </w:rPr>
        <w:t>منها إلى الطائف أو المدينة قبل أداء الاعمال؟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 ذلك إذا كان متمكنة من الرجوع اليها لاداء مناسكه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بيوت مكة تحاذي اليوم جبل النور ولكن الوصول إلى غار حراء يستلزم قطع مسافة طويلة صعوداً على الجبل فهل يجوز للمتمتع الذهاب اليه بين النسكين؟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الخروج إلى اطراف مكة وتوابعها بعد الإتيان بعمرة التمتع وقبل الحج لغير حاجة محل اشكال عندنا فمقتضى الاحتياط اللزومي ترك الخروج في مفروض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يعد الجبل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من مكة المكرمة فيجوز للمتمتع الخروج اليه بعد الفراغ من عمرته، وما حكم من خرج جهلاً أو نسياناً؟</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 مكة المكرمة وان كانت في العصر الحاضر تحاذي جبل النور ولكن الخروج منها إلى غار حراء بعد طي مسافة طويلة صعوداً على الجبل يشمله الاحتياط اللزومي بترك المتمتع الخروج من مكة بعد إتمام عمرته وقبل الحج، إلا أنه لو فعل ذلك جهلاً أو نسيانا أو لغير ذلك لم يلزمه شيء ما دام في الشهر الذي احرم فيه لعمرة التمتع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اتساع مكة المكرمة إلى مشارف مني حتى تعد منى من اطرافها وتوابعها هل يجوز للمتمتع الخروج اليها بعد الاحلال من احرام عمرته ولو من دون حاجة؟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على الأحوط لزوماً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ذكرتم في رسالة المناسك إن من خرج من مكة بعد الفراغ من أعمال عمرة التمتع من دون إحرام إذا كان رجوعه بعد مضي الشهر الذي اعتمر فيه يلزمه الإحرام بالعمرة للرجوع إليها فهل المقصود بالعمرة عمرة التمتع أم العمرة المفردة؟</w:t>
      </w:r>
    </w:p>
    <w:p>
      <w:pPr>
        <w:pStyle w:val="BookText"/>
        <w:rPr/>
      </w:pPr>
      <w:r>
        <w:rPr>
          <w:rFonts w:ascii="Amiri" w:hAnsi="Amiri" w:eastAsia="Amiri" w:cs="Amiri"/>
          <w:color w:val="111111"/>
          <w:sz w:val="28"/>
          <w:sz w:val="28"/>
          <w:szCs w:val="28"/>
          <w:rtl w:val="true"/>
          <w:lang w:bidi="ar-SA"/>
        </w:rPr>
        <w:t>وإذا كان المقصود هو عمرة التمتع فهل تصبح العمرة الاولى مفردة ويجب ضم طواف النساء وركعتيه إليها؟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العمرة الاولى ملغية ولا يجب لها طواف النساء فإذا كان قاصداً أن يوصل العمرة الثانية بالحج فعليه أن يقصد عمرة التمتع وأما إن كان يقصد الفصل بينها وبين الحج بعمرة أخرى كما لو كانت عمرته الاولى في شهر شوال فخرج من مكة وأراد الدخول في شهر ذي القعدة ومن ثم الخروج منها مجددا والدخول في شهر ذي الحجة فعليه أن يحرم للعمرة المفردة عند إرادة الدخول إلى مكة في شهر ذي القعدة لأنه يفصل بين هذه العمرة والحج بعمرة أخرى يأتي بها في شهر ذي الحجة</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فرغ من أعمال عمرة التمتع فوجد أن المنزل المعين له في مكة </w:t>
      </w:r>
    </w:p>
    <w:p>
      <w:pPr>
        <w:pStyle w:val="BookText"/>
        <w:rPr/>
      </w:pPr>
      <w:r>
        <w:rPr>
          <w:rFonts w:ascii="Amiri" w:hAnsi="Amiri" w:eastAsia="Amiri" w:cs="Amiri"/>
          <w:color w:val="111111"/>
          <w:sz w:val="28"/>
          <w:sz w:val="28"/>
          <w:szCs w:val="28"/>
          <w:rtl w:val="true"/>
          <w:lang w:bidi="ar-SA"/>
        </w:rPr>
        <w:t>يقع خارج الحرم فهل له أن يسكنه أم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منه إذا كان من محلات مكة نعم إذا كان احرامه لعمرة التمتع في شهر سابق فان خروجه </w:t>
      </w:r>
      <w:r>
        <w:rPr>
          <w:rStyle w:val="FootnoteAnchor"/>
          <w:rtl w:val="true"/>
        </w:rPr>
        <w:footnoteReference w:id="238"/>
      </w:r>
      <w:r>
        <w:rPr>
          <w:rFonts w:ascii="Amiri" w:hAnsi="Amiri" w:eastAsia="Amiri" w:cs="Amiri"/>
          <w:color w:val="111111"/>
          <w:sz w:val="28"/>
          <w:sz w:val="28"/>
          <w:szCs w:val="28"/>
          <w:rtl w:val="true"/>
          <w:lang w:bidi="ar-SA"/>
        </w:rPr>
        <w:t>من الحرم موجب لبطلان عمرته وهذا غير جائز، ولو فعله كان عليه الإحرام لعمرة اخرى لدخول الحرم كما مر نظيره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استؤجر للحج عن غيره فنسى وأحرم لنفسه وتذكر بعد التلبية فهل يصح عن نفسه وعلى هذا التقدير هل يمكن العدول بالنية؟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عن نفسه انمحاء نية الحج عن الغير من قلبه حين الإحرام ولا يصح منه العدول في النية كما لا يجوز له الاعراض عن الإحرام، نعم إذا اتي باعمال عمرة التمتع ثم خرج من مكة ولم يرجع إلى أن انقضى الشهر الذي اتي فيه بعمرة التمتع تبطل عمرته </w:t>
      </w:r>
      <w:r>
        <w:rPr>
          <w:rStyle w:val="FootnoteAnchor"/>
          <w:rtl w:val="true"/>
        </w:rPr>
        <w:footnoteReference w:id="239"/>
      </w:r>
      <w:r>
        <w:rPr>
          <w:rFonts w:ascii="Amiri" w:hAnsi="Amiri" w:eastAsia="Amiri" w:cs="Amiri"/>
          <w:color w:val="111111"/>
          <w:sz w:val="28"/>
          <w:sz w:val="28"/>
          <w:szCs w:val="28"/>
          <w:rtl w:val="true"/>
          <w:lang w:bidi="ar-SA"/>
        </w:rPr>
        <w:t xml:space="preserve">فيجوز له الذهاب إلى بعض المواقيت والاحرام لعمرة التمتع عن المنوب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دخل مكة لأداء عمرة التمتع لنفسه وكان حجه استحبابياً فهل يسعه أن يعرض عن أداء حج التمتع ويؤجر نفسه هناك لأداء الحج عن غيره فيخرج إلى بعض المواقيت فيحرم لعمرة التمتع عن المنوب عنه ؟</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يتم حجه كما بدأ ولا تبطل عمرته بإعراضه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كانت عمرته قبل شهر ذي الحجة فخرج من مكة بعد الفراغ من أعمال العمرة </w:t>
      </w:r>
    </w:p>
    <w:p>
      <w:pPr>
        <w:pStyle w:val="BookText"/>
        <w:rPr/>
      </w:pPr>
      <w:r>
        <w:rPr>
          <w:rFonts w:ascii="Amiri" w:hAnsi="Amiri" w:eastAsia="Amiri" w:cs="Amiri"/>
          <w:color w:val="111111"/>
          <w:sz w:val="28"/>
          <w:sz w:val="28"/>
          <w:szCs w:val="28"/>
          <w:rtl w:val="true"/>
          <w:lang w:bidi="ar-SA"/>
        </w:rPr>
        <w:t xml:space="preserve">ولم يرجع إلى أن مضى الشهر الذي اعتمر فيه بطلت عمرته </w:t>
      </w:r>
      <w:r>
        <w:rPr>
          <w:rStyle w:val="FootnoteAnchor"/>
          <w:rtl w:val="true"/>
        </w:rPr>
        <w:footnoteReference w:id="240"/>
      </w:r>
      <w:r>
        <w:rPr>
          <w:rFonts w:ascii="Amiri" w:hAnsi="Amiri" w:eastAsia="Amiri" w:cs="Amiri"/>
          <w:color w:val="111111"/>
          <w:sz w:val="28"/>
          <w:sz w:val="28"/>
          <w:szCs w:val="28"/>
          <w:rtl w:val="true"/>
          <w:lang w:bidi="ar-SA"/>
        </w:rPr>
        <w:t>فله حينئذ أن يحرم من أحد المواقيت لعمرة التمتع عمن يريد النيابة عنه فيصح حجه عنه وإن كان آثما في إبطال عمرة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المبطل لعمرة التمتع هو الخروج من مكة وعدم الرجوع إلى نهاية الشهر كما ورد في جواب السؤال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الإتيان بعمرة اخرى كما ربما يفيده بعض العبارات؟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المبطل هو عدم الرجوع إلى مكة في نفس الشهر الذي أدى فيه عمرته بحيث يلزمه الإحرام لعمرة اخرى عند العود، فلو كان ممن يجوز له دخول مكة من دون احرام لم تبطل عمرته بمجرد الخروج وعدم العود في نفس الشهر، نعم إذا أتى بعمرة مفردة بعد عمرة التمتع وقبل الحج بطلت عمرة تمتعه وان لم يخرج من مكة كما إذا أحرم لها من التنعيم الواقع في العصر الحاضر في مكة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المدار في احتساب العمرتين في شهر واحد؟ هل الاحرام او الاتمام؟</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الاحرام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المتمتع اذا رجع من منى الى مكة فهل يجوز له الخروج منها قبل الإتيان بطواف الحج وصلاته؟</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جوازه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بعض الثقاة عمن يثق به أن من أراد الاحرام من مسجد الشجرة القديم فليتوجه من وسط المسجد المسقوف الى محراب المسجد وقبل أن يصل الى المحراب بما يقارب عشرة أمتار فليحرم فذلك هو المسجد القديم</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المسلح</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المسافة بين المسلخ والغمرة تقدر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ميلًا، وبين الغمرة وذات عرق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ميلًا، والميل يساوي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 متر تقريباً</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وتسمى أيضاً مَهيَعة وهي الواسعة المبسوطة، وسميت الجحفة لان سيلَا جاءها فاجتحفهم، وفيها غرق حماد بن عيسى الجهني غريق الجحفة</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كبير من جبال تهامة يبعد عن مكة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 متر جنوبها على طريق اليمن مكة الساحل القديم</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يجوز له الاحرام من بعض المواقيت كالجعرانة بل هو الأولى لغير النساء</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أنّ مكة قد اتسعت في زماننا فصار جزء منها خارج الحرم المكي وهو الجزء الواقع من جهة مسجد التنعيم</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وفق ما نسب إلى السيد الخوئي قدس سرة في اجوبة بعض الاستفتاءات من لزوم كون الِإحرام في مفروض السؤال من احد المواقيت ومع عدم التمكن فلا بد من الخروج من مكة بما يمكن ثم الإِحرام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مناسك الحج ط مؤسسة احياء آثار الإمام الخوئي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مقتضى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اقسام الحج من العروة الوثقى مع تعليقته عليها هو جواز الإِحرام في مفروض السؤال من ادنى الحل ايضاً</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يعتبر في متعلق النذر أن يكون راجحاً شرعاً حين العمل، بأن يكون طاعة الله تعالى من صلاة أو صوم أو حج أو صدقة أو نحوها مما يعتبر في صحتها قصد القربة، أو أمرا ندب إليه الشرع ويصح التقرب به إلى الله تعالى كزيارة المؤمنين وتشييع جنائزهم وعيادة المرضى وغيرها، فينعقد النذر في كل واجب أو مندوب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كان كفائيا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تعلق بفعله، وفي كل حرام أو مكروه إذا تعلق بتركه وأما المباح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إذا نذر أكل طعام أو تركه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قصد به معنى راجحاً كما لو قصد بأكله التقوّي على العبادة أو بتركه منع النفس عن الشهوة انعقد نذره وإلا لم ينعقد على الاظهر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الصالحين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مسالة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الاحتياط يصح الرجوع فيه الى من يرى انعقاد النذر إذا كان متعلقه مرجوحاً، إن وجد من يرى ذلك</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تقدم في هذا المقام</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على الموقع</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على الموقع</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يعبر عنه بالآفاقي وهو ما كان البعد بين منزله ومكة أكثر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فرسخاً أي ما يقرب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 متر</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الاحتياط يصح الرجوع فيه الى من يرى صحة انعقاد النذر إذا كان متعلقه مرجوحاً، إن وجد من يرى ذلك</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الاحتياط لا يصح فيه الرجوع الى من لا يرى أن جدّة قبل الميقات وإن كان يرى صحة النذر إذا كان متعلقه مرجوحاً</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لم يكن في حال الطواف وإلا فسيأتي عدم العفو عن النجاسة المعفو عنها في الصلاة في حال الطواف على الاحوط</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المضغوط والمکبوس</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حرمة لبس الحریر تختصّ بالرجال ولا یحرم لبسه علی النساء حتی في الصلاة إلا في مورد الحرام علی الاحوط</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سيأتي اعتبار طهارة البدن حين الطواف وصلاته</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احتاط لما سيأتي في تروك الاحرام من أنّ إلحاق الاستمناء بالجماع في العمرة المفردة هو بنحو الاحتياط، وأمّا في الحج وعمرة التمتع فالالحاق بنحو الفتوى</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ما يعبرّ عنه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بالخطأ في التطبيق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يقصد الاتيان بالواجب الذي عليه ولكن يطبقه خطأ واشتباها على واجب آخر ظناً منه أنّه الواجب الذي أُمر به</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إذا لم يكن المكلف مستطيعاً</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ذكر لفظة التلبية وصيغتها المستحبة وجملة من آدابها في فصل مستحباب الِإحرام</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تقدم ويأتي من أنّ من ترك الاحرام في الحج نسياناً أو جهلا وتذكر او علم بعد الوقوفين فيحرم من مكانه</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قبيل التمام في أماكن التخيير فإنّه أفضل ولكن القصر أحوط</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الجائي من من الابطح الى المسجد كان يدعو هناك فسميت مدعى</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نية الاحرام</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المكان الذي وقعت فيه معركة فخ بزعامة الحسين بن علي وقد استشهد فيها، وتعرف فخ اليوم باسم حي الشهداء في مكة المكرمة</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ج </w:t>
      </w:r>
      <w:r>
        <w:rPr>
          <w:rFonts w:eastAsia="IRNazanin" w:cs="IRNazanin"/>
          <w:b w:val="false"/>
          <w:bCs w:val="false"/>
          <w:i w:val="false"/>
          <w:iCs w:val="false"/>
          <w:color w:val="333333"/>
          <w:sz w:val="20"/>
          <w:szCs w:val="20"/>
        </w:rPr>
        <w:t>1</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أراد النائب في الحج الاغتسال للاحرام فهل ينوي الغسل عن مفسه ام يغتسل للإحرام نيابة عن المنوب عنه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المصيد فاطلق المصدر وأريد اسم المفعول</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الحيوان الذي يُصطاد وهو الوحشي، والوحشي هو الذي يجوب البر ولا يستانس</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أغبر اللون قدر الدجاج الأهلي، أصله في البحر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طير أسود مشهور في المغرب كان بحرياً فصار بريّاً</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الحية الكبيرة</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الظان إذا كان له أربعة أشهر الى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الماعز إذا كان له أربعة أشهر إلى سنة</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مقتضى ما ذكره في المناسك في مسالة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الصورة الثالثة هو الاتمام والاعادة على الاحوط وجوباً</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في الموقع</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القسم يحرم على المحل إذا كان بالتخيل، وأمّا إذا كان بالحديث مع الزوجة ونحو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كان عبر الهاتف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فعل خارجي كالعبث بالاعضاء ونحو ذلك فلا يحرم</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المنتخبة</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التعرض لخطبة المرأة أن يدعوها للزواج بشكل غير صريح، كأن يقول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في مثلك لراغب او إنّ مثلك ليرغب فيها الرجال ونحو ذلك</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خطي</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التقليم أعم من القص فإنّ القص يكون بالآلة، وأمّا التقليم فيكون بها وبغيرها كما لو قطع أظفاره بأسنانه</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هوام الجسد هي الدواب المختصة ببدن الانسان فإن الدواب على قسمين، والمختص منها يعبر عنه بالهوام</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أن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بالتشديد لأنّه عبارة عما يلصق بمؤخرة الحيوان</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خطي</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الحلق هو ما كان بالموسى او بالماكينة الناعمة درجة صفر، وأمّا تخفيف الشعر فهو تقصير وليس بحلق</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بدن المحرم ، كما لو أمر الحلاق أن يحلق رأسه</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درع وقميص لصدق الاثنين عليها</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له فتحتان من من الرجلين</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له فتحة من العنق سواءً كان له فتحتان من اليدين او لا، وعليه فبعض ملابسنا درع وقميص لصدق الاثنين عليها</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يجعل ظاهره باطنه وباطنه ظاهره</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يجعل أعلاه أسفله وأسفله أعلاه</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في الموقع</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الفارق بين الاجبار والاكراه هو أن الاكراه يحفظ معه الاختيار وهو فاقد لطيب النفس والرضا، بخلاف الاجبار فإنه إلجاء فاقد للاختيار</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يستر جميع الوجه، وهو يشبه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البوشية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المتعارفة في زماننا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الحيوان البري</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من جنى في الحرم فيقام عليه الحد او القصاص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لم يدع للحرم 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النص</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الدرهم الفضي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غرام أي نصف مثقال صير في تقريباً من الفضة</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يقع خلف جبل احد</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تمتد من شرقي البقيع على بعد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متراً</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مطلقاً سواءً وجبت في العمرة المفردة او عمرة التمتع او الحج</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على الموقع</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في الموقع</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الركن في الحج هو ما اوجب بطلان الحج بتركه عمداً لا سهواً، وهذا بخلاف الركن في الصلاة فانّ تركه يوجب بطلانها عمداً وسهواً</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لاحتمال عدم جواز عدوله الى حج الافراد وأنّ وظيفته للخروج من الاحرام بالعمرة المفردة فإذا فعل ذلك جزم بفراغ ذمته، ولا يضر في العمرة المفردة الوقوف بعرفة والمشعر لكونه ليس واجباً فيها لا أنَّه منافي لها</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يكفي أن ينوي الإتيان بسبعة اشواط في البداية ويستمر في الطواف إلى أن تكمل سبعة اشواط</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 والعمرة</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وجبت عليها الكفارة باعتبار كونها جاهلة بكون الصبغ حاجبا فتندرج تحت الجاهل بالحكم بخلاف من يعلم بحاجبية الصبغ ولكن لا يعلم بوجوده على اعضاء وضوئه فيندرج تحت الجاهل بالموضوع</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في عمرة التمتع ، وأمّا في الحج فالحكم بوجوب الكفارة بنحو الفتوى</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وإذا كان البطلان من جهة الجهل بالحكم فعليه كفارة بدنة</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ذلك باعتبار انه متيقّن من احرامه سابقاً ويشك في احلاله شكاً ناشئاً من العلم ببطلان أحد الوضوئين فيستصحب بقاء الاحرام</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المناسب التعبير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جاهلًا بالجنابة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يشمل الجهل بالحكم والموضوع، فإن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جاهلا بجنابته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يختص بالجهل بالموضوع</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في عمرة التمتع وأمّا في الحج فالكفارة بنحو الفتوى</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استحباب الغسل في موارد منها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ومقدار عشرة دقائق تفوت به الموالاة</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الاحوط وجوباً</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الاحوط وجوباً</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فكرة الاتيان بطواف بقصد الاعم من الاتمام والتمام تتنافى مع الاحتياط من جهة أنّه حصل ما يحتمل معه بطلان الطواف، فإذا أتى بسبعة أشواط بقصد الاعم من التمام والاتمام فيكون ذلك محلاً برعاية الموالاة بين الطواف وصلاته في حالة ما إذا كان الذي أتى به من قبل صحيحاً فإذا كان قد أتى بأربعة أشواط ثم أتى بطواف كامل بقصد الاعم فتكون الثلاثة أشواط من الأشواط السبعة اللاحقة متممة للاشواط الأربعة السابقة، فيلزم حينئذٍ الفصل بين الطواف وصلاته بأربعة أشواط التي هي آخر السبعة وهو مخل بالموالاة في هذه الحالة، فلا يحصل الاحتياط إذ لا يجوز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الاحوط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بين الطواف وصلاته بطواف احتياطي</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فإذا كان الاغماء قبل اتمام الشوط الرابع يستأنفه بعد الافاقة، وإذا كان بعد الشوط الرابع ولم يكن باختياره فيتمه بعد الافاقة من حيث قطع ، وان كان باختياره – كما إذا تعمد تناول ما يوجب الاغماء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فالاحوط وجوباً الاتمام والاعادة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التفصيل المتقدم في الصور الثلاثة</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إذا كان عالماً عامداً أو جاهلا مقصراً دون ما إذا كان جاهلا قاصراً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سيأتي من أن الزيادة في الطواف لا تضر مع الجهل القصوري</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الاحوط وجوباً فيهما</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خطي</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 في الصورة الاولى من الفرع الأول</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الصورة الثانية من الفرع الأول</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 في الصورة الاولى من الفرع الاول</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 في الصورة الثانية من الفرع الاول</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يعتني بالشك حتى وإن كانت الحالة السابقة هي الحدث او تعاقب الحالتين، نعم في هذه الحالة يلزمه تحصيل الطهارة لصلاة الطواف</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لجريان استصحاب عدم صدور الحدث قبل الشوط الرابع مادام يشك في صدوره قبل الشوط الرابع او بعده ، وهذا الاستصحاب يثبت أنّه صدر بعد الرابع تعبداً وبذلك لا تبطل الأشواط السابقة لما تقدم في الصورة الثانية من الفرع الاول، ولكن هل يثبت أن الحدث صدر في الشوط الخامس او السادس او السابع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إذا كان يعتقد أن تأثر الممسوح برطوبة الماسح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هو شرط في صحة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مانع من صحة الوضوء ثم احتمل أنه أتى بذلك المانع، اي احتمل أنّه عندما كان يمسح رأسه او قدميه فلا تؤثر رطوبة يده بمقدم رأسه وقدميه غفلة، ففي مثل ذلك لا يسعه البناء على صحة وضوئه السابق، وهكذا إذا كان يعتقد أن الموالاة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هي شرط في صحة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مانعة من صحة الوضوء، واحتمل أنه عندما كان يتوضأ لا يأتي بالموالاة غفلة فلا يسعه حينئذٍ البناء على صحة وضوئه</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يفوت الوقت في عمرة التمتع بعدم القدرة على الاتيان بالطواف والسعي قبل زوال الشمس من يوم عرفة، ويفوت الوقت في الحج بدخول شهر محرم</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الوظيفة المبينة في الفرع الخامس الآتي</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نفس السنة إن تمكنت منها وإلا في السنوات اللاحقة فإن لم تتمكن استنابت لها</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اختلف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فمنهم من ذهب الى كونه حيضا ، ومنهم من ذهب الى كونه طهراً، وسماحة السيد – 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يذهب الى الاحتياط بالجمع بين تروك الحائض وافعال الطاهرة</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كالوقوفين وأعمال منى من رمي جمرة العقبة والحلق او التقصير يوم العيد والمبيت ورمي الجمار وأعمال مكة</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لاحتمال أن وظيفتها حج الافراد على تقدير كون النقاء حيضاً وهو لا ذبح فيه فلا تأتي بالذبح بنية جزمية</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لاحتمال أن وظيفتها حج الافراد على تقدير كون النقاء حيضا فلا تأتي بالعمرة بنية جزمية</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مذكور في الفرض الأول من الفرع الأول</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قصدت الاحرام لوظيفتها ولكن توهمت أن وظيفتها عمرة التمتع فطبقتها خطأ على العمرة، والحال أن الّلازم عليها أن تحرم لحج الافراد لفرض أنّها حائض قبل الاحرام مع ضيق الوقت فيجري في حقها الصورة الاولى</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مع علمها باستمرار الدم وأما إذا لم تعلم فيكفيها العدول بالنية ولا يجب عليها العود للميقات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سيأتي نظيره في س</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الخطأ في التطبيق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تقصد الاحرام لما يجب عليها من النسك واقعاً وتطبقه على غيره خطأ واشتباهاً، كما إذا كانت وظيفتها عمرة التمتع وهي قصدت الاحرام لوظيفتها إلا أنّها طبقتها خطأ على حج الافراد متخيلة أنّه وظيفتها، ومثل ذلك لا يضر بالعمل</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فالتخييري استمراري ما لم تأتِ بالسعي</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لكون المباشرة بالطواف من شروط الواجب فإذا توقفت على أخذ الدواء تعين ذلك على الاحوط</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لانكشاف بطلان الاستنابة وان وظيفتها المباشرة</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مع فرض الظن وأمّا مع علمها بأنّها تتمكن من عمرة التمتع ومع ذلك احرمت لحج الافراد فيلزمها الرجوع للميقات والاحرام منه لعمرة التمتع ولا يجزيها العدول بالنية من حج الافراد الى عمرة التمتع لبطلان احرامها لحج الافراد، كما تقدم نظيره في س </w:t>
      </w:r>
      <w:r>
        <w:rPr>
          <w:rFonts w:eastAsia="IRNazanin" w:cs="IRNazanin"/>
          <w:b w:val="false"/>
          <w:bCs w:val="false"/>
          <w:i w:val="false"/>
          <w:iCs w:val="false"/>
          <w:color w:val="333333"/>
          <w:sz w:val="20"/>
          <w:szCs w:val="20"/>
        </w:rPr>
        <w:t>2</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وأمّا إذا أخرتها الى الزوال من يوم عرفة فتبطل عمرتها وحجها بلا اشكال، كما تقدم</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وسماحته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يحتاط وجوبا في النقاء المتخلل بين دمي حيض واحد بالجمع بين تروك الحائض وافعال الطاهرة، كما يحتاط وجوباً في بعض صور الدم بالجمع بين تروك الحائض وأفعال الطاهرة ، وقد تقدم تفصيل ذلك في بحث الحيض من الفقه المُيَسَّر</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تقصد امتثال الامر الواقعي المتوجه اليها في علم الله عز وجل</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وأمّا إن لم تطمئن بأنه ليس بدم فيكون حيضا إن لم يتجاوز العشرة من أول نزول الدم</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كان متقطعا في الباطن فضلا عن الظاهر، وأمّا إذا كان متقطعا عن الخروج إلا أنّه مستمر في الباطن وتراه عند الفحص، فإن استمر ثلاثة أيام فهو حيض إن توفرت باقي الشروط</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خطي</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تقدم في الصورة الاولى من الفرع الاول</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التفصيل المتقدم في الصورة الثانية من الفرض الأول</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تقدم في الصورة الثانية من الفرع الاول</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التفصيل المتقدم</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لاحتمال عدم جواز عدولها الى حج الافراد وأن وظيفتها للخروج من الاحرام بالعمرة المفردة فإذا فعلت ذلك جزمت بفراغ ذمتها، ولا يضر في العمرة المفردة الوقوف بعرفة والمشعر لكونه ليس واجباً فيها لا أنّه منافي لها</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شك في أنّ الوضوء واجب للطواف، ولكن هل يكفيها لصلاته ايضاً او يجب أن تتوضأ لها وضوعاً آخر؟ وهذا الاحتياط هو لعدم كفاية وضوء واحد لهما، ونفس الكلام في الاحتياط المذكور في المتوسطة والكثيرة عند الاتيان بوظيفتيهما</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الطبعة التاسعة عشرة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مسألة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يقيد ضم الوضوء للغسل بما اذا كانت محدثة بالأصغر وإنّما اطلق</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من الاطلاق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سواءً كان الدم موجوداً في فضاء الفرج او لم يكن موجوداً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إنّ البطلان مع الفصل الطويل له حالتان في كلتيهما تبطل الصلاة، ولكن في حالة بنحو الاحتياط وفي الاخرى بنحو الفتوى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وجوباً</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والمقصود أنّها اغتسلت للفجر وأتت بالطواف وصلاته بعد صلاة الفجر مباشرة بنفس غسل صلاة الفجر</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تفصيل ذلك في الفرع الاول</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كمن استمر به نزول المني</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الطواف الواجب هو ما كان جزءاً من حج او عمرة وإن كانا مستحبين، وأما المندوب فهو ما لم يكن كذلك بل كان مستقلاً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يعتبر في الجروح أن يكون لها ثبات واستقرار دون الجروح والقروح الجزئية، كما أنّه لا يُعفى عن دم الرعاف بخلاف دم الجروح او القروح في داخل الانف فإنّها معفو عنها</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يكن شيء من اجزاء السباع او ما لا يؤكل لحمه على بدن المصلي او ثيابه التي تتم فيها الصلاة وإلا فلا يعفى عنه، كما إذا وقع لعابه مثلاً على بدن المصلي او ثيابه، فإنّه وان كان محمولاً ولكن لا يُعفى عنه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الجاهل القاصر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المعذور في جهله كما لو وثق بمن أخبره بالحكم ثم تبينّ الخلاف، بخلاف المقصر الذي لا يكون معذوراً في جهله كالذي يتمكن من معرفة الحكم ولا يتعلم تهاوناً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وأمّا إذا كان النزع يؤدي الى كشف عورة الرجل او ظهور شيء من بدن المرأة الواجب ستره في الطواف كالذراع او الساق فمثله غير متمكن من الإزالة ويندرج في الصورة الثانية</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 أن الفصل بمقدار عشرة دقائق بين اشواط الطواف تفوت به الموالاة، فلو كان التبديل او التطهير او النزع يستغرق عشرة دقائق كان مفوّتاً للموالاة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والاتيان بصلاة الطواف للطواف المعاد أيضا على الاحوط استحباباً</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المنهاج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391</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عورة الرجل في الصلاة القُبل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القضيب والانثيان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والدبر دون ما بينهما من العجان، وعورة المرأة في الصلاة جميع بدنها عدا الوجه بالمقدار الذي لا يستره الخمار عند ضربه على الجيب وعدا الكفين الى الزندين والقدمين الى الساقين ظاهرهما وباطنهما</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خطي</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الساتر هو خصوص ما يستر العورة دون ثوبي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ستر العورة بغيرهما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ودون ثياب المرأة التي لا تكون ساترة كالتي تكون فوق الساتر كالعباءة مثلاً، وقد تقدم بيان حدود العورة في الرجل والمرأة</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المكلف على قسمين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 له عمل او منفعة يعتاش منها كالموظف والتاجر والكاسب والعامل والخطيب ومن يعتاش من ايجارات العقارات وغيرهم، ومثله يجب عليه أن يجعل له رأس سنة لأرباحه ويكون مبدؤها يوم مباشرته بوظيفته او عمله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جاهلاً بالغصبية او بأنّ الساتر متعلق للخمس</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يجهل بحرمة الغصب</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يكون الساتر هو نفس ثياب الاحرام</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بنفسه او يستنيب غيره</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الوقت المحدد شرعاً في عمرة التمتع أن يتمكن من اعمالها قبل الزوال من يوم عرفة، وفي الحج قبل انتهاء شهر ذي الحجة</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طواف عمرة التمتع</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خطي</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تقديم اعمال مكة من الطواف والسعي بل وطواف النساء على الوقوفين للمرأة التي تخاف الحيض او النفاس، ولمن يعسر عليه الرجوع الى مكة او يعسر عليه الطواف بعد الرجوع للزحام وغيره، ولمن خاف أمراً لا يتهيأ له معه الرجوع الى مكة، كما سيأتي في طواف الحج</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جواز ذلك لثلاث طواف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التي تخاف الحيض او النفاس، ومن يعسر عليه الرجوع الى مكة او يعسر عليه الطواف بعد الرجوع، ومن يخاف أمراً لا يتهيأ له معه الرجوع الى مكة</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في طواف عمرة التمتع، وأمّا في الحج فالكفّارة على نحو الفتوى، وهذا حكم الجاهل بالحكم</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وليس له أن يسير مع الطائفين الى أن يصل الى محل الخلل ويتداركه، كما تقدم</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خلاف الاحتياط الاستحبابي</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تكون الصلاة اداءً لا قضاءً، وبعد دخول وقتها، ويقرأ لنفسه</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السؤال أنه اشترك في صلاة الجماعة</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اختصار الطواف مصطلح يقصد منه الطواف في الحجر لا مجرد الدخول والخروج، فإنّ مجرد ذلك لا يوجب بطلان شوطه</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والفصل بعشرة دقائق بين أشواط الطواف يفوّت الموالاة</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خلاف الاحتياط الاستحبابي</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خطي</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خطي</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خطي</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المطاف هو المكان الذي يعد العرف الطواف فيه طوافاً بالكعبة المعظمة</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يخرج من المطاف اعتباطاً ويشتغل بعمل آخر بحيث يصدق أنه قطع طوافه وإن لم تفت الموالاة، كما تقدم التنبيه عليه</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إذا أتى ببعض الأشواط وخشي لو أتم طوافه أن يفوته وقت فضيلة الفريضة جاز له أن يصلي الفريضة ثم يكمل طوافه من حيث قطعه</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إذا أتى ببعض الأشواط وخشي لو أتم طوافه أن يفوته وقت صلاة النافلة، جاز له أن يصلي النافلة وبعد الفراغ من صلاته يكمل طوافه مطلقاً</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الفصل بمقدار عشرة دقائق يفوّت الموالاة</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لم تفت الموالاة</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انه يعد قطعاً إذا لم يكن خروجه لضرورة واضطرار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اتضح مما سبق</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وأمّا إذا لم تفت الموالاة ولم يأت بمنافي آخر فالأحوط وجوباً الاتمام والاعادة</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إذا لم تفت الموالاة، وأما مع فوتها فيستأنفه كما اتضح مما تقدم</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بعد أن رجع وأكمل باقي الأشواط شك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الفراغ في عدد الأشواط التي أتى بها قبل أن يقطع طوافه</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لابد أن يكون المقصود أنه كان جاهلا قاصراً كما يظهر من الجواب</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إذا تبين له البطلان في يوم عرفة في عمرة التمتع او في محرم في الحج</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خطي</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خطي</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يتصور الجهل بالموضوع في المقام لفرض أنه أتى ببعض الأشواط، وهذا لا يكون إلا مع علمه بالموضوع</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خطي</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يأتي به برجاء المطلوبية لاحتمال أنه الثامن، فلو أتى به بنية جزمية لكان تشريعاً محرماً</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ويفوت زمان التدارك في عمرة التمتع عند الزوال من يوم عرفة، وفي الحج بمضي شهر ذي الحجة</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سهواً</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روي عن رسول 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الكعبة الطواف</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خطي</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نذرت أن تأتي بالطواف المستحب بهذه الكيفية</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خطي</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سيأتي أنّ الانتظار مقدار نصف ساعة مثلاً لأجل تحصيل مكان خلف المقام لا يضر حتى وإن أخل بالموالاة، وإن لم يجب ذلك</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خطي</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خطي</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خطي</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له الرجوع لتصحيح عمرته وحجه الى فقيه لا يرى اعتبار الموالاة بين الطواف وصلاته، مع مراعاة الأعلم فالاعلم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القاصر فتصح صلاته، كما سيأتي</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يعلم بأن الموالاة واجبة بين الطواف وصلاته بنحو الاحتياط</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الأحوط وجوباً</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إستفاء خطي</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خطي</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خطي</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خطي</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خطي</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ج </w:t>
      </w:r>
      <w:r>
        <w:rPr>
          <w:rFonts w:eastAsia="IRNazanin" w:cs="IRNazanin"/>
          <w:b w:val="false"/>
          <w:bCs w:val="false"/>
          <w:i w:val="false"/>
          <w:iCs w:val="false"/>
          <w:color w:val="333333"/>
          <w:sz w:val="20"/>
          <w:szCs w:val="20"/>
        </w:rPr>
        <w:t>1</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والمرض والسفر ليسا من الأعذار</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الاتيان بصلاة الطواف جماعة من باب الاحتياط لا ينافي عدم مشروعية الجماعة فيها، فإنّ الاتيان بشيء احتياطاً لا يدل على مشروعيته، إذ يكفي في حسن الاحتياط مجرد احتمال الشرعية</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صلى منفرداً في غير صلاة الطواف استحب له أن يعيد صلاته جماعة اماماً كان او مأموماً</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خطي</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المناسب التفصيل بين القاصر والمقصر، فالقاصر تصح منه والمقصر تلزمه الإعادة على التفصيل المذكور في من نسي صلاة الطواف</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نلفت النظر الى أن مورد هذا الاحتياط هو صلاة الطواف الواجب وكونها خلف المقام فلا ينافيها ما ذكر في المنهاج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تقديم الطواف على الصلاة عند التزاحم</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الأمر الأول</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وجوب الكفارة مختص بمن ترك الطواف عن جهل بالحكم</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لاحتمال عدم جواز عدوله الى حج الافراد وأنّ وظيفته للخروج من الاحرام الاتيان بالعمرة المفردة، فإذا فعل ذلك جزم بفراغ ،ذمته، ولا يضر في العمرة المفردة الوقوف بعرفة والمشعر لكونه ليس واجباً فيها لا أنّه منافي لها</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يتدارك ذلك المقدار الذي نام فيه قبل فوات الموالاة بين أشواط السعي</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في الفصل الرابع</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احتياط وجوبي يجوز الرجوع فيه الى الغير مع مراعاة الاعلم فالاعلم</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يتداركه اصلا بطل سعيه ، وهكذا لو تدارك ذلك المقدار بعد فوات الموالاة على الأحوط وجوباً</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العمرة المفردة فلا تبطل فيلزمه اعادة الطواف والسعي وبقية أعمالها</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خطي</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ورد في رواية ابن سنان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خرج صلّی اللهُ علیه وآله له الى الصفا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ابدأ بما بدأ الله ثم صعد الى الصفا فقام عليه مقدار ما يقرأ سورة البقرة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يكمل سعيه فيبطل، وهكذا إذا أكمله بعد فوات الموالاة على الأحوط وجوباً</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تكون الصلاة أداءً لا قضاءً، وبعد دخول وقتها، ويقرأ لنفسه</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تقدم بيانه في هذا الأمر</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يتدارك ذلك المقدار الذي نام فيه قبل فوات الموالاة</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علم من البداية عجزه عن المجموع ، وأما إذا طرأ عليه العجز في الاثناء فتجوز الاستنابة للبعض لاحظ الاستفتاء الاتي</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خطي</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خطي</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لم يأت بالصلاة سابقاً، وهكذا لو أتى بها سابقاً على الأحوط وجوباً، فيعيدها بعد الطواف</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لو نسي طواف عمرة التمتع حتى وقف بعرفات او نسي طواف الحج حتى خرج شهر ذي الحجة</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والاحتياط لما تقدم من أن اعتبار شرطية الموالاة بين اشواط السعي هي بنحو الاحتياط</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المناسب على الأحوط وجوباً</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ويعيد التقصير على تفصيل يأتي</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يتصور الجهل بالموضوع في المقام لفرض أنّه أتى ببعض الأشواط، وهذا لا يكون إلا مع علمه بالموضوع</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ويعيد التقصير على التفصيل الآتي في التنبيه</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وليس جهلا بالحكم وإلا بطل إذا لم يتداركه قبل فوات الموالاة على الاحوط</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أنّ شرطية الموالاة لم يجزم بها، وإنّما هي بنحو الاحتياط فحتى لو فاتت يبقى احتمال أنّ عنوان المضي الذي هو موضوع قاعدة الفراغ غير محرز فلا يصح التمسك بها</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وهو على المروة لا يتصور إلا أن يكون شوطه الأخير هو السابع او التاسع لأن الثامن على فرض زيادته يكون على الصفا</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يتحقق الحلق بالموسى او بالمكينة الناعمة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درجة صفر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تقدم في تروك الإحرام من حرمة إزالة المحرم الشعر عن نفسه او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محلا كان ام محرماً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خطي</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ثلاثون يوماً إن كان شهر شوال كاملا ،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يوماً منه ويوم من ذي القعدة إن كان شهر شوال ناقصاً، فبعد مضي هذه الفترة الأحوط استحباباً ترك الحلق، لما ورد في بعض النصوص من الأمر بتوفير الشعر بعد دخول ذي القعدة</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التقصير او الحلق في الحج فيأتي</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كفارة المحرم إذا حلق رأسه عالماً عامداً</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ذلك في المناسك في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خلاف ما ورد في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الذي أثبتناه، وهو المناسب</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الاحرام من التنعيم للعمرة المفردة في فرض واحد وهو من كان داخل مكة وأراد الاتيان بعمرة مفردة إذا لم تكن معادة بسبب الجماع في العمرة السابقة</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خلافاً للسيد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المدار في احتساب العمرة عنده على اتمام الاعمال</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قبل الفراغ منها</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منه أن نفس الخروج موجب لبطلان عمرة التمتع</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منه أن نفس الخروج موجب لبطلان عمرة التمتع أيضاً</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منه أنّ نفس الخروج موجب لبطلان عمرة التمتع أيضاً</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خطي</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image" Target="media/image2.jpeg"/><Relationship Id="rId565" Type="http://schemas.openxmlformats.org/officeDocument/2006/relationships/image" Target="media/image2.jpeg"/><Relationship Id="rId566" Type="http://schemas.openxmlformats.org/officeDocument/2006/relationships/footer" Target="footer559.xml"/><Relationship Id="rId567" Type="http://schemas.openxmlformats.org/officeDocument/2006/relationships/footnotes" Target="footnotes.xml"/><Relationship Id="rId568" Type="http://schemas.openxmlformats.org/officeDocument/2006/relationships/numbering" Target="numbering.xml"/><Relationship Id="rId569" Type="http://schemas.openxmlformats.org/officeDocument/2006/relationships/fontTable" Target="fontTable.xml"/><Relationship Id="rId570" Type="http://schemas.openxmlformats.org/officeDocument/2006/relationships/settings" Target="settings.xml"/><Relationship Id="rId5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567</Pages>
  <Words>72548</Words>
  <Characters>298012</Characters>
  <CharactersWithSpaces>367199</CharactersWithSpaces>
  <Paragraphs>3943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2026-08-24T23:51:00Z</dcterms:created>
  <dc:creator>ghaemiyeh.com</dc:creator>
  <dc:description/>
  <dc:language>en-US</dc:language>
  <cp:lastModifiedBy/>
  <dcterms:modified xsi:type="dcterms:W3CDTF">2026-08-25T03:21:13Z</dcterms:modified>
  <cp:revision>1</cp:revision>
  <dc:subject/>
  <dc:title>توضیح مناسک الحج جلد 2</dc:title>
</cp:coreProperties>
</file>

<file path=docProps/custom.xml><?xml version="1.0" encoding="utf-8"?>
<Properties xmlns="http://schemas.openxmlformats.org/officeDocument/2006/custom-properties" xmlns:vt="http://schemas.openxmlformats.org/officeDocument/2006/docPropsVTypes"/>
</file>