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الفقه موسوعة استدلالیة فی الفقه الإسلامی من فقه الزهراء علیها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95069_2142443653">
            <w:r>
              <w:rPr>
                <w:webHidden/>
                <w:rStyle w:val="IndexLink"/>
                <w:rtl w:val="true"/>
              </w:rPr>
              <w:t>هوية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4995071_2142443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4995073_2142443653">
            <w:r>
              <w:rPr>
                <w:webHidden/>
                <w:rStyle w:val="IndexLink"/>
                <w:rtl w:val="true"/>
              </w:rPr>
              <w:t>مقدمة المؤلف</w:t>
            </w:r>
            <w:r>
              <w:rPr>
                <w:rStyle w:val="IndexLink"/>
                <w:rtl w:val="true"/>
              </w:rPr>
              <w:tab/>
            </w:r>
            <w:r>
              <w:rPr>
                <w:rStyle w:val="IndexLink"/>
              </w:rPr>
              <w:t>16</w:t>
            </w:r>
          </w:hyperlink>
        </w:p>
        <w:p>
          <w:pPr>
            <w:pStyle w:val="Contents2"/>
            <w:tabs>
              <w:tab w:val="clear" w:pos="8743"/>
              <w:tab w:val="right" w:pos="9026" w:leader="dot"/>
            </w:tabs>
            <w:rPr/>
          </w:pPr>
          <w:hyperlink w:anchor="__RefHeading___Toc4995075_2142443653">
            <w:r>
              <w:rPr>
                <w:webHidden/>
                <w:rStyle w:val="IndexLink"/>
                <w:rtl w:val="true"/>
              </w:rPr>
              <w:t>ثم قالت</w:t>
            </w:r>
            <w:r>
              <w:rPr>
                <w:rStyle w:val="IndexLink"/>
                <w:rtl w:val="true"/>
              </w:rPr>
              <w:t xml:space="preserve">: </w:t>
            </w:r>
            <w:r>
              <w:rPr>
                <w:rStyle w:val="IndexLink"/>
                <w:rtl w:val="true"/>
              </w:rPr>
              <w:t>أيها الناس</w:t>
            </w:r>
            <w:r>
              <w:rPr>
                <w:rStyle w:val="IndexLink"/>
                <w:rtl w:val="true"/>
              </w:rPr>
              <w:tab/>
            </w:r>
            <w:r>
              <w:rPr>
                <w:rStyle w:val="IndexLink"/>
              </w:rPr>
              <w:t>18</w:t>
            </w:r>
          </w:hyperlink>
        </w:p>
        <w:p>
          <w:pPr>
            <w:pStyle w:val="Contents3"/>
            <w:tabs>
              <w:tab w:val="clear" w:pos="8459"/>
              <w:tab w:val="right" w:pos="9026" w:leader="dot"/>
            </w:tabs>
            <w:rPr/>
          </w:pPr>
          <w:hyperlink w:anchor="__RefHeading___Toc4995077_2142443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4995079_2142443653">
            <w:r>
              <w:rPr>
                <w:webHidden/>
                <w:rStyle w:val="IndexLink"/>
                <w:rtl w:val="true"/>
              </w:rPr>
              <w:t>نداء الناس</w:t>
            </w:r>
            <w:r>
              <w:rPr>
                <w:rStyle w:val="IndexLink"/>
                <w:rtl w:val="true"/>
              </w:rPr>
              <w:tab/>
            </w:r>
            <w:r>
              <w:rPr>
                <w:rStyle w:val="IndexLink"/>
              </w:rPr>
              <w:t>18</w:t>
            </w:r>
          </w:hyperlink>
        </w:p>
        <w:p>
          <w:pPr>
            <w:pStyle w:val="Contents3"/>
            <w:tabs>
              <w:tab w:val="clear" w:pos="8459"/>
              <w:tab w:val="right" w:pos="9026" w:leader="dot"/>
            </w:tabs>
            <w:rPr/>
          </w:pPr>
          <w:hyperlink w:anchor="__RefHeading___Toc4995081_2142443653">
            <w:r>
              <w:rPr>
                <w:webHidden/>
                <w:rStyle w:val="IndexLink"/>
                <w:rtl w:val="true"/>
              </w:rPr>
              <w:t>من أحكام النداء</w:t>
            </w:r>
            <w:r>
              <w:rPr>
                <w:rStyle w:val="IndexLink"/>
                <w:rtl w:val="true"/>
              </w:rPr>
              <w:tab/>
            </w:r>
            <w:r>
              <w:rPr>
                <w:rStyle w:val="IndexLink"/>
              </w:rPr>
              <w:t>21</w:t>
            </w:r>
          </w:hyperlink>
        </w:p>
        <w:p>
          <w:pPr>
            <w:pStyle w:val="Contents2"/>
            <w:tabs>
              <w:tab w:val="clear" w:pos="8743"/>
              <w:tab w:val="right" w:pos="9026" w:leader="dot"/>
            </w:tabs>
            <w:rPr/>
          </w:pPr>
          <w:hyperlink w:anchor="__RefHeading___Toc4995083_2142443653">
            <w:r>
              <w:rPr>
                <w:webHidden/>
                <w:rStyle w:val="IndexLink"/>
                <w:rtl w:val="true"/>
              </w:rPr>
              <w:t>اعلموا أني فاطمة</w:t>
            </w:r>
            <w:r>
              <w:rPr>
                <w:rStyle w:val="IndexLink"/>
                <w:rtl w:val="true"/>
              </w:rPr>
              <w:tab/>
            </w:r>
            <w:r>
              <w:rPr>
                <w:rStyle w:val="IndexLink"/>
              </w:rPr>
              <w:t>24</w:t>
            </w:r>
          </w:hyperlink>
        </w:p>
        <w:p>
          <w:pPr>
            <w:pStyle w:val="Contents3"/>
            <w:tabs>
              <w:tab w:val="clear" w:pos="8459"/>
              <w:tab w:val="right" w:pos="9026" w:leader="dot"/>
            </w:tabs>
            <w:rPr/>
          </w:pPr>
          <w:hyperlink w:anchor="__RefHeading___Toc4995085_2142443653">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4995087_2142443653">
            <w:r>
              <w:rPr>
                <w:webHidden/>
                <w:rStyle w:val="IndexLink"/>
                <w:rtl w:val="true"/>
              </w:rPr>
              <w:t>التعريف بالنفس</w:t>
            </w:r>
            <w:r>
              <w:rPr>
                <w:rStyle w:val="IndexLink"/>
                <w:rtl w:val="true"/>
              </w:rPr>
              <w:tab/>
            </w:r>
            <w:r>
              <w:rPr>
                <w:rStyle w:val="IndexLink"/>
              </w:rPr>
              <w:t>24</w:t>
            </w:r>
          </w:hyperlink>
        </w:p>
        <w:p>
          <w:pPr>
            <w:pStyle w:val="Contents2"/>
            <w:tabs>
              <w:tab w:val="clear" w:pos="8743"/>
              <w:tab w:val="right" w:pos="9026" w:leader="dot"/>
            </w:tabs>
            <w:rPr/>
          </w:pPr>
          <w:hyperlink w:anchor="__RefHeading___Toc4995089_2142443653">
            <w:r>
              <w:rPr>
                <w:webHidden/>
                <w:rStyle w:val="IndexLink"/>
                <w:rtl w:val="true"/>
              </w:rPr>
              <w:t>وأبي محمد</w:t>
            </w:r>
            <w:r>
              <w:rPr>
                <w:rStyle w:val="IndexLink"/>
                <w:rtl w:val="true"/>
              </w:rPr>
              <w:tab/>
            </w:r>
            <w:r>
              <w:rPr>
                <w:rStyle w:val="IndexLink"/>
              </w:rPr>
              <w:t>30</w:t>
            </w:r>
          </w:hyperlink>
        </w:p>
        <w:p>
          <w:pPr>
            <w:pStyle w:val="Contents3"/>
            <w:tabs>
              <w:tab w:val="clear" w:pos="8459"/>
              <w:tab w:val="right" w:pos="9026" w:leader="dot"/>
            </w:tabs>
            <w:rPr/>
          </w:pPr>
          <w:hyperlink w:anchor="__RefHeading___Toc4995091_2142443653">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4995093_2142443653">
            <w:r>
              <w:rPr>
                <w:webHidden/>
                <w:rStyle w:val="IndexLink"/>
                <w:rtl w:val="true"/>
              </w:rPr>
              <w:t xml:space="preserve">لماذا </w:t>
            </w:r>
            <w:r>
              <w:rPr>
                <w:rStyle w:val="IndexLink"/>
                <w:rtl w:val="true"/>
              </w:rPr>
              <w:t>(</w:t>
            </w:r>
            <w:r>
              <w:rPr>
                <w:rStyle w:val="IndexLink"/>
                <w:rtl w:val="true"/>
              </w:rPr>
              <w:t>وأبي محمد</w:t>
            </w:r>
            <w:r>
              <w:rPr>
                <w:rStyle w:val="IndexLink"/>
                <w:rtl w:val="true"/>
              </w:rPr>
              <w:t>)</w:t>
            </w:r>
            <w:r>
              <w:rPr>
                <w:rStyle w:val="IndexLink"/>
                <w:rtl w:val="true"/>
              </w:rPr>
              <w:t>؟</w:t>
            </w:r>
            <w:r>
              <w:rPr>
                <w:rStyle w:val="IndexLink"/>
                <w:rtl w:val="true"/>
              </w:rPr>
              <w:tab/>
            </w:r>
            <w:r>
              <w:rPr>
                <w:rStyle w:val="IndexLink"/>
              </w:rPr>
              <w:t>30</w:t>
            </w:r>
          </w:hyperlink>
        </w:p>
        <w:p>
          <w:pPr>
            <w:pStyle w:val="Contents2"/>
            <w:tabs>
              <w:tab w:val="clear" w:pos="8743"/>
              <w:tab w:val="right" w:pos="9026" w:leader="dot"/>
            </w:tabs>
            <w:rPr/>
          </w:pPr>
          <w:hyperlink w:anchor="__RefHeading___Toc4995095_2142443653">
            <w:r>
              <w:rPr>
                <w:webHidden/>
                <w:rStyle w:val="IndexLink"/>
                <w:rtl w:val="true"/>
              </w:rPr>
              <w:t>أقول عوداً وبدواً</w:t>
            </w:r>
            <w:r>
              <w:rPr>
                <w:rStyle w:val="IndexLink"/>
                <w:rtl w:val="true"/>
              </w:rPr>
              <w:tab/>
            </w:r>
            <w:r>
              <w:rPr>
                <w:rStyle w:val="IndexLink"/>
              </w:rPr>
              <w:t>33</w:t>
            </w:r>
          </w:hyperlink>
        </w:p>
        <w:p>
          <w:pPr>
            <w:pStyle w:val="Contents3"/>
            <w:tabs>
              <w:tab w:val="clear" w:pos="8459"/>
              <w:tab w:val="right" w:pos="9026" w:leader="dot"/>
            </w:tabs>
            <w:rPr/>
          </w:pPr>
          <w:hyperlink w:anchor="__RefHeading___Toc4995097_2142443653">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4995099_2142443653">
            <w:r>
              <w:rPr>
                <w:webHidden/>
                <w:rStyle w:val="IndexLink"/>
                <w:rtl w:val="true"/>
              </w:rPr>
              <w:t>التأكيد والتكرار</w:t>
            </w:r>
            <w:r>
              <w:rPr>
                <w:rStyle w:val="IndexLink"/>
                <w:rtl w:val="true"/>
              </w:rPr>
              <w:tab/>
            </w:r>
            <w:r>
              <w:rPr>
                <w:rStyle w:val="IndexLink"/>
              </w:rPr>
              <w:t>33</w:t>
            </w:r>
          </w:hyperlink>
        </w:p>
        <w:p>
          <w:pPr>
            <w:pStyle w:val="Contents2"/>
            <w:tabs>
              <w:tab w:val="clear" w:pos="8743"/>
              <w:tab w:val="right" w:pos="9026" w:leader="dot"/>
            </w:tabs>
            <w:rPr/>
          </w:pPr>
          <w:hyperlink w:anchor="__RefHeading___Toc4995101_2142443653">
            <w:r>
              <w:rPr>
                <w:webHidden/>
                <w:rStyle w:val="IndexLink"/>
                <w:rtl w:val="true"/>
              </w:rPr>
              <w:t>ولا أقول ما أقول غلطاً، ولا افعل ما أفعل شططاً</w:t>
            </w:r>
            <w:r>
              <w:rPr>
                <w:rStyle w:val="IndexLink"/>
                <w:rtl w:val="true"/>
              </w:rPr>
              <w:tab/>
            </w:r>
            <w:r>
              <w:rPr>
                <w:rStyle w:val="IndexLink"/>
              </w:rPr>
              <w:t>35</w:t>
            </w:r>
          </w:hyperlink>
        </w:p>
        <w:p>
          <w:pPr>
            <w:pStyle w:val="Contents3"/>
            <w:tabs>
              <w:tab w:val="clear" w:pos="8459"/>
              <w:tab w:val="right" w:pos="9026" w:leader="dot"/>
            </w:tabs>
            <w:rPr/>
          </w:pPr>
          <w:hyperlink w:anchor="__RefHeading___Toc4995103_2142443653">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4995105_2142443653">
            <w:r>
              <w:rPr>
                <w:webHidden/>
                <w:rStyle w:val="IndexLink"/>
                <w:rtl w:val="true"/>
              </w:rPr>
              <w:t xml:space="preserve">عصمتها </w:t>
            </w:r>
            <w:r>
              <w:rPr>
                <w:rStyle w:val="IndexLink"/>
                <w:rtl w:val="true"/>
              </w:rPr>
              <w:t>(</w:t>
            </w:r>
            <w:r>
              <w:rPr>
                <w:rStyle w:val="IndexLink"/>
                <w:rtl w:val="true"/>
              </w:rPr>
              <w:t>علیها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4995107_2142443653">
            <w:r>
              <w:rPr>
                <w:webHidden/>
                <w:rStyle w:val="IndexLink"/>
                <w:rtl w:val="true"/>
              </w:rPr>
              <w:t>حرمة القول بالغلط</w:t>
            </w:r>
            <w:r>
              <w:rPr>
                <w:rStyle w:val="IndexLink"/>
                <w:rtl w:val="true"/>
              </w:rPr>
              <w:tab/>
            </w:r>
            <w:r>
              <w:rPr>
                <w:rStyle w:val="IndexLink"/>
              </w:rPr>
              <w:t>36</w:t>
            </w:r>
          </w:hyperlink>
        </w:p>
        <w:p>
          <w:pPr>
            <w:pStyle w:val="Contents2"/>
            <w:tabs>
              <w:tab w:val="clear" w:pos="8743"/>
              <w:tab w:val="right" w:pos="9026" w:leader="dot"/>
            </w:tabs>
            <w:rPr/>
          </w:pPr>
          <w:hyperlink w:anchor="__RefHeading___Toc4995109_2142443653">
            <w:r>
              <w:rPr>
                <w:webHidden/>
                <w:rStyle w:val="IndexLink"/>
                <w:rtl w:val="true"/>
              </w:rPr>
              <w:t>لقد جاءكم رسول من أنفسكم</w:t>
            </w:r>
            <w:r>
              <w:rPr>
                <w:rStyle w:val="IndexLink"/>
                <w:rtl w:val="true"/>
              </w:rPr>
              <w:tab/>
            </w:r>
            <w:r>
              <w:rPr>
                <w:rStyle w:val="IndexLink"/>
              </w:rPr>
              <w:t>38</w:t>
            </w:r>
          </w:hyperlink>
        </w:p>
        <w:p>
          <w:pPr>
            <w:pStyle w:val="Contents3"/>
            <w:tabs>
              <w:tab w:val="clear" w:pos="8459"/>
              <w:tab w:val="right" w:pos="9026" w:leader="dot"/>
            </w:tabs>
            <w:rPr/>
          </w:pPr>
          <w:hyperlink w:anchor="__RefHeading___Toc4995111_2142443653">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4995113_2142443653">
            <w:r>
              <w:rPr>
                <w:webHidden/>
                <w:rStyle w:val="IndexLink"/>
                <w:rtl w:val="true"/>
              </w:rPr>
              <w:t>لماذا رسول من أنفسكم؟</w:t>
            </w:r>
            <w:r>
              <w:rPr>
                <w:rStyle w:val="IndexLink"/>
                <w:rtl w:val="true"/>
              </w:rPr>
              <w:tab/>
            </w:r>
            <w:r>
              <w:rPr>
                <w:rStyle w:val="IndexLink"/>
              </w:rPr>
              <w:t>38</w:t>
            </w:r>
          </w:hyperlink>
        </w:p>
        <w:p>
          <w:pPr>
            <w:pStyle w:val="Contents2"/>
            <w:tabs>
              <w:tab w:val="clear" w:pos="8743"/>
              <w:tab w:val="right" w:pos="9026" w:leader="dot"/>
            </w:tabs>
            <w:rPr/>
          </w:pPr>
          <w:hyperlink w:anchor="__RefHeading___Toc4995115_2142443653">
            <w:r>
              <w:rPr>
                <w:webHidden/>
                <w:rStyle w:val="IndexLink"/>
                <w:rtl w:val="true"/>
              </w:rPr>
              <w:t>عزيز عليه ما عنتّم</w:t>
            </w:r>
            <w:r>
              <w:rPr>
                <w:rStyle w:val="IndexLink"/>
                <w:rtl w:val="true"/>
              </w:rPr>
              <w:tab/>
            </w:r>
            <w:r>
              <w:rPr>
                <w:rStyle w:val="IndexLink"/>
              </w:rPr>
              <w:t>39</w:t>
            </w:r>
          </w:hyperlink>
        </w:p>
        <w:p>
          <w:pPr>
            <w:pStyle w:val="Contents3"/>
            <w:tabs>
              <w:tab w:val="clear" w:pos="8459"/>
              <w:tab w:val="right" w:pos="9026" w:leader="dot"/>
            </w:tabs>
            <w:rPr/>
          </w:pPr>
          <w:hyperlink w:anchor="__RefHeading___Toc4995117_2142443653">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4995119_2142443653">
            <w:r>
              <w:rPr>
                <w:webHidden/>
                <w:rStyle w:val="IndexLink"/>
                <w:rtl w:val="true"/>
              </w:rPr>
              <w:t>من مواصفات القائد</w:t>
            </w:r>
            <w:r>
              <w:rPr>
                <w:rStyle w:val="IndexLink"/>
                <w:rtl w:val="true"/>
              </w:rPr>
              <w:tab/>
            </w:r>
            <w:r>
              <w:rPr>
                <w:rStyle w:val="IndexLink"/>
              </w:rPr>
              <w:t>39</w:t>
            </w:r>
          </w:hyperlink>
        </w:p>
        <w:p>
          <w:pPr>
            <w:pStyle w:val="Contents2"/>
            <w:tabs>
              <w:tab w:val="clear" w:pos="8743"/>
              <w:tab w:val="right" w:pos="9026" w:leader="dot"/>
            </w:tabs>
            <w:rPr/>
          </w:pPr>
          <w:hyperlink w:anchor="__RefHeading___Toc4995121_2142443653">
            <w:r>
              <w:rPr>
                <w:webHidden/>
                <w:rStyle w:val="IndexLink"/>
                <w:rtl w:val="true"/>
              </w:rPr>
              <w:t>حريص عليكم</w:t>
            </w:r>
            <w:r>
              <w:rPr>
                <w:rStyle w:val="IndexLink"/>
                <w:rtl w:val="true"/>
              </w:rPr>
              <w:tab/>
            </w:r>
            <w:r>
              <w:rPr>
                <w:rStyle w:val="IndexLink"/>
              </w:rPr>
              <w:t>40</w:t>
            </w:r>
          </w:hyperlink>
        </w:p>
        <w:p>
          <w:pPr>
            <w:pStyle w:val="Contents3"/>
            <w:tabs>
              <w:tab w:val="clear" w:pos="8459"/>
              <w:tab w:val="right" w:pos="9026" w:leader="dot"/>
            </w:tabs>
            <w:rPr/>
          </w:pPr>
          <w:hyperlink w:anchor="__RefHeading___Toc4995123_2142443653">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4995125_2142443653">
            <w:r>
              <w:rPr>
                <w:webHidden/>
                <w:rStyle w:val="IndexLink"/>
                <w:rtl w:val="true"/>
              </w:rPr>
              <w:t>حريص عليكم</w:t>
            </w:r>
            <w:r>
              <w:rPr>
                <w:rStyle w:val="IndexLink"/>
                <w:rtl w:val="true"/>
              </w:rPr>
              <w:tab/>
            </w:r>
            <w:r>
              <w:rPr>
                <w:rStyle w:val="IndexLink"/>
              </w:rPr>
              <w:t>40</w:t>
            </w:r>
          </w:hyperlink>
        </w:p>
        <w:p>
          <w:pPr>
            <w:pStyle w:val="Contents3"/>
            <w:tabs>
              <w:tab w:val="clear" w:pos="8459"/>
              <w:tab w:val="right" w:pos="9026" w:leader="dot"/>
            </w:tabs>
            <w:rPr/>
          </w:pPr>
          <w:hyperlink w:anchor="__RefHeading___Toc4995127_2142443653">
            <w:r>
              <w:rPr>
                <w:webHidden/>
                <w:rStyle w:val="IndexLink"/>
                <w:rtl w:val="true"/>
              </w:rPr>
              <w:t>الحرص على الرعية</w:t>
            </w:r>
            <w:r>
              <w:rPr>
                <w:rStyle w:val="IndexLink"/>
                <w:rtl w:val="true"/>
              </w:rPr>
              <w:tab/>
            </w:r>
            <w:r>
              <w:rPr>
                <w:rStyle w:val="IndexLink"/>
              </w:rPr>
              <w:t>40</w:t>
            </w:r>
          </w:hyperlink>
        </w:p>
        <w:p>
          <w:pPr>
            <w:pStyle w:val="Contents2"/>
            <w:tabs>
              <w:tab w:val="clear" w:pos="8743"/>
              <w:tab w:val="right" w:pos="9026" w:leader="dot"/>
            </w:tabs>
            <w:rPr/>
          </w:pPr>
          <w:hyperlink w:anchor="__RefHeading___Toc4995129_2142443653">
            <w:r>
              <w:rPr>
                <w:webHidden/>
                <w:rStyle w:val="IndexLink"/>
                <w:rtl w:val="true"/>
              </w:rPr>
              <w:t>بالمؤمنين رؤوف رحيم</w:t>
            </w:r>
            <w:r>
              <w:rPr>
                <w:rStyle w:val="IndexLink"/>
                <w:rtl w:val="true"/>
              </w:rPr>
              <w:tab/>
            </w:r>
            <w:r>
              <w:rPr>
                <w:rStyle w:val="IndexLink"/>
              </w:rPr>
              <w:t>42</w:t>
            </w:r>
          </w:hyperlink>
        </w:p>
        <w:p>
          <w:pPr>
            <w:pStyle w:val="Contents3"/>
            <w:tabs>
              <w:tab w:val="clear" w:pos="8459"/>
              <w:tab w:val="right" w:pos="9026" w:leader="dot"/>
            </w:tabs>
            <w:rPr/>
          </w:pPr>
          <w:hyperlink w:anchor="__RefHeading___Toc4995131_2142443653">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4995133_2142443653">
            <w:r>
              <w:rPr>
                <w:webHidden/>
                <w:rStyle w:val="IndexLink"/>
                <w:rtl w:val="true"/>
              </w:rPr>
              <w:t>بين الرأفة والرحمة</w:t>
            </w:r>
            <w:r>
              <w:rPr>
                <w:rStyle w:val="IndexLink"/>
                <w:rtl w:val="true"/>
              </w:rPr>
              <w:tab/>
            </w:r>
            <w:r>
              <w:rPr>
                <w:rStyle w:val="IndexLink"/>
              </w:rPr>
              <w:t>42</w:t>
            </w:r>
          </w:hyperlink>
        </w:p>
        <w:p>
          <w:pPr>
            <w:pStyle w:val="Contents2"/>
            <w:tabs>
              <w:tab w:val="clear" w:pos="8743"/>
              <w:tab w:val="right" w:pos="9026" w:leader="dot"/>
            </w:tabs>
            <w:rPr/>
          </w:pPr>
          <w:hyperlink w:anchor="__RefHeading___Toc4995135_2142443653">
            <w:r>
              <w:rPr>
                <w:webHidden/>
                <w:rStyle w:val="IndexLink"/>
                <w:rtl w:val="true"/>
              </w:rPr>
              <w:t>فإن تعزوه وتعرفوه تجدوه أبي دون نسائكم</w:t>
            </w:r>
            <w:r>
              <w:rPr>
                <w:rStyle w:val="IndexLink"/>
                <w:rtl w:val="true"/>
              </w:rPr>
              <w:tab/>
            </w:r>
            <w:r>
              <w:rPr>
                <w:rStyle w:val="IndexLink"/>
              </w:rPr>
              <w:t>44</w:t>
            </w:r>
          </w:hyperlink>
        </w:p>
        <w:p>
          <w:pPr>
            <w:pStyle w:val="Contents3"/>
            <w:tabs>
              <w:tab w:val="clear" w:pos="8459"/>
              <w:tab w:val="right" w:pos="9026" w:leader="dot"/>
            </w:tabs>
            <w:rPr/>
          </w:pPr>
          <w:hyperlink w:anchor="__RefHeading___Toc4995137_2142443653">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4995139_2142443653">
            <w:r>
              <w:rPr>
                <w:webHidden/>
                <w:rStyle w:val="IndexLink"/>
                <w:rtl w:val="true"/>
              </w:rPr>
              <w:t xml:space="preserve">التعرف على الرسول </w:t>
            </w:r>
            <w:r>
              <w:rPr>
                <w:rStyle w:val="IndexLink"/>
                <w:rtl w:val="true"/>
              </w:rPr>
              <w:t>(</w:t>
            </w:r>
            <w:r>
              <w:rPr>
                <w:rStyle w:val="IndexLink"/>
                <w:rtl w:val="true"/>
              </w:rPr>
              <w:t>صلی الله علیه و آله</w:t>
            </w:r>
            <w:r>
              <w:rPr>
                <w:rStyle w:val="IndexLink"/>
                <w:rtl w:val="true"/>
              </w:rPr>
              <w:t>)</w:t>
              <w:tab/>
            </w:r>
            <w:r>
              <w:rPr>
                <w:rStyle w:val="IndexLink"/>
              </w:rPr>
              <w:t>44</w:t>
            </w:r>
          </w:hyperlink>
        </w:p>
        <w:p>
          <w:pPr>
            <w:pStyle w:val="Contents3"/>
            <w:tabs>
              <w:tab w:val="clear" w:pos="8459"/>
              <w:tab w:val="right" w:pos="9026" w:leader="dot"/>
            </w:tabs>
            <w:rPr/>
          </w:pPr>
          <w:hyperlink w:anchor="__RefHeading___Toc4995141_2142443653">
            <w:r>
              <w:rPr>
                <w:webHidden/>
                <w:rStyle w:val="IndexLink"/>
                <w:rtl w:val="true"/>
              </w:rPr>
              <w:t xml:space="preserve">الانتساب إلى الرسول </w:t>
            </w:r>
            <w:r>
              <w:rPr>
                <w:rStyle w:val="IndexLink"/>
                <w:rtl w:val="true"/>
              </w:rPr>
              <w:t></w:t>
              <w:tab/>
            </w:r>
            <w:r>
              <w:rPr>
                <w:rStyle w:val="IndexLink"/>
              </w:rPr>
              <w:t>46</w:t>
            </w:r>
          </w:hyperlink>
        </w:p>
        <w:p>
          <w:pPr>
            <w:pStyle w:val="Contents2"/>
            <w:tabs>
              <w:tab w:val="clear" w:pos="8743"/>
              <w:tab w:val="right" w:pos="9026" w:leader="dot"/>
            </w:tabs>
            <w:rPr/>
          </w:pPr>
          <w:hyperlink w:anchor="__RefHeading___Toc4995143_2142443653">
            <w:r>
              <w:rPr>
                <w:webHidden/>
                <w:rStyle w:val="IndexLink"/>
                <w:rtl w:val="true"/>
              </w:rPr>
              <w:t>و أخا ابن عمي دون رجالكم</w:t>
            </w:r>
            <w:r>
              <w:rPr>
                <w:rStyle w:val="IndexLink"/>
                <w:rtl w:val="true"/>
              </w:rPr>
              <w:tab/>
            </w:r>
            <w:r>
              <w:rPr>
                <w:rStyle w:val="IndexLink"/>
              </w:rPr>
              <w:t>47</w:t>
            </w:r>
          </w:hyperlink>
        </w:p>
        <w:p>
          <w:pPr>
            <w:pStyle w:val="Contents3"/>
            <w:tabs>
              <w:tab w:val="clear" w:pos="8459"/>
              <w:tab w:val="right" w:pos="9026" w:leader="dot"/>
            </w:tabs>
            <w:rPr/>
          </w:pPr>
          <w:hyperlink w:anchor="__RefHeading___Toc4995145_2142443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4995147_2142443653">
            <w:r>
              <w:rPr>
                <w:webHidden/>
                <w:rStyle w:val="IndexLink"/>
                <w:rtl w:val="true"/>
              </w:rPr>
              <w:t>وأخا ابن عمي دون رجالكم</w:t>
            </w:r>
            <w:r>
              <w:rPr>
                <w:rStyle w:val="IndexLink"/>
                <w:rtl w:val="true"/>
              </w:rPr>
              <w:tab/>
            </w:r>
            <w:r>
              <w:rPr>
                <w:rStyle w:val="IndexLink"/>
              </w:rPr>
              <w:t>47</w:t>
            </w:r>
          </w:hyperlink>
        </w:p>
        <w:p>
          <w:pPr>
            <w:pStyle w:val="Contents3"/>
            <w:tabs>
              <w:tab w:val="clear" w:pos="8459"/>
              <w:tab w:val="right" w:pos="9026" w:leader="dot"/>
            </w:tabs>
            <w:rPr/>
          </w:pPr>
          <w:hyperlink w:anchor="__RefHeading___Toc4995149_2142443653">
            <w:r>
              <w:rPr>
                <w:webHidden/>
                <w:rStyle w:val="IndexLink"/>
                <w:rtl w:val="true"/>
              </w:rPr>
              <w:t xml:space="preserve">أخ الرسول </w:t>
            </w:r>
            <w:r>
              <w:rPr>
                <w:rStyle w:val="IndexLink"/>
                <w:rtl w:val="true"/>
              </w:rPr>
              <w:t>(</w:t>
            </w:r>
            <w:r>
              <w:rPr>
                <w:rStyle w:val="IndexLink"/>
                <w:rtl w:val="true"/>
              </w:rPr>
              <w:t>صلی الله علیه و آله</w:t>
            </w:r>
            <w:r>
              <w:rPr>
                <w:rStyle w:val="IndexLink"/>
                <w:rtl w:val="true"/>
              </w:rPr>
              <w:t>)</w:t>
              <w:tab/>
            </w:r>
            <w:r>
              <w:rPr>
                <w:rStyle w:val="IndexLink"/>
              </w:rPr>
              <w:t>47</w:t>
            </w:r>
          </w:hyperlink>
        </w:p>
        <w:p>
          <w:pPr>
            <w:pStyle w:val="Contents3"/>
            <w:tabs>
              <w:tab w:val="clear" w:pos="8459"/>
              <w:tab w:val="right" w:pos="9026" w:leader="dot"/>
            </w:tabs>
            <w:rPr/>
          </w:pPr>
          <w:hyperlink w:anchor="__RefHeading___Toc4995151_2142443653">
            <w:r>
              <w:rPr>
                <w:webHidden/>
                <w:rStyle w:val="IndexLink"/>
                <w:rtl w:val="true"/>
              </w:rPr>
              <w:t xml:space="preserve">ذكر فضائل علي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2"/>
            <w:tabs>
              <w:tab w:val="clear" w:pos="8743"/>
              <w:tab w:val="right" w:pos="9026" w:leader="dot"/>
            </w:tabs>
            <w:rPr/>
          </w:pPr>
          <w:hyperlink w:anchor="__RefHeading___Toc4995153_2142443653">
            <w:r>
              <w:rPr>
                <w:webHidden/>
                <w:rStyle w:val="IndexLink"/>
                <w:rtl w:val="true"/>
              </w:rPr>
              <w:t>ولنعم المعزي إليه</w:t>
            </w:r>
            <w:r>
              <w:rPr>
                <w:rStyle w:val="IndexLink"/>
                <w:rtl w:val="true"/>
              </w:rPr>
              <w:tab/>
            </w:r>
            <w:r>
              <w:rPr>
                <w:rStyle w:val="IndexLink"/>
              </w:rPr>
              <w:t>52</w:t>
            </w:r>
          </w:hyperlink>
        </w:p>
        <w:p>
          <w:pPr>
            <w:pStyle w:val="Contents3"/>
            <w:tabs>
              <w:tab w:val="clear" w:pos="8459"/>
              <w:tab w:val="right" w:pos="9026" w:leader="dot"/>
            </w:tabs>
            <w:rPr/>
          </w:pPr>
          <w:hyperlink w:anchor="__RefHeading___Toc4995155_2142443653">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4995157_2142443653">
            <w:r>
              <w:rPr>
                <w:webHidden/>
                <w:rStyle w:val="IndexLink"/>
                <w:rtl w:val="true"/>
              </w:rPr>
              <w:t xml:space="preserve">الفخر بالانتساب للرسول </w:t>
            </w:r>
            <w:r>
              <w:rPr>
                <w:rStyle w:val="IndexLink"/>
                <w:rtl w:val="true"/>
              </w:rPr>
              <w:t>(</w:t>
            </w:r>
            <w:r>
              <w:rPr>
                <w:rStyle w:val="IndexLink"/>
                <w:rtl w:val="true"/>
              </w:rPr>
              <w:t>صلی الله علیه و آله</w:t>
            </w:r>
            <w:r>
              <w:rPr>
                <w:rStyle w:val="IndexLink"/>
                <w:rtl w:val="true"/>
              </w:rPr>
              <w:t>)</w:t>
              <w:tab/>
            </w:r>
            <w:r>
              <w:rPr>
                <w:rStyle w:val="IndexLink"/>
              </w:rPr>
              <w:t>52</w:t>
            </w:r>
          </w:hyperlink>
        </w:p>
        <w:p>
          <w:pPr>
            <w:pStyle w:val="Contents2"/>
            <w:tabs>
              <w:tab w:val="clear" w:pos="8743"/>
              <w:tab w:val="right" w:pos="9026" w:leader="dot"/>
            </w:tabs>
            <w:rPr/>
          </w:pPr>
          <w:hyperlink w:anchor="__RefHeading___Toc4995159_2142443653">
            <w:r>
              <w:rPr>
                <w:webHidden/>
                <w:rStyle w:val="IndexLink"/>
                <w:rtl w:val="true"/>
              </w:rPr>
              <w:t>فبلغ الرسالة</w:t>
            </w:r>
            <w:r>
              <w:rPr>
                <w:rStyle w:val="IndexLink"/>
                <w:rtl w:val="true"/>
              </w:rPr>
              <w:tab/>
            </w:r>
            <w:r>
              <w:rPr>
                <w:rStyle w:val="IndexLink"/>
              </w:rPr>
              <w:t>55</w:t>
            </w:r>
          </w:hyperlink>
        </w:p>
        <w:p>
          <w:pPr>
            <w:pStyle w:val="Contents3"/>
            <w:tabs>
              <w:tab w:val="clear" w:pos="8459"/>
              <w:tab w:val="right" w:pos="9026" w:leader="dot"/>
            </w:tabs>
            <w:rPr/>
          </w:pPr>
          <w:hyperlink w:anchor="__RefHeading___Toc4995161_2142443653">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4995163_2142443653">
            <w:r>
              <w:rPr>
                <w:webHidden/>
                <w:rStyle w:val="IndexLink"/>
                <w:rtl w:val="true"/>
              </w:rPr>
              <w:t>تبليغ الرسالة</w:t>
            </w:r>
            <w:r>
              <w:rPr>
                <w:rStyle w:val="IndexLink"/>
                <w:rtl w:val="true"/>
              </w:rPr>
              <w:tab/>
            </w:r>
            <w:r>
              <w:rPr>
                <w:rStyle w:val="IndexLink"/>
              </w:rPr>
              <w:t>55</w:t>
            </w:r>
          </w:hyperlink>
        </w:p>
        <w:p>
          <w:pPr>
            <w:pStyle w:val="Contents2"/>
            <w:tabs>
              <w:tab w:val="clear" w:pos="8743"/>
              <w:tab w:val="right" w:pos="9026" w:leader="dot"/>
            </w:tabs>
            <w:rPr/>
          </w:pPr>
          <w:hyperlink w:anchor="__RefHeading___Toc4995165_2142443653">
            <w:r>
              <w:rPr>
                <w:webHidden/>
                <w:rStyle w:val="IndexLink"/>
                <w:rtl w:val="true"/>
              </w:rPr>
              <w:t>صادعاً بالنذارة</w:t>
            </w:r>
            <w:r>
              <w:rPr>
                <w:rStyle w:val="IndexLink"/>
                <w:rtl w:val="true"/>
              </w:rPr>
              <w:tab/>
            </w:r>
            <w:r>
              <w:rPr>
                <w:rStyle w:val="IndexLink"/>
              </w:rPr>
              <w:t>58</w:t>
            </w:r>
          </w:hyperlink>
        </w:p>
        <w:p>
          <w:pPr>
            <w:pStyle w:val="Contents3"/>
            <w:tabs>
              <w:tab w:val="clear" w:pos="8459"/>
              <w:tab w:val="right" w:pos="9026" w:leader="dot"/>
            </w:tabs>
            <w:rPr/>
          </w:pPr>
          <w:hyperlink w:anchor="__RefHeading___Toc4995167_2142443653">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4995169_2142443653">
            <w:r>
              <w:rPr>
                <w:webHidden/>
                <w:rStyle w:val="IndexLink"/>
                <w:rtl w:val="true"/>
              </w:rPr>
              <w:t>الإنذار أبداً</w:t>
            </w:r>
            <w:r>
              <w:rPr>
                <w:rStyle w:val="IndexLink"/>
                <w:rtl w:val="true"/>
              </w:rPr>
              <w:tab/>
            </w:r>
            <w:r>
              <w:rPr>
                <w:rStyle w:val="IndexLink"/>
              </w:rPr>
              <w:t>58</w:t>
            </w:r>
          </w:hyperlink>
        </w:p>
        <w:p>
          <w:pPr>
            <w:pStyle w:val="Contents2"/>
            <w:tabs>
              <w:tab w:val="clear" w:pos="8743"/>
              <w:tab w:val="right" w:pos="9026" w:leader="dot"/>
            </w:tabs>
            <w:rPr/>
          </w:pPr>
          <w:hyperlink w:anchor="__RefHeading___Toc4995171_2142443653">
            <w:r>
              <w:rPr>
                <w:webHidden/>
                <w:rStyle w:val="IndexLink"/>
                <w:rtl w:val="true"/>
              </w:rPr>
              <w:t>مائلا عن مدرجة المشركين</w:t>
            </w:r>
            <w:r>
              <w:rPr>
                <w:rStyle w:val="IndexLink"/>
                <w:rtl w:val="true"/>
              </w:rPr>
              <w:tab/>
            </w:r>
            <w:r>
              <w:rPr>
                <w:rStyle w:val="IndexLink"/>
              </w:rPr>
              <w:t>61</w:t>
            </w:r>
          </w:hyperlink>
        </w:p>
        <w:p>
          <w:pPr>
            <w:pStyle w:val="Contents3"/>
            <w:tabs>
              <w:tab w:val="clear" w:pos="8459"/>
              <w:tab w:val="right" w:pos="9026" w:leader="dot"/>
            </w:tabs>
            <w:rPr/>
          </w:pPr>
          <w:hyperlink w:anchor="__RefHeading___Toc4995173_2142443653">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4995175_2142443653">
            <w:r>
              <w:rPr>
                <w:webHidden/>
                <w:rStyle w:val="IndexLink"/>
                <w:rtl w:val="true"/>
              </w:rPr>
              <w:t>الميل عن طريقة المشركين</w:t>
            </w:r>
            <w:r>
              <w:rPr>
                <w:rStyle w:val="IndexLink"/>
                <w:rtl w:val="true"/>
              </w:rPr>
              <w:tab/>
            </w:r>
            <w:r>
              <w:rPr>
                <w:rStyle w:val="IndexLink"/>
              </w:rPr>
              <w:t>61</w:t>
            </w:r>
          </w:hyperlink>
        </w:p>
        <w:p>
          <w:pPr>
            <w:pStyle w:val="Contents3"/>
            <w:tabs>
              <w:tab w:val="clear" w:pos="8459"/>
              <w:tab w:val="right" w:pos="9026" w:leader="dot"/>
            </w:tabs>
            <w:rPr/>
          </w:pPr>
          <w:hyperlink w:anchor="__RefHeading___Toc4995177_2142443653">
            <w:r>
              <w:rPr>
                <w:webHidden/>
                <w:rStyle w:val="IndexLink"/>
                <w:rtl w:val="true"/>
              </w:rPr>
              <w:t>التشبه بالكفار</w:t>
            </w:r>
            <w:r>
              <w:rPr>
                <w:rStyle w:val="IndexLink"/>
                <w:rtl w:val="true"/>
              </w:rPr>
              <w:tab/>
            </w:r>
            <w:r>
              <w:rPr>
                <w:rStyle w:val="IndexLink"/>
              </w:rPr>
              <w:t>62</w:t>
            </w:r>
          </w:hyperlink>
        </w:p>
        <w:p>
          <w:pPr>
            <w:pStyle w:val="Contents2"/>
            <w:tabs>
              <w:tab w:val="clear" w:pos="8743"/>
              <w:tab w:val="right" w:pos="9026" w:leader="dot"/>
            </w:tabs>
            <w:rPr/>
          </w:pPr>
          <w:hyperlink w:anchor="__RefHeading___Toc4995179_2142443653">
            <w:r>
              <w:rPr>
                <w:webHidden/>
                <w:rStyle w:val="IndexLink"/>
                <w:rtl w:val="true"/>
              </w:rPr>
              <w:t>ضاربا ثبجهم، آخذا بأكظامهم</w:t>
            </w:r>
            <w:r>
              <w:rPr>
                <w:rStyle w:val="IndexLink"/>
                <w:rtl w:val="true"/>
              </w:rPr>
              <w:tab/>
            </w:r>
            <w:r>
              <w:rPr>
                <w:rStyle w:val="IndexLink"/>
              </w:rPr>
              <w:t>63</w:t>
            </w:r>
          </w:hyperlink>
        </w:p>
        <w:p>
          <w:pPr>
            <w:pStyle w:val="Contents3"/>
            <w:tabs>
              <w:tab w:val="clear" w:pos="8459"/>
              <w:tab w:val="right" w:pos="9026" w:leader="dot"/>
            </w:tabs>
            <w:rPr/>
          </w:pPr>
          <w:hyperlink w:anchor="__RefHeading___Toc4995181_2142443653">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4995183_2142443653">
            <w:r>
              <w:rPr>
                <w:webHidden/>
                <w:rStyle w:val="IndexLink"/>
                <w:rtl w:val="true"/>
              </w:rPr>
              <w:t>التركيز على أئمة الكفر</w:t>
            </w:r>
            <w:r>
              <w:rPr>
                <w:rStyle w:val="IndexLink"/>
                <w:rtl w:val="true"/>
              </w:rPr>
              <w:tab/>
            </w:r>
            <w:r>
              <w:rPr>
                <w:rStyle w:val="IndexLink"/>
              </w:rPr>
              <w:t>63</w:t>
            </w:r>
          </w:hyperlink>
        </w:p>
        <w:p>
          <w:pPr>
            <w:pStyle w:val="Contents3"/>
            <w:tabs>
              <w:tab w:val="clear" w:pos="8459"/>
              <w:tab w:val="right" w:pos="9026" w:leader="dot"/>
            </w:tabs>
            <w:rPr/>
          </w:pPr>
          <w:hyperlink w:anchor="__RefHeading___Toc4995185_2142443653">
            <w:r>
              <w:rPr>
                <w:webHidden/>
                <w:rStyle w:val="IndexLink"/>
                <w:rtl w:val="true"/>
              </w:rPr>
              <w:t>منهج التصدي للأعداء</w:t>
            </w:r>
            <w:r>
              <w:rPr>
                <w:rStyle w:val="IndexLink"/>
                <w:rtl w:val="true"/>
              </w:rPr>
              <w:tab/>
            </w:r>
            <w:r>
              <w:rPr>
                <w:rStyle w:val="IndexLink"/>
              </w:rPr>
              <w:t>64</w:t>
            </w:r>
          </w:hyperlink>
        </w:p>
        <w:p>
          <w:pPr>
            <w:pStyle w:val="Contents3"/>
            <w:tabs>
              <w:tab w:val="clear" w:pos="8459"/>
              <w:tab w:val="right" w:pos="9026" w:leader="dot"/>
            </w:tabs>
            <w:rPr/>
          </w:pPr>
          <w:hyperlink w:anchor="__RefHeading___Toc4995187_2142443653">
            <w:r>
              <w:rPr>
                <w:webHidden/>
                <w:rStyle w:val="IndexLink"/>
                <w:rtl w:val="true"/>
              </w:rPr>
              <w:t>استعراض قوة الإسلام</w:t>
            </w:r>
            <w:r>
              <w:rPr>
                <w:rStyle w:val="IndexLink"/>
                <w:rtl w:val="true"/>
              </w:rPr>
              <w:tab/>
            </w:r>
            <w:r>
              <w:rPr>
                <w:rStyle w:val="IndexLink"/>
              </w:rPr>
              <w:t>65</w:t>
            </w:r>
          </w:hyperlink>
        </w:p>
        <w:p>
          <w:pPr>
            <w:pStyle w:val="Contents2"/>
            <w:tabs>
              <w:tab w:val="clear" w:pos="8743"/>
              <w:tab w:val="right" w:pos="9026" w:leader="dot"/>
            </w:tabs>
            <w:rPr/>
          </w:pPr>
          <w:hyperlink w:anchor="__RefHeading___Toc4995189_2142443653">
            <w:r>
              <w:rPr>
                <w:webHidden/>
                <w:rStyle w:val="IndexLink"/>
                <w:rtl w:val="true"/>
              </w:rPr>
              <w:t>داعيا إلى سبيل ربه بالحكمة والموعظة الحسنة</w:t>
            </w:r>
            <w:r>
              <w:rPr>
                <w:rStyle w:val="IndexLink"/>
                <w:rtl w:val="true"/>
              </w:rPr>
              <w:tab/>
            </w:r>
            <w:r>
              <w:rPr>
                <w:rStyle w:val="IndexLink"/>
              </w:rPr>
              <w:t>67</w:t>
            </w:r>
          </w:hyperlink>
        </w:p>
        <w:p>
          <w:pPr>
            <w:pStyle w:val="Contents3"/>
            <w:tabs>
              <w:tab w:val="clear" w:pos="8459"/>
              <w:tab w:val="right" w:pos="9026" w:leader="dot"/>
            </w:tabs>
            <w:rPr/>
          </w:pPr>
          <w:hyperlink w:anchor="__RefHeading___Toc4995191_2142443653">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4995193_2142443653">
            <w:r>
              <w:rPr>
                <w:webHidden/>
                <w:rStyle w:val="IndexLink"/>
                <w:rtl w:val="true"/>
              </w:rPr>
              <w:t>الدعوة بالحكمة</w:t>
            </w:r>
            <w:r>
              <w:rPr>
                <w:rStyle w:val="IndexLink"/>
                <w:rtl w:val="true"/>
              </w:rPr>
              <w:tab/>
            </w:r>
            <w:r>
              <w:rPr>
                <w:rStyle w:val="IndexLink"/>
              </w:rPr>
              <w:t>67</w:t>
            </w:r>
          </w:hyperlink>
        </w:p>
        <w:p>
          <w:pPr>
            <w:pStyle w:val="Contents2"/>
            <w:tabs>
              <w:tab w:val="clear" w:pos="8743"/>
              <w:tab w:val="right" w:pos="9026" w:leader="dot"/>
            </w:tabs>
            <w:rPr/>
          </w:pPr>
          <w:hyperlink w:anchor="__RefHeading___Toc4995195_2142443653">
            <w:r>
              <w:rPr>
                <w:webHidden/>
                <w:rStyle w:val="IndexLink"/>
                <w:rtl w:val="true"/>
              </w:rPr>
              <w:t>يكسر الأصنام وينكث الهام</w:t>
            </w:r>
            <w:r>
              <w:rPr>
                <w:rStyle w:val="IndexLink"/>
                <w:rtl w:val="true"/>
              </w:rPr>
              <w:tab/>
            </w:r>
            <w:r>
              <w:rPr>
                <w:rStyle w:val="IndexLink"/>
              </w:rPr>
              <w:t>69</w:t>
            </w:r>
          </w:hyperlink>
        </w:p>
        <w:p>
          <w:pPr>
            <w:pStyle w:val="Contents3"/>
            <w:tabs>
              <w:tab w:val="clear" w:pos="8459"/>
              <w:tab w:val="right" w:pos="9026" w:leader="dot"/>
            </w:tabs>
            <w:rPr/>
          </w:pPr>
          <w:hyperlink w:anchor="__RefHeading___Toc4995197_2142443653">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4995199_2142443653">
            <w:r>
              <w:rPr>
                <w:webHidden/>
                <w:rStyle w:val="IndexLink"/>
                <w:rtl w:val="true"/>
              </w:rPr>
              <w:t>القضاء على الأصنام</w:t>
            </w:r>
            <w:r>
              <w:rPr>
                <w:rStyle w:val="IndexLink"/>
                <w:rtl w:val="true"/>
              </w:rPr>
              <w:tab/>
            </w:r>
            <w:r>
              <w:rPr>
                <w:rStyle w:val="IndexLink"/>
              </w:rPr>
              <w:t>69</w:t>
            </w:r>
          </w:hyperlink>
        </w:p>
        <w:p>
          <w:pPr>
            <w:pStyle w:val="Contents3"/>
            <w:tabs>
              <w:tab w:val="clear" w:pos="8459"/>
              <w:tab w:val="right" w:pos="9026" w:leader="dot"/>
            </w:tabs>
            <w:rPr/>
          </w:pPr>
          <w:hyperlink w:anchor="__RefHeading___Toc4995201_2142443653">
            <w:r>
              <w:rPr>
                <w:webHidden/>
                <w:rStyle w:val="IndexLink"/>
                <w:rtl w:val="true"/>
              </w:rPr>
              <w:t>القضاء على أئمة الضلال</w:t>
            </w:r>
            <w:r>
              <w:rPr>
                <w:rStyle w:val="IndexLink"/>
                <w:rtl w:val="true"/>
              </w:rPr>
              <w:tab/>
            </w:r>
            <w:r>
              <w:rPr>
                <w:rStyle w:val="IndexLink"/>
              </w:rPr>
              <w:t>70</w:t>
            </w:r>
          </w:hyperlink>
        </w:p>
        <w:p>
          <w:pPr>
            <w:pStyle w:val="Contents3"/>
            <w:tabs>
              <w:tab w:val="clear" w:pos="8459"/>
              <w:tab w:val="right" w:pos="9026" w:leader="dot"/>
            </w:tabs>
            <w:rPr/>
          </w:pPr>
          <w:hyperlink w:anchor="__RefHeading___Toc4995203_2142443653">
            <w:r>
              <w:rPr>
                <w:webHidden/>
                <w:rStyle w:val="IndexLink"/>
                <w:rtl w:val="true"/>
              </w:rPr>
              <w:t>تخليد ذكرى القائد</w:t>
            </w:r>
            <w:r>
              <w:rPr>
                <w:rStyle w:val="IndexLink"/>
                <w:rtl w:val="true"/>
              </w:rPr>
              <w:tab/>
            </w:r>
            <w:r>
              <w:rPr>
                <w:rStyle w:val="IndexLink"/>
              </w:rPr>
              <w:t>71</w:t>
            </w:r>
          </w:hyperlink>
        </w:p>
        <w:p>
          <w:pPr>
            <w:pStyle w:val="Contents2"/>
            <w:tabs>
              <w:tab w:val="clear" w:pos="8743"/>
              <w:tab w:val="right" w:pos="9026" w:leader="dot"/>
            </w:tabs>
            <w:rPr/>
          </w:pPr>
          <w:hyperlink w:anchor="__RefHeading___Toc4995205_2142443653">
            <w:r>
              <w:rPr>
                <w:webHidden/>
                <w:rStyle w:val="IndexLink"/>
                <w:rtl w:val="true"/>
              </w:rPr>
              <w:t>حتى انهزم الجمع وولوا الدبر حتى تفرى الليل عن صبحه، وأسفر الحق عن محضه</w:t>
            </w:r>
            <w:r>
              <w:rPr>
                <w:rStyle w:val="IndexLink"/>
                <w:rtl w:val="true"/>
              </w:rPr>
              <w:tab/>
            </w:r>
            <w:r>
              <w:rPr>
                <w:rStyle w:val="IndexLink"/>
              </w:rPr>
              <w:t>73</w:t>
            </w:r>
          </w:hyperlink>
        </w:p>
        <w:p>
          <w:pPr>
            <w:pStyle w:val="Contents3"/>
            <w:tabs>
              <w:tab w:val="clear" w:pos="8459"/>
              <w:tab w:val="right" w:pos="9026" w:leader="dot"/>
            </w:tabs>
            <w:rPr/>
          </w:pPr>
          <w:hyperlink w:anchor="__RefHeading___Toc4995207_2142443653">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4995209_2142443653">
            <w:r>
              <w:rPr>
                <w:webHidden/>
                <w:rStyle w:val="IndexLink"/>
                <w:rtl w:val="true"/>
              </w:rPr>
              <w:t>مواصلة المعركة</w:t>
            </w:r>
            <w:r>
              <w:rPr>
                <w:rStyle w:val="IndexLink"/>
                <w:rtl w:val="true"/>
              </w:rPr>
              <w:tab/>
            </w:r>
            <w:r>
              <w:rPr>
                <w:rStyle w:val="IndexLink"/>
              </w:rPr>
              <w:t>73</w:t>
            </w:r>
          </w:hyperlink>
        </w:p>
        <w:p>
          <w:pPr>
            <w:pStyle w:val="Contents3"/>
            <w:tabs>
              <w:tab w:val="clear" w:pos="8459"/>
              <w:tab w:val="right" w:pos="9026" w:leader="dot"/>
            </w:tabs>
            <w:rPr/>
          </w:pPr>
          <w:hyperlink w:anchor="__RefHeading___Toc4995211_2142443653">
            <w:r>
              <w:rPr>
                <w:webHidden/>
                <w:rStyle w:val="IndexLink"/>
                <w:rtl w:val="true"/>
              </w:rPr>
              <w:t>الحقيقة الكاملة</w:t>
            </w:r>
            <w:r>
              <w:rPr>
                <w:rStyle w:val="IndexLink"/>
                <w:rtl w:val="true"/>
              </w:rPr>
              <w:tab/>
            </w:r>
            <w:r>
              <w:rPr>
                <w:rStyle w:val="IndexLink"/>
              </w:rPr>
              <w:t>74</w:t>
            </w:r>
          </w:hyperlink>
        </w:p>
        <w:p>
          <w:pPr>
            <w:pStyle w:val="Contents2"/>
            <w:tabs>
              <w:tab w:val="clear" w:pos="8743"/>
              <w:tab w:val="right" w:pos="9026" w:leader="dot"/>
            </w:tabs>
            <w:rPr/>
          </w:pPr>
          <w:hyperlink w:anchor="__RefHeading___Toc4995213_2142443653">
            <w:r>
              <w:rPr>
                <w:webHidden/>
                <w:rStyle w:val="IndexLink"/>
                <w:rtl w:val="true"/>
              </w:rPr>
              <w:t>ونطق زعيم الدين</w:t>
            </w:r>
            <w:r>
              <w:rPr>
                <w:rStyle w:val="IndexLink"/>
                <w:rtl w:val="true"/>
              </w:rPr>
              <w:tab/>
            </w:r>
            <w:r>
              <w:rPr>
                <w:rStyle w:val="IndexLink"/>
              </w:rPr>
              <w:t>78</w:t>
            </w:r>
          </w:hyperlink>
        </w:p>
        <w:p>
          <w:pPr>
            <w:pStyle w:val="Contents3"/>
            <w:tabs>
              <w:tab w:val="clear" w:pos="8459"/>
              <w:tab w:val="right" w:pos="9026" w:leader="dot"/>
            </w:tabs>
            <w:rPr/>
          </w:pPr>
          <w:hyperlink w:anchor="__RefHeading___Toc4995215_2142443653">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4995217_2142443653">
            <w:r>
              <w:rPr>
                <w:webHidden/>
                <w:rStyle w:val="IndexLink"/>
                <w:rtl w:val="true"/>
              </w:rPr>
              <w:t>إسناد زعماء الدين</w:t>
            </w:r>
            <w:r>
              <w:rPr>
                <w:rStyle w:val="IndexLink"/>
                <w:rtl w:val="true"/>
              </w:rPr>
              <w:tab/>
            </w:r>
            <w:r>
              <w:rPr>
                <w:rStyle w:val="IndexLink"/>
              </w:rPr>
              <w:t>78</w:t>
            </w:r>
          </w:hyperlink>
        </w:p>
        <w:p>
          <w:pPr>
            <w:pStyle w:val="Contents2"/>
            <w:tabs>
              <w:tab w:val="clear" w:pos="8743"/>
              <w:tab w:val="right" w:pos="9026" w:leader="dot"/>
            </w:tabs>
            <w:rPr/>
          </w:pPr>
          <w:hyperlink w:anchor="__RefHeading___Toc4995219_2142443653">
            <w:r>
              <w:rPr>
                <w:webHidden/>
                <w:rStyle w:val="IndexLink"/>
                <w:rtl w:val="true"/>
              </w:rPr>
              <w:t>وخرست شقاشق الشياطين</w:t>
            </w:r>
            <w:r>
              <w:rPr>
                <w:rStyle w:val="IndexLink"/>
                <w:rtl w:val="true"/>
              </w:rPr>
              <w:tab/>
            </w:r>
            <w:r>
              <w:rPr>
                <w:rStyle w:val="IndexLink"/>
              </w:rPr>
              <w:t>79</w:t>
            </w:r>
          </w:hyperlink>
        </w:p>
        <w:p>
          <w:pPr>
            <w:pStyle w:val="Contents3"/>
            <w:tabs>
              <w:tab w:val="clear" w:pos="8459"/>
              <w:tab w:val="right" w:pos="9026" w:leader="dot"/>
            </w:tabs>
            <w:rPr/>
          </w:pPr>
          <w:hyperlink w:anchor="__RefHeading___Toc4995221_2142443653">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4995223_2142443653">
            <w:r>
              <w:rPr>
                <w:webHidden/>
                <w:rStyle w:val="IndexLink"/>
                <w:rtl w:val="true"/>
              </w:rPr>
              <w:t>إسكات أصوات الشياطين</w:t>
            </w:r>
            <w:r>
              <w:rPr>
                <w:rStyle w:val="IndexLink"/>
                <w:rtl w:val="true"/>
              </w:rPr>
              <w:tab/>
            </w:r>
            <w:r>
              <w:rPr>
                <w:rStyle w:val="IndexLink"/>
              </w:rPr>
              <w:t>79</w:t>
            </w:r>
          </w:hyperlink>
        </w:p>
        <w:p>
          <w:pPr>
            <w:pStyle w:val="Contents2"/>
            <w:tabs>
              <w:tab w:val="clear" w:pos="8743"/>
              <w:tab w:val="right" w:pos="9026" w:leader="dot"/>
            </w:tabs>
            <w:rPr/>
          </w:pPr>
          <w:hyperlink w:anchor="__RefHeading___Toc4995225_2142443653">
            <w:r>
              <w:rPr>
                <w:webHidden/>
                <w:rStyle w:val="IndexLink"/>
                <w:rtl w:val="true"/>
              </w:rPr>
              <w:t>وطاح وشيظ النفاق</w:t>
            </w:r>
            <w:r>
              <w:rPr>
                <w:rStyle w:val="IndexLink"/>
                <w:rtl w:val="true"/>
              </w:rPr>
              <w:tab/>
            </w:r>
            <w:r>
              <w:rPr>
                <w:rStyle w:val="IndexLink"/>
              </w:rPr>
              <w:t>82</w:t>
            </w:r>
          </w:hyperlink>
        </w:p>
        <w:p>
          <w:pPr>
            <w:pStyle w:val="Contents3"/>
            <w:tabs>
              <w:tab w:val="clear" w:pos="8459"/>
              <w:tab w:val="right" w:pos="9026" w:leader="dot"/>
            </w:tabs>
            <w:rPr/>
          </w:pPr>
          <w:hyperlink w:anchor="__RefHeading___Toc4995227_2142443653">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4995229_2142443653">
            <w:r>
              <w:rPr>
                <w:webHidden/>
                <w:rStyle w:val="IndexLink"/>
                <w:rtl w:val="true"/>
              </w:rPr>
              <w:t>القضاء على النفاق</w:t>
            </w:r>
            <w:r>
              <w:rPr>
                <w:rStyle w:val="IndexLink"/>
                <w:rtl w:val="true"/>
              </w:rPr>
              <w:tab/>
            </w:r>
            <w:r>
              <w:rPr>
                <w:rStyle w:val="IndexLink"/>
              </w:rPr>
              <w:t>82</w:t>
            </w:r>
          </w:hyperlink>
        </w:p>
        <w:p>
          <w:pPr>
            <w:pStyle w:val="Contents2"/>
            <w:tabs>
              <w:tab w:val="clear" w:pos="8743"/>
              <w:tab w:val="right" w:pos="9026" w:leader="dot"/>
            </w:tabs>
            <w:rPr/>
          </w:pPr>
          <w:hyperlink w:anchor="__RefHeading___Toc4995231_2142443653">
            <w:r>
              <w:rPr>
                <w:webHidden/>
                <w:rStyle w:val="IndexLink"/>
                <w:rtl w:val="true"/>
              </w:rPr>
              <w:t>وانحلت عقد الكفر والشقاق</w:t>
            </w:r>
            <w:r>
              <w:rPr>
                <w:rStyle w:val="IndexLink"/>
                <w:rtl w:val="true"/>
              </w:rPr>
              <w:tab/>
            </w:r>
            <w:r>
              <w:rPr>
                <w:rStyle w:val="IndexLink"/>
              </w:rPr>
              <w:t>84</w:t>
            </w:r>
          </w:hyperlink>
        </w:p>
        <w:p>
          <w:pPr>
            <w:pStyle w:val="Contents3"/>
            <w:tabs>
              <w:tab w:val="clear" w:pos="8459"/>
              <w:tab w:val="right" w:pos="9026" w:leader="dot"/>
            </w:tabs>
            <w:rPr/>
          </w:pPr>
          <w:hyperlink w:anchor="__RefHeading___Toc4995233_2142443653">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4995235_2142443653">
            <w:r>
              <w:rPr>
                <w:webHidden/>
                <w:rStyle w:val="IndexLink"/>
                <w:rtl w:val="true"/>
              </w:rPr>
              <w:t>حل مراكز قوى الأعداء</w:t>
            </w:r>
            <w:r>
              <w:rPr>
                <w:rStyle w:val="IndexLink"/>
                <w:rtl w:val="true"/>
              </w:rPr>
              <w:tab/>
            </w:r>
            <w:r>
              <w:rPr>
                <w:rStyle w:val="IndexLink"/>
              </w:rPr>
              <w:t>84</w:t>
            </w:r>
          </w:hyperlink>
        </w:p>
        <w:p>
          <w:pPr>
            <w:pStyle w:val="Contents2"/>
            <w:tabs>
              <w:tab w:val="clear" w:pos="8743"/>
              <w:tab w:val="right" w:pos="9026" w:leader="dot"/>
            </w:tabs>
            <w:rPr/>
          </w:pPr>
          <w:hyperlink w:anchor="__RefHeading___Toc4995237_2142443653">
            <w:r>
              <w:rPr>
                <w:webHidden/>
                <w:rStyle w:val="IndexLink"/>
                <w:rtl w:val="true"/>
              </w:rPr>
              <w:t>وفهتم بكلمة الإخلاص</w:t>
            </w:r>
            <w:r>
              <w:rPr>
                <w:rStyle w:val="IndexLink"/>
                <w:rtl w:val="true"/>
              </w:rPr>
              <w:tab/>
            </w:r>
            <w:r>
              <w:rPr>
                <w:rStyle w:val="IndexLink"/>
              </w:rPr>
              <w:t>85</w:t>
            </w:r>
          </w:hyperlink>
        </w:p>
        <w:p>
          <w:pPr>
            <w:pStyle w:val="Contents3"/>
            <w:tabs>
              <w:tab w:val="clear" w:pos="8459"/>
              <w:tab w:val="right" w:pos="9026" w:leader="dot"/>
            </w:tabs>
            <w:rPr/>
          </w:pPr>
          <w:hyperlink w:anchor="__RefHeading___Toc4995239_2142443653">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4995241_2142443653">
            <w:r>
              <w:rPr>
                <w:webHidden/>
                <w:rStyle w:val="IndexLink"/>
                <w:rtl w:val="true"/>
              </w:rPr>
              <w:t>وجوب النطق والتجاهر بكلمة الإخلاص</w:t>
            </w:r>
            <w:r>
              <w:rPr>
                <w:rStyle w:val="IndexLink"/>
                <w:rtl w:val="true"/>
              </w:rPr>
              <w:tab/>
            </w:r>
            <w:r>
              <w:rPr>
                <w:rStyle w:val="IndexLink"/>
              </w:rPr>
              <w:t>85</w:t>
            </w:r>
          </w:hyperlink>
        </w:p>
        <w:p>
          <w:pPr>
            <w:pStyle w:val="Contents2"/>
            <w:tabs>
              <w:tab w:val="clear" w:pos="8743"/>
              <w:tab w:val="right" w:pos="9026" w:leader="dot"/>
            </w:tabs>
            <w:rPr/>
          </w:pPr>
          <w:hyperlink w:anchor="__RefHeading___Toc4995243_2142443653">
            <w:r>
              <w:rPr>
                <w:webHidden/>
                <w:rStyle w:val="IndexLink"/>
                <w:rtl w:val="true"/>
              </w:rPr>
              <w:t>في نفر من البيض الخماص</w:t>
            </w:r>
            <w:r>
              <w:rPr>
                <w:rStyle w:val="IndexLink"/>
                <w:rtl w:val="true"/>
              </w:rPr>
              <w:tab/>
            </w:r>
            <w:r>
              <w:rPr>
                <w:rStyle w:val="IndexLink"/>
              </w:rPr>
              <w:t>87</w:t>
            </w:r>
          </w:hyperlink>
        </w:p>
        <w:p>
          <w:pPr>
            <w:pStyle w:val="Contents3"/>
            <w:tabs>
              <w:tab w:val="clear" w:pos="8459"/>
              <w:tab w:val="right" w:pos="9026" w:leader="dot"/>
            </w:tabs>
            <w:rPr/>
          </w:pPr>
          <w:hyperlink w:anchor="__RefHeading___Toc4995245_2142443653">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4995247_2142443653">
            <w:r>
              <w:rPr>
                <w:webHidden/>
                <w:rStyle w:val="IndexLink"/>
                <w:rtl w:val="true"/>
              </w:rPr>
              <w:t>التقوى والزهد من المقومات</w:t>
            </w:r>
            <w:r>
              <w:rPr>
                <w:rStyle w:val="IndexLink"/>
                <w:rtl w:val="true"/>
              </w:rPr>
              <w:tab/>
            </w:r>
            <w:r>
              <w:rPr>
                <w:rStyle w:val="IndexLink"/>
              </w:rPr>
              <w:t>87</w:t>
            </w:r>
          </w:hyperlink>
        </w:p>
        <w:p>
          <w:pPr>
            <w:pStyle w:val="Contents2"/>
            <w:tabs>
              <w:tab w:val="clear" w:pos="8743"/>
              <w:tab w:val="right" w:pos="9026" w:leader="dot"/>
            </w:tabs>
            <w:rPr/>
          </w:pPr>
          <w:hyperlink w:anchor="__RefHeading___Toc4995249_2142443653">
            <w:r>
              <w:rPr>
                <w:webHidden/>
                <w:rStyle w:val="IndexLink"/>
                <w:rtl w:val="true"/>
              </w:rPr>
              <w:t>وكنتم على شفا حفرة من النار</w:t>
            </w:r>
            <w:r>
              <w:rPr>
                <w:rStyle w:val="IndexLink"/>
                <w:rtl w:val="true"/>
              </w:rPr>
              <w:tab/>
            </w:r>
            <w:r>
              <w:rPr>
                <w:rStyle w:val="IndexLink"/>
              </w:rPr>
              <w:t>90</w:t>
            </w:r>
          </w:hyperlink>
        </w:p>
        <w:p>
          <w:pPr>
            <w:pStyle w:val="Contents3"/>
            <w:tabs>
              <w:tab w:val="clear" w:pos="8459"/>
              <w:tab w:val="right" w:pos="9026" w:leader="dot"/>
            </w:tabs>
            <w:rPr/>
          </w:pPr>
          <w:hyperlink w:anchor="__RefHeading___Toc4995251_2142443653">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4995253_2142443653">
            <w:r>
              <w:rPr>
                <w:webHidden/>
                <w:rStyle w:val="IndexLink"/>
                <w:rtl w:val="true"/>
              </w:rPr>
              <w:t>تذكر النعم السابقة</w:t>
            </w:r>
            <w:r>
              <w:rPr>
                <w:rStyle w:val="IndexLink"/>
                <w:rtl w:val="true"/>
              </w:rPr>
              <w:tab/>
            </w:r>
            <w:r>
              <w:rPr>
                <w:rStyle w:val="IndexLink"/>
              </w:rPr>
              <w:t>90</w:t>
            </w:r>
          </w:hyperlink>
        </w:p>
        <w:p>
          <w:pPr>
            <w:pStyle w:val="Contents3"/>
            <w:tabs>
              <w:tab w:val="clear" w:pos="8459"/>
              <w:tab w:val="right" w:pos="9026" w:leader="dot"/>
            </w:tabs>
            <w:rPr/>
          </w:pPr>
          <w:hyperlink w:anchor="__RefHeading___Toc4995255_2142443653">
            <w:r>
              <w:rPr>
                <w:webHidden/>
                <w:rStyle w:val="IndexLink"/>
                <w:rtl w:val="true"/>
              </w:rPr>
              <w:t>وجوب الإنقاذ</w:t>
            </w:r>
            <w:r>
              <w:rPr>
                <w:rStyle w:val="IndexLink"/>
                <w:rtl w:val="true"/>
              </w:rPr>
              <w:tab/>
            </w:r>
            <w:r>
              <w:rPr>
                <w:rStyle w:val="IndexLink"/>
              </w:rPr>
              <w:t>92</w:t>
            </w:r>
          </w:hyperlink>
        </w:p>
        <w:p>
          <w:pPr>
            <w:pStyle w:val="Contents2"/>
            <w:tabs>
              <w:tab w:val="clear" w:pos="8743"/>
              <w:tab w:val="right" w:pos="9026" w:leader="dot"/>
            </w:tabs>
            <w:rPr/>
          </w:pPr>
          <w:hyperlink w:anchor="__RefHeading___Toc4995257_2142443653">
            <w:r>
              <w:rPr>
                <w:webHidden/>
                <w:rStyle w:val="IndexLink"/>
                <w:rtl w:val="true"/>
              </w:rPr>
              <w:t>مذقة الشارب ونهزة الطامع وقبسة العجلان وموطئ الأقدام</w:t>
            </w:r>
            <w:r>
              <w:rPr>
                <w:rStyle w:val="IndexLink"/>
                <w:rtl w:val="true"/>
              </w:rPr>
              <w:tab/>
            </w:r>
            <w:r>
              <w:rPr>
                <w:rStyle w:val="IndexLink"/>
              </w:rPr>
              <w:t>95</w:t>
            </w:r>
          </w:hyperlink>
        </w:p>
        <w:p>
          <w:pPr>
            <w:pStyle w:val="Contents3"/>
            <w:tabs>
              <w:tab w:val="clear" w:pos="8459"/>
              <w:tab w:val="right" w:pos="9026" w:leader="dot"/>
            </w:tabs>
            <w:rPr/>
          </w:pPr>
          <w:hyperlink w:anchor="__RefHeading___Toc4995259_2142443653">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4995261_2142443653">
            <w:r>
              <w:rPr>
                <w:webHidden/>
                <w:rStyle w:val="IndexLink"/>
                <w:rtl w:val="true"/>
              </w:rPr>
              <w:t>حرمة إذلال المؤمن نفسه</w:t>
            </w:r>
            <w:r>
              <w:rPr>
                <w:rStyle w:val="IndexLink"/>
                <w:rtl w:val="true"/>
              </w:rPr>
              <w:tab/>
            </w:r>
            <w:r>
              <w:rPr>
                <w:rStyle w:val="IndexLink"/>
              </w:rPr>
              <w:t>95</w:t>
            </w:r>
          </w:hyperlink>
        </w:p>
        <w:p>
          <w:pPr>
            <w:pStyle w:val="Contents3"/>
            <w:tabs>
              <w:tab w:val="clear" w:pos="8459"/>
              <w:tab w:val="right" w:pos="9026" w:leader="dot"/>
            </w:tabs>
            <w:rPr/>
          </w:pPr>
          <w:hyperlink w:anchor="__RefHeading___Toc4995263_2142443653">
            <w:r>
              <w:rPr>
                <w:webHidden/>
                <w:rStyle w:val="IndexLink"/>
                <w:rtl w:val="true"/>
              </w:rPr>
              <w:t>العزة في كل شؤون الحياة</w:t>
            </w:r>
            <w:r>
              <w:rPr>
                <w:rStyle w:val="IndexLink"/>
                <w:rtl w:val="true"/>
              </w:rPr>
              <w:tab/>
            </w:r>
            <w:r>
              <w:rPr>
                <w:rStyle w:val="IndexLink"/>
              </w:rPr>
              <w:t>99</w:t>
            </w:r>
          </w:hyperlink>
        </w:p>
        <w:p>
          <w:pPr>
            <w:pStyle w:val="Contents3"/>
            <w:tabs>
              <w:tab w:val="clear" w:pos="8459"/>
              <w:tab w:val="right" w:pos="9026" w:leader="dot"/>
            </w:tabs>
            <w:rPr/>
          </w:pPr>
          <w:hyperlink w:anchor="__RefHeading___Toc4995265_2142443653">
            <w:r>
              <w:rPr>
                <w:webHidden/>
                <w:rStyle w:val="IndexLink"/>
                <w:rtl w:val="true"/>
              </w:rPr>
              <w:t>الإرشاد لمواطن الضعف</w:t>
            </w:r>
            <w:r>
              <w:rPr>
                <w:rStyle w:val="IndexLink"/>
                <w:rtl w:val="true"/>
              </w:rPr>
              <w:tab/>
            </w:r>
            <w:r>
              <w:rPr>
                <w:rStyle w:val="IndexLink"/>
              </w:rPr>
              <w:t>100</w:t>
            </w:r>
          </w:hyperlink>
        </w:p>
        <w:p>
          <w:pPr>
            <w:pStyle w:val="Contents3"/>
            <w:tabs>
              <w:tab w:val="clear" w:pos="8459"/>
              <w:tab w:val="right" w:pos="9026" w:leader="dot"/>
            </w:tabs>
            <w:rPr/>
          </w:pPr>
          <w:hyperlink w:anchor="__RefHeading___Toc4995267_2142443653">
            <w:r>
              <w:rPr>
                <w:webHidden/>
                <w:rStyle w:val="IndexLink"/>
                <w:rtl w:val="true"/>
              </w:rPr>
              <w:t>حرمة الاستسلام للاستعمار</w:t>
            </w:r>
            <w:r>
              <w:rPr>
                <w:rStyle w:val="IndexLink"/>
                <w:rtl w:val="true"/>
              </w:rPr>
              <w:tab/>
            </w:r>
            <w:r>
              <w:rPr>
                <w:rStyle w:val="IndexLink"/>
              </w:rPr>
              <w:t>100</w:t>
            </w:r>
          </w:hyperlink>
        </w:p>
        <w:p>
          <w:pPr>
            <w:pStyle w:val="Contents2"/>
            <w:tabs>
              <w:tab w:val="clear" w:pos="8743"/>
              <w:tab w:val="right" w:pos="9026" w:leader="dot"/>
            </w:tabs>
            <w:rPr/>
          </w:pPr>
          <w:hyperlink w:anchor="__RefHeading___Toc4995269_2142443653">
            <w:r>
              <w:rPr>
                <w:webHidden/>
                <w:rStyle w:val="IndexLink"/>
                <w:rtl w:val="true"/>
              </w:rPr>
              <w:t>تشربون الطرق</w:t>
            </w:r>
            <w:r>
              <w:rPr>
                <w:rStyle w:val="IndexLink"/>
                <w:rtl w:val="true"/>
              </w:rPr>
              <w:tab/>
            </w:r>
            <w:r>
              <w:rPr>
                <w:rStyle w:val="IndexLink"/>
              </w:rPr>
              <w:t>102</w:t>
            </w:r>
          </w:hyperlink>
        </w:p>
        <w:p>
          <w:pPr>
            <w:pStyle w:val="Contents3"/>
            <w:tabs>
              <w:tab w:val="clear" w:pos="8459"/>
              <w:tab w:val="right" w:pos="9026" w:leader="dot"/>
            </w:tabs>
            <w:rPr/>
          </w:pPr>
          <w:hyperlink w:anchor="__RefHeading___Toc4995271_2142443653">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4995273_2142443653">
            <w:r>
              <w:rPr>
                <w:webHidden/>
                <w:rStyle w:val="IndexLink"/>
                <w:rtl w:val="true"/>
              </w:rPr>
              <w:t>كراهة شرب الطرق</w:t>
            </w:r>
            <w:r>
              <w:rPr>
                <w:rStyle w:val="IndexLink"/>
                <w:rtl w:val="true"/>
              </w:rPr>
              <w:tab/>
            </w:r>
            <w:r>
              <w:rPr>
                <w:rStyle w:val="IndexLink"/>
              </w:rPr>
              <w:t>102</w:t>
            </w:r>
          </w:hyperlink>
        </w:p>
        <w:p>
          <w:pPr>
            <w:pStyle w:val="Contents2"/>
            <w:tabs>
              <w:tab w:val="clear" w:pos="8743"/>
              <w:tab w:val="right" w:pos="9026" w:leader="dot"/>
            </w:tabs>
            <w:rPr/>
          </w:pPr>
          <w:hyperlink w:anchor="__RefHeading___Toc4995275_2142443653">
            <w:r>
              <w:rPr>
                <w:webHidden/>
                <w:rStyle w:val="IndexLink"/>
                <w:rtl w:val="true"/>
              </w:rPr>
              <w:t>وتقتادون القد</w:t>
            </w:r>
            <w:r>
              <w:rPr>
                <w:rStyle w:val="IndexLink"/>
                <w:rtl w:val="true"/>
              </w:rPr>
              <w:tab/>
            </w:r>
            <w:r>
              <w:rPr>
                <w:rStyle w:val="IndexLink"/>
              </w:rPr>
              <w:t>104</w:t>
            </w:r>
          </w:hyperlink>
        </w:p>
        <w:p>
          <w:pPr>
            <w:pStyle w:val="Contents3"/>
            <w:tabs>
              <w:tab w:val="clear" w:pos="8459"/>
              <w:tab w:val="right" w:pos="9026" w:leader="dot"/>
            </w:tabs>
            <w:rPr/>
          </w:pPr>
          <w:hyperlink w:anchor="__RefHeading___Toc4995277_2142443653">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4995279_2142443653">
            <w:r>
              <w:rPr>
                <w:webHidden/>
                <w:rStyle w:val="IndexLink"/>
                <w:rtl w:val="true"/>
              </w:rPr>
              <w:t>كراهة أكل القد والورق</w:t>
            </w:r>
            <w:r>
              <w:rPr>
                <w:rStyle w:val="IndexLink"/>
                <w:rtl w:val="true"/>
              </w:rPr>
              <w:tab/>
            </w:r>
            <w:r>
              <w:rPr>
                <w:rStyle w:val="IndexLink"/>
              </w:rPr>
              <w:t>104</w:t>
            </w:r>
          </w:hyperlink>
        </w:p>
        <w:p>
          <w:pPr>
            <w:pStyle w:val="Contents2"/>
            <w:tabs>
              <w:tab w:val="clear" w:pos="8743"/>
              <w:tab w:val="right" w:pos="9026" w:leader="dot"/>
            </w:tabs>
            <w:rPr/>
          </w:pPr>
          <w:hyperlink w:anchor="__RefHeading___Toc4995281_2142443653">
            <w:r>
              <w:rPr>
                <w:webHidden/>
                <w:rStyle w:val="IndexLink"/>
                <w:rtl w:val="true"/>
              </w:rPr>
              <w:t>أذلة خاسئين</w:t>
            </w:r>
            <w:r>
              <w:rPr>
                <w:rStyle w:val="IndexLink"/>
                <w:rtl w:val="true"/>
              </w:rPr>
              <w:tab/>
            </w:r>
            <w:r>
              <w:rPr>
                <w:rStyle w:val="IndexLink"/>
              </w:rPr>
              <w:t>106</w:t>
            </w:r>
          </w:hyperlink>
        </w:p>
        <w:p>
          <w:pPr>
            <w:pStyle w:val="Contents3"/>
            <w:tabs>
              <w:tab w:val="clear" w:pos="8459"/>
              <w:tab w:val="right" w:pos="9026" w:leader="dot"/>
            </w:tabs>
            <w:rPr/>
          </w:pPr>
          <w:hyperlink w:anchor="__RefHeading___Toc4995283_2142443653">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4995285_2142443653">
            <w:r>
              <w:rPr>
                <w:webHidden/>
                <w:rStyle w:val="IndexLink"/>
                <w:rtl w:val="true"/>
              </w:rPr>
              <w:t>الذلة النفسية والسياسية</w:t>
            </w:r>
            <w:r>
              <w:rPr>
                <w:rStyle w:val="IndexLink"/>
                <w:rtl w:val="true"/>
              </w:rPr>
              <w:tab/>
            </w:r>
            <w:r>
              <w:rPr>
                <w:rStyle w:val="IndexLink"/>
              </w:rPr>
              <w:t>106</w:t>
            </w:r>
          </w:hyperlink>
        </w:p>
        <w:p>
          <w:pPr>
            <w:pStyle w:val="Contents3"/>
            <w:tabs>
              <w:tab w:val="clear" w:pos="8459"/>
              <w:tab w:val="right" w:pos="9026" w:leader="dot"/>
            </w:tabs>
            <w:rPr/>
          </w:pPr>
          <w:hyperlink w:anchor="__RefHeading___Toc4995287_2142443653">
            <w:r>
              <w:rPr>
                <w:webHidden/>
                <w:rStyle w:val="IndexLink"/>
                <w:rtl w:val="true"/>
              </w:rPr>
              <w:t>انتهاج منهج الجاهليين</w:t>
            </w:r>
            <w:r>
              <w:rPr>
                <w:rStyle w:val="IndexLink"/>
                <w:rtl w:val="true"/>
              </w:rPr>
              <w:tab/>
            </w:r>
            <w:r>
              <w:rPr>
                <w:rStyle w:val="IndexLink"/>
              </w:rPr>
              <w:t>109</w:t>
            </w:r>
          </w:hyperlink>
        </w:p>
        <w:p>
          <w:pPr>
            <w:pStyle w:val="Contents2"/>
            <w:tabs>
              <w:tab w:val="clear" w:pos="8743"/>
              <w:tab w:val="right" w:pos="9026" w:leader="dot"/>
            </w:tabs>
            <w:rPr/>
          </w:pPr>
          <w:hyperlink w:anchor="__RefHeading___Toc4995289_2142443653">
            <w:r>
              <w:rPr>
                <w:webHidden/>
                <w:rStyle w:val="IndexLink"/>
                <w:rtl w:val="true"/>
              </w:rPr>
              <w:t>تخافون</w:t>
            </w:r>
            <w:r>
              <w:rPr>
                <w:rStyle w:val="IndexLink"/>
                <w:rtl w:val="true"/>
              </w:rPr>
              <w:tab/>
            </w:r>
            <w:r>
              <w:rPr>
                <w:rStyle w:val="IndexLink"/>
              </w:rPr>
              <w:t>112</w:t>
            </w:r>
          </w:hyperlink>
        </w:p>
        <w:p>
          <w:pPr>
            <w:pStyle w:val="Contents3"/>
            <w:tabs>
              <w:tab w:val="clear" w:pos="8459"/>
              <w:tab w:val="right" w:pos="9026" w:leader="dot"/>
            </w:tabs>
            <w:rPr/>
          </w:pPr>
          <w:hyperlink w:anchor="__RefHeading___Toc4995291_2142443653">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4995293_2142443653">
            <w:r>
              <w:rPr>
                <w:webHidden/>
                <w:rStyle w:val="IndexLink"/>
                <w:rtl w:val="true"/>
              </w:rPr>
              <w:t>ضمانات للمستقبل</w:t>
            </w:r>
            <w:r>
              <w:rPr>
                <w:rStyle w:val="IndexLink"/>
                <w:rtl w:val="true"/>
              </w:rPr>
              <w:tab/>
            </w:r>
            <w:r>
              <w:rPr>
                <w:rStyle w:val="IndexLink"/>
              </w:rPr>
              <w:t>112</w:t>
            </w:r>
          </w:hyperlink>
        </w:p>
        <w:p>
          <w:pPr>
            <w:pStyle w:val="Contents2"/>
            <w:tabs>
              <w:tab w:val="clear" w:pos="8743"/>
              <w:tab w:val="right" w:pos="9026" w:leader="dot"/>
            </w:tabs>
            <w:rPr/>
          </w:pPr>
          <w:hyperlink w:anchor="__RefHeading___Toc4995295_2142443653">
            <w:r>
              <w:rPr>
                <w:webHidden/>
                <w:rStyle w:val="IndexLink"/>
                <w:rtl w:val="true"/>
              </w:rPr>
              <w:t>أن يتخطفكم الناس من حولكم</w:t>
            </w:r>
            <w:r>
              <w:rPr>
                <w:rStyle w:val="IndexLink"/>
                <w:rtl w:val="true"/>
              </w:rPr>
              <w:tab/>
            </w:r>
            <w:r>
              <w:rPr>
                <w:rStyle w:val="IndexLink"/>
              </w:rPr>
              <w:t>117</w:t>
            </w:r>
          </w:hyperlink>
        </w:p>
        <w:p>
          <w:pPr>
            <w:pStyle w:val="Contents3"/>
            <w:tabs>
              <w:tab w:val="clear" w:pos="8459"/>
              <w:tab w:val="right" w:pos="9026" w:leader="dot"/>
            </w:tabs>
            <w:rPr/>
          </w:pPr>
          <w:hyperlink w:anchor="__RefHeading___Toc4995297_2142443653">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4995299_2142443653">
            <w:r>
              <w:rPr>
                <w:webHidden/>
                <w:rStyle w:val="IndexLink"/>
                <w:rtl w:val="true"/>
              </w:rPr>
              <w:t>حرمة الاختطاف والعنف</w:t>
            </w:r>
            <w:r>
              <w:rPr>
                <w:rStyle w:val="IndexLink"/>
                <w:rtl w:val="true"/>
              </w:rPr>
              <w:tab/>
            </w:r>
            <w:r>
              <w:rPr>
                <w:rStyle w:val="IndexLink"/>
              </w:rPr>
              <w:t>117</w:t>
            </w:r>
          </w:hyperlink>
        </w:p>
        <w:p>
          <w:pPr>
            <w:pStyle w:val="Contents3"/>
            <w:tabs>
              <w:tab w:val="clear" w:pos="8459"/>
              <w:tab w:val="right" w:pos="9026" w:leader="dot"/>
            </w:tabs>
            <w:rPr/>
          </w:pPr>
          <w:hyperlink w:anchor="__RefHeading___Toc4995301_2142443653">
            <w:r>
              <w:rPr>
                <w:webHidden/>
                <w:rStyle w:val="IndexLink"/>
                <w:rtl w:val="true"/>
              </w:rPr>
              <w:t>لا يتخطفوك</w:t>
            </w:r>
            <w:r>
              <w:rPr>
                <w:rStyle w:val="IndexLink"/>
                <w:rtl w:val="true"/>
              </w:rPr>
              <w:tab/>
            </w:r>
            <w:r>
              <w:rPr>
                <w:rStyle w:val="IndexLink"/>
              </w:rPr>
              <w:t>119</w:t>
            </w:r>
          </w:hyperlink>
        </w:p>
        <w:p>
          <w:pPr>
            <w:pStyle w:val="Contents2"/>
            <w:tabs>
              <w:tab w:val="clear" w:pos="8743"/>
              <w:tab w:val="right" w:pos="9026" w:leader="dot"/>
            </w:tabs>
            <w:rPr/>
          </w:pPr>
          <w:hyperlink w:anchor="__RefHeading___Toc4995303_2142443653">
            <w:r>
              <w:rPr>
                <w:webHidden/>
                <w:rStyle w:val="IndexLink"/>
                <w:rtl w:val="true"/>
              </w:rPr>
              <w:t>فأنقذكم الله تبارك وتعالى بمحمد</w:t>
            </w:r>
            <w:r>
              <w:rPr>
                <w:rStyle w:val="IndexLink"/>
                <w:rtl w:val="true"/>
              </w:rPr>
              <w:tab/>
            </w:r>
            <w:r>
              <w:rPr>
                <w:rStyle w:val="IndexLink"/>
              </w:rPr>
              <w:t>121</w:t>
            </w:r>
          </w:hyperlink>
        </w:p>
        <w:p>
          <w:pPr>
            <w:pStyle w:val="Contents3"/>
            <w:tabs>
              <w:tab w:val="clear" w:pos="8459"/>
              <w:tab w:val="right" w:pos="9026" w:leader="dot"/>
            </w:tabs>
            <w:rPr/>
          </w:pPr>
          <w:hyperlink w:anchor="__RefHeading___Toc4995305_2142443653">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4995307_2142443653">
            <w:r>
              <w:rPr>
                <w:webHidden/>
                <w:rStyle w:val="IndexLink"/>
                <w:rtl w:val="true"/>
              </w:rPr>
              <w:t>إنقاذ المسلمين</w:t>
            </w:r>
            <w:r>
              <w:rPr>
                <w:rStyle w:val="IndexLink"/>
                <w:rtl w:val="true"/>
              </w:rPr>
              <w:tab/>
            </w:r>
            <w:r>
              <w:rPr>
                <w:rStyle w:val="IndexLink"/>
              </w:rPr>
              <w:t>121</w:t>
            </w:r>
          </w:hyperlink>
        </w:p>
        <w:p>
          <w:pPr>
            <w:pStyle w:val="Contents3"/>
            <w:tabs>
              <w:tab w:val="clear" w:pos="8459"/>
              <w:tab w:val="right" w:pos="9026" w:leader="dot"/>
            </w:tabs>
            <w:rPr/>
          </w:pPr>
          <w:hyperlink w:anchor="__RefHeading___Toc4995309_2142443653">
            <w:r>
              <w:rPr>
                <w:webHidden/>
                <w:rStyle w:val="IndexLink"/>
                <w:rtl w:val="true"/>
              </w:rPr>
              <w:t>الإنقاذ من الله وبالعمل بمناهجه</w:t>
            </w:r>
            <w:r>
              <w:rPr>
                <w:rStyle w:val="IndexLink"/>
                <w:rtl w:val="true"/>
              </w:rPr>
              <w:tab/>
            </w:r>
            <w:r>
              <w:rPr>
                <w:rStyle w:val="IndexLink"/>
              </w:rPr>
              <w:t>122</w:t>
            </w:r>
          </w:hyperlink>
        </w:p>
        <w:p>
          <w:pPr>
            <w:pStyle w:val="Contents3"/>
            <w:tabs>
              <w:tab w:val="clear" w:pos="8459"/>
              <w:tab w:val="right" w:pos="9026" w:leader="dot"/>
            </w:tabs>
            <w:rPr/>
          </w:pPr>
          <w:hyperlink w:anchor="__RefHeading___Toc4995311_2142443653">
            <w:r>
              <w:rPr>
                <w:webHidden/>
                <w:rStyle w:val="IndexLink"/>
                <w:rtl w:val="true"/>
              </w:rPr>
              <w:t xml:space="preserve">التنبيه على عظيم فضل رسول الله </w:t>
            </w:r>
            <w:r>
              <w:rPr>
                <w:rStyle w:val="IndexLink"/>
                <w:rtl w:val="true"/>
              </w:rPr>
              <w:t>(</w:t>
            </w:r>
            <w:r>
              <w:rPr>
                <w:rStyle w:val="IndexLink"/>
                <w:rtl w:val="true"/>
              </w:rPr>
              <w:t>صلی الله علیه و آله</w:t>
            </w:r>
            <w:r>
              <w:rPr>
                <w:rStyle w:val="IndexLink"/>
                <w:rtl w:val="true"/>
              </w:rPr>
              <w:t>)</w:t>
              <w:tab/>
            </w:r>
            <w:r>
              <w:rPr>
                <w:rStyle w:val="IndexLink"/>
              </w:rPr>
              <w:t>127</w:t>
            </w:r>
          </w:hyperlink>
        </w:p>
        <w:p>
          <w:pPr>
            <w:pStyle w:val="Contents2"/>
            <w:tabs>
              <w:tab w:val="clear" w:pos="8743"/>
              <w:tab w:val="right" w:pos="9026" w:leader="dot"/>
            </w:tabs>
            <w:rPr/>
          </w:pPr>
          <w:hyperlink w:anchor="__RefHeading___Toc4995313_2142443653">
            <w:r>
              <w:rPr>
                <w:webHidden/>
                <w:rStyle w:val="IndexLink"/>
                <w:rtl w:val="true"/>
              </w:rPr>
              <w:t>بعد اللتيا والتي</w:t>
            </w:r>
            <w:r>
              <w:rPr>
                <w:rStyle w:val="IndexLink"/>
                <w:rtl w:val="true"/>
              </w:rPr>
              <w:tab/>
            </w:r>
            <w:r>
              <w:rPr>
                <w:rStyle w:val="IndexLink"/>
              </w:rPr>
              <w:t>130</w:t>
            </w:r>
          </w:hyperlink>
        </w:p>
        <w:p>
          <w:pPr>
            <w:pStyle w:val="Contents3"/>
            <w:tabs>
              <w:tab w:val="clear" w:pos="8459"/>
              <w:tab w:val="right" w:pos="9026" w:leader="dot"/>
            </w:tabs>
            <w:rPr/>
          </w:pPr>
          <w:hyperlink w:anchor="__RefHeading___Toc4995315_2142443653">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4995317_2142443653">
            <w:r>
              <w:rPr>
                <w:webHidden/>
                <w:rStyle w:val="IndexLink"/>
                <w:rtl w:val="true"/>
              </w:rPr>
              <w:t>المخرج من المشاكل</w:t>
            </w:r>
            <w:r>
              <w:rPr>
                <w:rStyle w:val="IndexLink"/>
                <w:rtl w:val="true"/>
              </w:rPr>
              <w:tab/>
            </w:r>
            <w:r>
              <w:rPr>
                <w:rStyle w:val="IndexLink"/>
              </w:rPr>
              <w:t>130</w:t>
            </w:r>
          </w:hyperlink>
        </w:p>
        <w:p>
          <w:pPr>
            <w:pStyle w:val="Contents2"/>
            <w:tabs>
              <w:tab w:val="clear" w:pos="8743"/>
              <w:tab w:val="right" w:pos="9026" w:leader="dot"/>
            </w:tabs>
            <w:rPr/>
          </w:pPr>
          <w:hyperlink w:anchor="__RefHeading___Toc4995319_2142443653">
            <w:r>
              <w:rPr>
                <w:webHidden/>
                <w:rStyle w:val="IndexLink"/>
                <w:rtl w:val="true"/>
              </w:rPr>
              <w:t>وبعد أن مني ببهم الرجال وذؤبان العرب</w:t>
            </w:r>
            <w:r>
              <w:rPr>
                <w:rStyle w:val="IndexLink"/>
                <w:rtl w:val="true"/>
              </w:rPr>
              <w:tab/>
            </w:r>
            <w:r>
              <w:rPr>
                <w:rStyle w:val="IndexLink"/>
              </w:rPr>
              <w:t>134</w:t>
            </w:r>
          </w:hyperlink>
        </w:p>
        <w:p>
          <w:pPr>
            <w:pStyle w:val="Contents3"/>
            <w:tabs>
              <w:tab w:val="clear" w:pos="8459"/>
              <w:tab w:val="right" w:pos="9026" w:leader="dot"/>
            </w:tabs>
            <w:rPr/>
          </w:pPr>
          <w:hyperlink w:anchor="__RefHeading___Toc4995321_2142443653">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4995323_2142443653">
            <w:r>
              <w:rPr>
                <w:webHidden/>
                <w:rStyle w:val="IndexLink"/>
                <w:rtl w:val="true"/>
              </w:rPr>
              <w:t>بهم الرجال وذؤبانهم</w:t>
            </w:r>
            <w:r>
              <w:rPr>
                <w:rStyle w:val="IndexLink"/>
                <w:rtl w:val="true"/>
              </w:rPr>
              <w:tab/>
            </w:r>
            <w:r>
              <w:rPr>
                <w:rStyle w:val="IndexLink"/>
              </w:rPr>
              <w:t>134</w:t>
            </w:r>
          </w:hyperlink>
        </w:p>
        <w:p>
          <w:pPr>
            <w:pStyle w:val="Contents3"/>
            <w:tabs>
              <w:tab w:val="clear" w:pos="8459"/>
              <w:tab w:val="right" w:pos="9026" w:leader="dot"/>
            </w:tabs>
            <w:rPr/>
          </w:pPr>
          <w:hyperlink w:anchor="__RefHeading___Toc4995325_2142443653">
            <w:r>
              <w:rPr>
                <w:webHidden/>
                <w:rStyle w:val="IndexLink"/>
                <w:rtl w:val="true"/>
              </w:rPr>
              <w:t>مذمومية الصفات السبعية</w:t>
            </w:r>
            <w:r>
              <w:rPr>
                <w:rStyle w:val="IndexLink"/>
                <w:rtl w:val="true"/>
              </w:rPr>
              <w:tab/>
            </w:r>
            <w:r>
              <w:rPr>
                <w:rStyle w:val="IndexLink"/>
              </w:rPr>
              <w:t>135</w:t>
            </w:r>
          </w:hyperlink>
        </w:p>
        <w:p>
          <w:pPr>
            <w:pStyle w:val="Contents2"/>
            <w:tabs>
              <w:tab w:val="clear" w:pos="8743"/>
              <w:tab w:val="right" w:pos="9026" w:leader="dot"/>
            </w:tabs>
            <w:rPr/>
          </w:pPr>
          <w:hyperlink w:anchor="__RefHeading___Toc4995327_2142443653">
            <w:r>
              <w:rPr>
                <w:webHidden/>
                <w:rStyle w:val="IndexLink"/>
                <w:rtl w:val="true"/>
              </w:rPr>
              <w:t>ومردة أهل الكتاب</w:t>
            </w:r>
            <w:r>
              <w:rPr>
                <w:rStyle w:val="IndexLink"/>
                <w:rtl w:val="true"/>
              </w:rPr>
              <w:tab/>
            </w:r>
            <w:r>
              <w:rPr>
                <w:rStyle w:val="IndexLink"/>
              </w:rPr>
              <w:t>137</w:t>
            </w:r>
          </w:hyperlink>
        </w:p>
        <w:p>
          <w:pPr>
            <w:pStyle w:val="Contents3"/>
            <w:tabs>
              <w:tab w:val="clear" w:pos="8459"/>
              <w:tab w:val="right" w:pos="9026" w:leader="dot"/>
            </w:tabs>
            <w:rPr/>
          </w:pPr>
          <w:hyperlink w:anchor="__RefHeading___Toc4995329_2142443653">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4995331_2142443653">
            <w:r>
              <w:rPr>
                <w:webHidden/>
                <w:rStyle w:val="IndexLink"/>
                <w:rtl w:val="true"/>
              </w:rPr>
              <w:t>المعارضة علماء وجهلة</w:t>
            </w:r>
            <w:r>
              <w:rPr>
                <w:rStyle w:val="IndexLink"/>
                <w:rtl w:val="true"/>
              </w:rPr>
              <w:tab/>
            </w:r>
            <w:r>
              <w:rPr>
                <w:rStyle w:val="IndexLink"/>
              </w:rPr>
              <w:t>137</w:t>
            </w:r>
          </w:hyperlink>
        </w:p>
        <w:p>
          <w:pPr>
            <w:pStyle w:val="Contents3"/>
            <w:tabs>
              <w:tab w:val="clear" w:pos="8459"/>
              <w:tab w:val="right" w:pos="9026" w:leader="dot"/>
            </w:tabs>
            <w:rPr/>
          </w:pPr>
          <w:hyperlink w:anchor="__RefHeading___Toc4995333_2142443653">
            <w:r>
              <w:rPr>
                <w:webHidden/>
                <w:rStyle w:val="IndexLink"/>
                <w:rtl w:val="true"/>
              </w:rPr>
              <w:t xml:space="preserve">استعراض ما واجهه الرسول </w:t>
            </w:r>
            <w:r>
              <w:rPr>
                <w:rStyle w:val="IndexLink"/>
                <w:rtl w:val="true"/>
              </w:rPr>
              <w:t>(</w:t>
            </w:r>
            <w:r>
              <w:rPr>
                <w:rStyle w:val="IndexLink"/>
                <w:rtl w:val="true"/>
              </w:rPr>
              <w:t>صلی الله علیه و آله</w:t>
            </w:r>
            <w:r>
              <w:rPr>
                <w:rStyle w:val="IndexLink"/>
                <w:rtl w:val="true"/>
              </w:rPr>
              <w:t>)</w:t>
              <w:tab/>
            </w:r>
            <w:r>
              <w:rPr>
                <w:rStyle w:val="IndexLink"/>
              </w:rPr>
              <w:t>140</w:t>
            </w:r>
          </w:hyperlink>
        </w:p>
        <w:p>
          <w:pPr>
            <w:pStyle w:val="Contents2"/>
            <w:tabs>
              <w:tab w:val="clear" w:pos="8743"/>
              <w:tab w:val="right" w:pos="9026" w:leader="dot"/>
            </w:tabs>
            <w:rPr/>
          </w:pPr>
          <w:hyperlink w:anchor="__RefHeading___Toc4995335_2142443653">
            <w:r>
              <w:rPr>
                <w:webHidden/>
                <w:rStyle w:val="IndexLink"/>
                <w:rtl w:val="true"/>
              </w:rPr>
              <w:t>كلما أوقدوا نارا للحرب أطفأها الله</w:t>
            </w:r>
            <w:r>
              <w:rPr>
                <w:rStyle w:val="IndexLink"/>
                <w:rtl w:val="true"/>
              </w:rPr>
              <w:tab/>
            </w:r>
            <w:r>
              <w:rPr>
                <w:rStyle w:val="IndexLink"/>
              </w:rPr>
              <w:t>142</w:t>
            </w:r>
          </w:hyperlink>
        </w:p>
        <w:p>
          <w:pPr>
            <w:pStyle w:val="Contents3"/>
            <w:tabs>
              <w:tab w:val="clear" w:pos="8459"/>
              <w:tab w:val="right" w:pos="9026" w:leader="dot"/>
            </w:tabs>
            <w:rPr/>
          </w:pPr>
          <w:hyperlink w:anchor="__RefHeading___Toc4995337_2142443653">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4995339_2142443653">
            <w:r>
              <w:rPr>
                <w:webHidden/>
                <w:rStyle w:val="IndexLink"/>
                <w:rtl w:val="true"/>
              </w:rPr>
              <w:t>حرمة إشعال الحروب</w:t>
            </w:r>
            <w:r>
              <w:rPr>
                <w:rStyle w:val="IndexLink"/>
                <w:rtl w:val="true"/>
              </w:rPr>
              <w:tab/>
            </w:r>
            <w:r>
              <w:rPr>
                <w:rStyle w:val="IndexLink"/>
              </w:rPr>
              <w:t>142</w:t>
            </w:r>
          </w:hyperlink>
        </w:p>
        <w:p>
          <w:pPr>
            <w:pStyle w:val="Contents3"/>
            <w:tabs>
              <w:tab w:val="clear" w:pos="8459"/>
              <w:tab w:val="right" w:pos="9026" w:leader="dot"/>
            </w:tabs>
            <w:rPr/>
          </w:pPr>
          <w:hyperlink w:anchor="__RefHeading___Toc4995341_2142443653">
            <w:r>
              <w:rPr>
                <w:webHidden/>
                <w:rStyle w:val="IndexLink"/>
                <w:rtl w:val="true"/>
              </w:rPr>
              <w:t>وجوب إطفاء الحرب</w:t>
            </w:r>
            <w:r>
              <w:rPr>
                <w:rStyle w:val="IndexLink"/>
                <w:rtl w:val="true"/>
              </w:rPr>
              <w:tab/>
            </w:r>
            <w:r>
              <w:rPr>
                <w:rStyle w:val="IndexLink"/>
              </w:rPr>
              <w:t>143</w:t>
            </w:r>
          </w:hyperlink>
        </w:p>
        <w:p>
          <w:pPr>
            <w:pStyle w:val="Contents3"/>
            <w:tabs>
              <w:tab w:val="clear" w:pos="8459"/>
              <w:tab w:val="right" w:pos="9026" w:leader="dot"/>
            </w:tabs>
            <w:rPr/>
          </w:pPr>
          <w:hyperlink w:anchor="__RefHeading___Toc4995343_2142443653">
            <w:r>
              <w:rPr>
                <w:webHidden/>
                <w:rStyle w:val="IndexLink"/>
                <w:rtl w:val="true"/>
              </w:rPr>
              <w:t>التعلل لعدم التدخل</w:t>
            </w:r>
            <w:r>
              <w:rPr>
                <w:rStyle w:val="IndexLink"/>
                <w:rtl w:val="true"/>
              </w:rPr>
              <w:tab/>
            </w:r>
            <w:r>
              <w:rPr>
                <w:rStyle w:val="IndexLink"/>
              </w:rPr>
              <w:t>145</w:t>
            </w:r>
          </w:hyperlink>
        </w:p>
        <w:p>
          <w:pPr>
            <w:pStyle w:val="Contents3"/>
            <w:tabs>
              <w:tab w:val="clear" w:pos="8459"/>
              <w:tab w:val="right" w:pos="9026" w:leader="dot"/>
            </w:tabs>
            <w:rPr/>
          </w:pPr>
          <w:hyperlink w:anchor="__RefHeading___Toc4995345_2142443653">
            <w:r>
              <w:rPr>
                <w:webHidden/>
                <w:rStyle w:val="IndexLink"/>
                <w:rtl w:val="true"/>
              </w:rPr>
              <w:t>أصالة السلم</w:t>
            </w:r>
            <w:r>
              <w:rPr>
                <w:rStyle w:val="IndexLink"/>
                <w:rtl w:val="true"/>
              </w:rPr>
              <w:tab/>
            </w:r>
            <w:r>
              <w:rPr>
                <w:rStyle w:val="IndexLink"/>
              </w:rPr>
              <w:t>146</w:t>
            </w:r>
          </w:hyperlink>
        </w:p>
        <w:p>
          <w:pPr>
            <w:pStyle w:val="Contents3"/>
            <w:tabs>
              <w:tab w:val="clear" w:pos="8459"/>
              <w:tab w:val="right" w:pos="9026" w:leader="dot"/>
            </w:tabs>
            <w:rPr/>
          </w:pPr>
          <w:hyperlink w:anchor="__RefHeading___Toc4995347_2142443653">
            <w:r>
              <w:rPr>
                <w:webHidden/>
                <w:rStyle w:val="IndexLink"/>
                <w:rtl w:val="true"/>
              </w:rPr>
              <w:t>الحروب الدفاعية</w:t>
            </w:r>
            <w:r>
              <w:rPr>
                <w:rStyle w:val="IndexLink"/>
                <w:rtl w:val="true"/>
              </w:rPr>
              <w:tab/>
            </w:r>
            <w:r>
              <w:rPr>
                <w:rStyle w:val="IndexLink"/>
              </w:rPr>
              <w:t>147</w:t>
            </w:r>
          </w:hyperlink>
        </w:p>
        <w:p>
          <w:pPr>
            <w:pStyle w:val="Contents3"/>
            <w:tabs>
              <w:tab w:val="clear" w:pos="8459"/>
              <w:tab w:val="right" w:pos="9026" w:leader="dot"/>
            </w:tabs>
            <w:rPr/>
          </w:pPr>
          <w:hyperlink w:anchor="__RefHeading___Toc4995349_2142443653">
            <w:r>
              <w:rPr>
                <w:webHidden/>
                <w:rStyle w:val="IndexLink"/>
                <w:rtl w:val="true"/>
              </w:rPr>
              <w:t>إسناد الأفعال لله</w:t>
            </w:r>
            <w:r>
              <w:rPr>
                <w:rStyle w:val="IndexLink"/>
                <w:rtl w:val="true"/>
              </w:rPr>
              <w:tab/>
            </w:r>
            <w:r>
              <w:rPr>
                <w:rStyle w:val="IndexLink"/>
              </w:rPr>
              <w:t>149</w:t>
            </w:r>
          </w:hyperlink>
        </w:p>
        <w:p>
          <w:pPr>
            <w:pStyle w:val="Contents2"/>
            <w:tabs>
              <w:tab w:val="clear" w:pos="8743"/>
              <w:tab w:val="right" w:pos="9026" w:leader="dot"/>
            </w:tabs>
            <w:rPr/>
          </w:pPr>
          <w:hyperlink w:anchor="__RefHeading___Toc4995351_2142443653">
            <w:r>
              <w:rPr>
                <w:webHidden/>
                <w:rStyle w:val="IndexLink"/>
                <w:rtl w:val="true"/>
              </w:rPr>
              <w:t>أو نجم قرن الشيطان</w:t>
            </w:r>
            <w:r>
              <w:rPr>
                <w:rStyle w:val="IndexLink"/>
                <w:rtl w:val="true"/>
              </w:rPr>
              <w:tab/>
            </w:r>
            <w:r>
              <w:rPr>
                <w:rStyle w:val="IndexLink"/>
              </w:rPr>
              <w:t>153</w:t>
            </w:r>
          </w:hyperlink>
        </w:p>
        <w:p>
          <w:pPr>
            <w:pStyle w:val="Contents3"/>
            <w:tabs>
              <w:tab w:val="clear" w:pos="8459"/>
              <w:tab w:val="right" w:pos="9026" w:leader="dot"/>
            </w:tabs>
            <w:rPr/>
          </w:pPr>
          <w:hyperlink w:anchor="__RefHeading___Toc4995353_2142443653">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4995355_2142443653">
            <w:r>
              <w:rPr>
                <w:webHidden/>
                <w:rStyle w:val="IndexLink"/>
                <w:rtl w:val="true"/>
              </w:rPr>
              <w:t>إعداد العدة</w:t>
            </w:r>
            <w:r>
              <w:rPr>
                <w:rStyle w:val="IndexLink"/>
                <w:rtl w:val="true"/>
              </w:rPr>
              <w:tab/>
            </w:r>
            <w:r>
              <w:rPr>
                <w:rStyle w:val="IndexLink"/>
              </w:rPr>
              <w:t>153</w:t>
            </w:r>
          </w:hyperlink>
        </w:p>
        <w:p>
          <w:pPr>
            <w:pStyle w:val="Contents3"/>
            <w:tabs>
              <w:tab w:val="clear" w:pos="8459"/>
              <w:tab w:val="right" w:pos="9026" w:leader="dot"/>
            </w:tabs>
            <w:rPr/>
          </w:pPr>
          <w:hyperlink w:anchor="__RefHeading___Toc4995357_2142443653">
            <w:r>
              <w:rPr>
                <w:webHidden/>
                <w:rStyle w:val="IndexLink"/>
                <w:rtl w:val="true"/>
              </w:rPr>
              <w:t>المبادرة</w:t>
            </w:r>
            <w:r>
              <w:rPr>
                <w:rStyle w:val="IndexLink"/>
                <w:rtl w:val="true"/>
              </w:rPr>
              <w:tab/>
            </w:r>
            <w:r>
              <w:rPr>
                <w:rStyle w:val="IndexLink"/>
              </w:rPr>
              <w:t>154</w:t>
            </w:r>
          </w:hyperlink>
        </w:p>
        <w:p>
          <w:pPr>
            <w:pStyle w:val="Contents3"/>
            <w:tabs>
              <w:tab w:val="clear" w:pos="8459"/>
              <w:tab w:val="right" w:pos="9026" w:leader="dot"/>
            </w:tabs>
            <w:rPr/>
          </w:pPr>
          <w:hyperlink w:anchor="__RefHeading___Toc4995359_2142443653">
            <w:r>
              <w:rPr>
                <w:webHidden/>
                <w:rStyle w:val="IndexLink"/>
                <w:rtl w:val="true"/>
              </w:rPr>
              <w:t>ترصد الفتن</w:t>
            </w:r>
            <w:r>
              <w:rPr>
                <w:rStyle w:val="IndexLink"/>
                <w:rtl w:val="true"/>
              </w:rPr>
              <w:tab/>
            </w:r>
            <w:r>
              <w:rPr>
                <w:rStyle w:val="IndexLink"/>
              </w:rPr>
              <w:t>155</w:t>
            </w:r>
          </w:hyperlink>
        </w:p>
        <w:p>
          <w:pPr>
            <w:pStyle w:val="Contents2"/>
            <w:tabs>
              <w:tab w:val="clear" w:pos="8743"/>
              <w:tab w:val="right" w:pos="9026" w:leader="dot"/>
            </w:tabs>
            <w:rPr/>
          </w:pPr>
          <w:hyperlink w:anchor="__RefHeading___Toc4995361_2142443653">
            <w:r>
              <w:rPr>
                <w:webHidden/>
                <w:rStyle w:val="IndexLink"/>
                <w:rtl w:val="true"/>
              </w:rPr>
              <w:t>أو فغرت فاغرة من المشركين</w:t>
            </w:r>
            <w:r>
              <w:rPr>
                <w:rStyle w:val="IndexLink"/>
                <w:rtl w:val="true"/>
              </w:rPr>
              <w:tab/>
            </w:r>
            <w:r>
              <w:rPr>
                <w:rStyle w:val="IndexLink"/>
              </w:rPr>
              <w:t>158</w:t>
            </w:r>
          </w:hyperlink>
        </w:p>
        <w:p>
          <w:pPr>
            <w:pStyle w:val="Contents3"/>
            <w:tabs>
              <w:tab w:val="clear" w:pos="8459"/>
              <w:tab w:val="right" w:pos="9026" w:leader="dot"/>
            </w:tabs>
            <w:rPr/>
          </w:pPr>
          <w:hyperlink w:anchor="__RefHeading___Toc4995363_2142443653">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4995365_2142443653">
            <w:r>
              <w:rPr>
                <w:webHidden/>
                <w:rStyle w:val="IndexLink"/>
                <w:rtl w:val="true"/>
              </w:rPr>
              <w:t>الموقف المناسب</w:t>
            </w:r>
            <w:r>
              <w:rPr>
                <w:rStyle w:val="IndexLink"/>
                <w:rtl w:val="true"/>
              </w:rPr>
              <w:tab/>
            </w:r>
            <w:r>
              <w:rPr>
                <w:rStyle w:val="IndexLink"/>
              </w:rPr>
              <w:t>158</w:t>
            </w:r>
          </w:hyperlink>
        </w:p>
        <w:p>
          <w:pPr>
            <w:pStyle w:val="Contents3"/>
            <w:tabs>
              <w:tab w:val="clear" w:pos="8459"/>
              <w:tab w:val="right" w:pos="9026" w:leader="dot"/>
            </w:tabs>
            <w:rPr/>
          </w:pPr>
          <w:hyperlink w:anchor="__RefHeading___Toc4995367_2142443653">
            <w:r>
              <w:rPr>
                <w:webHidden/>
                <w:rStyle w:val="IndexLink"/>
                <w:rtl w:val="true"/>
              </w:rPr>
              <w:t>الأدب التصويري</w:t>
            </w:r>
            <w:r>
              <w:rPr>
                <w:rStyle w:val="IndexLink"/>
                <w:rtl w:val="true"/>
              </w:rPr>
              <w:tab/>
            </w:r>
            <w:r>
              <w:rPr>
                <w:rStyle w:val="IndexLink"/>
              </w:rPr>
              <w:t>159</w:t>
            </w:r>
          </w:hyperlink>
        </w:p>
        <w:p>
          <w:pPr>
            <w:pStyle w:val="Contents2"/>
            <w:tabs>
              <w:tab w:val="clear" w:pos="8743"/>
              <w:tab w:val="right" w:pos="9026" w:leader="dot"/>
            </w:tabs>
            <w:rPr/>
          </w:pPr>
          <w:hyperlink w:anchor="__RefHeading___Toc4995369_2142443653">
            <w:r>
              <w:rPr>
                <w:webHidden/>
                <w:rStyle w:val="IndexLink"/>
                <w:rtl w:val="true"/>
              </w:rPr>
              <w:t>قذف</w:t>
            </w:r>
            <w:r>
              <w:rPr>
                <w:rStyle w:val="IndexLink"/>
                <w:rtl w:val="true"/>
              </w:rPr>
              <w:tab/>
            </w:r>
            <w:r>
              <w:rPr>
                <w:rStyle w:val="IndexLink"/>
              </w:rPr>
              <w:t>161</w:t>
            </w:r>
          </w:hyperlink>
        </w:p>
        <w:p>
          <w:pPr>
            <w:pStyle w:val="Contents3"/>
            <w:tabs>
              <w:tab w:val="clear" w:pos="8459"/>
              <w:tab w:val="right" w:pos="9026" w:leader="dot"/>
            </w:tabs>
            <w:rPr/>
          </w:pPr>
          <w:hyperlink w:anchor="__RefHeading___Toc4995371_2142443653">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4995373_2142443653">
            <w:r>
              <w:rPr>
                <w:webHidden/>
                <w:rStyle w:val="IndexLink"/>
                <w:rtl w:val="true"/>
              </w:rPr>
              <w:t xml:space="preserve">التعرض لصفات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والتعريف به</w:t>
            </w:r>
            <w:r>
              <w:rPr>
                <w:rStyle w:val="IndexLink"/>
                <w:rtl w:val="true"/>
              </w:rPr>
              <w:tab/>
            </w:r>
            <w:r>
              <w:rPr>
                <w:rStyle w:val="IndexLink"/>
              </w:rPr>
              <w:t>161</w:t>
            </w:r>
          </w:hyperlink>
        </w:p>
        <w:p>
          <w:pPr>
            <w:pStyle w:val="Contents3"/>
            <w:tabs>
              <w:tab w:val="clear" w:pos="8459"/>
              <w:tab w:val="right" w:pos="9026" w:leader="dot"/>
            </w:tabs>
            <w:rPr/>
          </w:pPr>
          <w:hyperlink w:anchor="__RefHeading___Toc4995375_2142443653">
            <w:r>
              <w:rPr>
                <w:webHidden/>
                <w:rStyle w:val="IndexLink"/>
                <w:rtl w:val="true"/>
              </w:rPr>
              <w:t>التهلكة</w:t>
            </w:r>
            <w:r>
              <w:rPr>
                <w:rStyle w:val="IndexLink"/>
                <w:rtl w:val="true"/>
              </w:rPr>
              <w:tab/>
            </w:r>
            <w:r>
              <w:rPr>
                <w:rStyle w:val="IndexLink"/>
              </w:rPr>
              <w:t>162</w:t>
            </w:r>
          </w:hyperlink>
        </w:p>
        <w:p>
          <w:pPr>
            <w:pStyle w:val="Contents3"/>
            <w:tabs>
              <w:tab w:val="clear" w:pos="8459"/>
              <w:tab w:val="right" w:pos="9026" w:leader="dot"/>
            </w:tabs>
            <w:rPr/>
          </w:pPr>
          <w:hyperlink w:anchor="__RefHeading___Toc4995377_2142443653">
            <w:r>
              <w:rPr>
                <w:webHidden/>
                <w:rStyle w:val="IndexLink"/>
                <w:rtl w:val="true"/>
              </w:rPr>
              <w:t>وجوب التضحية</w:t>
            </w:r>
            <w:r>
              <w:rPr>
                <w:rStyle w:val="IndexLink"/>
                <w:rtl w:val="true"/>
              </w:rPr>
              <w:tab/>
            </w:r>
            <w:r>
              <w:rPr>
                <w:rStyle w:val="IndexLink"/>
              </w:rPr>
              <w:t>164</w:t>
            </w:r>
          </w:hyperlink>
        </w:p>
        <w:p>
          <w:pPr>
            <w:pStyle w:val="Contents3"/>
            <w:tabs>
              <w:tab w:val="clear" w:pos="8459"/>
              <w:tab w:val="right" w:pos="9026" w:leader="dot"/>
            </w:tabs>
            <w:rPr/>
          </w:pPr>
          <w:hyperlink w:anchor="__RefHeading___Toc4995379_2142443653">
            <w:r>
              <w:rPr>
                <w:webHidden/>
                <w:rStyle w:val="IndexLink"/>
                <w:rtl w:val="true"/>
              </w:rPr>
              <w:t>بين التخصص والتنويع</w:t>
            </w:r>
            <w:r>
              <w:rPr>
                <w:rStyle w:val="IndexLink"/>
                <w:rtl w:val="true"/>
              </w:rPr>
              <w:tab/>
            </w:r>
            <w:r>
              <w:rPr>
                <w:rStyle w:val="IndexLink"/>
              </w:rPr>
              <w:t>165</w:t>
            </w:r>
          </w:hyperlink>
        </w:p>
        <w:p>
          <w:pPr>
            <w:pStyle w:val="Contents3"/>
            <w:tabs>
              <w:tab w:val="clear" w:pos="8459"/>
              <w:tab w:val="right" w:pos="9026" w:leader="dot"/>
            </w:tabs>
            <w:rPr/>
          </w:pPr>
          <w:hyperlink w:anchor="__RefHeading___Toc4995381_2142443653">
            <w:r>
              <w:rPr>
                <w:webHidden/>
                <w:rStyle w:val="IndexLink"/>
                <w:rtl w:val="true"/>
              </w:rPr>
              <w:t>التصدي بسرعة</w:t>
            </w:r>
            <w:r>
              <w:rPr>
                <w:rStyle w:val="IndexLink"/>
                <w:rtl w:val="true"/>
              </w:rPr>
              <w:tab/>
            </w:r>
            <w:r>
              <w:rPr>
                <w:rStyle w:val="IndexLink"/>
              </w:rPr>
              <w:t>166</w:t>
            </w:r>
          </w:hyperlink>
        </w:p>
        <w:p>
          <w:pPr>
            <w:pStyle w:val="Contents2"/>
            <w:tabs>
              <w:tab w:val="clear" w:pos="8743"/>
              <w:tab w:val="right" w:pos="9026" w:leader="dot"/>
            </w:tabs>
            <w:rPr/>
          </w:pPr>
          <w:hyperlink w:anchor="__RefHeading___Toc4995383_2142443653">
            <w:r>
              <w:rPr>
                <w:webHidden/>
                <w:rStyle w:val="IndexLink"/>
                <w:rtl w:val="true"/>
              </w:rPr>
              <w:t>أخاه</w:t>
            </w:r>
            <w:r>
              <w:rPr>
                <w:rStyle w:val="IndexLink"/>
                <w:rtl w:val="true"/>
              </w:rPr>
              <w:tab/>
            </w:r>
            <w:r>
              <w:rPr>
                <w:rStyle w:val="IndexLink"/>
              </w:rPr>
              <w:t>167</w:t>
            </w:r>
          </w:hyperlink>
        </w:p>
        <w:p>
          <w:pPr>
            <w:pStyle w:val="Contents3"/>
            <w:tabs>
              <w:tab w:val="clear" w:pos="8459"/>
              <w:tab w:val="right" w:pos="9026" w:leader="dot"/>
            </w:tabs>
            <w:rPr/>
          </w:pPr>
          <w:hyperlink w:anchor="__RefHeading___Toc4995385_2142443653">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4995387_2142443653">
            <w:r>
              <w:rPr>
                <w:webHidden/>
                <w:rStyle w:val="IndexLink"/>
                <w:rtl w:val="true"/>
              </w:rPr>
              <w:t>التضحية بالمهم</w:t>
            </w:r>
            <w:r>
              <w:rPr>
                <w:rStyle w:val="IndexLink"/>
                <w:rtl w:val="true"/>
              </w:rPr>
              <w:tab/>
            </w:r>
            <w:r>
              <w:rPr>
                <w:rStyle w:val="IndexLink"/>
              </w:rPr>
              <w:t>167</w:t>
            </w:r>
          </w:hyperlink>
        </w:p>
        <w:p>
          <w:pPr>
            <w:pStyle w:val="Contents3"/>
            <w:tabs>
              <w:tab w:val="clear" w:pos="8459"/>
              <w:tab w:val="right" w:pos="9026" w:leader="dot"/>
            </w:tabs>
            <w:rPr/>
          </w:pPr>
          <w:hyperlink w:anchor="__RefHeading___Toc4995389_2142443653">
            <w:r>
              <w:rPr>
                <w:webHidden/>
                <w:rStyle w:val="IndexLink"/>
                <w:rtl w:val="true"/>
              </w:rPr>
              <w:t>التركيز على مركز الفساد</w:t>
            </w:r>
            <w:r>
              <w:rPr>
                <w:rStyle w:val="IndexLink"/>
                <w:rtl w:val="true"/>
              </w:rPr>
              <w:tab/>
            </w:r>
            <w:r>
              <w:rPr>
                <w:rStyle w:val="IndexLink"/>
              </w:rPr>
              <w:t>168</w:t>
            </w:r>
          </w:hyperlink>
        </w:p>
        <w:p>
          <w:pPr>
            <w:pStyle w:val="Contents3"/>
            <w:tabs>
              <w:tab w:val="clear" w:pos="8459"/>
              <w:tab w:val="right" w:pos="9026" w:leader="dot"/>
            </w:tabs>
            <w:rPr/>
          </w:pPr>
          <w:hyperlink w:anchor="__RefHeading___Toc4995391_2142443653">
            <w:r>
              <w:rPr>
                <w:webHidden/>
                <w:rStyle w:val="IndexLink"/>
                <w:rtl w:val="true"/>
              </w:rPr>
              <w:t>التضحية حتى بالأحب</w:t>
            </w:r>
            <w:r>
              <w:rPr>
                <w:rStyle w:val="IndexLink"/>
                <w:rtl w:val="true"/>
              </w:rPr>
              <w:tab/>
            </w:r>
            <w:r>
              <w:rPr>
                <w:rStyle w:val="IndexLink"/>
              </w:rPr>
              <w:t>168</w:t>
            </w:r>
          </w:hyperlink>
        </w:p>
        <w:p>
          <w:pPr>
            <w:pStyle w:val="Contents3"/>
            <w:tabs>
              <w:tab w:val="clear" w:pos="8459"/>
              <w:tab w:val="right" w:pos="9026" w:leader="dot"/>
            </w:tabs>
            <w:rPr/>
          </w:pPr>
          <w:hyperlink w:anchor="__RefHeading___Toc4995393_2142443653">
            <w:r>
              <w:rPr>
                <w:webHidden/>
                <w:rStyle w:val="IndexLink"/>
                <w:rtl w:val="true"/>
              </w:rPr>
              <w:t>انتخاب الكفء</w:t>
            </w:r>
            <w:r>
              <w:rPr>
                <w:rStyle w:val="IndexLink"/>
                <w:rtl w:val="true"/>
              </w:rPr>
              <w:tab/>
            </w:r>
            <w:r>
              <w:rPr>
                <w:rStyle w:val="IndexLink"/>
              </w:rPr>
              <w:t>169</w:t>
            </w:r>
          </w:hyperlink>
        </w:p>
        <w:p>
          <w:pPr>
            <w:pStyle w:val="Contents3"/>
            <w:tabs>
              <w:tab w:val="clear" w:pos="8459"/>
              <w:tab w:val="right" w:pos="9026" w:leader="dot"/>
            </w:tabs>
            <w:rPr/>
          </w:pPr>
          <w:hyperlink w:anchor="__RefHeading___Toc4995395_2142443653">
            <w:r>
              <w:rPr>
                <w:webHidden/>
                <w:rStyle w:val="IndexLink"/>
                <w:rtl w:val="true"/>
              </w:rPr>
              <w:t xml:space="preserve">ذكر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كلما ذكر الرسول </w:t>
            </w:r>
            <w:r>
              <w:rPr>
                <w:rStyle w:val="IndexLink"/>
                <w:rtl w:val="true"/>
              </w:rPr>
              <w:t>(</w:t>
            </w:r>
            <w:r>
              <w:rPr>
                <w:rStyle w:val="IndexLink"/>
                <w:rtl w:val="true"/>
              </w:rPr>
              <w:t>صلی الله علیه و آله</w:t>
            </w:r>
            <w:r>
              <w:rPr>
                <w:rStyle w:val="IndexLink"/>
                <w:rtl w:val="true"/>
              </w:rPr>
              <w:t>)</w:t>
              <w:tab/>
            </w:r>
            <w:r>
              <w:rPr>
                <w:rStyle w:val="IndexLink"/>
              </w:rPr>
              <w:t>172</w:t>
            </w:r>
          </w:hyperlink>
        </w:p>
        <w:p>
          <w:pPr>
            <w:pStyle w:val="Contents3"/>
            <w:tabs>
              <w:tab w:val="clear" w:pos="8459"/>
              <w:tab w:val="right" w:pos="9026" w:leader="dot"/>
            </w:tabs>
            <w:rPr/>
          </w:pPr>
          <w:hyperlink w:anchor="__RefHeading___Toc4995397_2142443653">
            <w:r>
              <w:rPr>
                <w:webHidden/>
                <w:rStyle w:val="IndexLink"/>
                <w:rtl w:val="true"/>
              </w:rPr>
              <w:t>الشهادة الثالثة في الأذان</w:t>
            </w:r>
            <w:r>
              <w:rPr>
                <w:rStyle w:val="IndexLink"/>
                <w:rtl w:val="true"/>
              </w:rPr>
              <w:tab/>
            </w:r>
            <w:r>
              <w:rPr>
                <w:rStyle w:val="IndexLink"/>
              </w:rPr>
              <w:t>174</w:t>
            </w:r>
          </w:hyperlink>
        </w:p>
        <w:p>
          <w:pPr>
            <w:pStyle w:val="Contents3"/>
            <w:tabs>
              <w:tab w:val="clear" w:pos="8459"/>
              <w:tab w:val="right" w:pos="9026" w:leader="dot"/>
            </w:tabs>
            <w:rPr/>
          </w:pPr>
          <w:hyperlink w:anchor="__RefHeading___Toc4995399_2142443653">
            <w:r>
              <w:rPr>
                <w:webHidden/>
                <w:rStyle w:val="IndexLink"/>
                <w:rtl w:val="true"/>
              </w:rPr>
              <w:t>اللهوات</w:t>
            </w:r>
            <w:r>
              <w:rPr>
                <w:rStyle w:val="IndexLink"/>
                <w:rtl w:val="true"/>
              </w:rPr>
              <w:tab/>
            </w:r>
            <w:r>
              <w:rPr>
                <w:rStyle w:val="IndexLink"/>
              </w:rPr>
              <w:t>175</w:t>
            </w:r>
          </w:hyperlink>
        </w:p>
        <w:p>
          <w:pPr>
            <w:pStyle w:val="Contents2"/>
            <w:tabs>
              <w:tab w:val="clear" w:pos="8743"/>
              <w:tab w:val="right" w:pos="9026" w:leader="dot"/>
            </w:tabs>
            <w:rPr/>
          </w:pPr>
          <w:hyperlink w:anchor="__RefHeading___Toc4995401_2142443653">
            <w:r>
              <w:rPr>
                <w:webHidden/>
                <w:rStyle w:val="IndexLink"/>
                <w:rtl w:val="true"/>
              </w:rPr>
              <w:t>فلا ينكفئ حتى يطأ جناحها بأخمصه</w:t>
            </w:r>
            <w:r>
              <w:rPr>
                <w:rStyle w:val="IndexLink"/>
                <w:rtl w:val="true"/>
              </w:rPr>
              <w:tab/>
            </w:r>
            <w:r>
              <w:rPr>
                <w:rStyle w:val="IndexLink"/>
              </w:rPr>
              <w:t>176</w:t>
            </w:r>
          </w:hyperlink>
        </w:p>
        <w:p>
          <w:pPr>
            <w:pStyle w:val="Contents3"/>
            <w:tabs>
              <w:tab w:val="clear" w:pos="8459"/>
              <w:tab w:val="right" w:pos="9026" w:leader="dot"/>
            </w:tabs>
            <w:rPr/>
          </w:pPr>
          <w:hyperlink w:anchor="__RefHeading___Toc4995403_2142443653">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4995405_2142443653">
            <w:r>
              <w:rPr>
                <w:webHidden/>
                <w:rStyle w:val="IndexLink"/>
                <w:rtl w:val="true"/>
              </w:rPr>
              <w:t>التراجع</w:t>
            </w:r>
            <w:r>
              <w:rPr>
                <w:rStyle w:val="IndexLink"/>
                <w:rtl w:val="true"/>
              </w:rPr>
              <w:tab/>
            </w:r>
            <w:r>
              <w:rPr>
                <w:rStyle w:val="IndexLink"/>
              </w:rPr>
              <w:t>176</w:t>
            </w:r>
          </w:hyperlink>
        </w:p>
        <w:p>
          <w:pPr>
            <w:pStyle w:val="Contents3"/>
            <w:tabs>
              <w:tab w:val="clear" w:pos="8459"/>
              <w:tab w:val="right" w:pos="9026" w:leader="dot"/>
            </w:tabs>
            <w:rPr/>
          </w:pPr>
          <w:hyperlink w:anchor="__RefHeading___Toc4995407_2142443653">
            <w:r>
              <w:rPr>
                <w:webHidden/>
                <w:rStyle w:val="IndexLink"/>
                <w:rtl w:val="true"/>
              </w:rPr>
              <w:t>الأقل والأكثر الارتباطيان</w:t>
            </w:r>
            <w:r>
              <w:rPr>
                <w:rStyle w:val="IndexLink"/>
                <w:rtl w:val="true"/>
              </w:rPr>
              <w:tab/>
            </w:r>
            <w:r>
              <w:rPr>
                <w:rStyle w:val="IndexLink"/>
              </w:rPr>
              <w:t>177</w:t>
            </w:r>
          </w:hyperlink>
        </w:p>
        <w:p>
          <w:pPr>
            <w:pStyle w:val="Contents3"/>
            <w:tabs>
              <w:tab w:val="clear" w:pos="8459"/>
              <w:tab w:val="right" w:pos="9026" w:leader="dot"/>
            </w:tabs>
            <w:rPr/>
          </w:pPr>
          <w:hyperlink w:anchor="__RefHeading___Toc4995409_2142443653">
            <w:r>
              <w:rPr>
                <w:webHidden/>
                <w:rStyle w:val="IndexLink"/>
                <w:rtl w:val="true"/>
              </w:rPr>
              <w:t>إذلال الكفار</w:t>
            </w:r>
            <w:r>
              <w:rPr>
                <w:rStyle w:val="IndexLink"/>
                <w:rtl w:val="true"/>
              </w:rPr>
              <w:tab/>
            </w:r>
            <w:r>
              <w:rPr>
                <w:rStyle w:val="IndexLink"/>
              </w:rPr>
              <w:t>178</w:t>
            </w:r>
          </w:hyperlink>
        </w:p>
        <w:p>
          <w:pPr>
            <w:pStyle w:val="Contents3"/>
            <w:tabs>
              <w:tab w:val="clear" w:pos="8459"/>
              <w:tab w:val="right" w:pos="9026" w:leader="dot"/>
            </w:tabs>
            <w:rPr/>
          </w:pPr>
          <w:hyperlink w:anchor="__RefHeading___Toc4995411_2142443653">
            <w:r>
              <w:rPr>
                <w:webHidden/>
                <w:rStyle w:val="IndexLink"/>
                <w:rtl w:val="true"/>
              </w:rPr>
              <w:t>إذلال رؤوس الفتن</w:t>
            </w:r>
            <w:r>
              <w:rPr>
                <w:rStyle w:val="IndexLink"/>
                <w:rtl w:val="true"/>
              </w:rPr>
              <w:tab/>
            </w:r>
            <w:r>
              <w:rPr>
                <w:rStyle w:val="IndexLink"/>
              </w:rPr>
              <w:t>180</w:t>
            </w:r>
          </w:hyperlink>
        </w:p>
        <w:p>
          <w:pPr>
            <w:pStyle w:val="Contents2"/>
            <w:tabs>
              <w:tab w:val="clear" w:pos="8743"/>
              <w:tab w:val="right" w:pos="9026" w:leader="dot"/>
            </w:tabs>
            <w:rPr/>
          </w:pPr>
          <w:hyperlink w:anchor="__RefHeading___Toc4995413_2142443653">
            <w:r>
              <w:rPr>
                <w:webHidden/>
                <w:rStyle w:val="IndexLink"/>
                <w:rtl w:val="true"/>
              </w:rPr>
              <w:t>ويخمد لهبها بسيفه</w:t>
            </w:r>
            <w:r>
              <w:rPr>
                <w:rStyle w:val="IndexLink"/>
                <w:rtl w:val="true"/>
              </w:rPr>
              <w:tab/>
            </w:r>
            <w:r>
              <w:rPr>
                <w:rStyle w:val="IndexLink"/>
              </w:rPr>
              <w:t>181</w:t>
            </w:r>
          </w:hyperlink>
        </w:p>
        <w:p>
          <w:pPr>
            <w:pStyle w:val="Contents3"/>
            <w:tabs>
              <w:tab w:val="clear" w:pos="8459"/>
              <w:tab w:val="right" w:pos="9026" w:leader="dot"/>
            </w:tabs>
            <w:rPr/>
          </w:pPr>
          <w:hyperlink w:anchor="__RefHeading___Toc4995415_2142443653">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4995417_2142443653">
            <w:r>
              <w:rPr>
                <w:webHidden/>
                <w:rStyle w:val="IndexLink"/>
                <w:rtl w:val="true"/>
              </w:rPr>
              <w:t>إخماد لهب النيران</w:t>
            </w:r>
            <w:r>
              <w:rPr>
                <w:rStyle w:val="IndexLink"/>
                <w:rtl w:val="true"/>
              </w:rPr>
              <w:tab/>
            </w:r>
            <w:r>
              <w:rPr>
                <w:rStyle w:val="IndexLink"/>
              </w:rPr>
              <w:t>181</w:t>
            </w:r>
          </w:hyperlink>
        </w:p>
        <w:p>
          <w:pPr>
            <w:pStyle w:val="Contents3"/>
            <w:tabs>
              <w:tab w:val="clear" w:pos="8459"/>
              <w:tab w:val="right" w:pos="9026" w:leader="dot"/>
            </w:tabs>
            <w:rPr/>
          </w:pPr>
          <w:hyperlink w:anchor="__RefHeading___Toc4995419_2142443653">
            <w:r>
              <w:rPr>
                <w:webHidden/>
                <w:rStyle w:val="IndexLink"/>
                <w:rtl w:val="true"/>
              </w:rPr>
              <w:t>علم التاريخ</w:t>
            </w:r>
            <w:r>
              <w:rPr>
                <w:rStyle w:val="IndexLink"/>
                <w:rtl w:val="true"/>
              </w:rPr>
              <w:tab/>
            </w:r>
            <w:r>
              <w:rPr>
                <w:rStyle w:val="IndexLink"/>
              </w:rPr>
              <w:t>182</w:t>
            </w:r>
          </w:hyperlink>
        </w:p>
        <w:p>
          <w:pPr>
            <w:pStyle w:val="Contents2"/>
            <w:tabs>
              <w:tab w:val="clear" w:pos="8743"/>
              <w:tab w:val="right" w:pos="9026" w:leader="dot"/>
            </w:tabs>
            <w:rPr/>
          </w:pPr>
          <w:hyperlink w:anchor="__RefHeading___Toc4995421_2142443653">
            <w:r>
              <w:rPr>
                <w:webHidden/>
                <w:rStyle w:val="IndexLink"/>
                <w:rtl w:val="true"/>
              </w:rPr>
              <w:t>مكدودا في ذات الله</w:t>
            </w:r>
            <w:r>
              <w:rPr>
                <w:rStyle w:val="IndexLink"/>
                <w:rtl w:val="true"/>
              </w:rPr>
              <w:tab/>
            </w:r>
            <w:r>
              <w:rPr>
                <w:rStyle w:val="IndexLink"/>
              </w:rPr>
              <w:t>185</w:t>
            </w:r>
          </w:hyperlink>
        </w:p>
        <w:p>
          <w:pPr>
            <w:pStyle w:val="Contents3"/>
            <w:tabs>
              <w:tab w:val="clear" w:pos="8459"/>
              <w:tab w:val="right" w:pos="9026" w:leader="dot"/>
            </w:tabs>
            <w:rPr/>
          </w:pPr>
          <w:hyperlink w:anchor="__RefHeading___Toc4995423_2142443653">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4995425_2142443653">
            <w:r>
              <w:rPr>
                <w:webHidden/>
                <w:rStyle w:val="IndexLink"/>
                <w:rtl w:val="true"/>
              </w:rPr>
              <w:t>الكد حسن أم قبيح؟</w:t>
            </w:r>
            <w:r>
              <w:rPr>
                <w:rStyle w:val="IndexLink"/>
                <w:rtl w:val="true"/>
              </w:rPr>
              <w:tab/>
            </w:r>
            <w:r>
              <w:rPr>
                <w:rStyle w:val="IndexLink"/>
              </w:rPr>
              <w:t>185</w:t>
            </w:r>
          </w:hyperlink>
        </w:p>
        <w:p>
          <w:pPr>
            <w:pStyle w:val="Contents3"/>
            <w:tabs>
              <w:tab w:val="clear" w:pos="8459"/>
              <w:tab w:val="right" w:pos="9026" w:leader="dot"/>
            </w:tabs>
            <w:rPr/>
          </w:pPr>
          <w:hyperlink w:anchor="__RefHeading___Toc4995427_2142443653">
            <w:r>
              <w:rPr>
                <w:webHidden/>
                <w:rStyle w:val="IndexLink"/>
                <w:rtl w:val="true"/>
              </w:rPr>
              <w:t>الكد في ذات الله</w:t>
            </w:r>
            <w:r>
              <w:rPr>
                <w:rStyle w:val="IndexLink"/>
                <w:rtl w:val="true"/>
              </w:rPr>
              <w:tab/>
            </w:r>
            <w:r>
              <w:rPr>
                <w:rStyle w:val="IndexLink"/>
              </w:rPr>
              <w:t>188</w:t>
            </w:r>
          </w:hyperlink>
        </w:p>
        <w:p>
          <w:pPr>
            <w:pStyle w:val="Contents3"/>
            <w:tabs>
              <w:tab w:val="clear" w:pos="8459"/>
              <w:tab w:val="right" w:pos="9026" w:leader="dot"/>
            </w:tabs>
            <w:rPr/>
          </w:pPr>
          <w:hyperlink w:anchor="__RefHeading___Toc4995429_2142443653">
            <w:r>
              <w:rPr>
                <w:webHidden/>
                <w:rStyle w:val="IndexLink"/>
                <w:rtl w:val="true"/>
              </w:rPr>
              <w:t>وجه الاستدلال على الخلافة</w:t>
            </w:r>
            <w:r>
              <w:rPr>
                <w:rStyle w:val="IndexLink"/>
                <w:rtl w:val="true"/>
              </w:rPr>
              <w:tab/>
            </w:r>
            <w:r>
              <w:rPr>
                <w:rStyle w:val="IndexLink"/>
              </w:rPr>
              <w:t>189</w:t>
            </w:r>
          </w:hyperlink>
        </w:p>
        <w:p>
          <w:pPr>
            <w:pStyle w:val="Contents2"/>
            <w:tabs>
              <w:tab w:val="clear" w:pos="8743"/>
              <w:tab w:val="right" w:pos="9026" w:leader="dot"/>
            </w:tabs>
            <w:rPr/>
          </w:pPr>
          <w:hyperlink w:anchor="__RefHeading___Toc4995431_2142443653">
            <w:r>
              <w:rPr>
                <w:webHidden/>
                <w:rStyle w:val="IndexLink"/>
                <w:rtl w:val="true"/>
              </w:rPr>
              <w:t>مجتهدا في أمر الله</w:t>
            </w:r>
            <w:r>
              <w:rPr>
                <w:rStyle w:val="IndexLink"/>
                <w:rtl w:val="true"/>
              </w:rPr>
              <w:tab/>
            </w:r>
            <w:r>
              <w:rPr>
                <w:rStyle w:val="IndexLink"/>
              </w:rPr>
              <w:t>191</w:t>
            </w:r>
          </w:hyperlink>
        </w:p>
        <w:p>
          <w:pPr>
            <w:pStyle w:val="Contents3"/>
            <w:tabs>
              <w:tab w:val="clear" w:pos="8459"/>
              <w:tab w:val="right" w:pos="9026" w:leader="dot"/>
            </w:tabs>
            <w:rPr/>
          </w:pPr>
          <w:hyperlink w:anchor="__RefHeading___Toc4995433_2142443653">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4995435_2142443653">
            <w:r>
              <w:rPr>
                <w:webHidden/>
                <w:rStyle w:val="IndexLink"/>
                <w:rtl w:val="true"/>
              </w:rPr>
              <w:t>أصالة الأسوة</w:t>
            </w:r>
            <w:r>
              <w:rPr>
                <w:rStyle w:val="IndexLink"/>
                <w:rtl w:val="true"/>
              </w:rPr>
              <w:tab/>
            </w:r>
            <w:r>
              <w:rPr>
                <w:rStyle w:val="IndexLink"/>
              </w:rPr>
              <w:t>191</w:t>
            </w:r>
          </w:hyperlink>
        </w:p>
        <w:p>
          <w:pPr>
            <w:pStyle w:val="Contents3"/>
            <w:tabs>
              <w:tab w:val="clear" w:pos="8459"/>
              <w:tab w:val="right" w:pos="9026" w:leader="dot"/>
            </w:tabs>
            <w:rPr/>
          </w:pPr>
          <w:hyperlink w:anchor="__RefHeading___Toc4995437_2142443653">
            <w:r>
              <w:rPr>
                <w:webHidden/>
                <w:rStyle w:val="IndexLink"/>
                <w:rtl w:val="true"/>
              </w:rPr>
              <w:t>من صفات القائد</w:t>
            </w:r>
            <w:r>
              <w:rPr>
                <w:rStyle w:val="IndexLink"/>
                <w:rtl w:val="true"/>
              </w:rPr>
              <w:tab/>
            </w:r>
            <w:r>
              <w:rPr>
                <w:rStyle w:val="IndexLink"/>
              </w:rPr>
              <w:t>193</w:t>
            </w:r>
          </w:hyperlink>
        </w:p>
        <w:p>
          <w:pPr>
            <w:pStyle w:val="Contents2"/>
            <w:tabs>
              <w:tab w:val="clear" w:pos="8743"/>
              <w:tab w:val="right" w:pos="9026" w:leader="dot"/>
            </w:tabs>
            <w:rPr/>
          </w:pPr>
          <w:hyperlink w:anchor="__RefHeading___Toc4995439_2142443653">
            <w:r>
              <w:rPr>
                <w:webHidden/>
                <w:rStyle w:val="IndexLink"/>
                <w:rtl w:val="true"/>
              </w:rPr>
              <w:t xml:space="preserve">قريبا من رسول الله </w:t>
            </w:r>
            <w:r>
              <w:rPr>
                <w:rStyle w:val="IndexLink"/>
                <w:rtl w:val="true"/>
              </w:rPr>
              <w:t>(</w:t>
            </w:r>
            <w:r>
              <w:rPr>
                <w:rStyle w:val="IndexLink"/>
                <w:rtl w:val="true"/>
              </w:rPr>
              <w:t>صلی الله علیه و آله</w:t>
            </w:r>
            <w:r>
              <w:rPr>
                <w:rStyle w:val="IndexLink"/>
                <w:rtl w:val="true"/>
              </w:rPr>
              <w:t>)</w:t>
              <w:tab/>
            </w:r>
            <w:r>
              <w:rPr>
                <w:rStyle w:val="IndexLink"/>
              </w:rPr>
              <w:t>196</w:t>
            </w:r>
          </w:hyperlink>
        </w:p>
        <w:p>
          <w:pPr>
            <w:pStyle w:val="Contents3"/>
            <w:tabs>
              <w:tab w:val="clear" w:pos="8459"/>
              <w:tab w:val="right" w:pos="9026" w:leader="dot"/>
            </w:tabs>
            <w:rPr/>
          </w:pPr>
          <w:hyperlink w:anchor="__RefHeading___Toc4995441_2142443653">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4995443_2142443653">
            <w:r>
              <w:rPr>
                <w:webHidden/>
                <w:rStyle w:val="IndexLink"/>
                <w:rtl w:val="true"/>
              </w:rPr>
              <w:t xml:space="preserve">القرب من رسول الله </w:t>
            </w:r>
            <w:r>
              <w:rPr>
                <w:rStyle w:val="IndexLink"/>
                <w:rtl w:val="true"/>
              </w:rPr>
              <w:t>(</w:t>
            </w:r>
            <w:r>
              <w:rPr>
                <w:rStyle w:val="IndexLink"/>
                <w:rtl w:val="true"/>
              </w:rPr>
              <w:t>صلی الله علیه و آله</w:t>
            </w:r>
            <w:r>
              <w:rPr>
                <w:rStyle w:val="IndexLink"/>
                <w:rtl w:val="true"/>
              </w:rPr>
              <w:t>)</w:t>
              <w:tab/>
            </w:r>
            <w:r>
              <w:rPr>
                <w:rStyle w:val="IndexLink"/>
              </w:rPr>
              <w:t>196</w:t>
            </w:r>
          </w:hyperlink>
        </w:p>
        <w:p>
          <w:pPr>
            <w:pStyle w:val="Contents2"/>
            <w:tabs>
              <w:tab w:val="clear" w:pos="8743"/>
              <w:tab w:val="right" w:pos="9026" w:leader="dot"/>
            </w:tabs>
            <w:rPr/>
          </w:pPr>
          <w:hyperlink w:anchor="__RefHeading___Toc4995445_2142443653">
            <w:r>
              <w:rPr>
                <w:webHidden/>
                <w:rStyle w:val="IndexLink"/>
                <w:rtl w:val="true"/>
              </w:rPr>
              <w:t>سيدا في أولياء الله</w:t>
            </w:r>
            <w:r>
              <w:rPr>
                <w:rStyle w:val="IndexLink"/>
                <w:rtl w:val="true"/>
              </w:rPr>
              <w:tab/>
            </w:r>
            <w:r>
              <w:rPr>
                <w:rStyle w:val="IndexLink"/>
              </w:rPr>
              <w:t>199</w:t>
            </w:r>
          </w:hyperlink>
        </w:p>
        <w:p>
          <w:pPr>
            <w:pStyle w:val="Contents3"/>
            <w:tabs>
              <w:tab w:val="clear" w:pos="8459"/>
              <w:tab w:val="right" w:pos="9026" w:leader="dot"/>
            </w:tabs>
            <w:rPr/>
          </w:pPr>
          <w:hyperlink w:anchor="__RefHeading___Toc4995447_2142443653">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4995449_2142443653">
            <w:r>
              <w:rPr>
                <w:webHidden/>
                <w:rStyle w:val="IndexLink"/>
                <w:rtl w:val="true"/>
              </w:rPr>
              <w:t>ذكر الفضائل</w:t>
            </w:r>
            <w:r>
              <w:rPr>
                <w:rStyle w:val="IndexLink"/>
                <w:rtl w:val="true"/>
              </w:rPr>
              <w:tab/>
            </w:r>
            <w:r>
              <w:rPr>
                <w:rStyle w:val="IndexLink"/>
              </w:rPr>
              <w:t>199</w:t>
            </w:r>
          </w:hyperlink>
        </w:p>
        <w:p>
          <w:pPr>
            <w:pStyle w:val="Contents3"/>
            <w:tabs>
              <w:tab w:val="clear" w:pos="8459"/>
              <w:tab w:val="right" w:pos="9026" w:leader="dot"/>
            </w:tabs>
            <w:rPr/>
          </w:pPr>
          <w:hyperlink w:anchor="__RefHeading___Toc4995451_2142443653">
            <w:r>
              <w:rPr>
                <w:webHidden/>
                <w:rStyle w:val="IndexLink"/>
                <w:rtl w:val="true"/>
              </w:rPr>
              <w:t>مقتضى السيادة المطلقة</w:t>
            </w:r>
            <w:r>
              <w:rPr>
                <w:rStyle w:val="IndexLink"/>
                <w:rtl w:val="true"/>
              </w:rPr>
              <w:tab/>
            </w:r>
            <w:r>
              <w:rPr>
                <w:rStyle w:val="IndexLink"/>
              </w:rPr>
              <w:t>199</w:t>
            </w:r>
          </w:hyperlink>
        </w:p>
        <w:p>
          <w:pPr>
            <w:pStyle w:val="Contents3"/>
            <w:tabs>
              <w:tab w:val="clear" w:pos="8459"/>
              <w:tab w:val="right" w:pos="9026" w:leader="dot"/>
            </w:tabs>
            <w:rPr/>
          </w:pPr>
          <w:hyperlink w:anchor="__RefHeading___Toc4995453_2142443653">
            <w:r>
              <w:rPr>
                <w:webHidden/>
                <w:rStyle w:val="IndexLink"/>
                <w:rtl w:val="true"/>
              </w:rPr>
              <w:t>الإخبار في مقام الإنشاء</w:t>
            </w:r>
            <w:r>
              <w:rPr>
                <w:rStyle w:val="IndexLink"/>
                <w:rtl w:val="true"/>
              </w:rPr>
              <w:tab/>
            </w:r>
            <w:r>
              <w:rPr>
                <w:rStyle w:val="IndexLink"/>
              </w:rPr>
              <w:t>202</w:t>
            </w:r>
          </w:hyperlink>
        </w:p>
        <w:p>
          <w:pPr>
            <w:pStyle w:val="Contents2"/>
            <w:tabs>
              <w:tab w:val="clear" w:pos="8743"/>
              <w:tab w:val="right" w:pos="9026" w:leader="dot"/>
            </w:tabs>
            <w:rPr/>
          </w:pPr>
          <w:hyperlink w:anchor="__RefHeading___Toc4995455_2142443653">
            <w:r>
              <w:rPr>
                <w:webHidden/>
                <w:rStyle w:val="IndexLink"/>
                <w:rtl w:val="true"/>
              </w:rPr>
              <w:t>مشمّراً ناصحاً</w:t>
            </w:r>
            <w:r>
              <w:rPr>
                <w:rStyle w:val="IndexLink"/>
                <w:rtl w:val="true"/>
              </w:rPr>
              <w:tab/>
            </w:r>
            <w:r>
              <w:rPr>
                <w:rStyle w:val="IndexLink"/>
              </w:rPr>
              <w:t>203</w:t>
            </w:r>
          </w:hyperlink>
        </w:p>
        <w:p>
          <w:pPr>
            <w:pStyle w:val="Contents3"/>
            <w:tabs>
              <w:tab w:val="clear" w:pos="8459"/>
              <w:tab w:val="right" w:pos="9026" w:leader="dot"/>
            </w:tabs>
            <w:rPr/>
          </w:pPr>
          <w:hyperlink w:anchor="__RefHeading___Toc4995457_2142443653">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4995459_2142443653">
            <w:r>
              <w:rPr>
                <w:webHidden/>
                <w:rStyle w:val="IndexLink"/>
                <w:rtl w:val="true"/>
              </w:rPr>
              <w:t>على أهبة الاستعداد</w:t>
            </w:r>
            <w:r>
              <w:rPr>
                <w:rStyle w:val="IndexLink"/>
                <w:rtl w:val="true"/>
              </w:rPr>
              <w:tab/>
            </w:r>
            <w:r>
              <w:rPr>
                <w:rStyle w:val="IndexLink"/>
              </w:rPr>
              <w:t>203</w:t>
            </w:r>
          </w:hyperlink>
        </w:p>
        <w:p>
          <w:pPr>
            <w:pStyle w:val="Contents3"/>
            <w:tabs>
              <w:tab w:val="clear" w:pos="8459"/>
              <w:tab w:val="right" w:pos="9026" w:leader="dot"/>
            </w:tabs>
            <w:rPr/>
          </w:pPr>
          <w:hyperlink w:anchor="__RefHeading___Toc4995461_2142443653">
            <w:r>
              <w:rPr>
                <w:webHidden/>
                <w:rStyle w:val="IndexLink"/>
                <w:rtl w:val="true"/>
              </w:rPr>
              <w:t>النصيحة لله</w:t>
            </w:r>
            <w:r>
              <w:rPr>
                <w:rStyle w:val="IndexLink"/>
                <w:rtl w:val="true"/>
              </w:rPr>
              <w:tab/>
            </w:r>
            <w:r>
              <w:rPr>
                <w:rStyle w:val="IndexLink"/>
              </w:rPr>
              <w:t>204</w:t>
            </w:r>
          </w:hyperlink>
        </w:p>
        <w:p>
          <w:pPr>
            <w:pStyle w:val="Contents2"/>
            <w:tabs>
              <w:tab w:val="clear" w:pos="8743"/>
              <w:tab w:val="right" w:pos="9026" w:leader="dot"/>
            </w:tabs>
            <w:rPr/>
          </w:pPr>
          <w:hyperlink w:anchor="__RefHeading___Toc4995463_2142443653">
            <w:r>
              <w:rPr>
                <w:webHidden/>
                <w:rStyle w:val="IndexLink"/>
                <w:rtl w:val="true"/>
              </w:rPr>
              <w:t>مجدا كادحا</w:t>
            </w:r>
            <w:r>
              <w:rPr>
                <w:rStyle w:val="IndexLink"/>
                <w:rtl w:val="true"/>
              </w:rPr>
              <w:tab/>
            </w:r>
            <w:r>
              <w:rPr>
                <w:rStyle w:val="IndexLink"/>
              </w:rPr>
              <w:t>209</w:t>
            </w:r>
          </w:hyperlink>
        </w:p>
        <w:p>
          <w:pPr>
            <w:pStyle w:val="Contents3"/>
            <w:tabs>
              <w:tab w:val="clear" w:pos="8459"/>
              <w:tab w:val="right" w:pos="9026" w:leader="dot"/>
            </w:tabs>
            <w:rPr/>
          </w:pPr>
          <w:hyperlink w:anchor="__RefHeading___Toc4995465_2142443653">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4995467_2142443653">
            <w:r>
              <w:rPr>
                <w:webHidden/>
                <w:rStyle w:val="IndexLink"/>
                <w:rtl w:val="true"/>
              </w:rPr>
              <w:t>الجد والكدح</w:t>
            </w:r>
            <w:r>
              <w:rPr>
                <w:rStyle w:val="IndexLink"/>
                <w:rtl w:val="true"/>
              </w:rPr>
              <w:tab/>
            </w:r>
            <w:r>
              <w:rPr>
                <w:rStyle w:val="IndexLink"/>
              </w:rPr>
              <w:t>209</w:t>
            </w:r>
          </w:hyperlink>
        </w:p>
        <w:p>
          <w:pPr>
            <w:pStyle w:val="Contents2"/>
            <w:tabs>
              <w:tab w:val="clear" w:pos="8743"/>
              <w:tab w:val="right" w:pos="9026" w:leader="dot"/>
            </w:tabs>
            <w:rPr/>
          </w:pPr>
          <w:hyperlink w:anchor="__RefHeading___Toc4995469_2142443653">
            <w:r>
              <w:rPr>
                <w:webHidden/>
                <w:rStyle w:val="IndexLink"/>
                <w:rtl w:val="true"/>
              </w:rPr>
              <w:t>وأنتم في رفاهية من العيش، وادعون فاكهون آمنون</w:t>
            </w:r>
            <w:r>
              <w:rPr>
                <w:rStyle w:val="IndexLink"/>
                <w:rtl w:val="true"/>
              </w:rPr>
              <w:tab/>
            </w:r>
            <w:r>
              <w:rPr>
                <w:rStyle w:val="IndexLink"/>
              </w:rPr>
              <w:t>212</w:t>
            </w:r>
          </w:hyperlink>
        </w:p>
        <w:p>
          <w:pPr>
            <w:pStyle w:val="Contents3"/>
            <w:tabs>
              <w:tab w:val="clear" w:pos="8459"/>
              <w:tab w:val="right" w:pos="9026" w:leader="dot"/>
            </w:tabs>
            <w:rPr/>
          </w:pPr>
          <w:hyperlink w:anchor="__RefHeading___Toc4995471_2142443653">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4995473_2142443653">
            <w:r>
              <w:rPr>
                <w:webHidden/>
                <w:rStyle w:val="IndexLink"/>
                <w:rtl w:val="true"/>
              </w:rPr>
              <w:t>هل الرفاهية مذمومة؟</w:t>
            </w:r>
            <w:r>
              <w:rPr>
                <w:rStyle w:val="IndexLink"/>
                <w:rtl w:val="true"/>
              </w:rPr>
              <w:tab/>
            </w:r>
            <w:r>
              <w:rPr>
                <w:rStyle w:val="IndexLink"/>
              </w:rPr>
              <w:t>212</w:t>
            </w:r>
          </w:hyperlink>
        </w:p>
        <w:p>
          <w:pPr>
            <w:pStyle w:val="Contents3"/>
            <w:tabs>
              <w:tab w:val="clear" w:pos="8459"/>
              <w:tab w:val="right" w:pos="9026" w:leader="dot"/>
            </w:tabs>
            <w:rPr/>
          </w:pPr>
          <w:hyperlink w:anchor="__RefHeading___Toc4995475_2142443653">
            <w:r>
              <w:rPr>
                <w:webHidden/>
                <w:rStyle w:val="IndexLink"/>
                <w:rtl w:val="true"/>
              </w:rPr>
              <w:t>مواساة الشعب للقائد</w:t>
            </w:r>
            <w:r>
              <w:rPr>
                <w:rStyle w:val="IndexLink"/>
                <w:rtl w:val="true"/>
              </w:rPr>
              <w:tab/>
            </w:r>
            <w:r>
              <w:rPr>
                <w:rStyle w:val="IndexLink"/>
              </w:rPr>
              <w:t>213</w:t>
            </w:r>
          </w:hyperlink>
        </w:p>
        <w:p>
          <w:pPr>
            <w:pStyle w:val="Contents2"/>
            <w:tabs>
              <w:tab w:val="clear" w:pos="8743"/>
              <w:tab w:val="right" w:pos="9026" w:leader="dot"/>
            </w:tabs>
            <w:rPr/>
          </w:pPr>
          <w:hyperlink w:anchor="__RefHeading___Toc4995477_2142443653">
            <w:r>
              <w:rPr>
                <w:webHidden/>
                <w:rStyle w:val="IndexLink"/>
                <w:rtl w:val="true"/>
              </w:rPr>
              <w:t>لا تأخذه في الله لومة لائم</w:t>
            </w:r>
            <w:r>
              <w:rPr>
                <w:rStyle w:val="IndexLink"/>
                <w:rtl w:val="true"/>
              </w:rPr>
              <w:tab/>
            </w:r>
            <w:r>
              <w:rPr>
                <w:rStyle w:val="IndexLink"/>
              </w:rPr>
              <w:t>218</w:t>
            </w:r>
          </w:hyperlink>
        </w:p>
        <w:p>
          <w:pPr>
            <w:pStyle w:val="Contents3"/>
            <w:tabs>
              <w:tab w:val="clear" w:pos="8459"/>
              <w:tab w:val="right" w:pos="9026" w:leader="dot"/>
            </w:tabs>
            <w:rPr/>
          </w:pPr>
          <w:hyperlink w:anchor="__RefHeading___Toc4995479_2142443653">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4995481_2142443653">
            <w:r>
              <w:rPr>
                <w:webHidden/>
                <w:rStyle w:val="IndexLink"/>
                <w:rtl w:val="true"/>
              </w:rPr>
              <w:t>أقوى من الملامة</w:t>
            </w:r>
            <w:r>
              <w:rPr>
                <w:rStyle w:val="IndexLink"/>
                <w:rtl w:val="true"/>
              </w:rPr>
              <w:tab/>
            </w:r>
            <w:r>
              <w:rPr>
                <w:rStyle w:val="IndexLink"/>
              </w:rPr>
              <w:t>218</w:t>
            </w:r>
          </w:hyperlink>
        </w:p>
        <w:p>
          <w:pPr>
            <w:pStyle w:val="Contents2"/>
            <w:tabs>
              <w:tab w:val="clear" w:pos="8743"/>
              <w:tab w:val="right" w:pos="9026" w:leader="dot"/>
            </w:tabs>
            <w:rPr/>
          </w:pPr>
          <w:hyperlink w:anchor="__RefHeading___Toc4995483_2142443653">
            <w:r>
              <w:rPr>
                <w:webHidden/>
                <w:rStyle w:val="IndexLink"/>
                <w:rtl w:val="true"/>
              </w:rPr>
              <w:t>تتربصون بنا الدوائر</w:t>
            </w:r>
            <w:r>
              <w:rPr>
                <w:rStyle w:val="IndexLink"/>
                <w:rtl w:val="true"/>
              </w:rPr>
              <w:tab/>
            </w:r>
            <w:r>
              <w:rPr>
                <w:rStyle w:val="IndexLink"/>
              </w:rPr>
              <w:t>223</w:t>
            </w:r>
          </w:hyperlink>
        </w:p>
        <w:p>
          <w:pPr>
            <w:pStyle w:val="Contents3"/>
            <w:tabs>
              <w:tab w:val="clear" w:pos="8459"/>
              <w:tab w:val="right" w:pos="9026" w:leader="dot"/>
            </w:tabs>
            <w:rPr/>
          </w:pPr>
          <w:hyperlink w:anchor="__RefHeading___Toc4995485_2142443653">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4995487_2142443653">
            <w:r>
              <w:rPr>
                <w:webHidden/>
                <w:rStyle w:val="IndexLink"/>
                <w:rtl w:val="true"/>
              </w:rPr>
              <w:t>تربص الدوائر بالمؤمنين</w:t>
            </w:r>
            <w:r>
              <w:rPr>
                <w:rStyle w:val="IndexLink"/>
                <w:rtl w:val="true"/>
              </w:rPr>
              <w:tab/>
            </w:r>
            <w:r>
              <w:rPr>
                <w:rStyle w:val="IndexLink"/>
              </w:rPr>
              <w:t>223</w:t>
            </w:r>
          </w:hyperlink>
        </w:p>
        <w:p>
          <w:pPr>
            <w:pStyle w:val="Contents2"/>
            <w:tabs>
              <w:tab w:val="clear" w:pos="8743"/>
              <w:tab w:val="right" w:pos="9026" w:leader="dot"/>
            </w:tabs>
            <w:rPr/>
          </w:pPr>
          <w:hyperlink w:anchor="__RefHeading___Toc4995489_2142443653">
            <w:r>
              <w:rPr>
                <w:webHidden/>
                <w:rStyle w:val="IndexLink"/>
                <w:rtl w:val="true"/>
              </w:rPr>
              <w:t>وتتوكفون الأخبار</w:t>
            </w:r>
            <w:r>
              <w:rPr>
                <w:rStyle w:val="IndexLink"/>
                <w:rtl w:val="true"/>
              </w:rPr>
              <w:tab/>
            </w:r>
            <w:r>
              <w:rPr>
                <w:rStyle w:val="IndexLink"/>
              </w:rPr>
              <w:t>226</w:t>
            </w:r>
          </w:hyperlink>
        </w:p>
        <w:p>
          <w:pPr>
            <w:pStyle w:val="Contents3"/>
            <w:tabs>
              <w:tab w:val="clear" w:pos="8459"/>
              <w:tab w:val="right" w:pos="9026" w:leader="dot"/>
            </w:tabs>
            <w:rPr/>
          </w:pPr>
          <w:hyperlink w:anchor="__RefHeading___Toc4995491_2142443653">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4995493_2142443653">
            <w:r>
              <w:rPr>
                <w:webHidden/>
                <w:rStyle w:val="IndexLink"/>
                <w:rtl w:val="true"/>
              </w:rPr>
              <w:t>التجسس والتحسس والتوكف</w:t>
            </w:r>
            <w:r>
              <w:rPr>
                <w:rStyle w:val="IndexLink"/>
                <w:rtl w:val="true"/>
              </w:rPr>
              <w:tab/>
            </w:r>
            <w:r>
              <w:rPr>
                <w:rStyle w:val="IndexLink"/>
              </w:rPr>
              <w:t>226</w:t>
            </w:r>
          </w:hyperlink>
        </w:p>
        <w:p>
          <w:pPr>
            <w:pStyle w:val="Contents2"/>
            <w:tabs>
              <w:tab w:val="clear" w:pos="8743"/>
              <w:tab w:val="right" w:pos="9026" w:leader="dot"/>
            </w:tabs>
            <w:rPr/>
          </w:pPr>
          <w:hyperlink w:anchor="__RefHeading___Toc4995495_2142443653">
            <w:r>
              <w:rPr>
                <w:webHidden/>
                <w:rStyle w:val="IndexLink"/>
                <w:rtl w:val="true"/>
              </w:rPr>
              <w:t>وتنكصون عند النزال</w:t>
            </w:r>
            <w:r>
              <w:rPr>
                <w:rStyle w:val="IndexLink"/>
                <w:rtl w:val="true"/>
              </w:rPr>
              <w:tab/>
            </w:r>
            <w:r>
              <w:rPr>
                <w:rStyle w:val="IndexLink"/>
              </w:rPr>
              <w:t>229</w:t>
            </w:r>
          </w:hyperlink>
        </w:p>
        <w:p>
          <w:pPr>
            <w:pStyle w:val="Contents3"/>
            <w:tabs>
              <w:tab w:val="clear" w:pos="8459"/>
              <w:tab w:val="right" w:pos="9026" w:leader="dot"/>
            </w:tabs>
            <w:rPr/>
          </w:pPr>
          <w:hyperlink w:anchor="__RefHeading___Toc4995497_2142443653">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4995499_2142443653">
            <w:r>
              <w:rPr>
                <w:webHidden/>
                <w:rStyle w:val="IndexLink"/>
                <w:rtl w:val="true"/>
              </w:rPr>
              <w:t>الإحجام عن المعركة</w:t>
            </w:r>
            <w:r>
              <w:rPr>
                <w:rStyle w:val="IndexLink"/>
                <w:rtl w:val="true"/>
              </w:rPr>
              <w:tab/>
            </w:r>
            <w:r>
              <w:rPr>
                <w:rStyle w:val="IndexLink"/>
              </w:rPr>
              <w:t>229</w:t>
            </w:r>
          </w:hyperlink>
        </w:p>
        <w:p>
          <w:pPr>
            <w:pStyle w:val="Contents3"/>
            <w:tabs>
              <w:tab w:val="clear" w:pos="8459"/>
              <w:tab w:val="right" w:pos="9026" w:leader="dot"/>
            </w:tabs>
            <w:rPr/>
          </w:pPr>
          <w:hyperlink w:anchor="__RefHeading___Toc4995501_2142443653">
            <w:r>
              <w:rPr>
                <w:webHidden/>
                <w:rStyle w:val="IndexLink"/>
                <w:rtl w:val="true"/>
              </w:rPr>
              <w:t>من حقوق المعارضة</w:t>
            </w:r>
            <w:r>
              <w:rPr>
                <w:rStyle w:val="IndexLink"/>
                <w:rtl w:val="true"/>
              </w:rPr>
              <w:tab/>
            </w:r>
            <w:r>
              <w:rPr>
                <w:rStyle w:val="IndexLink"/>
              </w:rPr>
              <w:t>230</w:t>
            </w:r>
          </w:hyperlink>
        </w:p>
        <w:p>
          <w:pPr>
            <w:pStyle w:val="Contents2"/>
            <w:tabs>
              <w:tab w:val="clear" w:pos="8743"/>
              <w:tab w:val="right" w:pos="9026" w:leader="dot"/>
            </w:tabs>
            <w:rPr/>
          </w:pPr>
          <w:hyperlink w:anchor="__RefHeading___Toc4995503_2142443653">
            <w:r>
              <w:rPr>
                <w:webHidden/>
                <w:rStyle w:val="IndexLink"/>
                <w:rtl w:val="true"/>
              </w:rPr>
              <w:t>وتفرون من القتال</w:t>
            </w:r>
            <w:r>
              <w:rPr>
                <w:rStyle w:val="IndexLink"/>
                <w:rtl w:val="true"/>
              </w:rPr>
              <w:tab/>
            </w:r>
            <w:r>
              <w:rPr>
                <w:rStyle w:val="IndexLink"/>
              </w:rPr>
              <w:t>232</w:t>
            </w:r>
          </w:hyperlink>
        </w:p>
        <w:p>
          <w:pPr>
            <w:pStyle w:val="Contents3"/>
            <w:tabs>
              <w:tab w:val="clear" w:pos="8459"/>
              <w:tab w:val="right" w:pos="9026" w:leader="dot"/>
            </w:tabs>
            <w:rPr/>
          </w:pPr>
          <w:hyperlink w:anchor="__RefHeading___Toc4995505_2142443653">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4995507_2142443653">
            <w:r>
              <w:rPr>
                <w:webHidden/>
                <w:rStyle w:val="IndexLink"/>
                <w:rtl w:val="true"/>
              </w:rPr>
              <w:t>الفرار من الزحف</w:t>
            </w:r>
            <w:r>
              <w:rPr>
                <w:rStyle w:val="IndexLink"/>
                <w:rtl w:val="true"/>
              </w:rPr>
              <w:tab/>
            </w:r>
            <w:r>
              <w:rPr>
                <w:rStyle w:val="IndexLink"/>
              </w:rPr>
              <w:t>232</w:t>
            </w:r>
          </w:hyperlink>
        </w:p>
        <w:p>
          <w:pPr>
            <w:pStyle w:val="Contents3"/>
            <w:tabs>
              <w:tab w:val="clear" w:pos="8459"/>
              <w:tab w:val="right" w:pos="9026" w:leader="dot"/>
            </w:tabs>
            <w:rPr/>
          </w:pPr>
          <w:hyperlink w:anchor="__RefHeading___Toc4995509_2142443653">
            <w:r>
              <w:rPr>
                <w:webHidden/>
                <w:rStyle w:val="IndexLink"/>
                <w:rtl w:val="true"/>
              </w:rPr>
              <w:t>الإرشاد للنواقص</w:t>
            </w:r>
            <w:r>
              <w:rPr>
                <w:rStyle w:val="IndexLink"/>
                <w:rtl w:val="true"/>
              </w:rPr>
              <w:tab/>
            </w:r>
            <w:r>
              <w:rPr>
                <w:rStyle w:val="IndexLink"/>
              </w:rPr>
              <w:t>235</w:t>
            </w:r>
          </w:hyperlink>
        </w:p>
        <w:p>
          <w:pPr>
            <w:pStyle w:val="Contents3"/>
            <w:tabs>
              <w:tab w:val="clear" w:pos="8459"/>
              <w:tab w:val="right" w:pos="9026" w:leader="dot"/>
            </w:tabs>
            <w:rPr/>
          </w:pPr>
          <w:hyperlink w:anchor="__RefHeading___Toc4995511_2142443653">
            <w:r>
              <w:rPr>
                <w:webHidden/>
                <w:rStyle w:val="IndexLink"/>
                <w:rtl w:val="true"/>
              </w:rPr>
              <w:t>معاتبة القائد والامة</w:t>
            </w:r>
            <w:r>
              <w:rPr>
                <w:rStyle w:val="IndexLink"/>
                <w:rtl w:val="true"/>
              </w:rPr>
              <w:tab/>
            </w:r>
            <w:r>
              <w:rPr>
                <w:rStyle w:val="IndexLink"/>
              </w:rPr>
              <w:t>236</w:t>
            </w:r>
          </w:hyperlink>
        </w:p>
        <w:p>
          <w:pPr>
            <w:pStyle w:val="Contents2"/>
            <w:tabs>
              <w:tab w:val="clear" w:pos="8743"/>
              <w:tab w:val="right" w:pos="9026" w:leader="dot"/>
            </w:tabs>
            <w:rPr/>
          </w:pPr>
          <w:hyperlink w:anchor="__RefHeading___Toc4995513_2142443653">
            <w:r>
              <w:rPr>
                <w:webHidden/>
                <w:rStyle w:val="IndexLink"/>
                <w:rtl w:val="true"/>
              </w:rPr>
              <w:t xml:space="preserve">فلما اختار الله لنبيه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دار أنبيائه ومأوى أصفيائه</w:t>
            </w:r>
            <w:r>
              <w:rPr>
                <w:rStyle w:val="IndexLink"/>
                <w:rtl w:val="true"/>
              </w:rPr>
              <w:tab/>
            </w:r>
            <w:r>
              <w:rPr>
                <w:rStyle w:val="IndexLink"/>
              </w:rPr>
              <w:t>238</w:t>
            </w:r>
          </w:hyperlink>
        </w:p>
        <w:p>
          <w:pPr>
            <w:pStyle w:val="Contents3"/>
            <w:tabs>
              <w:tab w:val="clear" w:pos="8459"/>
              <w:tab w:val="right" w:pos="9026" w:leader="dot"/>
            </w:tabs>
            <w:rPr/>
          </w:pPr>
          <w:hyperlink w:anchor="__RefHeading___Toc4995515_2142443653">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4995517_2142443653">
            <w:r>
              <w:rPr>
                <w:webHidden/>
                <w:rStyle w:val="IndexLink"/>
                <w:rtl w:val="true"/>
              </w:rPr>
              <w:t>تكاملية الدنيا والآخرة</w:t>
            </w:r>
            <w:r>
              <w:rPr>
                <w:rStyle w:val="IndexLink"/>
                <w:rtl w:val="true"/>
              </w:rPr>
              <w:tab/>
            </w:r>
            <w:r>
              <w:rPr>
                <w:rStyle w:val="IndexLink"/>
              </w:rPr>
              <w:t>238</w:t>
            </w:r>
          </w:hyperlink>
        </w:p>
        <w:p>
          <w:pPr>
            <w:pStyle w:val="Contents3"/>
            <w:tabs>
              <w:tab w:val="clear" w:pos="8459"/>
              <w:tab w:val="right" w:pos="9026" w:leader="dot"/>
            </w:tabs>
            <w:rPr/>
          </w:pPr>
          <w:hyperlink w:anchor="__RefHeading___Toc4995519_2142443653">
            <w:r>
              <w:rPr>
                <w:webHidden/>
                <w:rStyle w:val="IndexLink"/>
                <w:rtl w:val="true"/>
              </w:rPr>
              <w:t>الإحياء والإماتة بيد الله</w:t>
            </w:r>
            <w:r>
              <w:rPr>
                <w:rStyle w:val="IndexLink"/>
                <w:rtl w:val="true"/>
              </w:rPr>
              <w:tab/>
            </w:r>
            <w:r>
              <w:rPr>
                <w:rStyle w:val="IndexLink"/>
              </w:rPr>
              <w:t>240</w:t>
            </w:r>
          </w:hyperlink>
        </w:p>
        <w:p>
          <w:pPr>
            <w:pStyle w:val="Contents2"/>
            <w:tabs>
              <w:tab w:val="clear" w:pos="8743"/>
              <w:tab w:val="right" w:pos="9026" w:leader="dot"/>
            </w:tabs>
            <w:rPr/>
          </w:pPr>
          <w:hyperlink w:anchor="__RefHeading___Toc4995521_2142443653">
            <w:r>
              <w:rPr>
                <w:webHidden/>
                <w:rStyle w:val="IndexLink"/>
                <w:rtl w:val="true"/>
              </w:rPr>
              <w:t>ظهر فيكم حسيكة النفاق</w:t>
            </w:r>
            <w:r>
              <w:rPr>
                <w:rStyle w:val="IndexLink"/>
                <w:rtl w:val="true"/>
              </w:rPr>
              <w:tab/>
            </w:r>
            <w:r>
              <w:rPr>
                <w:rStyle w:val="IndexLink"/>
              </w:rPr>
              <w:t>241</w:t>
            </w:r>
          </w:hyperlink>
        </w:p>
        <w:p>
          <w:pPr>
            <w:pStyle w:val="Contents3"/>
            <w:tabs>
              <w:tab w:val="clear" w:pos="8459"/>
              <w:tab w:val="right" w:pos="9026" w:leader="dot"/>
            </w:tabs>
            <w:rPr/>
          </w:pPr>
          <w:hyperlink w:anchor="__RefHeading___Toc4995523_2142443653">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4995525_2142443653">
            <w:r>
              <w:rPr>
                <w:webHidden/>
                <w:rStyle w:val="IndexLink"/>
                <w:rtl w:val="true"/>
              </w:rPr>
              <w:t>أقسام النفاق</w:t>
            </w:r>
            <w:r>
              <w:rPr>
                <w:rStyle w:val="IndexLink"/>
                <w:rtl w:val="true"/>
              </w:rPr>
              <w:tab/>
            </w:r>
            <w:r>
              <w:rPr>
                <w:rStyle w:val="IndexLink"/>
              </w:rPr>
              <w:t>241</w:t>
            </w:r>
          </w:hyperlink>
        </w:p>
        <w:p>
          <w:pPr>
            <w:pStyle w:val="Contents3"/>
            <w:tabs>
              <w:tab w:val="clear" w:pos="8459"/>
              <w:tab w:val="right" w:pos="9026" w:leader="dot"/>
            </w:tabs>
            <w:rPr/>
          </w:pPr>
          <w:hyperlink w:anchor="__RefHeading___Toc4995527_2142443653">
            <w:r>
              <w:rPr>
                <w:webHidden/>
                <w:rStyle w:val="IndexLink"/>
                <w:rtl w:val="true"/>
              </w:rPr>
              <w:t>إظهار النفاق محرم</w:t>
            </w:r>
            <w:r>
              <w:rPr>
                <w:rStyle w:val="IndexLink"/>
                <w:rtl w:val="true"/>
              </w:rPr>
              <w:tab/>
            </w:r>
            <w:r>
              <w:rPr>
                <w:rStyle w:val="IndexLink"/>
              </w:rPr>
              <w:t>243</w:t>
            </w:r>
          </w:hyperlink>
        </w:p>
        <w:p>
          <w:pPr>
            <w:pStyle w:val="Contents2"/>
            <w:tabs>
              <w:tab w:val="clear" w:pos="8743"/>
              <w:tab w:val="right" w:pos="9026" w:leader="dot"/>
            </w:tabs>
            <w:rPr/>
          </w:pPr>
          <w:hyperlink w:anchor="__RefHeading___Toc4995529_2142443653">
            <w:r>
              <w:rPr>
                <w:webHidden/>
                <w:rStyle w:val="IndexLink"/>
                <w:rtl w:val="true"/>
              </w:rPr>
              <w:t>وسمل جلباب الدين</w:t>
            </w:r>
            <w:r>
              <w:rPr>
                <w:rStyle w:val="IndexLink"/>
                <w:rtl w:val="true"/>
              </w:rPr>
              <w:tab/>
            </w:r>
            <w:r>
              <w:rPr>
                <w:rStyle w:val="IndexLink"/>
              </w:rPr>
              <w:t>248</w:t>
            </w:r>
          </w:hyperlink>
        </w:p>
        <w:p>
          <w:pPr>
            <w:pStyle w:val="Contents3"/>
            <w:tabs>
              <w:tab w:val="clear" w:pos="8459"/>
              <w:tab w:val="right" w:pos="9026" w:leader="dot"/>
            </w:tabs>
            <w:rPr/>
          </w:pPr>
          <w:hyperlink w:anchor="__RefHeading___Toc4995531_2142443653">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4995533_2142443653">
            <w:r>
              <w:rPr>
                <w:webHidden/>
                <w:rStyle w:val="IndexLink"/>
                <w:rtl w:val="true"/>
              </w:rPr>
              <w:t>المحافظة على نضارة الدين</w:t>
            </w:r>
            <w:r>
              <w:rPr>
                <w:rStyle w:val="IndexLink"/>
                <w:rtl w:val="true"/>
              </w:rPr>
              <w:tab/>
            </w:r>
            <w:r>
              <w:rPr>
                <w:rStyle w:val="IndexLink"/>
              </w:rPr>
              <w:t>248</w:t>
            </w:r>
          </w:hyperlink>
        </w:p>
        <w:p>
          <w:pPr>
            <w:pStyle w:val="Contents2"/>
            <w:tabs>
              <w:tab w:val="clear" w:pos="8743"/>
              <w:tab w:val="right" w:pos="9026" w:leader="dot"/>
            </w:tabs>
            <w:rPr/>
          </w:pPr>
          <w:hyperlink w:anchor="__RefHeading___Toc4995535_2142443653">
            <w:r>
              <w:rPr>
                <w:webHidden/>
                <w:rStyle w:val="IndexLink"/>
                <w:rtl w:val="true"/>
              </w:rPr>
              <w:t>ونطق كاظم الغاوين</w:t>
            </w:r>
            <w:r>
              <w:rPr>
                <w:rStyle w:val="IndexLink"/>
                <w:rtl w:val="true"/>
              </w:rPr>
              <w:tab/>
            </w:r>
            <w:r>
              <w:rPr>
                <w:rStyle w:val="IndexLink"/>
              </w:rPr>
              <w:t>251</w:t>
            </w:r>
          </w:hyperlink>
        </w:p>
        <w:p>
          <w:pPr>
            <w:pStyle w:val="Contents3"/>
            <w:tabs>
              <w:tab w:val="clear" w:pos="8459"/>
              <w:tab w:val="right" w:pos="9026" w:leader="dot"/>
            </w:tabs>
            <w:rPr/>
          </w:pPr>
          <w:hyperlink w:anchor="__RefHeading___Toc4995537_2142443653">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4995539_2142443653">
            <w:r>
              <w:rPr>
                <w:webHidden/>
                <w:rStyle w:val="IndexLink"/>
                <w:rtl w:val="true"/>
              </w:rPr>
              <w:t>تستر أهل الضلالة</w:t>
            </w:r>
            <w:r>
              <w:rPr>
                <w:rStyle w:val="IndexLink"/>
                <w:rtl w:val="true"/>
              </w:rPr>
              <w:tab/>
            </w:r>
            <w:r>
              <w:rPr>
                <w:rStyle w:val="IndexLink"/>
              </w:rPr>
              <w:t>251</w:t>
            </w:r>
          </w:hyperlink>
        </w:p>
        <w:p>
          <w:pPr>
            <w:pStyle w:val="Contents3"/>
            <w:tabs>
              <w:tab w:val="clear" w:pos="8459"/>
              <w:tab w:val="right" w:pos="9026" w:leader="dot"/>
            </w:tabs>
            <w:rPr/>
          </w:pPr>
          <w:hyperlink w:anchor="__RefHeading___Toc4995541_2142443653">
            <w:r>
              <w:rPr>
                <w:webHidden/>
                <w:rStyle w:val="IndexLink"/>
                <w:rtl w:val="true"/>
              </w:rPr>
              <w:t>لزوم الحذر</w:t>
            </w:r>
            <w:r>
              <w:rPr>
                <w:rStyle w:val="IndexLink"/>
                <w:rtl w:val="true"/>
              </w:rPr>
              <w:tab/>
            </w:r>
            <w:r>
              <w:rPr>
                <w:rStyle w:val="IndexLink"/>
              </w:rPr>
              <w:t>252</w:t>
            </w:r>
          </w:hyperlink>
        </w:p>
        <w:p>
          <w:pPr>
            <w:pStyle w:val="Contents3"/>
            <w:tabs>
              <w:tab w:val="clear" w:pos="8459"/>
              <w:tab w:val="right" w:pos="9026" w:leader="dot"/>
            </w:tabs>
            <w:rPr/>
          </w:pPr>
          <w:hyperlink w:anchor="__RefHeading___Toc4995543_2142443653">
            <w:r>
              <w:rPr>
                <w:webHidden/>
                <w:rStyle w:val="IndexLink"/>
                <w:rtl w:val="true"/>
              </w:rPr>
              <w:t>الفاعل والساكت الراضي</w:t>
            </w:r>
            <w:r>
              <w:rPr>
                <w:rStyle w:val="IndexLink"/>
                <w:rtl w:val="true"/>
              </w:rPr>
              <w:tab/>
            </w:r>
            <w:r>
              <w:rPr>
                <w:rStyle w:val="IndexLink"/>
              </w:rPr>
              <w:t>252</w:t>
            </w:r>
          </w:hyperlink>
        </w:p>
        <w:p>
          <w:pPr>
            <w:pStyle w:val="Contents3"/>
            <w:tabs>
              <w:tab w:val="clear" w:pos="8459"/>
              <w:tab w:val="right" w:pos="9026" w:leader="dot"/>
            </w:tabs>
            <w:rPr/>
          </w:pPr>
          <w:hyperlink w:anchor="__RefHeading___Toc4995545_2142443653">
            <w:r>
              <w:rPr>
                <w:webHidden/>
                <w:rStyle w:val="IndexLink"/>
                <w:rtl w:val="true"/>
              </w:rPr>
              <w:t>ونبغ خامل الاقلين ، وهدر فنيق المبطلين</w:t>
            </w:r>
            <w:r>
              <w:rPr>
                <w:rStyle w:val="IndexLink"/>
                <w:rtl w:val="true"/>
              </w:rPr>
              <w:tab/>
            </w:r>
            <w:r>
              <w:rPr>
                <w:rStyle w:val="IndexLink"/>
              </w:rPr>
              <w:t>254</w:t>
            </w:r>
          </w:hyperlink>
        </w:p>
        <w:p>
          <w:pPr>
            <w:pStyle w:val="Contents3"/>
            <w:tabs>
              <w:tab w:val="clear" w:pos="8459"/>
              <w:tab w:val="right" w:pos="9026" w:leader="dot"/>
            </w:tabs>
            <w:rPr/>
          </w:pPr>
          <w:hyperlink w:anchor="__RefHeading___Toc4995547_2142443653">
            <w:r>
              <w:rPr>
                <w:webHidden/>
                <w:rStyle w:val="IndexLink"/>
                <w:rtl w:val="true"/>
              </w:rPr>
              <w:t>من أساليب المبطلين</w:t>
            </w:r>
            <w:r>
              <w:rPr>
                <w:rStyle w:val="IndexLink"/>
                <w:rtl w:val="true"/>
              </w:rPr>
              <w:tab/>
            </w:r>
            <w:r>
              <w:rPr>
                <w:rStyle w:val="IndexLink"/>
              </w:rPr>
              <w:t>254</w:t>
            </w:r>
          </w:hyperlink>
        </w:p>
        <w:p>
          <w:pPr>
            <w:pStyle w:val="Contents3"/>
            <w:tabs>
              <w:tab w:val="clear" w:pos="8459"/>
              <w:tab w:val="right" w:pos="9026" w:leader="dot"/>
            </w:tabs>
            <w:rPr/>
          </w:pPr>
          <w:hyperlink w:anchor="__RefHeading___Toc4995549_2142443653">
            <w:r>
              <w:rPr>
                <w:webHidden/>
                <w:rStyle w:val="IndexLink"/>
                <w:rtl w:val="true"/>
              </w:rPr>
              <w:t>دراسة سنن الحياة</w:t>
            </w:r>
            <w:r>
              <w:rPr>
                <w:rStyle w:val="IndexLink"/>
                <w:rtl w:val="true"/>
              </w:rPr>
              <w:tab/>
            </w:r>
            <w:r>
              <w:rPr>
                <w:rStyle w:val="IndexLink"/>
              </w:rPr>
              <w:t>255</w:t>
            </w:r>
          </w:hyperlink>
        </w:p>
        <w:p>
          <w:pPr>
            <w:pStyle w:val="Contents2"/>
            <w:tabs>
              <w:tab w:val="clear" w:pos="8743"/>
              <w:tab w:val="right" w:pos="9026" w:leader="dot"/>
            </w:tabs>
            <w:rPr/>
          </w:pPr>
          <w:hyperlink w:anchor="__RefHeading___Toc4995551_2142443653">
            <w:r>
              <w:rPr>
                <w:webHidden/>
                <w:rStyle w:val="IndexLink"/>
                <w:rtl w:val="true"/>
              </w:rPr>
              <w:t>فخطر في عرصاتكم</w:t>
            </w:r>
            <w:r>
              <w:rPr>
                <w:rStyle w:val="IndexLink"/>
                <w:rtl w:val="true"/>
              </w:rPr>
              <w:tab/>
            </w:r>
            <w:r>
              <w:rPr>
                <w:rStyle w:val="IndexLink"/>
              </w:rPr>
              <w:t>257</w:t>
            </w:r>
          </w:hyperlink>
        </w:p>
        <w:p>
          <w:pPr>
            <w:pStyle w:val="Contents3"/>
            <w:tabs>
              <w:tab w:val="clear" w:pos="8459"/>
              <w:tab w:val="right" w:pos="9026" w:leader="dot"/>
            </w:tabs>
            <w:rPr/>
          </w:pPr>
          <w:hyperlink w:anchor="__RefHeading___Toc4995553_2142443653">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4995555_2142443653">
            <w:r>
              <w:rPr>
                <w:webHidden/>
                <w:rStyle w:val="IndexLink"/>
                <w:rtl w:val="true"/>
              </w:rPr>
              <w:t>الشيطان في مسرح القلوب</w:t>
            </w:r>
            <w:r>
              <w:rPr>
                <w:rStyle w:val="IndexLink"/>
                <w:rtl w:val="true"/>
              </w:rPr>
              <w:tab/>
            </w:r>
            <w:r>
              <w:rPr>
                <w:rStyle w:val="IndexLink"/>
              </w:rPr>
              <w:t>257</w:t>
            </w:r>
          </w:hyperlink>
        </w:p>
        <w:p>
          <w:pPr>
            <w:pStyle w:val="Contents3"/>
            <w:tabs>
              <w:tab w:val="clear" w:pos="8459"/>
              <w:tab w:val="right" w:pos="9026" w:leader="dot"/>
            </w:tabs>
            <w:rPr/>
          </w:pPr>
          <w:hyperlink w:anchor="__RefHeading___Toc4995557_2142443653">
            <w:r>
              <w:rPr>
                <w:webHidden/>
                <w:rStyle w:val="IndexLink"/>
                <w:rtl w:val="true"/>
              </w:rPr>
              <w:t xml:space="preserve">مواصفات المعارضين للإمام </w:t>
            </w:r>
            <w:r>
              <w:rPr>
                <w:rStyle w:val="IndexLink"/>
                <w:rtl w:val="true"/>
              </w:rPr>
              <w:t>(</w:t>
            </w:r>
            <w:r>
              <w:rPr>
                <w:rStyle w:val="IndexLink"/>
                <w:rtl w:val="true"/>
              </w:rPr>
              <w:t>علیه السلام</w:t>
            </w:r>
            <w:r>
              <w:rPr>
                <w:rStyle w:val="IndexLink"/>
                <w:rtl w:val="true"/>
              </w:rPr>
              <w:t>)</w:t>
              <w:tab/>
            </w:r>
            <w:r>
              <w:rPr>
                <w:rStyle w:val="IndexLink"/>
              </w:rPr>
              <w:t>258</w:t>
            </w:r>
          </w:hyperlink>
        </w:p>
        <w:p>
          <w:pPr>
            <w:pStyle w:val="Contents2"/>
            <w:tabs>
              <w:tab w:val="clear" w:pos="8743"/>
              <w:tab w:val="right" w:pos="9026" w:leader="dot"/>
            </w:tabs>
            <w:rPr/>
          </w:pPr>
          <w:hyperlink w:anchor="__RefHeading___Toc4995559_2142443653">
            <w:r>
              <w:rPr>
                <w:webHidden/>
                <w:rStyle w:val="IndexLink"/>
                <w:rtl w:val="true"/>
              </w:rPr>
              <w:t>وأطلع الشيطان رأسه من مغرزه هاتفاً بكم</w:t>
            </w:r>
            <w:r>
              <w:rPr>
                <w:rStyle w:val="IndexLink"/>
                <w:rtl w:val="true"/>
              </w:rPr>
              <w:tab/>
            </w:r>
            <w:r>
              <w:rPr>
                <w:rStyle w:val="IndexLink"/>
              </w:rPr>
              <w:t>260</w:t>
            </w:r>
          </w:hyperlink>
        </w:p>
        <w:p>
          <w:pPr>
            <w:pStyle w:val="Contents3"/>
            <w:tabs>
              <w:tab w:val="clear" w:pos="8459"/>
              <w:tab w:val="right" w:pos="9026" w:leader="dot"/>
            </w:tabs>
            <w:rPr/>
          </w:pPr>
          <w:hyperlink w:anchor="__RefHeading___Toc4995561_2142443653">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4995563_2142443653">
            <w:r>
              <w:rPr>
                <w:webHidden/>
                <w:rStyle w:val="IndexLink"/>
                <w:rtl w:val="true"/>
              </w:rPr>
              <w:t>فسح المجال لقوى الشر</w:t>
            </w:r>
            <w:r>
              <w:rPr>
                <w:rStyle w:val="IndexLink"/>
                <w:rtl w:val="true"/>
              </w:rPr>
              <w:tab/>
            </w:r>
            <w:r>
              <w:rPr>
                <w:rStyle w:val="IndexLink"/>
              </w:rPr>
              <w:t>260</w:t>
            </w:r>
          </w:hyperlink>
        </w:p>
        <w:p>
          <w:pPr>
            <w:pStyle w:val="Contents3"/>
            <w:tabs>
              <w:tab w:val="clear" w:pos="8459"/>
              <w:tab w:val="right" w:pos="9026" w:leader="dot"/>
            </w:tabs>
            <w:rPr/>
          </w:pPr>
          <w:hyperlink w:anchor="__RefHeading___Toc4995565_2142443653">
            <w:r>
              <w:rPr>
                <w:webHidden/>
                <w:rStyle w:val="IndexLink"/>
                <w:rtl w:val="true"/>
              </w:rPr>
              <w:t>مكامن الشيطان</w:t>
            </w:r>
            <w:r>
              <w:rPr>
                <w:rStyle w:val="IndexLink"/>
                <w:rtl w:val="true"/>
              </w:rPr>
              <w:tab/>
            </w:r>
            <w:r>
              <w:rPr>
                <w:rStyle w:val="IndexLink"/>
              </w:rPr>
              <w:t>262</w:t>
            </w:r>
          </w:hyperlink>
        </w:p>
        <w:p>
          <w:pPr>
            <w:pStyle w:val="Contents2"/>
            <w:tabs>
              <w:tab w:val="clear" w:pos="8743"/>
              <w:tab w:val="right" w:pos="9026" w:leader="dot"/>
            </w:tabs>
            <w:rPr/>
          </w:pPr>
          <w:hyperlink w:anchor="__RefHeading___Toc4995567_2142443653">
            <w:r>
              <w:rPr>
                <w:webHidden/>
                <w:rStyle w:val="IndexLink"/>
                <w:rtl w:val="true"/>
              </w:rPr>
              <w:t>فألفاكم لدعوته مستجيبين</w:t>
            </w:r>
            <w:r>
              <w:rPr>
                <w:rStyle w:val="IndexLink"/>
                <w:rtl w:val="true"/>
              </w:rPr>
              <w:tab/>
            </w:r>
            <w:r>
              <w:rPr>
                <w:rStyle w:val="IndexLink"/>
              </w:rPr>
              <w:t>266</w:t>
            </w:r>
          </w:hyperlink>
        </w:p>
        <w:p>
          <w:pPr>
            <w:pStyle w:val="Contents3"/>
            <w:tabs>
              <w:tab w:val="clear" w:pos="8459"/>
              <w:tab w:val="right" w:pos="9026" w:leader="dot"/>
            </w:tabs>
            <w:rPr/>
          </w:pPr>
          <w:hyperlink w:anchor="__RefHeading___Toc4995569_2142443653">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4995571_2142443653">
            <w:r>
              <w:rPr>
                <w:webHidden/>
                <w:rStyle w:val="IndexLink"/>
                <w:rtl w:val="true"/>
              </w:rPr>
              <w:t>الاستجابة للشيطان</w:t>
            </w:r>
            <w:r>
              <w:rPr>
                <w:rStyle w:val="IndexLink"/>
                <w:rtl w:val="true"/>
              </w:rPr>
              <w:tab/>
            </w:r>
            <w:r>
              <w:rPr>
                <w:rStyle w:val="IndexLink"/>
              </w:rPr>
              <w:t>266</w:t>
            </w:r>
          </w:hyperlink>
        </w:p>
        <w:p>
          <w:pPr>
            <w:pStyle w:val="Contents3"/>
            <w:tabs>
              <w:tab w:val="clear" w:pos="8459"/>
              <w:tab w:val="right" w:pos="9026" w:leader="dot"/>
            </w:tabs>
            <w:rPr/>
          </w:pPr>
          <w:hyperlink w:anchor="__RefHeading___Toc4995573_2142443653">
            <w:r>
              <w:rPr>
                <w:webHidden/>
                <w:rStyle w:val="IndexLink"/>
                <w:rtl w:val="true"/>
              </w:rPr>
              <w:t>الثبات على العقيدة</w:t>
            </w:r>
            <w:r>
              <w:rPr>
                <w:rStyle w:val="IndexLink"/>
                <w:rtl w:val="true"/>
              </w:rPr>
              <w:tab/>
            </w:r>
            <w:r>
              <w:rPr>
                <w:rStyle w:val="IndexLink"/>
              </w:rPr>
              <w:t>268</w:t>
            </w:r>
          </w:hyperlink>
        </w:p>
        <w:p>
          <w:pPr>
            <w:pStyle w:val="Contents3"/>
            <w:tabs>
              <w:tab w:val="clear" w:pos="8459"/>
              <w:tab w:val="right" w:pos="9026" w:leader="dot"/>
            </w:tabs>
            <w:rPr/>
          </w:pPr>
          <w:hyperlink w:anchor="__RefHeading___Toc4995575_2142443653">
            <w:r>
              <w:rPr>
                <w:webHidden/>
                <w:rStyle w:val="IndexLink"/>
                <w:rtl w:val="true"/>
              </w:rPr>
              <w:t>أرضية الاستجابةمسألة</w:t>
            </w:r>
            <w:r>
              <w:rPr>
                <w:rStyle w:val="IndexLink"/>
                <w:rtl w:val="true"/>
              </w:rPr>
              <w:tab/>
            </w:r>
            <w:r>
              <w:rPr>
                <w:rStyle w:val="IndexLink"/>
              </w:rPr>
              <w:t>268</w:t>
            </w:r>
          </w:hyperlink>
        </w:p>
        <w:p>
          <w:pPr>
            <w:pStyle w:val="Contents2"/>
            <w:tabs>
              <w:tab w:val="clear" w:pos="8743"/>
              <w:tab w:val="right" w:pos="9026" w:leader="dot"/>
            </w:tabs>
            <w:rPr/>
          </w:pPr>
          <w:hyperlink w:anchor="__RefHeading___Toc4995577_2142443653">
            <w:r>
              <w:rPr>
                <w:webHidden/>
                <w:rStyle w:val="IndexLink"/>
                <w:rtl w:val="true"/>
              </w:rPr>
              <w:t>وللغرة فيه ملاحظين</w:t>
            </w:r>
            <w:r>
              <w:rPr>
                <w:rStyle w:val="IndexLink"/>
                <w:rtl w:val="true"/>
              </w:rPr>
              <w:tab/>
            </w:r>
            <w:r>
              <w:rPr>
                <w:rStyle w:val="IndexLink"/>
              </w:rPr>
              <w:t>270</w:t>
            </w:r>
          </w:hyperlink>
        </w:p>
        <w:p>
          <w:pPr>
            <w:pStyle w:val="Contents3"/>
            <w:tabs>
              <w:tab w:val="clear" w:pos="8459"/>
              <w:tab w:val="right" w:pos="9026" w:leader="dot"/>
            </w:tabs>
            <w:rPr/>
          </w:pPr>
          <w:hyperlink w:anchor="__RefHeading___Toc4995579_2142443653">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4995581_2142443653">
            <w:r>
              <w:rPr>
                <w:webHidden/>
                <w:rStyle w:val="IndexLink"/>
                <w:rtl w:val="true"/>
              </w:rPr>
              <w:t>الاغترار الفكري والعاطفي</w:t>
            </w:r>
            <w:r>
              <w:rPr>
                <w:rStyle w:val="IndexLink"/>
                <w:rtl w:val="true"/>
              </w:rPr>
              <w:tab/>
            </w:r>
            <w:r>
              <w:rPr>
                <w:rStyle w:val="IndexLink"/>
              </w:rPr>
              <w:t>270</w:t>
            </w:r>
          </w:hyperlink>
        </w:p>
        <w:p>
          <w:pPr>
            <w:pStyle w:val="Contents3"/>
            <w:tabs>
              <w:tab w:val="clear" w:pos="8459"/>
              <w:tab w:val="right" w:pos="9026" w:leader="dot"/>
            </w:tabs>
            <w:rPr/>
          </w:pPr>
          <w:hyperlink w:anchor="__RefHeading___Toc4995583_2142443653">
            <w:r>
              <w:rPr>
                <w:webHidden/>
                <w:rStyle w:val="IndexLink"/>
                <w:rtl w:val="true"/>
              </w:rPr>
              <w:t>التراجع عن الدين</w:t>
            </w:r>
            <w:r>
              <w:rPr>
                <w:rStyle w:val="IndexLink"/>
                <w:rtl w:val="true"/>
              </w:rPr>
              <w:tab/>
            </w:r>
            <w:r>
              <w:rPr>
                <w:rStyle w:val="IndexLink"/>
              </w:rPr>
              <w:t>272</w:t>
            </w:r>
          </w:hyperlink>
        </w:p>
        <w:p>
          <w:pPr>
            <w:pStyle w:val="Contents3"/>
            <w:tabs>
              <w:tab w:val="clear" w:pos="8459"/>
              <w:tab w:val="right" w:pos="9026" w:leader="dot"/>
            </w:tabs>
            <w:rPr/>
          </w:pPr>
          <w:hyperlink w:anchor="__RefHeading___Toc4995585_2142443653">
            <w:r>
              <w:rPr>
                <w:webHidden/>
                <w:rStyle w:val="IndexLink"/>
                <w:rtl w:val="true"/>
              </w:rPr>
              <w:t>هل الأصحاب كالنجوم؟</w:t>
            </w:r>
            <w:r>
              <w:rPr>
                <w:rStyle w:val="IndexLink"/>
                <w:rtl w:val="true"/>
              </w:rPr>
              <w:tab/>
            </w:r>
            <w:r>
              <w:rPr>
                <w:rStyle w:val="IndexLink"/>
              </w:rPr>
              <w:t>274</w:t>
            </w:r>
          </w:hyperlink>
        </w:p>
        <w:p>
          <w:pPr>
            <w:pStyle w:val="Contents2"/>
            <w:tabs>
              <w:tab w:val="clear" w:pos="8743"/>
              <w:tab w:val="right" w:pos="9026" w:leader="dot"/>
            </w:tabs>
            <w:rPr/>
          </w:pPr>
          <w:hyperlink w:anchor="__RefHeading___Toc4995587_2142443653">
            <w:r>
              <w:rPr>
                <w:webHidden/>
                <w:rStyle w:val="IndexLink"/>
                <w:rtl w:val="true"/>
              </w:rPr>
              <w:t>ثم استنهضكم فوجدكم خفافا</w:t>
            </w:r>
            <w:r>
              <w:rPr>
                <w:rStyle w:val="IndexLink"/>
                <w:rtl w:val="true"/>
              </w:rPr>
              <w:tab/>
            </w:r>
            <w:r>
              <w:rPr>
                <w:rStyle w:val="IndexLink"/>
              </w:rPr>
              <w:t>276</w:t>
            </w:r>
          </w:hyperlink>
        </w:p>
        <w:p>
          <w:pPr>
            <w:pStyle w:val="Contents3"/>
            <w:tabs>
              <w:tab w:val="clear" w:pos="8459"/>
              <w:tab w:val="right" w:pos="9026" w:leader="dot"/>
            </w:tabs>
            <w:rPr/>
          </w:pPr>
          <w:hyperlink w:anchor="__RefHeading___Toc4995589_2142443653">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4995591_2142443653">
            <w:r>
              <w:rPr>
                <w:webHidden/>
                <w:rStyle w:val="IndexLink"/>
                <w:rtl w:val="true"/>
              </w:rPr>
              <w:t>وقور عند الهزاهز</w:t>
            </w:r>
            <w:r>
              <w:rPr>
                <w:rStyle w:val="IndexLink"/>
                <w:rtl w:val="true"/>
              </w:rPr>
              <w:tab/>
            </w:r>
            <w:r>
              <w:rPr>
                <w:rStyle w:val="IndexLink"/>
              </w:rPr>
              <w:t>276</w:t>
            </w:r>
          </w:hyperlink>
        </w:p>
        <w:p>
          <w:pPr>
            <w:pStyle w:val="Contents3"/>
            <w:tabs>
              <w:tab w:val="clear" w:pos="8459"/>
              <w:tab w:val="right" w:pos="9026" w:leader="dot"/>
            </w:tabs>
            <w:rPr/>
          </w:pPr>
          <w:hyperlink w:anchor="__RefHeading___Toc4995593_2142443653">
            <w:r>
              <w:rPr>
                <w:webHidden/>
                <w:rStyle w:val="IndexLink"/>
                <w:rtl w:val="true"/>
              </w:rPr>
              <w:t>الأصل</w:t>
            </w:r>
            <w:r>
              <w:rPr>
                <w:rStyle w:val="IndexLink"/>
                <w:rtl w:val="true"/>
              </w:rPr>
              <w:t xml:space="preserve">: </w:t>
            </w:r>
            <w:r>
              <w:rPr>
                <w:rStyle w:val="IndexLink"/>
                <w:rtl w:val="true"/>
              </w:rPr>
              <w:t>النهضة أم التحفظ؟</w:t>
            </w:r>
            <w:r>
              <w:rPr>
                <w:rStyle w:val="IndexLink"/>
                <w:rtl w:val="true"/>
              </w:rPr>
              <w:tab/>
            </w:r>
            <w:r>
              <w:rPr>
                <w:rStyle w:val="IndexLink"/>
              </w:rPr>
              <w:t>278</w:t>
            </w:r>
          </w:hyperlink>
        </w:p>
        <w:p>
          <w:pPr>
            <w:pStyle w:val="Contents2"/>
            <w:tabs>
              <w:tab w:val="clear" w:pos="8743"/>
              <w:tab w:val="right" w:pos="9026" w:leader="dot"/>
            </w:tabs>
            <w:rPr/>
          </w:pPr>
          <w:hyperlink w:anchor="__RefHeading___Toc4995595_2142443653">
            <w:r>
              <w:rPr>
                <w:webHidden/>
                <w:rStyle w:val="IndexLink"/>
                <w:rtl w:val="true"/>
              </w:rPr>
              <w:t>واحمشكم فألفاكم غضابا</w:t>
            </w:r>
            <w:r>
              <w:rPr>
                <w:rStyle w:val="IndexLink"/>
                <w:rtl w:val="true"/>
              </w:rPr>
              <w:tab/>
            </w:r>
            <w:r>
              <w:rPr>
                <w:rStyle w:val="IndexLink"/>
              </w:rPr>
              <w:t>281</w:t>
            </w:r>
          </w:hyperlink>
        </w:p>
        <w:p>
          <w:pPr>
            <w:pStyle w:val="Contents3"/>
            <w:tabs>
              <w:tab w:val="clear" w:pos="8459"/>
              <w:tab w:val="right" w:pos="9026" w:leader="dot"/>
            </w:tabs>
            <w:rPr/>
          </w:pPr>
          <w:hyperlink w:anchor="__RefHeading___Toc4995597_2142443653">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4995599_2142443653">
            <w:r>
              <w:rPr>
                <w:webHidden/>
                <w:rStyle w:val="IndexLink"/>
                <w:rtl w:val="true"/>
              </w:rPr>
              <w:t>من أسلحة الشيطان</w:t>
            </w:r>
            <w:r>
              <w:rPr>
                <w:rStyle w:val="IndexLink"/>
                <w:rtl w:val="true"/>
              </w:rPr>
              <w:tab/>
            </w:r>
            <w:r>
              <w:rPr>
                <w:rStyle w:val="IndexLink"/>
              </w:rPr>
              <w:t>281</w:t>
            </w:r>
          </w:hyperlink>
        </w:p>
        <w:p>
          <w:pPr>
            <w:pStyle w:val="Contents3"/>
            <w:tabs>
              <w:tab w:val="clear" w:pos="8459"/>
              <w:tab w:val="right" w:pos="9026" w:leader="dot"/>
            </w:tabs>
            <w:rPr/>
          </w:pPr>
          <w:hyperlink w:anchor="__RefHeading___Toc4995601_2142443653">
            <w:r>
              <w:rPr>
                <w:webHidden/>
                <w:rStyle w:val="IndexLink"/>
                <w:rtl w:val="true"/>
              </w:rPr>
              <w:t>الشيطان وسياسة الخطوة خطوة</w:t>
            </w:r>
            <w:r>
              <w:rPr>
                <w:rStyle w:val="IndexLink"/>
                <w:rtl w:val="true"/>
              </w:rPr>
              <w:tab/>
            </w:r>
            <w:r>
              <w:rPr>
                <w:rStyle w:val="IndexLink"/>
              </w:rPr>
              <w:t>282</w:t>
            </w:r>
          </w:hyperlink>
        </w:p>
        <w:p>
          <w:pPr>
            <w:pStyle w:val="Contents2"/>
            <w:tabs>
              <w:tab w:val="clear" w:pos="8743"/>
              <w:tab w:val="right" w:pos="9026" w:leader="dot"/>
            </w:tabs>
            <w:rPr/>
          </w:pPr>
          <w:hyperlink w:anchor="__RefHeading___Toc4995603_2142443653">
            <w:r>
              <w:rPr>
                <w:webHidden/>
                <w:rStyle w:val="IndexLink"/>
                <w:rtl w:val="true"/>
              </w:rPr>
              <w:t>فوسمتم غير ابلكم، ووردتم غير شربكم</w:t>
            </w:r>
            <w:r>
              <w:rPr>
                <w:rStyle w:val="IndexLink"/>
                <w:rtl w:val="true"/>
              </w:rPr>
              <w:tab/>
            </w:r>
            <w:r>
              <w:rPr>
                <w:rStyle w:val="IndexLink"/>
              </w:rPr>
              <w:t>284</w:t>
            </w:r>
          </w:hyperlink>
        </w:p>
        <w:p>
          <w:pPr>
            <w:pStyle w:val="Contents3"/>
            <w:tabs>
              <w:tab w:val="clear" w:pos="8459"/>
              <w:tab w:val="right" w:pos="9026" w:leader="dot"/>
            </w:tabs>
            <w:rPr/>
          </w:pPr>
          <w:hyperlink w:anchor="__RefHeading___Toc4995605_2142443653">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4995607_2142443653">
            <w:r>
              <w:rPr>
                <w:webHidden/>
                <w:rStyle w:val="IndexLink"/>
                <w:rtl w:val="true"/>
              </w:rPr>
              <w:t>التصرف في ملك الغير</w:t>
            </w:r>
            <w:r>
              <w:rPr>
                <w:rStyle w:val="IndexLink"/>
                <w:rtl w:val="true"/>
              </w:rPr>
              <w:tab/>
            </w:r>
            <w:r>
              <w:rPr>
                <w:rStyle w:val="IndexLink"/>
              </w:rPr>
              <w:t>284</w:t>
            </w:r>
          </w:hyperlink>
        </w:p>
        <w:p>
          <w:pPr>
            <w:pStyle w:val="Contents3"/>
            <w:tabs>
              <w:tab w:val="clear" w:pos="8459"/>
              <w:tab w:val="right" w:pos="9026" w:leader="dot"/>
            </w:tabs>
            <w:rPr/>
          </w:pPr>
          <w:hyperlink w:anchor="__RefHeading___Toc4995609_2142443653">
            <w:r>
              <w:rPr>
                <w:webHidden/>
                <w:rStyle w:val="IndexLink"/>
                <w:rtl w:val="true"/>
              </w:rPr>
              <w:t>وجهان للقضية</w:t>
            </w:r>
            <w:r>
              <w:rPr>
                <w:rStyle w:val="IndexLink"/>
                <w:rtl w:val="true"/>
              </w:rPr>
              <w:tab/>
            </w:r>
            <w:r>
              <w:rPr>
                <w:rStyle w:val="IndexLink"/>
              </w:rPr>
              <w:t>285</w:t>
            </w:r>
          </w:hyperlink>
        </w:p>
        <w:p>
          <w:pPr>
            <w:pStyle w:val="Contents3"/>
            <w:tabs>
              <w:tab w:val="clear" w:pos="8459"/>
              <w:tab w:val="right" w:pos="9026" w:leader="dot"/>
            </w:tabs>
            <w:rPr/>
          </w:pPr>
          <w:hyperlink w:anchor="__RefHeading___Toc4995611_2142443653">
            <w:r>
              <w:rPr>
                <w:webHidden/>
                <w:rStyle w:val="IndexLink"/>
                <w:rtl w:val="true"/>
              </w:rPr>
              <w:t>مصادرة الحقوق</w:t>
            </w:r>
            <w:r>
              <w:rPr>
                <w:rStyle w:val="IndexLink"/>
                <w:rtl w:val="true"/>
              </w:rPr>
              <w:tab/>
            </w:r>
            <w:r>
              <w:rPr>
                <w:rStyle w:val="IndexLink"/>
              </w:rPr>
              <w:t>286</w:t>
            </w:r>
          </w:hyperlink>
        </w:p>
        <w:p>
          <w:pPr>
            <w:pStyle w:val="Contents3"/>
            <w:tabs>
              <w:tab w:val="clear" w:pos="8459"/>
              <w:tab w:val="right" w:pos="9026" w:leader="dot"/>
            </w:tabs>
            <w:rPr/>
          </w:pPr>
          <w:hyperlink w:anchor="__RefHeading___Toc4995613_2142443653">
            <w:r>
              <w:rPr>
                <w:webHidden/>
                <w:rStyle w:val="IndexLink"/>
                <w:rtl w:val="true"/>
              </w:rPr>
              <w:t>جواز الكناية</w:t>
            </w:r>
            <w:r>
              <w:rPr>
                <w:rStyle w:val="IndexLink"/>
                <w:rtl w:val="true"/>
              </w:rPr>
              <w:tab/>
            </w:r>
            <w:r>
              <w:rPr>
                <w:rStyle w:val="IndexLink"/>
              </w:rPr>
              <w:t>289</w:t>
            </w:r>
          </w:hyperlink>
        </w:p>
        <w:p>
          <w:pPr>
            <w:pStyle w:val="Contents2"/>
            <w:tabs>
              <w:tab w:val="clear" w:pos="8743"/>
              <w:tab w:val="right" w:pos="9026" w:leader="dot"/>
            </w:tabs>
            <w:rPr/>
          </w:pPr>
          <w:hyperlink w:anchor="__RefHeading___Toc4995615_2142443653">
            <w:r>
              <w:rPr>
                <w:webHidden/>
                <w:rStyle w:val="IndexLink"/>
                <w:rtl w:val="true"/>
              </w:rPr>
              <w:t>هذا والعهد قريب</w:t>
            </w:r>
            <w:r>
              <w:rPr>
                <w:rStyle w:val="IndexLink"/>
                <w:rtl w:val="true"/>
              </w:rPr>
              <w:tab/>
            </w:r>
            <w:r>
              <w:rPr>
                <w:rStyle w:val="IndexLink"/>
              </w:rPr>
              <w:t>290</w:t>
            </w:r>
          </w:hyperlink>
        </w:p>
        <w:p>
          <w:pPr>
            <w:pStyle w:val="Contents3"/>
            <w:tabs>
              <w:tab w:val="clear" w:pos="8459"/>
              <w:tab w:val="right" w:pos="9026" w:leader="dot"/>
            </w:tabs>
            <w:rPr/>
          </w:pPr>
          <w:hyperlink w:anchor="__RefHeading___Toc4995617_2142443653">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4995619_2142443653">
            <w:r>
              <w:rPr>
                <w:webHidden/>
                <w:rStyle w:val="IndexLink"/>
                <w:rtl w:val="true"/>
              </w:rPr>
              <w:t>حرمة نقض العهد</w:t>
            </w:r>
            <w:r>
              <w:rPr>
                <w:rStyle w:val="IndexLink"/>
                <w:rtl w:val="true"/>
              </w:rPr>
              <w:tab/>
            </w:r>
            <w:r>
              <w:rPr>
                <w:rStyle w:val="IndexLink"/>
              </w:rPr>
              <w:t>290</w:t>
            </w:r>
          </w:hyperlink>
        </w:p>
        <w:p>
          <w:pPr>
            <w:pStyle w:val="Contents3"/>
            <w:tabs>
              <w:tab w:val="clear" w:pos="8459"/>
              <w:tab w:val="right" w:pos="9026" w:leader="dot"/>
            </w:tabs>
            <w:rPr/>
          </w:pPr>
          <w:hyperlink w:anchor="__RefHeading___Toc4995621_2142443653">
            <w:r>
              <w:rPr>
                <w:webHidden/>
                <w:rStyle w:val="IndexLink"/>
                <w:rtl w:val="true"/>
              </w:rPr>
              <w:t>والكلم رحيب</w:t>
            </w:r>
            <w:r>
              <w:rPr>
                <w:rStyle w:val="IndexLink"/>
                <w:rtl w:val="true"/>
              </w:rPr>
              <w:tab/>
            </w:r>
            <w:r>
              <w:rPr>
                <w:rStyle w:val="IndexLink"/>
              </w:rPr>
              <w:t>292</w:t>
            </w:r>
          </w:hyperlink>
        </w:p>
        <w:p>
          <w:pPr>
            <w:pStyle w:val="Contents2"/>
            <w:tabs>
              <w:tab w:val="clear" w:pos="8743"/>
              <w:tab w:val="right" w:pos="9026" w:leader="dot"/>
            </w:tabs>
            <w:rPr/>
          </w:pPr>
          <w:hyperlink w:anchor="__RefHeading___Toc4995623_2142443653">
            <w:r>
              <w:rPr>
                <w:webHidden/>
                <w:rStyle w:val="IndexLink"/>
                <w:rtl w:val="true"/>
              </w:rPr>
              <w:t>والجرح لما يندمل</w:t>
            </w:r>
            <w:r>
              <w:rPr>
                <w:rStyle w:val="IndexLink"/>
                <w:rtl w:val="true"/>
              </w:rPr>
              <w:tab/>
            </w:r>
            <w:r>
              <w:rPr>
                <w:rStyle w:val="IndexLink"/>
              </w:rPr>
              <w:t>293</w:t>
            </w:r>
          </w:hyperlink>
        </w:p>
        <w:p>
          <w:pPr>
            <w:pStyle w:val="Contents3"/>
            <w:tabs>
              <w:tab w:val="clear" w:pos="8459"/>
              <w:tab w:val="right" w:pos="9026" w:leader="dot"/>
            </w:tabs>
            <w:rPr/>
          </w:pPr>
          <w:hyperlink w:anchor="__RefHeading___Toc4995625_2142443653">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4995627_2142443653">
            <w:r>
              <w:rPr>
                <w:webHidden/>
                <w:rStyle w:val="IndexLink"/>
                <w:rtl w:val="true"/>
              </w:rPr>
              <w:t xml:space="preserve">وجوب إحياء أمرهم </w:t>
            </w:r>
            <w:r>
              <w:rPr>
                <w:rStyle w:val="IndexLink"/>
                <w:rtl w:val="true"/>
              </w:rPr>
              <w:t>(</w:t>
            </w:r>
            <w:r>
              <w:rPr>
                <w:rStyle w:val="IndexLink"/>
                <w:rtl w:val="true"/>
              </w:rPr>
              <w:t>علیهم السلام</w:t>
            </w:r>
            <w:r>
              <w:rPr>
                <w:rStyle w:val="IndexLink"/>
                <w:rtl w:val="true"/>
              </w:rPr>
              <w:t>)</w:t>
              <w:tab/>
            </w:r>
            <w:r>
              <w:rPr>
                <w:rStyle w:val="IndexLink"/>
              </w:rPr>
              <w:t>293</w:t>
            </w:r>
          </w:hyperlink>
        </w:p>
        <w:p>
          <w:pPr>
            <w:pStyle w:val="Contents3"/>
            <w:tabs>
              <w:tab w:val="clear" w:pos="8459"/>
              <w:tab w:val="right" w:pos="9026" w:leader="dot"/>
            </w:tabs>
            <w:rPr/>
          </w:pPr>
          <w:hyperlink w:anchor="__RefHeading___Toc4995629_2142443653">
            <w:r>
              <w:rPr>
                <w:webHidden/>
                <w:rStyle w:val="IndexLink"/>
                <w:rtl w:val="true"/>
              </w:rPr>
              <w:t xml:space="preserve">التفاعل مع مصاب الزهراء </w:t>
            </w:r>
            <w:r>
              <w:rPr>
                <w:rStyle w:val="IndexLink"/>
                <w:rtl w:val="true"/>
              </w:rPr>
              <w:t>(</w:t>
            </w:r>
            <w:r>
              <w:rPr>
                <w:rStyle w:val="IndexLink"/>
                <w:rtl w:val="true"/>
              </w:rPr>
              <w:t>علیها السلام</w:t>
            </w:r>
            <w:r>
              <w:rPr>
                <w:rStyle w:val="IndexLink"/>
                <w:rtl w:val="true"/>
              </w:rPr>
              <w:t>)</w:t>
              <w:tab/>
            </w:r>
            <w:r>
              <w:rPr>
                <w:rStyle w:val="IndexLink"/>
              </w:rPr>
              <w:t>295</w:t>
            </w:r>
          </w:hyperlink>
        </w:p>
        <w:p>
          <w:pPr>
            <w:pStyle w:val="Contents2"/>
            <w:tabs>
              <w:tab w:val="clear" w:pos="8743"/>
              <w:tab w:val="right" w:pos="9026" w:leader="dot"/>
            </w:tabs>
            <w:rPr/>
          </w:pPr>
          <w:hyperlink w:anchor="__RefHeading___Toc4995631_2142443653">
            <w:r>
              <w:rPr>
                <w:webHidden/>
                <w:rStyle w:val="IndexLink"/>
                <w:rtl w:val="true"/>
              </w:rPr>
              <w:t xml:space="preserve">والرسول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لما يقبر</w:t>
            </w:r>
            <w:r>
              <w:rPr>
                <w:rStyle w:val="IndexLink"/>
                <w:rtl w:val="true"/>
              </w:rPr>
              <w:tab/>
            </w:r>
            <w:r>
              <w:rPr>
                <w:rStyle w:val="IndexLink"/>
              </w:rPr>
              <w:t>297</w:t>
            </w:r>
          </w:hyperlink>
        </w:p>
        <w:p>
          <w:pPr>
            <w:pStyle w:val="Contents3"/>
            <w:tabs>
              <w:tab w:val="clear" w:pos="8459"/>
              <w:tab w:val="right" w:pos="9026" w:leader="dot"/>
            </w:tabs>
            <w:rPr/>
          </w:pPr>
          <w:hyperlink w:anchor="__RefHeading___Toc4995633_2142443653">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4995635_2142443653">
            <w:r>
              <w:rPr>
                <w:webHidden/>
                <w:rStyle w:val="IndexLink"/>
                <w:rtl w:val="true"/>
              </w:rPr>
              <w:t xml:space="preserve">عدم دفن الرسول </w:t>
            </w:r>
            <w:r>
              <w:rPr>
                <w:rStyle w:val="IndexLink"/>
                <w:rtl w:val="true"/>
              </w:rPr>
              <w:t>(</w:t>
            </w:r>
            <w:r>
              <w:rPr>
                <w:rStyle w:val="IndexLink"/>
                <w:rtl w:val="true"/>
              </w:rPr>
              <w:t>صلی الله علیه و آله</w:t>
            </w:r>
            <w:r>
              <w:rPr>
                <w:rStyle w:val="IndexLink"/>
                <w:rtl w:val="true"/>
              </w:rPr>
              <w:t>)</w:t>
              <w:tab/>
            </w:r>
            <w:r>
              <w:rPr>
                <w:rStyle w:val="IndexLink"/>
              </w:rPr>
              <w:t>297</w:t>
            </w:r>
          </w:hyperlink>
        </w:p>
        <w:p>
          <w:pPr>
            <w:pStyle w:val="Contents3"/>
            <w:tabs>
              <w:tab w:val="clear" w:pos="8459"/>
              <w:tab w:val="right" w:pos="9026" w:leader="dot"/>
            </w:tabs>
            <w:rPr/>
          </w:pPr>
          <w:hyperlink w:anchor="__RefHeading___Toc4995637_2142443653">
            <w:r>
              <w:rPr>
                <w:webHidden/>
                <w:rStyle w:val="IndexLink"/>
                <w:rtl w:val="true"/>
              </w:rPr>
              <w:t>إشارات</w:t>
            </w:r>
            <w:r>
              <w:rPr>
                <w:rStyle w:val="IndexLink"/>
                <w:rtl w:val="true"/>
              </w:rPr>
              <w:tab/>
            </w:r>
            <w:r>
              <w:rPr>
                <w:rStyle w:val="IndexLink"/>
              </w:rPr>
              <w:t>298</w:t>
            </w:r>
          </w:hyperlink>
        </w:p>
        <w:p>
          <w:pPr>
            <w:pStyle w:val="Contents2"/>
            <w:tabs>
              <w:tab w:val="clear" w:pos="8743"/>
              <w:tab w:val="right" w:pos="9026" w:leader="dot"/>
            </w:tabs>
            <w:rPr/>
          </w:pPr>
          <w:hyperlink w:anchor="__RefHeading___Toc4995639_2142443653">
            <w:r>
              <w:rPr>
                <w:webHidden/>
                <w:rStyle w:val="IndexLink"/>
                <w:rtl w:val="true"/>
              </w:rPr>
              <w:t>ابتداراً زعمتم خوف الفتنة</w:t>
            </w:r>
            <w:r>
              <w:rPr>
                <w:rStyle w:val="IndexLink"/>
                <w:rtl w:val="true"/>
              </w:rPr>
              <w:tab/>
            </w:r>
            <w:r>
              <w:rPr>
                <w:rStyle w:val="IndexLink"/>
              </w:rPr>
              <w:t>300</w:t>
            </w:r>
          </w:hyperlink>
        </w:p>
        <w:p>
          <w:pPr>
            <w:pStyle w:val="Contents3"/>
            <w:tabs>
              <w:tab w:val="clear" w:pos="8459"/>
              <w:tab w:val="right" w:pos="9026" w:leader="dot"/>
            </w:tabs>
            <w:rPr/>
          </w:pPr>
          <w:hyperlink w:anchor="__RefHeading___Toc4995641_2142443653">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4995643_2142443653">
            <w:r>
              <w:rPr>
                <w:webHidden/>
                <w:rStyle w:val="IndexLink"/>
                <w:rtl w:val="true"/>
              </w:rPr>
              <w:t>المسارعة للشر</w:t>
            </w:r>
            <w:r>
              <w:rPr>
                <w:rStyle w:val="IndexLink"/>
                <w:rtl w:val="true"/>
              </w:rPr>
              <w:tab/>
            </w:r>
            <w:r>
              <w:rPr>
                <w:rStyle w:val="IndexLink"/>
              </w:rPr>
              <w:t>300</w:t>
            </w:r>
          </w:hyperlink>
        </w:p>
        <w:p>
          <w:pPr>
            <w:pStyle w:val="Contents3"/>
            <w:tabs>
              <w:tab w:val="clear" w:pos="8459"/>
              <w:tab w:val="right" w:pos="9026" w:leader="dot"/>
            </w:tabs>
            <w:rPr/>
          </w:pPr>
          <w:hyperlink w:anchor="__RefHeading___Toc4995645_2142443653">
            <w:r>
              <w:rPr>
                <w:webHidden/>
                <w:rStyle w:val="IndexLink"/>
                <w:rtl w:val="true"/>
              </w:rPr>
              <w:t>تبرير المعصية</w:t>
            </w:r>
            <w:r>
              <w:rPr>
                <w:rStyle w:val="IndexLink"/>
                <w:rtl w:val="true"/>
              </w:rPr>
              <w:tab/>
            </w:r>
            <w:r>
              <w:rPr>
                <w:rStyle w:val="IndexLink"/>
              </w:rPr>
              <w:t>303</w:t>
            </w:r>
          </w:hyperlink>
        </w:p>
        <w:p>
          <w:pPr>
            <w:pStyle w:val="Contents3"/>
            <w:tabs>
              <w:tab w:val="clear" w:pos="8459"/>
              <w:tab w:val="right" w:pos="9026" w:leader="dot"/>
            </w:tabs>
            <w:rPr/>
          </w:pPr>
          <w:hyperlink w:anchor="__RefHeading___Toc4995647_2142443653">
            <w:r>
              <w:rPr>
                <w:webHidden/>
                <w:rStyle w:val="IndexLink"/>
                <w:rtl w:val="true"/>
              </w:rPr>
              <w:t>مثلث المعصية</w:t>
            </w:r>
            <w:r>
              <w:rPr>
                <w:rStyle w:val="IndexLink"/>
                <w:rtl w:val="true"/>
              </w:rPr>
              <w:tab/>
            </w:r>
            <w:r>
              <w:rPr>
                <w:rStyle w:val="IndexLink"/>
              </w:rPr>
              <w:t>304</w:t>
            </w:r>
          </w:hyperlink>
        </w:p>
        <w:p>
          <w:pPr>
            <w:pStyle w:val="Contents2"/>
            <w:tabs>
              <w:tab w:val="clear" w:pos="8743"/>
              <w:tab w:val="right" w:pos="9026" w:leader="dot"/>
            </w:tabs>
            <w:rPr/>
          </w:pPr>
          <w:hyperlink w:anchor="__RefHeading___Toc4995649_2142443653">
            <w:r>
              <w:rPr>
                <w:webHidden/>
                <w:rStyle w:val="IndexLink"/>
                <w:rtl w:val="true"/>
              </w:rPr>
              <w:t>ألا في الفتنة سقطوا</w:t>
            </w:r>
            <w:r>
              <w:rPr>
                <w:rStyle w:val="IndexLink"/>
                <w:rtl w:val="true"/>
              </w:rPr>
              <w:tab/>
            </w:r>
            <w:r>
              <w:rPr>
                <w:rStyle w:val="IndexLink"/>
              </w:rPr>
              <w:t>307</w:t>
            </w:r>
          </w:hyperlink>
        </w:p>
        <w:p>
          <w:pPr>
            <w:pStyle w:val="Contents3"/>
            <w:tabs>
              <w:tab w:val="clear" w:pos="8459"/>
              <w:tab w:val="right" w:pos="9026" w:leader="dot"/>
            </w:tabs>
            <w:rPr/>
          </w:pPr>
          <w:hyperlink w:anchor="__RefHeading___Toc4995651_2142443653">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4995653_2142443653">
            <w:r>
              <w:rPr>
                <w:webHidden/>
                <w:rStyle w:val="IndexLink"/>
                <w:rtl w:val="true"/>
              </w:rPr>
              <w:t>السقوط في الفتن</w:t>
            </w:r>
            <w:r>
              <w:rPr>
                <w:rStyle w:val="IndexLink"/>
                <w:rtl w:val="true"/>
              </w:rPr>
              <w:tab/>
            </w:r>
            <w:r>
              <w:rPr>
                <w:rStyle w:val="IndexLink"/>
              </w:rPr>
              <w:t>307</w:t>
            </w:r>
          </w:hyperlink>
        </w:p>
        <w:p>
          <w:pPr>
            <w:pStyle w:val="Contents2"/>
            <w:tabs>
              <w:tab w:val="clear" w:pos="8743"/>
              <w:tab w:val="right" w:pos="9026" w:leader="dot"/>
            </w:tabs>
            <w:rPr/>
          </w:pPr>
          <w:hyperlink w:anchor="__RefHeading___Toc4995655_2142443653">
            <w:r>
              <w:rPr>
                <w:webHidden/>
                <w:rStyle w:val="IndexLink"/>
                <w:rtl w:val="true"/>
              </w:rPr>
              <w:t>وإن جهنم لمحيطة بالكافرين</w:t>
            </w:r>
            <w:r>
              <w:rPr>
                <w:rStyle w:val="IndexLink"/>
                <w:rtl w:val="true"/>
              </w:rPr>
              <w:tab/>
            </w:r>
            <w:r>
              <w:rPr>
                <w:rStyle w:val="IndexLink"/>
              </w:rPr>
              <w:t>338</w:t>
            </w:r>
          </w:hyperlink>
        </w:p>
        <w:p>
          <w:pPr>
            <w:pStyle w:val="Contents3"/>
            <w:tabs>
              <w:tab w:val="clear" w:pos="8459"/>
              <w:tab w:val="right" w:pos="9026" w:leader="dot"/>
            </w:tabs>
            <w:rPr/>
          </w:pPr>
          <w:hyperlink w:anchor="__RefHeading___Toc4995657_2142443653">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4995659_2142443653">
            <w:r>
              <w:rPr>
                <w:webHidden/>
                <w:rStyle w:val="IndexLink"/>
                <w:rtl w:val="true"/>
              </w:rPr>
              <w:t>الكفر موضوعا وحكما</w:t>
            </w:r>
            <w:r>
              <w:rPr>
                <w:rStyle w:val="IndexLink"/>
                <w:rtl w:val="true"/>
              </w:rPr>
              <w:tab/>
            </w:r>
            <w:r>
              <w:rPr>
                <w:rStyle w:val="IndexLink"/>
              </w:rPr>
              <w:t>338</w:t>
            </w:r>
          </w:hyperlink>
        </w:p>
        <w:p>
          <w:pPr>
            <w:pStyle w:val="Contents3"/>
            <w:tabs>
              <w:tab w:val="clear" w:pos="8459"/>
              <w:tab w:val="right" w:pos="9026" w:leader="dot"/>
            </w:tabs>
            <w:rPr/>
          </w:pPr>
          <w:hyperlink w:anchor="__RefHeading___Toc4995661_2142443653">
            <w:r>
              <w:rPr>
                <w:webHidden/>
                <w:rStyle w:val="IndexLink"/>
                <w:rtl w:val="true"/>
              </w:rPr>
              <w:t>نافذة نحو العالم الآخر</w:t>
            </w:r>
            <w:r>
              <w:rPr>
                <w:rStyle w:val="IndexLink"/>
                <w:rtl w:val="true"/>
              </w:rPr>
              <w:tab/>
            </w:r>
            <w:r>
              <w:rPr>
                <w:rStyle w:val="IndexLink"/>
              </w:rPr>
              <w:t>342</w:t>
            </w:r>
          </w:hyperlink>
        </w:p>
        <w:p>
          <w:pPr>
            <w:pStyle w:val="Contents2"/>
            <w:tabs>
              <w:tab w:val="clear" w:pos="8743"/>
              <w:tab w:val="right" w:pos="9026" w:leader="dot"/>
            </w:tabs>
            <w:rPr/>
          </w:pPr>
          <w:hyperlink w:anchor="__RefHeading___Toc4995663_2142443653">
            <w:r>
              <w:rPr>
                <w:webHidden/>
                <w:rStyle w:val="IndexLink"/>
                <w:rtl w:val="true"/>
              </w:rPr>
              <w:t>فهيهات منكم</w:t>
            </w:r>
            <w:r>
              <w:rPr>
                <w:rStyle w:val="IndexLink"/>
                <w:rtl w:val="true"/>
              </w:rPr>
              <w:tab/>
            </w:r>
            <w:r>
              <w:rPr>
                <w:rStyle w:val="IndexLink"/>
              </w:rPr>
              <w:t>344</w:t>
            </w:r>
          </w:hyperlink>
        </w:p>
        <w:p>
          <w:pPr>
            <w:pStyle w:val="Contents3"/>
            <w:tabs>
              <w:tab w:val="clear" w:pos="8459"/>
              <w:tab w:val="right" w:pos="9026" w:leader="dot"/>
            </w:tabs>
            <w:rPr/>
          </w:pPr>
          <w:hyperlink w:anchor="__RefHeading___Toc4995665_2142443653">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4995667_2142443653">
            <w:r>
              <w:rPr>
                <w:webHidden/>
                <w:rStyle w:val="IndexLink"/>
                <w:rtl w:val="true"/>
              </w:rPr>
              <w:t xml:space="preserve">محتملات </w:t>
            </w:r>
            <w:r>
              <w:rPr>
                <w:rStyle w:val="IndexLink"/>
                <w:rtl w:val="true"/>
              </w:rPr>
              <w:t>(</w:t>
            </w:r>
            <w:r>
              <w:rPr>
                <w:rStyle w:val="IndexLink"/>
                <w:rtl w:val="true"/>
              </w:rPr>
              <w:t>هيهات</w:t>
            </w:r>
            <w:r>
              <w:rPr>
                <w:rStyle w:val="IndexLink"/>
                <w:rtl w:val="true"/>
              </w:rPr>
              <w:t>)</w:t>
              <w:tab/>
            </w:r>
            <w:r>
              <w:rPr>
                <w:rStyle w:val="IndexLink"/>
              </w:rPr>
              <w:t>344</w:t>
            </w:r>
          </w:hyperlink>
        </w:p>
        <w:p>
          <w:pPr>
            <w:pStyle w:val="Contents2"/>
            <w:tabs>
              <w:tab w:val="clear" w:pos="8743"/>
              <w:tab w:val="right" w:pos="9026" w:leader="dot"/>
            </w:tabs>
            <w:rPr/>
          </w:pPr>
          <w:hyperlink w:anchor="__RefHeading___Toc4995669_2142443653">
            <w:r>
              <w:rPr>
                <w:webHidden/>
                <w:rStyle w:val="IndexLink"/>
                <w:rtl w:val="true"/>
              </w:rPr>
              <w:t>وكيف بكم، وأنى تؤفكون</w:t>
            </w:r>
            <w:r>
              <w:rPr>
                <w:rStyle w:val="IndexLink"/>
                <w:rtl w:val="true"/>
              </w:rPr>
              <w:tab/>
            </w:r>
            <w:r>
              <w:rPr>
                <w:rStyle w:val="IndexLink"/>
              </w:rPr>
              <w:t>348</w:t>
            </w:r>
          </w:hyperlink>
        </w:p>
        <w:p>
          <w:pPr>
            <w:pStyle w:val="Contents3"/>
            <w:tabs>
              <w:tab w:val="clear" w:pos="8459"/>
              <w:tab w:val="right" w:pos="9026" w:leader="dot"/>
            </w:tabs>
            <w:rPr/>
          </w:pPr>
          <w:hyperlink w:anchor="__RefHeading___Toc4995671_2142443653">
            <w:r>
              <w:rPr>
                <w:webHidden/>
                <w:rStyle w:val="IndexLink"/>
                <w:rtl w:val="true"/>
              </w:rPr>
              <w:t>اشارة</w:t>
            </w:r>
            <w:r>
              <w:rPr>
                <w:rStyle w:val="IndexLink"/>
                <w:rtl w:val="true"/>
              </w:rPr>
              <w:tab/>
            </w:r>
            <w:r>
              <w:rPr>
                <w:rStyle w:val="IndexLink"/>
              </w:rPr>
              <w:t>348</w:t>
            </w:r>
          </w:hyperlink>
        </w:p>
        <w:p>
          <w:pPr>
            <w:pStyle w:val="Contents2"/>
            <w:tabs>
              <w:tab w:val="clear" w:pos="8743"/>
              <w:tab w:val="right" w:pos="9026" w:leader="dot"/>
            </w:tabs>
            <w:rPr/>
          </w:pPr>
          <w:hyperlink w:anchor="__RefHeading___Toc4995673_2142443653">
            <w:r>
              <w:rPr>
                <w:webHidden/>
                <w:rStyle w:val="IndexLink"/>
                <w:rtl w:val="true"/>
              </w:rPr>
              <w:t>وكتاب الله بين أظهركم</w:t>
            </w:r>
            <w:r>
              <w:rPr>
                <w:rStyle w:val="IndexLink"/>
                <w:rtl w:val="true"/>
              </w:rPr>
              <w:tab/>
            </w:r>
            <w:r>
              <w:rPr>
                <w:rStyle w:val="IndexLink"/>
              </w:rPr>
              <w:t>350</w:t>
            </w:r>
          </w:hyperlink>
        </w:p>
        <w:p>
          <w:pPr>
            <w:pStyle w:val="Contents3"/>
            <w:tabs>
              <w:tab w:val="clear" w:pos="8459"/>
              <w:tab w:val="right" w:pos="9026" w:leader="dot"/>
            </w:tabs>
            <w:rPr/>
          </w:pPr>
          <w:hyperlink w:anchor="__RefHeading___Toc4995675_2142443653">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4995677_2142443653">
            <w:r>
              <w:rPr>
                <w:webHidden/>
                <w:rStyle w:val="IndexLink"/>
                <w:rtl w:val="true"/>
              </w:rPr>
              <w:t>جمع القرآن</w:t>
            </w:r>
            <w:r>
              <w:rPr>
                <w:rStyle w:val="IndexLink"/>
                <w:rtl w:val="true"/>
              </w:rPr>
              <w:tab/>
            </w:r>
            <w:r>
              <w:rPr>
                <w:rStyle w:val="IndexLink"/>
              </w:rPr>
              <w:t>350</w:t>
            </w:r>
          </w:hyperlink>
        </w:p>
        <w:p>
          <w:pPr>
            <w:pStyle w:val="Contents3"/>
            <w:tabs>
              <w:tab w:val="clear" w:pos="8459"/>
              <w:tab w:val="right" w:pos="9026" w:leader="dot"/>
            </w:tabs>
            <w:rPr/>
          </w:pPr>
          <w:hyperlink w:anchor="__RefHeading___Toc4995679_2142443653">
            <w:r>
              <w:rPr>
                <w:webHidden/>
                <w:rStyle w:val="IndexLink"/>
                <w:rtl w:val="true"/>
              </w:rPr>
              <w:t>عدم تحريف القرآن</w:t>
            </w:r>
            <w:r>
              <w:rPr>
                <w:rStyle w:val="IndexLink"/>
                <w:rtl w:val="true"/>
              </w:rPr>
              <w:tab/>
            </w:r>
            <w:r>
              <w:rPr>
                <w:rStyle w:val="IndexLink"/>
              </w:rPr>
              <w:t>350</w:t>
            </w:r>
          </w:hyperlink>
        </w:p>
        <w:p>
          <w:pPr>
            <w:pStyle w:val="Contents3"/>
            <w:tabs>
              <w:tab w:val="clear" w:pos="8459"/>
              <w:tab w:val="right" w:pos="9026" w:leader="dot"/>
            </w:tabs>
            <w:rPr/>
          </w:pPr>
          <w:hyperlink w:anchor="__RefHeading___Toc4995681_2142443653">
            <w:r>
              <w:rPr>
                <w:webHidden/>
                <w:rStyle w:val="IndexLink"/>
                <w:rtl w:val="true"/>
              </w:rPr>
              <w:t>حجية الكتاب</w:t>
            </w:r>
            <w:r>
              <w:rPr>
                <w:rStyle w:val="IndexLink"/>
                <w:rtl w:val="true"/>
              </w:rPr>
              <w:tab/>
            </w:r>
            <w:r>
              <w:rPr>
                <w:rStyle w:val="IndexLink"/>
              </w:rPr>
              <w:t>351</w:t>
            </w:r>
          </w:hyperlink>
        </w:p>
        <w:p>
          <w:pPr>
            <w:pStyle w:val="Contents2"/>
            <w:tabs>
              <w:tab w:val="clear" w:pos="8743"/>
              <w:tab w:val="right" w:pos="9026" w:leader="dot"/>
            </w:tabs>
            <w:rPr/>
          </w:pPr>
          <w:hyperlink w:anchor="__RefHeading___Toc4995683_2142443653">
            <w:r>
              <w:rPr>
                <w:webHidden/>
                <w:rStyle w:val="IndexLink"/>
                <w:rtl w:val="true"/>
              </w:rPr>
              <w:t>أموره ظاهرة</w:t>
            </w:r>
            <w:r>
              <w:rPr>
                <w:rStyle w:val="IndexLink"/>
                <w:rtl w:val="true"/>
              </w:rPr>
              <w:tab/>
            </w:r>
            <w:r>
              <w:rPr>
                <w:rStyle w:val="IndexLink"/>
              </w:rPr>
              <w:t>352</w:t>
            </w:r>
          </w:hyperlink>
        </w:p>
        <w:p>
          <w:pPr>
            <w:pStyle w:val="Contents3"/>
            <w:tabs>
              <w:tab w:val="clear" w:pos="8459"/>
              <w:tab w:val="right" w:pos="9026" w:leader="dot"/>
            </w:tabs>
            <w:rPr/>
          </w:pPr>
          <w:hyperlink w:anchor="__RefHeading___Toc4995685_2142443653">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4995687_2142443653">
            <w:r>
              <w:rPr>
                <w:webHidden/>
                <w:rStyle w:val="IndexLink"/>
                <w:rtl w:val="true"/>
              </w:rPr>
              <w:t>القرآن كالشمس</w:t>
            </w:r>
            <w:r>
              <w:rPr>
                <w:rStyle w:val="IndexLink"/>
                <w:rtl w:val="true"/>
              </w:rPr>
              <w:tab/>
            </w:r>
            <w:r>
              <w:rPr>
                <w:rStyle w:val="IndexLink"/>
              </w:rPr>
              <w:t>352</w:t>
            </w:r>
          </w:hyperlink>
        </w:p>
        <w:p>
          <w:pPr>
            <w:pStyle w:val="Contents2"/>
            <w:tabs>
              <w:tab w:val="clear" w:pos="8743"/>
              <w:tab w:val="right" w:pos="9026" w:leader="dot"/>
            </w:tabs>
            <w:rPr/>
          </w:pPr>
          <w:hyperlink w:anchor="__RefHeading___Toc4995689_2142443653">
            <w:r>
              <w:rPr>
                <w:webHidden/>
                <w:rStyle w:val="IndexLink"/>
                <w:rtl w:val="true"/>
              </w:rPr>
              <w:t>وأحكامه زاهرة وأعلامه باهرة</w:t>
            </w:r>
            <w:r>
              <w:rPr>
                <w:rStyle w:val="IndexLink"/>
                <w:rtl w:val="true"/>
              </w:rPr>
              <w:tab/>
            </w:r>
            <w:r>
              <w:rPr>
                <w:rStyle w:val="IndexLink"/>
              </w:rPr>
              <w:t>354</w:t>
            </w:r>
          </w:hyperlink>
        </w:p>
        <w:p>
          <w:pPr>
            <w:pStyle w:val="Contents3"/>
            <w:tabs>
              <w:tab w:val="clear" w:pos="8459"/>
              <w:tab w:val="right" w:pos="9026" w:leader="dot"/>
            </w:tabs>
            <w:rPr/>
          </w:pPr>
          <w:hyperlink w:anchor="__RefHeading___Toc4995691_2142443653">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4995693_2142443653">
            <w:r>
              <w:rPr>
                <w:webHidden/>
                <w:rStyle w:val="IndexLink"/>
                <w:rtl w:val="true"/>
              </w:rPr>
              <w:t>الأحكام الزاهرة</w:t>
            </w:r>
            <w:r>
              <w:rPr>
                <w:rStyle w:val="IndexLink"/>
                <w:rtl w:val="true"/>
              </w:rPr>
              <w:tab/>
            </w:r>
            <w:r>
              <w:rPr>
                <w:rStyle w:val="IndexLink"/>
              </w:rPr>
              <w:t>354</w:t>
            </w:r>
          </w:hyperlink>
        </w:p>
        <w:p>
          <w:pPr>
            <w:pStyle w:val="Contents3"/>
            <w:tabs>
              <w:tab w:val="clear" w:pos="8459"/>
              <w:tab w:val="right" w:pos="9026" w:leader="dot"/>
            </w:tabs>
            <w:rPr/>
          </w:pPr>
          <w:hyperlink w:anchor="__RefHeading___Toc4995695_2142443653">
            <w:r>
              <w:rPr>
                <w:webHidden/>
                <w:rStyle w:val="IndexLink"/>
                <w:rtl w:val="true"/>
              </w:rPr>
              <w:t>من العلامات القرآنية</w:t>
            </w:r>
            <w:r>
              <w:rPr>
                <w:rStyle w:val="IndexLink"/>
                <w:rtl w:val="true"/>
              </w:rPr>
              <w:tab/>
            </w:r>
            <w:r>
              <w:rPr>
                <w:rStyle w:val="IndexLink"/>
              </w:rPr>
              <w:t>355</w:t>
            </w:r>
          </w:hyperlink>
        </w:p>
        <w:p>
          <w:pPr>
            <w:pStyle w:val="Contents2"/>
            <w:tabs>
              <w:tab w:val="clear" w:pos="8743"/>
              <w:tab w:val="right" w:pos="9026" w:leader="dot"/>
            </w:tabs>
            <w:rPr/>
          </w:pPr>
          <w:hyperlink w:anchor="__RefHeading___Toc4995697_2142443653">
            <w:r>
              <w:rPr>
                <w:webHidden/>
                <w:rStyle w:val="IndexLink"/>
                <w:rtl w:val="true"/>
              </w:rPr>
              <w:t>وزواجره لائحة</w:t>
            </w:r>
            <w:r>
              <w:rPr>
                <w:rStyle w:val="IndexLink"/>
                <w:rtl w:val="true"/>
              </w:rPr>
              <w:tab/>
            </w:r>
            <w:r>
              <w:rPr>
                <w:rStyle w:val="IndexLink"/>
              </w:rPr>
              <w:t>360</w:t>
            </w:r>
          </w:hyperlink>
        </w:p>
        <w:p>
          <w:pPr>
            <w:pStyle w:val="Contents3"/>
            <w:tabs>
              <w:tab w:val="clear" w:pos="8459"/>
              <w:tab w:val="right" w:pos="9026" w:leader="dot"/>
            </w:tabs>
            <w:rPr/>
          </w:pPr>
          <w:hyperlink w:anchor="__RefHeading___Toc4995699_2142443653">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4995701_2142443653">
            <w:r>
              <w:rPr>
                <w:webHidden/>
                <w:rStyle w:val="IndexLink"/>
                <w:rtl w:val="true"/>
              </w:rPr>
              <w:t>من النواهي الإلهية</w:t>
            </w:r>
            <w:r>
              <w:rPr>
                <w:rStyle w:val="IndexLink"/>
                <w:rtl w:val="true"/>
              </w:rPr>
              <w:tab/>
            </w:r>
            <w:r>
              <w:rPr>
                <w:rStyle w:val="IndexLink"/>
              </w:rPr>
              <w:t>360</w:t>
            </w:r>
          </w:hyperlink>
        </w:p>
        <w:p>
          <w:pPr>
            <w:pStyle w:val="Contents2"/>
            <w:tabs>
              <w:tab w:val="clear" w:pos="8743"/>
              <w:tab w:val="right" w:pos="9026" w:leader="dot"/>
            </w:tabs>
            <w:rPr/>
          </w:pPr>
          <w:hyperlink w:anchor="__RefHeading___Toc4995703_2142443653">
            <w:r>
              <w:rPr>
                <w:webHidden/>
                <w:rStyle w:val="IndexLink"/>
                <w:rtl w:val="true"/>
              </w:rPr>
              <w:t>وأوامره واضحة</w:t>
            </w:r>
            <w:r>
              <w:rPr>
                <w:rStyle w:val="IndexLink"/>
                <w:rtl w:val="true"/>
              </w:rPr>
              <w:tab/>
            </w:r>
            <w:r>
              <w:rPr>
                <w:rStyle w:val="IndexLink"/>
              </w:rPr>
              <w:t>361</w:t>
            </w:r>
          </w:hyperlink>
        </w:p>
        <w:p>
          <w:pPr>
            <w:pStyle w:val="Contents3"/>
            <w:tabs>
              <w:tab w:val="clear" w:pos="8459"/>
              <w:tab w:val="right" w:pos="9026" w:leader="dot"/>
            </w:tabs>
            <w:rPr/>
          </w:pPr>
          <w:hyperlink w:anchor="__RefHeading___Toc4995705_2142443653">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4995707_2142443653">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4995709_2142443653">
            <w:r>
              <w:rPr>
                <w:webHidden/>
                <w:rStyle w:val="IndexLink"/>
                <w:rtl w:val="true"/>
              </w:rPr>
              <w:t>ومن الأوامر الإلهية</w:t>
            </w:r>
            <w:r>
              <w:rPr>
                <w:rStyle w:val="IndexLink"/>
                <w:rtl w:val="true"/>
              </w:rPr>
              <w:tab/>
            </w:r>
            <w:r>
              <w:rPr>
                <w:rStyle w:val="IndexLink"/>
              </w:rPr>
              <w:t>361</w:t>
            </w:r>
          </w:hyperlink>
        </w:p>
        <w:p>
          <w:pPr>
            <w:pStyle w:val="Contents3"/>
            <w:tabs>
              <w:tab w:val="clear" w:pos="8459"/>
              <w:tab w:val="right" w:pos="9026" w:leader="dot"/>
            </w:tabs>
            <w:rPr/>
          </w:pPr>
          <w:hyperlink w:anchor="__RefHeading___Toc4995711_2142443653">
            <w:r>
              <w:rPr>
                <w:webHidden/>
                <w:rStyle w:val="IndexLink"/>
                <w:rtl w:val="true"/>
              </w:rPr>
              <w:t>من ميزات القانون الإلهي</w:t>
            </w:r>
            <w:r>
              <w:rPr>
                <w:rStyle w:val="IndexLink"/>
                <w:rtl w:val="true"/>
              </w:rPr>
              <w:tab/>
            </w:r>
            <w:r>
              <w:rPr>
                <w:rStyle w:val="IndexLink"/>
              </w:rPr>
              <w:t>362</w:t>
            </w:r>
          </w:hyperlink>
        </w:p>
        <w:p>
          <w:pPr>
            <w:pStyle w:val="Contents2"/>
            <w:tabs>
              <w:tab w:val="clear" w:pos="8743"/>
              <w:tab w:val="right" w:pos="9026" w:leader="dot"/>
            </w:tabs>
            <w:rPr/>
          </w:pPr>
          <w:hyperlink w:anchor="__RefHeading___Toc4995713_2142443653">
            <w:r>
              <w:rPr>
                <w:webHidden/>
                <w:rStyle w:val="IndexLink"/>
                <w:rtl w:val="true"/>
              </w:rPr>
              <w:t>وقد خلفتموه وراء ظهوركم</w:t>
            </w:r>
            <w:r>
              <w:rPr>
                <w:rStyle w:val="IndexLink"/>
                <w:rtl w:val="true"/>
              </w:rPr>
              <w:tab/>
            </w:r>
            <w:r>
              <w:rPr>
                <w:rStyle w:val="IndexLink"/>
              </w:rPr>
              <w:t>364</w:t>
            </w:r>
          </w:hyperlink>
        </w:p>
        <w:p>
          <w:pPr>
            <w:pStyle w:val="Contents3"/>
            <w:tabs>
              <w:tab w:val="clear" w:pos="8459"/>
              <w:tab w:val="right" w:pos="9026" w:leader="dot"/>
            </w:tabs>
            <w:rPr/>
          </w:pPr>
          <w:hyperlink w:anchor="__RefHeading___Toc4995715_2142443653">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4995717_2142443653">
            <w:r>
              <w:rPr>
                <w:webHidden/>
                <w:rStyle w:val="IndexLink"/>
                <w:rtl w:val="true"/>
              </w:rPr>
              <w:t>هجر القرآن وتركه</w:t>
            </w:r>
            <w:r>
              <w:rPr>
                <w:rStyle w:val="IndexLink"/>
                <w:rtl w:val="true"/>
              </w:rPr>
              <w:tab/>
            </w:r>
            <w:r>
              <w:rPr>
                <w:rStyle w:val="IndexLink"/>
              </w:rPr>
              <w:t>364</w:t>
            </w:r>
          </w:hyperlink>
        </w:p>
        <w:p>
          <w:pPr>
            <w:pStyle w:val="Contents3"/>
            <w:tabs>
              <w:tab w:val="clear" w:pos="8459"/>
              <w:tab w:val="right" w:pos="9026" w:leader="dot"/>
            </w:tabs>
            <w:rPr/>
          </w:pPr>
          <w:hyperlink w:anchor="__RefHeading___Toc4995719_2142443653">
            <w:r>
              <w:rPr>
                <w:webHidden/>
                <w:rStyle w:val="IndexLink"/>
                <w:rtl w:val="true"/>
              </w:rPr>
              <w:t>اتباع من هجر القرآن</w:t>
            </w:r>
            <w:r>
              <w:rPr>
                <w:rStyle w:val="IndexLink"/>
                <w:rtl w:val="true"/>
              </w:rPr>
              <w:tab/>
            </w:r>
            <w:r>
              <w:rPr>
                <w:rStyle w:val="IndexLink"/>
              </w:rPr>
              <w:t>365</w:t>
            </w:r>
          </w:hyperlink>
        </w:p>
        <w:p>
          <w:pPr>
            <w:pStyle w:val="Contents2"/>
            <w:tabs>
              <w:tab w:val="clear" w:pos="8743"/>
              <w:tab w:val="right" w:pos="9026" w:leader="dot"/>
            </w:tabs>
            <w:rPr/>
          </w:pPr>
          <w:hyperlink w:anchor="__RefHeading___Toc4995721_2142443653">
            <w:r>
              <w:rPr>
                <w:webHidden/>
                <w:rStyle w:val="IndexLink"/>
                <w:rtl w:val="true"/>
              </w:rPr>
              <w:t>أرغبة عنه تريدون؟</w:t>
            </w:r>
            <w:r>
              <w:rPr>
                <w:rStyle w:val="IndexLink"/>
                <w:rtl w:val="true"/>
              </w:rPr>
              <w:tab/>
            </w:r>
            <w:r>
              <w:rPr>
                <w:rStyle w:val="IndexLink"/>
              </w:rPr>
              <w:t>367</w:t>
            </w:r>
          </w:hyperlink>
        </w:p>
        <w:p>
          <w:pPr>
            <w:pStyle w:val="Contents3"/>
            <w:tabs>
              <w:tab w:val="clear" w:pos="8459"/>
              <w:tab w:val="right" w:pos="9026" w:leader="dot"/>
            </w:tabs>
            <w:rPr/>
          </w:pPr>
          <w:hyperlink w:anchor="__RefHeading___Toc4995723_2142443653">
            <w:r>
              <w:rPr>
                <w:webHidden/>
                <w:rStyle w:val="IndexLink"/>
                <w:rtl w:val="true"/>
              </w:rPr>
              <w:t>اشارة</w:t>
            </w:r>
            <w:r>
              <w:rPr>
                <w:rStyle w:val="IndexLink"/>
                <w:rtl w:val="true"/>
              </w:rPr>
              <w:tab/>
            </w:r>
            <w:r>
              <w:rPr>
                <w:rStyle w:val="IndexLink"/>
              </w:rPr>
              <w:t>367</w:t>
            </w:r>
          </w:hyperlink>
        </w:p>
        <w:p>
          <w:pPr>
            <w:pStyle w:val="Contents3"/>
            <w:tabs>
              <w:tab w:val="clear" w:pos="8459"/>
              <w:tab w:val="right" w:pos="9026" w:leader="dot"/>
            </w:tabs>
            <w:rPr/>
          </w:pPr>
          <w:hyperlink w:anchor="__RefHeading___Toc4995725_2142443653">
            <w:r>
              <w:rPr>
                <w:webHidden/>
                <w:rStyle w:val="IndexLink"/>
                <w:rtl w:val="true"/>
              </w:rPr>
              <w:t>الرغبة عن القرآن</w:t>
            </w:r>
            <w:r>
              <w:rPr>
                <w:rStyle w:val="IndexLink"/>
                <w:rtl w:val="true"/>
              </w:rPr>
              <w:tab/>
            </w:r>
            <w:r>
              <w:rPr>
                <w:rStyle w:val="IndexLink"/>
              </w:rPr>
              <w:t>367</w:t>
            </w:r>
          </w:hyperlink>
        </w:p>
        <w:p>
          <w:pPr>
            <w:pStyle w:val="Contents2"/>
            <w:tabs>
              <w:tab w:val="clear" w:pos="8743"/>
              <w:tab w:val="right" w:pos="9026" w:leader="dot"/>
            </w:tabs>
            <w:rPr/>
          </w:pPr>
          <w:hyperlink w:anchor="__RefHeading___Toc4995727_2142443653">
            <w:r>
              <w:rPr>
                <w:webHidden/>
                <w:rStyle w:val="IndexLink"/>
                <w:rtl w:val="true"/>
              </w:rPr>
              <w:t>أم بغيره تحكمون ؟</w:t>
            </w:r>
            <w:r>
              <w:rPr>
                <w:rStyle w:val="IndexLink"/>
                <w:rtl w:val="true"/>
              </w:rPr>
              <w:tab/>
            </w:r>
            <w:r>
              <w:rPr>
                <w:rStyle w:val="IndexLink"/>
              </w:rPr>
              <w:t>369</w:t>
            </w:r>
          </w:hyperlink>
        </w:p>
        <w:p>
          <w:pPr>
            <w:pStyle w:val="Contents3"/>
            <w:tabs>
              <w:tab w:val="clear" w:pos="8459"/>
              <w:tab w:val="right" w:pos="9026" w:leader="dot"/>
            </w:tabs>
            <w:rPr/>
          </w:pPr>
          <w:hyperlink w:anchor="__RefHeading___Toc4995729_2142443653">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4995731_2142443653">
            <w:r>
              <w:rPr>
                <w:webHidden/>
                <w:rStyle w:val="IndexLink"/>
                <w:rtl w:val="true"/>
              </w:rPr>
              <w:t>الحكم بغير القرآن</w:t>
            </w:r>
            <w:r>
              <w:rPr>
                <w:rStyle w:val="IndexLink"/>
                <w:rtl w:val="true"/>
              </w:rPr>
              <w:tab/>
            </w:r>
            <w:r>
              <w:rPr>
                <w:rStyle w:val="IndexLink"/>
              </w:rPr>
              <w:t>369</w:t>
            </w:r>
          </w:hyperlink>
        </w:p>
        <w:p>
          <w:pPr>
            <w:pStyle w:val="Contents2"/>
            <w:tabs>
              <w:tab w:val="clear" w:pos="8743"/>
              <w:tab w:val="right" w:pos="9026" w:leader="dot"/>
            </w:tabs>
            <w:rPr/>
          </w:pPr>
          <w:hyperlink w:anchor="__RefHeading___Toc4995733_2142443653">
            <w:r>
              <w:rPr>
                <w:webHidden/>
                <w:rStyle w:val="IndexLink"/>
                <w:rtl w:val="true"/>
              </w:rPr>
              <w:t>«</w:t>
            </w:r>
            <w:r>
              <w:rPr>
                <w:rStyle w:val="IndexLink"/>
                <w:rtl w:val="true"/>
              </w:rPr>
              <w:t>بئس للظالمين بدلا</w:t>
            </w:r>
            <w:r>
              <w:rPr>
                <w:rStyle w:val="IndexLink"/>
                <w:rtl w:val="true"/>
              </w:rPr>
              <w:t>»</w:t>
              <w:tab/>
            </w:r>
            <w:r>
              <w:rPr>
                <w:rStyle w:val="IndexLink"/>
              </w:rPr>
              <w:t>375</w:t>
            </w:r>
          </w:hyperlink>
        </w:p>
        <w:p>
          <w:pPr>
            <w:pStyle w:val="Contents3"/>
            <w:tabs>
              <w:tab w:val="clear" w:pos="8459"/>
              <w:tab w:val="right" w:pos="9026" w:leader="dot"/>
            </w:tabs>
            <w:rPr/>
          </w:pPr>
          <w:hyperlink w:anchor="__RefHeading___Toc4995735_2142443653">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4995737_2142443653">
            <w:r>
              <w:rPr>
                <w:webHidden/>
                <w:rStyle w:val="IndexLink"/>
                <w:rtl w:val="true"/>
              </w:rPr>
              <w:t>بئس للظالمين</w:t>
            </w:r>
            <w:r>
              <w:rPr>
                <w:rStyle w:val="IndexLink"/>
                <w:rtl w:val="true"/>
              </w:rPr>
              <w:tab/>
            </w:r>
            <w:r>
              <w:rPr>
                <w:rStyle w:val="IndexLink"/>
              </w:rPr>
              <w:t>375</w:t>
            </w:r>
          </w:hyperlink>
        </w:p>
        <w:p>
          <w:pPr>
            <w:pStyle w:val="Contents3"/>
            <w:tabs>
              <w:tab w:val="clear" w:pos="8459"/>
              <w:tab w:val="right" w:pos="9026" w:leader="dot"/>
            </w:tabs>
            <w:rPr/>
          </w:pPr>
          <w:hyperlink w:anchor="__RefHeading___Toc4995739_2142443653">
            <w:r>
              <w:rPr>
                <w:webHidden/>
                <w:rStyle w:val="IndexLink"/>
                <w:rtl w:val="true"/>
              </w:rPr>
              <w:t>أقسام الظلم</w:t>
            </w:r>
            <w:r>
              <w:rPr>
                <w:rStyle w:val="IndexLink"/>
                <w:rtl w:val="true"/>
              </w:rPr>
              <w:tab/>
            </w:r>
            <w:r>
              <w:rPr>
                <w:rStyle w:val="IndexLink"/>
              </w:rPr>
              <w:t>376</w:t>
            </w:r>
          </w:hyperlink>
        </w:p>
        <w:p>
          <w:pPr>
            <w:pStyle w:val="Contents2"/>
            <w:tabs>
              <w:tab w:val="clear" w:pos="8743"/>
              <w:tab w:val="right" w:pos="9026" w:leader="dot"/>
            </w:tabs>
            <w:rPr/>
          </w:pPr>
          <w:hyperlink w:anchor="__RefHeading___Toc4995741_2142443653">
            <w:r>
              <w:rPr>
                <w:webHidden/>
                <w:rStyle w:val="IndexLink"/>
                <w:rtl w:val="true"/>
              </w:rPr>
              <w:t>«</w:t>
            </w:r>
            <w:r>
              <w:rPr>
                <w:rStyle w:val="IndexLink"/>
                <w:rtl w:val="true"/>
              </w:rPr>
              <w:t>ومن يبتغ غير الإسلام ديناً فلن يقبل منه وهو في الآخرة من الخاسرين</w:t>
            </w:r>
            <w:r>
              <w:rPr>
                <w:rStyle w:val="IndexLink"/>
                <w:rtl w:val="true"/>
              </w:rPr>
              <w:t>»</w:t>
              <w:tab/>
            </w:r>
            <w:r>
              <w:rPr>
                <w:rStyle w:val="IndexLink"/>
              </w:rPr>
              <w:t>379</w:t>
            </w:r>
          </w:hyperlink>
        </w:p>
        <w:p>
          <w:pPr>
            <w:pStyle w:val="Contents3"/>
            <w:tabs>
              <w:tab w:val="clear" w:pos="8459"/>
              <w:tab w:val="right" w:pos="9026" w:leader="dot"/>
            </w:tabs>
            <w:rPr/>
          </w:pPr>
          <w:hyperlink w:anchor="__RefHeading___Toc4995743_2142443653">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4995745_2142443653">
            <w:r>
              <w:rPr>
                <w:webHidden/>
                <w:rStyle w:val="IndexLink"/>
                <w:rtl w:val="true"/>
              </w:rPr>
              <w:t>أصول الدين</w:t>
            </w:r>
            <w:r>
              <w:rPr>
                <w:rStyle w:val="IndexLink"/>
                <w:rtl w:val="true"/>
              </w:rPr>
              <w:tab/>
            </w:r>
            <w:r>
              <w:rPr>
                <w:rStyle w:val="IndexLink"/>
              </w:rPr>
              <w:t>379</w:t>
            </w:r>
          </w:hyperlink>
        </w:p>
        <w:p>
          <w:pPr>
            <w:pStyle w:val="Contents3"/>
            <w:tabs>
              <w:tab w:val="clear" w:pos="8459"/>
              <w:tab w:val="right" w:pos="9026" w:leader="dot"/>
            </w:tabs>
            <w:rPr/>
          </w:pPr>
          <w:hyperlink w:anchor="__RefHeading___Toc4995747_2142443653">
            <w:r>
              <w:rPr>
                <w:webHidden/>
                <w:rStyle w:val="IndexLink"/>
                <w:rtl w:val="true"/>
              </w:rPr>
              <w:t>الطريق إلى الله</w:t>
            </w:r>
            <w:r>
              <w:rPr>
                <w:rStyle w:val="IndexLink"/>
                <w:rtl w:val="true"/>
              </w:rPr>
              <w:tab/>
            </w:r>
            <w:r>
              <w:rPr>
                <w:rStyle w:val="IndexLink"/>
              </w:rPr>
              <w:t>384</w:t>
            </w:r>
          </w:hyperlink>
        </w:p>
        <w:p>
          <w:pPr>
            <w:pStyle w:val="Contents3"/>
            <w:tabs>
              <w:tab w:val="clear" w:pos="8459"/>
              <w:tab w:val="right" w:pos="9026" w:leader="dot"/>
            </w:tabs>
            <w:rPr/>
          </w:pPr>
          <w:hyperlink w:anchor="__RefHeading___Toc4995749_2142443653">
            <w:r>
              <w:rPr>
                <w:webHidden/>
                <w:rStyle w:val="IndexLink"/>
                <w:rtl w:val="true"/>
              </w:rPr>
              <w:t>الخلافة والظلم</w:t>
            </w:r>
            <w:r>
              <w:rPr>
                <w:rStyle w:val="IndexLink"/>
                <w:rtl w:val="true"/>
              </w:rPr>
              <w:tab/>
            </w:r>
            <w:r>
              <w:rPr>
                <w:rStyle w:val="IndexLink"/>
              </w:rPr>
              <w:t>385</w:t>
            </w:r>
          </w:hyperlink>
        </w:p>
        <w:p>
          <w:pPr>
            <w:pStyle w:val="Contents2"/>
            <w:tabs>
              <w:tab w:val="clear" w:pos="8743"/>
              <w:tab w:val="right" w:pos="9026" w:leader="dot"/>
            </w:tabs>
            <w:rPr/>
          </w:pPr>
          <w:hyperlink w:anchor="__RefHeading___Toc4995751_2142443653">
            <w:r>
              <w:rPr>
                <w:webHidden/>
                <w:rStyle w:val="IndexLink"/>
                <w:rtl w:val="true"/>
              </w:rPr>
              <w:t>ثم لم تلبثوا إلا ريث أن تسكن نفرتها، ويسلس قيادها</w:t>
            </w:r>
            <w:r>
              <w:rPr>
                <w:rStyle w:val="IndexLink"/>
                <w:rtl w:val="true"/>
              </w:rPr>
              <w:tab/>
            </w:r>
            <w:r>
              <w:rPr>
                <w:rStyle w:val="IndexLink"/>
              </w:rPr>
              <w:t>388</w:t>
            </w:r>
          </w:hyperlink>
        </w:p>
        <w:p>
          <w:pPr>
            <w:pStyle w:val="Contents3"/>
            <w:tabs>
              <w:tab w:val="clear" w:pos="8459"/>
              <w:tab w:val="right" w:pos="9026" w:leader="dot"/>
            </w:tabs>
            <w:rPr/>
          </w:pPr>
          <w:hyperlink w:anchor="__RefHeading___Toc4995753_2142443653">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4995755_2142443653">
            <w:r>
              <w:rPr>
                <w:webHidden/>
                <w:rStyle w:val="IndexLink"/>
                <w:rtl w:val="true"/>
              </w:rPr>
              <w:t>ومكروا ومكر الله</w:t>
            </w:r>
            <w:r>
              <w:rPr>
                <w:rStyle w:val="IndexLink"/>
                <w:rtl w:val="true"/>
              </w:rPr>
              <w:tab/>
            </w:r>
            <w:r>
              <w:rPr>
                <w:rStyle w:val="IndexLink"/>
              </w:rPr>
              <w:t>388</w:t>
            </w:r>
          </w:hyperlink>
        </w:p>
        <w:p>
          <w:pPr>
            <w:pStyle w:val="Contents3"/>
            <w:tabs>
              <w:tab w:val="clear" w:pos="8459"/>
              <w:tab w:val="right" w:pos="9026" w:leader="dot"/>
            </w:tabs>
            <w:rPr/>
          </w:pPr>
          <w:hyperlink w:anchor="__RefHeading___Toc4995757_2142443653">
            <w:r>
              <w:rPr>
                <w:webHidden/>
                <w:rStyle w:val="IndexLink"/>
                <w:rtl w:val="true"/>
              </w:rPr>
              <w:t>الحيطة من أهل الباطل</w:t>
            </w:r>
            <w:r>
              <w:rPr>
                <w:rStyle w:val="IndexLink"/>
                <w:rtl w:val="true"/>
              </w:rPr>
              <w:tab/>
            </w:r>
            <w:r>
              <w:rPr>
                <w:rStyle w:val="IndexLink"/>
              </w:rPr>
              <w:t>390</w:t>
            </w:r>
          </w:hyperlink>
        </w:p>
        <w:p>
          <w:pPr>
            <w:pStyle w:val="Contents3"/>
            <w:tabs>
              <w:tab w:val="clear" w:pos="8459"/>
              <w:tab w:val="right" w:pos="9026" w:leader="dot"/>
            </w:tabs>
            <w:rPr/>
          </w:pPr>
          <w:hyperlink w:anchor="__RefHeading___Toc4995759_2142443653">
            <w:r>
              <w:rPr>
                <w:webHidden/>
                <w:rStyle w:val="IndexLink"/>
                <w:rtl w:val="true"/>
              </w:rPr>
              <w:t>أقسام المكر</w:t>
            </w:r>
            <w:r>
              <w:rPr>
                <w:rStyle w:val="IndexLink"/>
                <w:rtl w:val="true"/>
              </w:rPr>
              <w:tab/>
            </w:r>
            <w:r>
              <w:rPr>
                <w:rStyle w:val="IndexLink"/>
              </w:rPr>
              <w:t>391</w:t>
            </w:r>
          </w:hyperlink>
        </w:p>
        <w:p>
          <w:pPr>
            <w:pStyle w:val="Contents2"/>
            <w:tabs>
              <w:tab w:val="clear" w:pos="8743"/>
              <w:tab w:val="right" w:pos="9026" w:leader="dot"/>
            </w:tabs>
            <w:rPr/>
          </w:pPr>
          <w:hyperlink w:anchor="__RefHeading___Toc4995761_2142443653">
            <w:r>
              <w:rPr>
                <w:webHidden/>
                <w:rStyle w:val="IndexLink"/>
                <w:rtl w:val="true"/>
              </w:rPr>
              <w:t>ثم أخذتم تورون وقدتها، وتهيجون جمرتها</w:t>
            </w:r>
            <w:r>
              <w:rPr>
                <w:rStyle w:val="IndexLink"/>
                <w:rtl w:val="true"/>
              </w:rPr>
              <w:tab/>
            </w:r>
            <w:r>
              <w:rPr>
                <w:rStyle w:val="IndexLink"/>
              </w:rPr>
              <w:t>393</w:t>
            </w:r>
          </w:hyperlink>
        </w:p>
        <w:p>
          <w:pPr>
            <w:pStyle w:val="Contents3"/>
            <w:tabs>
              <w:tab w:val="clear" w:pos="8459"/>
              <w:tab w:val="right" w:pos="9026" w:leader="dot"/>
            </w:tabs>
            <w:rPr/>
          </w:pPr>
          <w:hyperlink w:anchor="__RefHeading___Toc4995763_2142443653">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4995765_2142443653">
            <w:r>
              <w:rPr>
                <w:webHidden/>
                <w:rStyle w:val="IndexLink"/>
                <w:rtl w:val="true"/>
              </w:rPr>
              <w:t>الإعانة على الإثم</w:t>
            </w:r>
            <w:r>
              <w:rPr>
                <w:rStyle w:val="IndexLink"/>
                <w:rtl w:val="true"/>
              </w:rPr>
              <w:tab/>
            </w:r>
            <w:r>
              <w:rPr>
                <w:rStyle w:val="IndexLink"/>
              </w:rPr>
              <w:t>393</w:t>
            </w:r>
          </w:hyperlink>
        </w:p>
        <w:p>
          <w:pPr>
            <w:pStyle w:val="Contents3"/>
            <w:tabs>
              <w:tab w:val="clear" w:pos="8459"/>
              <w:tab w:val="right" w:pos="9026" w:leader="dot"/>
            </w:tabs>
            <w:rPr/>
          </w:pPr>
          <w:hyperlink w:anchor="__RefHeading___Toc4995767_2142443653">
            <w:r>
              <w:rPr>
                <w:webHidden/>
                <w:rStyle w:val="IndexLink"/>
                <w:rtl w:val="true"/>
              </w:rPr>
              <w:t>التفكيك بين الظلم والظالم</w:t>
            </w:r>
            <w:r>
              <w:rPr>
                <w:rStyle w:val="IndexLink"/>
                <w:rtl w:val="true"/>
              </w:rPr>
              <w:tab/>
            </w:r>
            <w:r>
              <w:rPr>
                <w:rStyle w:val="IndexLink"/>
              </w:rPr>
              <w:t>394</w:t>
            </w:r>
          </w:hyperlink>
        </w:p>
        <w:p>
          <w:pPr>
            <w:pStyle w:val="Contents3"/>
            <w:tabs>
              <w:tab w:val="clear" w:pos="8459"/>
              <w:tab w:val="right" w:pos="9026" w:leader="dot"/>
            </w:tabs>
            <w:rPr/>
          </w:pPr>
          <w:hyperlink w:anchor="__RefHeading___Toc4995769_2142443653">
            <w:r>
              <w:rPr>
                <w:webHidden/>
                <w:rStyle w:val="IndexLink"/>
                <w:rtl w:val="true"/>
              </w:rPr>
              <w:t>الرضا بفعل الظالم</w:t>
            </w:r>
            <w:r>
              <w:rPr>
                <w:rStyle w:val="IndexLink"/>
                <w:rtl w:val="true"/>
              </w:rPr>
              <w:tab/>
            </w:r>
            <w:r>
              <w:rPr>
                <w:rStyle w:val="IndexLink"/>
              </w:rPr>
              <w:t>396</w:t>
            </w:r>
          </w:hyperlink>
        </w:p>
        <w:p>
          <w:pPr>
            <w:pStyle w:val="Contents3"/>
            <w:tabs>
              <w:tab w:val="clear" w:pos="8459"/>
              <w:tab w:val="right" w:pos="9026" w:leader="dot"/>
            </w:tabs>
            <w:rPr/>
          </w:pPr>
          <w:hyperlink w:anchor="__RefHeading___Toc4995771_2142443653">
            <w:r>
              <w:rPr>
                <w:webHidden/>
                <w:rStyle w:val="IndexLink"/>
                <w:rtl w:val="true"/>
              </w:rPr>
              <w:t>تقوية شوكة الظالمين</w:t>
            </w:r>
            <w:r>
              <w:rPr>
                <w:rStyle w:val="IndexLink"/>
                <w:rtl w:val="true"/>
              </w:rPr>
              <w:tab/>
            </w:r>
            <w:r>
              <w:rPr>
                <w:rStyle w:val="IndexLink"/>
              </w:rPr>
              <w:t>397</w:t>
            </w:r>
          </w:hyperlink>
        </w:p>
        <w:p>
          <w:pPr>
            <w:pStyle w:val="Contents3"/>
            <w:tabs>
              <w:tab w:val="clear" w:pos="8459"/>
              <w:tab w:val="right" w:pos="9026" w:leader="dot"/>
            </w:tabs>
            <w:rPr/>
          </w:pPr>
          <w:hyperlink w:anchor="__RefHeading___Toc4995773_2142443653">
            <w:r>
              <w:rPr>
                <w:webHidden/>
                <w:rStyle w:val="IndexLink"/>
                <w:rtl w:val="true"/>
              </w:rPr>
              <w:t>ما يؤدي إلى الغصب</w:t>
            </w:r>
            <w:r>
              <w:rPr>
                <w:rStyle w:val="IndexLink"/>
                <w:rtl w:val="true"/>
              </w:rPr>
              <w:tab/>
            </w:r>
            <w:r>
              <w:rPr>
                <w:rStyle w:val="IndexLink"/>
              </w:rPr>
              <w:t>399</w:t>
            </w:r>
          </w:hyperlink>
        </w:p>
        <w:p>
          <w:pPr>
            <w:pStyle w:val="Contents2"/>
            <w:tabs>
              <w:tab w:val="clear" w:pos="8743"/>
              <w:tab w:val="right" w:pos="9026" w:leader="dot"/>
            </w:tabs>
            <w:rPr/>
          </w:pPr>
          <w:hyperlink w:anchor="__RefHeading___Toc4995775_2142443653">
            <w:r>
              <w:rPr>
                <w:webHidden/>
                <w:rStyle w:val="IndexLink"/>
                <w:rtl w:val="true"/>
              </w:rPr>
              <w:t>وتستجيبون لهتاف الشيطان الغوي</w:t>
            </w:r>
            <w:r>
              <w:rPr>
                <w:rStyle w:val="IndexLink"/>
                <w:rtl w:val="true"/>
              </w:rPr>
              <w:tab/>
            </w:r>
            <w:r>
              <w:rPr>
                <w:rStyle w:val="IndexLink"/>
              </w:rPr>
              <w:t>401</w:t>
            </w:r>
          </w:hyperlink>
        </w:p>
        <w:p>
          <w:pPr>
            <w:pStyle w:val="Contents3"/>
            <w:tabs>
              <w:tab w:val="clear" w:pos="8459"/>
              <w:tab w:val="right" w:pos="9026" w:leader="dot"/>
            </w:tabs>
            <w:rPr/>
          </w:pPr>
          <w:hyperlink w:anchor="__RefHeading___Toc4995777_2142443653">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4995779_2142443653">
            <w:r>
              <w:rPr>
                <w:webHidden/>
                <w:rStyle w:val="IndexLink"/>
                <w:rtl w:val="true"/>
              </w:rPr>
              <w:t>الاستجابة لهتاف الشيطان</w:t>
            </w:r>
            <w:r>
              <w:rPr>
                <w:rStyle w:val="IndexLink"/>
                <w:rtl w:val="true"/>
              </w:rPr>
              <w:tab/>
            </w:r>
            <w:r>
              <w:rPr>
                <w:rStyle w:val="IndexLink"/>
              </w:rPr>
              <w:t>401</w:t>
            </w:r>
          </w:hyperlink>
        </w:p>
        <w:p>
          <w:pPr>
            <w:pStyle w:val="Contents3"/>
            <w:tabs>
              <w:tab w:val="clear" w:pos="8459"/>
              <w:tab w:val="right" w:pos="9026" w:leader="dot"/>
            </w:tabs>
            <w:rPr/>
          </w:pPr>
          <w:hyperlink w:anchor="__RefHeading___Toc4995781_2142443653">
            <w:r>
              <w:rPr>
                <w:webHidden/>
                <w:rStyle w:val="IndexLink"/>
                <w:rtl w:val="true"/>
              </w:rPr>
              <w:t>التحذير من مساوئ الشيطان</w:t>
            </w:r>
            <w:r>
              <w:rPr>
                <w:rStyle w:val="IndexLink"/>
                <w:rtl w:val="true"/>
              </w:rPr>
              <w:tab/>
            </w:r>
            <w:r>
              <w:rPr>
                <w:rStyle w:val="IndexLink"/>
              </w:rPr>
              <w:t>403</w:t>
            </w:r>
          </w:hyperlink>
        </w:p>
        <w:p>
          <w:pPr>
            <w:pStyle w:val="Contents3"/>
            <w:tabs>
              <w:tab w:val="clear" w:pos="8459"/>
              <w:tab w:val="right" w:pos="9026" w:leader="dot"/>
            </w:tabs>
            <w:rPr/>
          </w:pPr>
          <w:hyperlink w:anchor="__RefHeading___Toc4995783_2142443653">
            <w:r>
              <w:rPr>
                <w:webHidden/>
                <w:rStyle w:val="IndexLink"/>
                <w:rtl w:val="true"/>
              </w:rPr>
              <w:t>استجابتهم المطلقة للشيطان</w:t>
            </w:r>
            <w:r>
              <w:rPr>
                <w:rStyle w:val="IndexLink"/>
                <w:rtl w:val="true"/>
              </w:rPr>
              <w:tab/>
            </w:r>
            <w:r>
              <w:rPr>
                <w:rStyle w:val="IndexLink"/>
              </w:rPr>
              <w:t>405</w:t>
            </w:r>
          </w:hyperlink>
        </w:p>
        <w:p>
          <w:pPr>
            <w:pStyle w:val="Contents3"/>
            <w:tabs>
              <w:tab w:val="clear" w:pos="8459"/>
              <w:tab w:val="right" w:pos="9026" w:leader="dot"/>
            </w:tabs>
            <w:rPr/>
          </w:pPr>
          <w:hyperlink w:anchor="__RefHeading___Toc4995785_2142443653">
            <w:r>
              <w:rPr>
                <w:webHidden/>
                <w:rStyle w:val="IndexLink"/>
                <w:rtl w:val="true"/>
              </w:rPr>
              <w:t>مقتضى الأصل في هتاف الشيطان</w:t>
            </w:r>
            <w:r>
              <w:rPr>
                <w:rStyle w:val="IndexLink"/>
                <w:rtl w:val="true"/>
              </w:rPr>
              <w:tab/>
            </w:r>
            <w:r>
              <w:rPr>
                <w:rStyle w:val="IndexLink"/>
              </w:rPr>
              <w:t>407</w:t>
            </w:r>
          </w:hyperlink>
        </w:p>
        <w:p>
          <w:pPr>
            <w:pStyle w:val="Contents2"/>
            <w:tabs>
              <w:tab w:val="clear" w:pos="8743"/>
              <w:tab w:val="right" w:pos="9026" w:leader="dot"/>
            </w:tabs>
            <w:rPr/>
          </w:pPr>
          <w:hyperlink w:anchor="__RefHeading___Toc4995787_2142443653">
            <w:r>
              <w:rPr>
                <w:webHidden/>
                <w:rStyle w:val="IndexLink"/>
                <w:rtl w:val="true"/>
              </w:rPr>
              <w:t>وإطفاء أنوار الدين الجلي</w:t>
            </w:r>
            <w:r>
              <w:rPr>
                <w:rStyle w:val="IndexLink"/>
                <w:rtl w:val="true"/>
              </w:rPr>
              <w:tab/>
            </w:r>
            <w:r>
              <w:rPr>
                <w:rStyle w:val="IndexLink"/>
              </w:rPr>
              <w:t>408</w:t>
            </w:r>
          </w:hyperlink>
        </w:p>
        <w:p>
          <w:pPr>
            <w:pStyle w:val="Contents3"/>
            <w:tabs>
              <w:tab w:val="clear" w:pos="8459"/>
              <w:tab w:val="right" w:pos="9026" w:leader="dot"/>
            </w:tabs>
            <w:rPr/>
          </w:pPr>
          <w:hyperlink w:anchor="__RefHeading___Toc4995789_2142443653">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4995791_2142443653">
            <w:r>
              <w:rPr>
                <w:webHidden/>
                <w:rStyle w:val="IndexLink"/>
                <w:rtl w:val="true"/>
              </w:rPr>
              <w:t>إطفاء نور الدين</w:t>
            </w:r>
            <w:r>
              <w:rPr>
                <w:rStyle w:val="IndexLink"/>
                <w:rtl w:val="true"/>
              </w:rPr>
              <w:tab/>
            </w:r>
            <w:r>
              <w:rPr>
                <w:rStyle w:val="IndexLink"/>
              </w:rPr>
              <w:t>408</w:t>
            </w:r>
          </w:hyperlink>
        </w:p>
        <w:p>
          <w:pPr>
            <w:pStyle w:val="Contents3"/>
            <w:tabs>
              <w:tab w:val="clear" w:pos="8459"/>
              <w:tab w:val="right" w:pos="9026" w:leader="dot"/>
            </w:tabs>
            <w:rPr/>
          </w:pPr>
          <w:hyperlink w:anchor="__RefHeading___Toc4995793_2142443653">
            <w:r>
              <w:rPr>
                <w:webHidden/>
                <w:rStyle w:val="IndexLink"/>
                <w:rtl w:val="true"/>
              </w:rPr>
              <w:t>الدين جلي واضح</w:t>
            </w:r>
            <w:r>
              <w:rPr>
                <w:rStyle w:val="IndexLink"/>
                <w:rtl w:val="true"/>
              </w:rPr>
              <w:tab/>
            </w:r>
            <w:r>
              <w:rPr>
                <w:rStyle w:val="IndexLink"/>
              </w:rPr>
              <w:t>409</w:t>
            </w:r>
          </w:hyperlink>
        </w:p>
        <w:p>
          <w:pPr>
            <w:pStyle w:val="Contents2"/>
            <w:tabs>
              <w:tab w:val="clear" w:pos="8743"/>
              <w:tab w:val="right" w:pos="9026" w:leader="dot"/>
            </w:tabs>
            <w:rPr/>
          </w:pPr>
          <w:hyperlink w:anchor="__RefHeading___Toc4995795_2142443653">
            <w:r>
              <w:rPr>
                <w:webHidden/>
                <w:rStyle w:val="IndexLink"/>
                <w:rtl w:val="true"/>
              </w:rPr>
              <w:t xml:space="preserve">وإهمال سنن النبي الصفي </w:t>
            </w:r>
            <w:r>
              <w:rPr>
                <w:rStyle w:val="IndexLink"/>
                <w:rtl w:val="true"/>
              </w:rPr>
              <w:t>(</w:t>
            </w:r>
            <w:r>
              <w:rPr>
                <w:rStyle w:val="IndexLink"/>
                <w:rtl w:val="true"/>
              </w:rPr>
              <w:t>صلی الله علیه و آله</w:t>
            </w:r>
            <w:r>
              <w:rPr>
                <w:rStyle w:val="IndexLink"/>
                <w:rtl w:val="true"/>
              </w:rPr>
              <w:t>)</w:t>
              <w:tab/>
            </w:r>
            <w:r>
              <w:rPr>
                <w:rStyle w:val="IndexLink"/>
              </w:rPr>
              <w:t>412</w:t>
            </w:r>
          </w:hyperlink>
        </w:p>
        <w:p>
          <w:pPr>
            <w:pStyle w:val="Contents3"/>
            <w:tabs>
              <w:tab w:val="clear" w:pos="8459"/>
              <w:tab w:val="right" w:pos="9026" w:leader="dot"/>
            </w:tabs>
            <w:rPr/>
          </w:pPr>
          <w:hyperlink w:anchor="__RefHeading___Toc4995797_2142443653">
            <w:r>
              <w:rPr>
                <w:webHidden/>
                <w:rStyle w:val="IndexLink"/>
                <w:rtl w:val="true"/>
              </w:rPr>
              <w:t>اشارة</w:t>
            </w:r>
            <w:r>
              <w:rPr>
                <w:rStyle w:val="IndexLink"/>
                <w:rtl w:val="true"/>
              </w:rPr>
              <w:tab/>
            </w:r>
            <w:r>
              <w:rPr>
                <w:rStyle w:val="IndexLink"/>
              </w:rPr>
              <w:t>412</w:t>
            </w:r>
          </w:hyperlink>
        </w:p>
        <w:p>
          <w:pPr>
            <w:pStyle w:val="Contents3"/>
            <w:tabs>
              <w:tab w:val="clear" w:pos="8459"/>
              <w:tab w:val="right" w:pos="9026" w:leader="dot"/>
            </w:tabs>
            <w:rPr/>
          </w:pPr>
          <w:hyperlink w:anchor="__RefHeading___Toc4995799_2142443653">
            <w:r>
              <w:rPr>
                <w:webHidden/>
                <w:rStyle w:val="IndexLink"/>
                <w:rtl w:val="true"/>
              </w:rPr>
              <w:t xml:space="preserve">إلغاء سننه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محرم</w:t>
            </w:r>
            <w:r>
              <w:rPr>
                <w:rStyle w:val="IndexLink"/>
                <w:rtl w:val="true"/>
              </w:rPr>
              <w:tab/>
            </w:r>
            <w:r>
              <w:rPr>
                <w:rStyle w:val="IndexLink"/>
              </w:rPr>
              <w:t>412</w:t>
            </w:r>
          </w:hyperlink>
        </w:p>
        <w:p>
          <w:pPr>
            <w:pStyle w:val="Contents3"/>
            <w:tabs>
              <w:tab w:val="clear" w:pos="8459"/>
              <w:tab w:val="right" w:pos="9026" w:leader="dot"/>
            </w:tabs>
            <w:rPr/>
          </w:pPr>
          <w:hyperlink w:anchor="__RefHeading___Toc4995801_2142443653">
            <w:r>
              <w:rPr>
                <w:webHidden/>
                <w:rStyle w:val="IndexLink"/>
                <w:rtl w:val="true"/>
              </w:rPr>
              <w:t>إلغاء السنن يوجب الفسق</w:t>
            </w:r>
            <w:r>
              <w:rPr>
                <w:rStyle w:val="IndexLink"/>
                <w:rtl w:val="true"/>
              </w:rPr>
              <w:tab/>
            </w:r>
            <w:r>
              <w:rPr>
                <w:rStyle w:val="IndexLink"/>
              </w:rPr>
              <w:t>414</w:t>
            </w:r>
          </w:hyperlink>
        </w:p>
        <w:p>
          <w:pPr>
            <w:pStyle w:val="Contents2"/>
            <w:tabs>
              <w:tab w:val="clear" w:pos="8743"/>
              <w:tab w:val="right" w:pos="9026" w:leader="dot"/>
            </w:tabs>
            <w:rPr/>
          </w:pPr>
          <w:hyperlink w:anchor="__RefHeading___Toc4995803_2142443653">
            <w:r>
              <w:rPr>
                <w:webHidden/>
                <w:rStyle w:val="IndexLink"/>
                <w:rtl w:val="true"/>
              </w:rPr>
              <w:t>تشربون حسواً في ارتغاء</w:t>
            </w:r>
            <w:r>
              <w:rPr>
                <w:rStyle w:val="IndexLink"/>
                <w:rtl w:val="true"/>
              </w:rPr>
              <w:tab/>
            </w:r>
            <w:r>
              <w:rPr>
                <w:rStyle w:val="IndexLink"/>
              </w:rPr>
              <w:t>415</w:t>
            </w:r>
          </w:hyperlink>
        </w:p>
        <w:p>
          <w:pPr>
            <w:pStyle w:val="Contents3"/>
            <w:tabs>
              <w:tab w:val="clear" w:pos="8459"/>
              <w:tab w:val="right" w:pos="9026" w:leader="dot"/>
            </w:tabs>
            <w:rPr/>
          </w:pPr>
          <w:hyperlink w:anchor="__RefHeading___Toc4995805_2142443653">
            <w:r>
              <w:rPr>
                <w:webHidden/>
                <w:rStyle w:val="IndexLink"/>
                <w:rtl w:val="true"/>
              </w:rPr>
              <w:t>اشارة</w:t>
            </w:r>
            <w:r>
              <w:rPr>
                <w:rStyle w:val="IndexLink"/>
                <w:rtl w:val="true"/>
              </w:rPr>
              <w:tab/>
            </w:r>
            <w:r>
              <w:rPr>
                <w:rStyle w:val="IndexLink"/>
              </w:rPr>
              <w:t>415</w:t>
            </w:r>
          </w:hyperlink>
        </w:p>
        <w:p>
          <w:pPr>
            <w:pStyle w:val="Contents3"/>
            <w:tabs>
              <w:tab w:val="clear" w:pos="8459"/>
              <w:tab w:val="right" w:pos="9026" w:leader="dot"/>
            </w:tabs>
            <w:rPr/>
          </w:pPr>
          <w:hyperlink w:anchor="__RefHeading___Toc4995807_2142443653">
            <w:r>
              <w:rPr>
                <w:webHidden/>
                <w:rStyle w:val="IndexLink"/>
                <w:rtl w:val="true"/>
              </w:rPr>
              <w:t>هل المكر محرم؟</w:t>
            </w:r>
            <w:r>
              <w:rPr>
                <w:rStyle w:val="IndexLink"/>
                <w:rtl w:val="true"/>
              </w:rPr>
              <w:tab/>
            </w:r>
            <w:r>
              <w:rPr>
                <w:rStyle w:val="IndexLink"/>
              </w:rPr>
              <w:t>415</w:t>
            </w:r>
          </w:hyperlink>
        </w:p>
        <w:p>
          <w:pPr>
            <w:pStyle w:val="Contents3"/>
            <w:tabs>
              <w:tab w:val="clear" w:pos="8459"/>
              <w:tab w:val="right" w:pos="9026" w:leader="dot"/>
            </w:tabs>
            <w:rPr/>
          </w:pPr>
          <w:hyperlink w:anchor="__RefHeading___Toc4995809_2142443653">
            <w:r>
              <w:rPr>
                <w:webHidden/>
                <w:rStyle w:val="IndexLink"/>
                <w:rtl w:val="true"/>
              </w:rPr>
              <w:t>حسن الحذر والاحتياط</w:t>
            </w:r>
            <w:r>
              <w:rPr>
                <w:rStyle w:val="IndexLink"/>
                <w:rtl w:val="true"/>
              </w:rPr>
              <w:tab/>
            </w:r>
            <w:r>
              <w:rPr>
                <w:rStyle w:val="IndexLink"/>
              </w:rPr>
              <w:t>417</w:t>
            </w:r>
          </w:hyperlink>
        </w:p>
        <w:p>
          <w:pPr>
            <w:pStyle w:val="Contents2"/>
            <w:tabs>
              <w:tab w:val="clear" w:pos="8743"/>
              <w:tab w:val="right" w:pos="9026" w:leader="dot"/>
            </w:tabs>
            <w:rPr/>
          </w:pPr>
          <w:hyperlink w:anchor="__RefHeading___Toc4995811_2142443653">
            <w:r>
              <w:rPr>
                <w:webHidden/>
                <w:rStyle w:val="IndexLink"/>
                <w:rtl w:val="true"/>
              </w:rPr>
              <w:t>وتمشون لأهله وولده في الخمرة والضراء</w:t>
            </w:r>
            <w:r>
              <w:rPr>
                <w:rStyle w:val="IndexLink"/>
                <w:rtl w:val="true"/>
              </w:rPr>
              <w:tab/>
            </w:r>
            <w:r>
              <w:rPr>
                <w:rStyle w:val="IndexLink"/>
              </w:rPr>
              <w:t>418</w:t>
            </w:r>
          </w:hyperlink>
        </w:p>
        <w:p>
          <w:pPr>
            <w:pStyle w:val="Contents3"/>
            <w:tabs>
              <w:tab w:val="clear" w:pos="8459"/>
              <w:tab w:val="right" w:pos="9026" w:leader="dot"/>
            </w:tabs>
            <w:rPr/>
          </w:pPr>
          <w:hyperlink w:anchor="__RefHeading___Toc4995813_2142443653">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4995815_2142443653">
            <w:r>
              <w:rPr>
                <w:webHidden/>
                <w:rStyle w:val="IndexLink"/>
                <w:rtl w:val="true"/>
              </w:rPr>
              <w:t xml:space="preserve">حرمة إرادة الشر بهم </w:t>
            </w:r>
            <w:r>
              <w:rPr>
                <w:rStyle w:val="IndexLink"/>
                <w:rtl w:val="true"/>
              </w:rPr>
              <w:t>(</w:t>
            </w:r>
            <w:r>
              <w:rPr>
                <w:rStyle w:val="IndexLink"/>
                <w:rtl w:val="true"/>
              </w:rPr>
              <w:t>علیهم السلام</w:t>
            </w:r>
            <w:r>
              <w:rPr>
                <w:rStyle w:val="IndexLink"/>
                <w:rtl w:val="true"/>
              </w:rPr>
              <w:t>)</w:t>
              <w:tab/>
            </w:r>
            <w:r>
              <w:rPr>
                <w:rStyle w:val="IndexLink"/>
              </w:rPr>
              <w:t>418</w:t>
            </w:r>
          </w:hyperlink>
        </w:p>
        <w:p>
          <w:pPr>
            <w:pStyle w:val="Contents3"/>
            <w:tabs>
              <w:tab w:val="clear" w:pos="8459"/>
              <w:tab w:val="right" w:pos="9026" w:leader="dot"/>
            </w:tabs>
            <w:rPr/>
          </w:pPr>
          <w:hyperlink w:anchor="__RefHeading___Toc4995817_2142443653">
            <w:r>
              <w:rPr>
                <w:webHidden/>
                <w:rStyle w:val="IndexLink"/>
                <w:rtl w:val="true"/>
              </w:rPr>
              <w:t>من هم الأهل</w:t>
            </w:r>
            <w:r>
              <w:rPr>
                <w:rStyle w:val="IndexLink"/>
                <w:rtl w:val="true"/>
              </w:rPr>
              <w:tab/>
            </w:r>
            <w:r>
              <w:rPr>
                <w:rStyle w:val="IndexLink"/>
              </w:rPr>
              <w:t>420</w:t>
            </w:r>
          </w:hyperlink>
        </w:p>
        <w:p>
          <w:pPr>
            <w:pStyle w:val="Contents2"/>
            <w:tabs>
              <w:tab w:val="clear" w:pos="8743"/>
              <w:tab w:val="right" w:pos="9026" w:leader="dot"/>
            </w:tabs>
            <w:rPr/>
          </w:pPr>
          <w:hyperlink w:anchor="__RefHeading___Toc4995819_2142443653">
            <w:r>
              <w:rPr>
                <w:webHidden/>
                <w:rStyle w:val="IndexLink"/>
                <w:rtl w:val="true"/>
              </w:rPr>
              <w:t>ونصبر منكم على مثل حز المدى، ووخز السنان في الحشا</w:t>
            </w:r>
            <w:r>
              <w:rPr>
                <w:rStyle w:val="IndexLink"/>
                <w:rtl w:val="true"/>
              </w:rPr>
              <w:tab/>
            </w:r>
            <w:r>
              <w:rPr>
                <w:rStyle w:val="IndexLink"/>
              </w:rPr>
              <w:t>422</w:t>
            </w:r>
          </w:hyperlink>
        </w:p>
        <w:p>
          <w:pPr>
            <w:pStyle w:val="Contents3"/>
            <w:tabs>
              <w:tab w:val="clear" w:pos="8459"/>
              <w:tab w:val="right" w:pos="9026" w:leader="dot"/>
            </w:tabs>
            <w:rPr/>
          </w:pPr>
          <w:hyperlink w:anchor="__RefHeading___Toc4995821_2142443653">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4995823_2142443653">
            <w:r>
              <w:rPr>
                <w:webHidden/>
                <w:rStyle w:val="IndexLink"/>
                <w:rtl w:val="true"/>
              </w:rPr>
              <w:t>وجوب الصبر في الجملة</w:t>
            </w:r>
            <w:r>
              <w:rPr>
                <w:rStyle w:val="IndexLink"/>
                <w:rtl w:val="true"/>
              </w:rPr>
              <w:tab/>
            </w:r>
            <w:r>
              <w:rPr>
                <w:rStyle w:val="IndexLink"/>
              </w:rPr>
              <w:t>422</w:t>
            </w:r>
          </w:hyperlink>
        </w:p>
        <w:p>
          <w:pPr>
            <w:pStyle w:val="Contents3"/>
            <w:tabs>
              <w:tab w:val="clear" w:pos="8459"/>
              <w:tab w:val="right" w:pos="9026" w:leader="dot"/>
            </w:tabs>
            <w:rPr/>
          </w:pPr>
          <w:hyperlink w:anchor="__RefHeading___Toc4995825_2142443653">
            <w:r>
              <w:rPr>
                <w:webHidden/>
                <w:rStyle w:val="IndexLink"/>
                <w:rtl w:val="true"/>
              </w:rPr>
              <w:t xml:space="preserve">إحياء ظلامة الزهراء </w:t>
            </w:r>
            <w:r>
              <w:rPr>
                <w:rStyle w:val="IndexLink"/>
                <w:rtl w:val="true"/>
              </w:rPr>
              <w:t>(</w:t>
            </w:r>
            <w:r>
              <w:rPr>
                <w:rStyle w:val="IndexLink"/>
                <w:rtl w:val="true"/>
              </w:rPr>
              <w:t>علیها السلام</w:t>
            </w:r>
            <w:r>
              <w:rPr>
                <w:rStyle w:val="IndexLink"/>
                <w:rtl w:val="true"/>
              </w:rPr>
              <w:t>)</w:t>
              <w:tab/>
            </w:r>
            <w:r>
              <w:rPr>
                <w:rStyle w:val="IndexLink"/>
              </w:rPr>
              <w:t>423</w:t>
            </w:r>
          </w:hyperlink>
        </w:p>
        <w:p>
          <w:pPr>
            <w:pStyle w:val="Contents3"/>
            <w:tabs>
              <w:tab w:val="clear" w:pos="8459"/>
              <w:tab w:val="right" w:pos="9026" w:leader="dot"/>
            </w:tabs>
            <w:rPr/>
          </w:pPr>
          <w:hyperlink w:anchor="__RefHeading___Toc4995827_2142443653">
            <w:r>
              <w:rPr>
                <w:webHidden/>
                <w:rStyle w:val="IndexLink"/>
                <w:rtl w:val="true"/>
              </w:rPr>
              <w:t>مما يستحب للمظلوم</w:t>
            </w:r>
            <w:r>
              <w:rPr>
                <w:rStyle w:val="IndexLink"/>
                <w:rtl w:val="true"/>
              </w:rPr>
              <w:tab/>
            </w:r>
            <w:r>
              <w:rPr>
                <w:rStyle w:val="IndexLink"/>
              </w:rPr>
              <w:t>428</w:t>
            </w:r>
          </w:hyperlink>
        </w:p>
        <w:p>
          <w:pPr>
            <w:pStyle w:val="Contents3"/>
            <w:tabs>
              <w:tab w:val="clear" w:pos="8459"/>
              <w:tab w:val="right" w:pos="9026" w:leader="dot"/>
            </w:tabs>
            <w:rPr/>
          </w:pPr>
          <w:hyperlink w:anchor="__RefHeading___Toc4995829_2142443653">
            <w:r>
              <w:rPr>
                <w:webHidden/>
                <w:rStyle w:val="IndexLink"/>
                <w:rtl w:val="true"/>
              </w:rPr>
              <w:t>المظلوم والرأي العام</w:t>
            </w:r>
            <w:r>
              <w:rPr>
                <w:rStyle w:val="IndexLink"/>
                <w:rtl w:val="true"/>
              </w:rPr>
              <w:tab/>
            </w:r>
            <w:r>
              <w:rPr>
                <w:rStyle w:val="IndexLink"/>
              </w:rPr>
              <w:t>429</w:t>
            </w:r>
          </w:hyperlink>
        </w:p>
        <w:p>
          <w:pPr>
            <w:pStyle w:val="Contents3"/>
            <w:tabs>
              <w:tab w:val="clear" w:pos="8459"/>
              <w:tab w:val="right" w:pos="9026" w:leader="dot"/>
            </w:tabs>
            <w:rPr/>
          </w:pPr>
          <w:hyperlink w:anchor="__RefHeading___Toc4995831_2142443653">
            <w:r>
              <w:rPr>
                <w:webHidden/>
                <w:rStyle w:val="IndexLink"/>
                <w:rtl w:val="true"/>
              </w:rPr>
              <w:t>صبر القائد</w:t>
            </w:r>
            <w:r>
              <w:rPr>
                <w:rStyle w:val="IndexLink"/>
                <w:rtl w:val="true"/>
              </w:rPr>
              <w:tab/>
            </w:r>
            <w:r>
              <w:rPr>
                <w:rStyle w:val="IndexLink"/>
              </w:rPr>
              <w:t>430</w:t>
            </w:r>
          </w:hyperlink>
        </w:p>
        <w:p>
          <w:pPr>
            <w:pStyle w:val="Contents3"/>
            <w:tabs>
              <w:tab w:val="clear" w:pos="8459"/>
              <w:tab w:val="right" w:pos="9026" w:leader="dot"/>
            </w:tabs>
            <w:rPr/>
          </w:pPr>
          <w:hyperlink w:anchor="__RefHeading___Toc4995833_2142443653">
            <w:r>
              <w:rPr>
                <w:webHidden/>
                <w:rStyle w:val="IndexLink"/>
                <w:rtl w:val="true"/>
              </w:rPr>
              <w:t>أسلوب مواجهة الطغاة</w:t>
            </w:r>
            <w:r>
              <w:rPr>
                <w:rStyle w:val="IndexLink"/>
                <w:rtl w:val="true"/>
              </w:rPr>
              <w:tab/>
            </w:r>
            <w:r>
              <w:rPr>
                <w:rStyle w:val="IndexLink"/>
              </w:rPr>
              <w:t>431</w:t>
            </w:r>
          </w:hyperlink>
        </w:p>
        <w:p>
          <w:pPr>
            <w:pStyle w:val="Contents3"/>
            <w:tabs>
              <w:tab w:val="clear" w:pos="8459"/>
              <w:tab w:val="right" w:pos="9026" w:leader="dot"/>
            </w:tabs>
            <w:rPr/>
          </w:pPr>
          <w:hyperlink w:anchor="__RefHeading___Toc4995835_2142443653">
            <w:r>
              <w:rPr>
                <w:webHidden/>
                <w:rStyle w:val="IndexLink"/>
                <w:rtl w:val="true"/>
              </w:rPr>
              <w:t>بيان مظلوميتهم</w:t>
            </w:r>
            <w:r>
              <w:rPr>
                <w:rStyle w:val="IndexLink"/>
                <w:rtl w:val="true"/>
              </w:rPr>
              <w:tab/>
            </w:r>
            <w:r>
              <w:rPr>
                <w:rStyle w:val="IndexLink"/>
              </w:rPr>
              <w:t>432</w:t>
            </w:r>
          </w:hyperlink>
        </w:p>
        <w:p>
          <w:pPr>
            <w:pStyle w:val="Contents3"/>
            <w:tabs>
              <w:tab w:val="clear" w:pos="8459"/>
              <w:tab w:val="right" w:pos="9026" w:leader="dot"/>
            </w:tabs>
            <w:rPr/>
          </w:pPr>
          <w:hyperlink w:anchor="__RefHeading___Toc4995837_2142443653">
            <w:r>
              <w:rPr>
                <w:webHidden/>
                <w:rStyle w:val="IndexLink"/>
                <w:rtl w:val="true"/>
              </w:rPr>
              <w:t>الساكت على الظلم</w:t>
            </w:r>
            <w:r>
              <w:rPr>
                <w:rStyle w:val="IndexLink"/>
                <w:rtl w:val="true"/>
              </w:rPr>
              <w:tab/>
            </w:r>
            <w:r>
              <w:rPr>
                <w:rStyle w:val="IndexLink"/>
              </w:rPr>
              <w:t>435</w:t>
            </w:r>
          </w:hyperlink>
        </w:p>
        <w:p>
          <w:pPr>
            <w:pStyle w:val="Contents2"/>
            <w:tabs>
              <w:tab w:val="clear" w:pos="8743"/>
              <w:tab w:val="right" w:pos="9026" w:leader="dot"/>
            </w:tabs>
            <w:rPr/>
          </w:pPr>
          <w:hyperlink w:anchor="__RefHeading___Toc4995839_2142443653">
            <w:r>
              <w:rPr>
                <w:webHidden/>
                <w:rStyle w:val="IndexLink"/>
                <w:rtl w:val="true"/>
              </w:rPr>
              <w:t>وأنتم الآن تزعمون أن لا إرث لنا، أفحكم الجاهلية تبغون؟</w:t>
            </w:r>
            <w:r>
              <w:rPr>
                <w:rStyle w:val="IndexLink"/>
                <w:rtl w:val="true"/>
              </w:rPr>
              <w:tab/>
            </w:r>
            <w:r>
              <w:rPr>
                <w:rStyle w:val="IndexLink"/>
              </w:rPr>
              <w:t>436</w:t>
            </w:r>
          </w:hyperlink>
        </w:p>
        <w:p>
          <w:pPr>
            <w:pStyle w:val="Contents3"/>
            <w:tabs>
              <w:tab w:val="clear" w:pos="8459"/>
              <w:tab w:val="right" w:pos="9026" w:leader="dot"/>
            </w:tabs>
            <w:rPr/>
          </w:pPr>
          <w:hyperlink w:anchor="__RefHeading___Toc4995841_2142443653">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4995843_2142443653">
            <w:r>
              <w:rPr>
                <w:webHidden/>
                <w:rStyle w:val="IndexLink"/>
                <w:rtl w:val="true"/>
              </w:rPr>
              <w:t>تطويق الباطل</w:t>
            </w:r>
            <w:r>
              <w:rPr>
                <w:rStyle w:val="IndexLink"/>
                <w:rtl w:val="true"/>
              </w:rPr>
              <w:tab/>
            </w:r>
            <w:r>
              <w:rPr>
                <w:rStyle w:val="IndexLink"/>
              </w:rPr>
              <w:t>436</w:t>
            </w:r>
          </w:hyperlink>
        </w:p>
        <w:p>
          <w:pPr>
            <w:pStyle w:val="Contents3"/>
            <w:tabs>
              <w:tab w:val="clear" w:pos="8459"/>
              <w:tab w:val="right" w:pos="9026" w:leader="dot"/>
            </w:tabs>
            <w:rPr/>
          </w:pPr>
          <w:hyperlink w:anchor="__RefHeading___Toc4995845_2142443653">
            <w:r>
              <w:rPr>
                <w:webHidden/>
                <w:rStyle w:val="IndexLink"/>
                <w:rtl w:val="true"/>
              </w:rPr>
              <w:t>متى يجوز النقل بالمضمون</w:t>
            </w:r>
            <w:r>
              <w:rPr>
                <w:rStyle w:val="IndexLink"/>
                <w:rtl w:val="true"/>
              </w:rPr>
              <w:tab/>
            </w:r>
            <w:r>
              <w:rPr>
                <w:rStyle w:val="IndexLink"/>
              </w:rPr>
              <w:t>437</w:t>
            </w:r>
          </w:hyperlink>
        </w:p>
        <w:p>
          <w:pPr>
            <w:pStyle w:val="Contents3"/>
            <w:tabs>
              <w:tab w:val="clear" w:pos="8459"/>
              <w:tab w:val="right" w:pos="9026" w:leader="dot"/>
            </w:tabs>
            <w:rPr/>
          </w:pPr>
          <w:hyperlink w:anchor="__RefHeading___Toc4995847_2142443653">
            <w:r>
              <w:rPr>
                <w:webHidden/>
                <w:rStyle w:val="IndexLink"/>
                <w:rtl w:val="true"/>
              </w:rPr>
              <w:t>الحكم بفسقهم</w:t>
            </w:r>
            <w:r>
              <w:rPr>
                <w:rStyle w:val="IndexLink"/>
                <w:rtl w:val="true"/>
              </w:rPr>
              <w:tab/>
            </w:r>
            <w:r>
              <w:rPr>
                <w:rStyle w:val="IndexLink"/>
              </w:rPr>
              <w:t>437</w:t>
            </w:r>
          </w:hyperlink>
        </w:p>
        <w:p>
          <w:pPr>
            <w:pStyle w:val="Contents3"/>
            <w:tabs>
              <w:tab w:val="clear" w:pos="8459"/>
              <w:tab w:val="right" w:pos="9026" w:leader="dot"/>
            </w:tabs>
            <w:rPr/>
          </w:pPr>
          <w:hyperlink w:anchor="__RefHeading___Toc4995849_2142443653">
            <w:r>
              <w:rPr>
                <w:webHidden/>
                <w:rStyle w:val="IndexLink"/>
                <w:rtl w:val="true"/>
              </w:rPr>
              <w:t>أحكام الله لا تتبدل</w:t>
            </w:r>
            <w:r>
              <w:rPr>
                <w:rStyle w:val="IndexLink"/>
                <w:rtl w:val="true"/>
              </w:rPr>
              <w:tab/>
            </w:r>
            <w:r>
              <w:rPr>
                <w:rStyle w:val="IndexLink"/>
              </w:rPr>
              <w:t>438</w:t>
            </w:r>
          </w:hyperlink>
        </w:p>
        <w:p>
          <w:pPr>
            <w:pStyle w:val="Contents3"/>
            <w:tabs>
              <w:tab w:val="clear" w:pos="8459"/>
              <w:tab w:val="right" w:pos="9026" w:leader="dot"/>
            </w:tabs>
            <w:rPr/>
          </w:pPr>
          <w:hyperlink w:anchor="__RefHeading___Toc4995851_2142443653">
            <w:r>
              <w:rPr>
                <w:webHidden/>
                <w:rStyle w:val="IndexLink"/>
                <w:rtl w:val="true"/>
              </w:rPr>
              <w:t xml:space="preserve">لا يجوز القول بعدم إرثها </w:t>
            </w:r>
            <w:r>
              <w:rPr>
                <w:rStyle w:val="IndexLink"/>
                <w:rtl w:val="true"/>
              </w:rPr>
              <w:t>(</w:t>
            </w:r>
            <w:r>
              <w:rPr>
                <w:rStyle w:val="IndexLink"/>
                <w:rtl w:val="true"/>
              </w:rPr>
              <w:t>علیها السلام</w:t>
            </w:r>
            <w:r>
              <w:rPr>
                <w:rStyle w:val="IndexLink"/>
                <w:rtl w:val="true"/>
              </w:rPr>
              <w:t>)</w:t>
              <w:tab/>
            </w:r>
            <w:r>
              <w:rPr>
                <w:rStyle w:val="IndexLink"/>
              </w:rPr>
              <w:t>439</w:t>
            </w:r>
          </w:hyperlink>
        </w:p>
        <w:p>
          <w:pPr>
            <w:pStyle w:val="Contents3"/>
            <w:tabs>
              <w:tab w:val="clear" w:pos="8459"/>
              <w:tab w:val="right" w:pos="9026" w:leader="dot"/>
            </w:tabs>
            <w:rPr/>
          </w:pPr>
          <w:hyperlink w:anchor="__RefHeading___Toc4995853_2142443653">
            <w:r>
              <w:rPr>
                <w:webHidden/>
                <w:rStyle w:val="IndexLink"/>
                <w:rtl w:val="true"/>
              </w:rPr>
              <w:t>ابتغاء حكم الجاهلية</w:t>
            </w:r>
            <w:r>
              <w:rPr>
                <w:rStyle w:val="IndexLink"/>
                <w:rtl w:val="true"/>
              </w:rPr>
              <w:tab/>
            </w:r>
            <w:r>
              <w:rPr>
                <w:rStyle w:val="IndexLink"/>
              </w:rPr>
              <w:t>440</w:t>
            </w:r>
          </w:hyperlink>
        </w:p>
        <w:p>
          <w:pPr>
            <w:pStyle w:val="Contents3"/>
            <w:tabs>
              <w:tab w:val="clear" w:pos="8459"/>
              <w:tab w:val="right" w:pos="9026" w:leader="dot"/>
            </w:tabs>
            <w:rPr/>
          </w:pPr>
          <w:hyperlink w:anchor="__RefHeading___Toc4995855_2142443653">
            <w:r>
              <w:rPr>
                <w:webHidden/>
                <w:rStyle w:val="IndexLink"/>
                <w:rtl w:val="true"/>
              </w:rPr>
              <w:t>لا أحد أحسن من الله حكماً</w:t>
            </w:r>
            <w:r>
              <w:rPr>
                <w:rStyle w:val="IndexLink"/>
                <w:rtl w:val="true"/>
              </w:rPr>
              <w:tab/>
            </w:r>
            <w:r>
              <w:rPr>
                <w:rStyle w:val="IndexLink"/>
              </w:rPr>
              <w:t>442</w:t>
            </w:r>
          </w:hyperlink>
        </w:p>
        <w:p>
          <w:pPr>
            <w:pStyle w:val="Contents3"/>
            <w:tabs>
              <w:tab w:val="clear" w:pos="8459"/>
              <w:tab w:val="right" w:pos="9026" w:leader="dot"/>
            </w:tabs>
            <w:rPr/>
          </w:pPr>
          <w:hyperlink w:anchor="__RefHeading___Toc4995857_2142443653">
            <w:r>
              <w:rPr>
                <w:webHidden/>
                <w:rStyle w:val="IndexLink"/>
                <w:rtl w:val="true"/>
              </w:rPr>
              <w:t>لا حسن في غير حكم الله</w:t>
            </w:r>
            <w:r>
              <w:rPr>
                <w:rStyle w:val="IndexLink"/>
                <w:rtl w:val="true"/>
              </w:rPr>
              <w:tab/>
            </w:r>
            <w:r>
              <w:rPr>
                <w:rStyle w:val="IndexLink"/>
              </w:rPr>
              <w:t>443</w:t>
            </w:r>
          </w:hyperlink>
        </w:p>
        <w:p>
          <w:pPr>
            <w:pStyle w:val="Contents2"/>
            <w:tabs>
              <w:tab w:val="clear" w:pos="8743"/>
              <w:tab w:val="right" w:pos="9026" w:leader="dot"/>
            </w:tabs>
            <w:rPr/>
          </w:pPr>
          <w:hyperlink w:anchor="__RefHeading___Toc4995859_2142443653">
            <w:r>
              <w:rPr>
                <w:webHidden/>
                <w:rStyle w:val="IndexLink"/>
                <w:rtl w:val="true"/>
              </w:rPr>
              <w:t>بلى قد تجلى لكم كالشمس الضاحية</w:t>
            </w:r>
            <w:r>
              <w:rPr>
                <w:rStyle w:val="IndexLink"/>
                <w:rtl w:val="true"/>
              </w:rPr>
              <w:t xml:space="preserve">: </w:t>
            </w:r>
            <w:r>
              <w:rPr>
                <w:rStyle w:val="IndexLink"/>
                <w:rtl w:val="true"/>
              </w:rPr>
              <w:t>أني ابنته</w:t>
            </w:r>
            <w:r>
              <w:rPr>
                <w:rStyle w:val="IndexLink"/>
                <w:rtl w:val="true"/>
              </w:rPr>
              <w:tab/>
            </w:r>
            <w:r>
              <w:rPr>
                <w:rStyle w:val="IndexLink"/>
              </w:rPr>
              <w:t>447</w:t>
            </w:r>
          </w:hyperlink>
        </w:p>
        <w:p>
          <w:pPr>
            <w:pStyle w:val="Contents3"/>
            <w:tabs>
              <w:tab w:val="clear" w:pos="8459"/>
              <w:tab w:val="right" w:pos="9026" w:leader="dot"/>
            </w:tabs>
            <w:rPr/>
          </w:pPr>
          <w:hyperlink w:anchor="__RefHeading___Toc4995861_2142443653">
            <w:r>
              <w:rPr>
                <w:webHidden/>
                <w:rStyle w:val="IndexLink"/>
                <w:rtl w:val="true"/>
              </w:rPr>
              <w:t>اشارة</w:t>
            </w:r>
            <w:r>
              <w:rPr>
                <w:rStyle w:val="IndexLink"/>
                <w:rtl w:val="true"/>
              </w:rPr>
              <w:tab/>
            </w:r>
            <w:r>
              <w:rPr>
                <w:rStyle w:val="IndexLink"/>
              </w:rPr>
              <w:t>447</w:t>
            </w:r>
          </w:hyperlink>
        </w:p>
        <w:p>
          <w:pPr>
            <w:pStyle w:val="Contents3"/>
            <w:tabs>
              <w:tab w:val="clear" w:pos="8459"/>
              <w:tab w:val="right" w:pos="9026" w:leader="dot"/>
            </w:tabs>
            <w:rPr/>
          </w:pPr>
          <w:hyperlink w:anchor="__RefHeading___Toc4995863_2142443653">
            <w:r>
              <w:rPr>
                <w:webHidden/>
                <w:rStyle w:val="IndexLink"/>
                <w:rtl w:val="true"/>
              </w:rPr>
              <w:t>من أساليب الدعوة</w:t>
            </w:r>
            <w:r>
              <w:rPr>
                <w:rStyle w:val="IndexLink"/>
                <w:rtl w:val="true"/>
              </w:rPr>
              <w:tab/>
            </w:r>
            <w:r>
              <w:rPr>
                <w:rStyle w:val="IndexLink"/>
              </w:rPr>
              <w:t>447</w:t>
            </w:r>
          </w:hyperlink>
        </w:p>
        <w:p>
          <w:pPr>
            <w:pStyle w:val="Contents2"/>
            <w:tabs>
              <w:tab w:val="clear" w:pos="8743"/>
              <w:tab w:val="right" w:pos="9026" w:leader="dot"/>
            </w:tabs>
            <w:rPr/>
          </w:pPr>
          <w:hyperlink w:anchor="__RefHeading___Toc4995865_2142443653">
            <w:r>
              <w:rPr>
                <w:webHidden/>
                <w:rStyle w:val="IndexLink"/>
                <w:rtl w:val="true"/>
              </w:rPr>
              <w:t>الفهرس</w:t>
            </w:r>
            <w:r>
              <w:rPr>
                <w:rStyle w:val="IndexLink"/>
                <w:rtl w:val="true"/>
              </w:rPr>
              <w:tab/>
            </w:r>
            <w:r>
              <w:rPr>
                <w:rStyle w:val="IndexLink"/>
              </w:rPr>
              <w:t>449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19_244283"/>
      <w:bookmarkStart w:id="1" w:name="pg15319_244283"/>
      <w:bookmarkEnd w:id="1"/>
    </w:p>
    <w:p>
      <w:pPr>
        <w:pStyle w:val="Heading2"/>
        <w:numPr>
          <w:ilvl w:val="1"/>
          <w:numId w:val="1"/>
        </w:numPr>
        <w:rPr/>
      </w:pPr>
      <w:bookmarkStart w:id="2" w:name="pg15319_244283"/>
      <w:bookmarkStart w:id="3" w:name="__RefHeading___Toc4995069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الفقه موسوعة استدلالية في الفقه الإسلامي 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خطبتها علیها السلام في المسجد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المرجع الديني الراحل 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9507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تهميش وتعليق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المجتبى للتحقيق والنشر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w:t>
      </w:r>
    </w:p>
    <w:p>
      <w:pPr>
        <w:pStyle w:val="BookText"/>
        <w:rPr/>
      </w:pPr>
      <w:r>
        <w:rPr>
          <w:rFonts w:ascii="IRNazanin" w:hAnsi="IRNazanin" w:eastAsia="IRNazanin"/>
          <w:color w:val="111111"/>
          <w:sz w:val="28"/>
          <w:sz w:val="28"/>
          <w:szCs w:val="28"/>
          <w:rtl w:val="true"/>
          <w:lang w:bidi="fa-IR"/>
        </w:rPr>
        <w:t>خطبتها علیها السلام في المسجد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الطيبين الطاهرين</w:t>
      </w:r>
    </w:p>
    <w:p>
      <w:pPr>
        <w:pStyle w:val="BookText"/>
        <w:rPr/>
      </w:pPr>
      <w:r>
        <w:rPr>
          <w:rFonts w:ascii="Amiri" w:hAnsi="Amiri" w:eastAsia="Amiri" w:cs="Amiri"/>
          <w:color w:val="111111"/>
          <w:sz w:val="28"/>
          <w:sz w:val="28"/>
          <w:szCs w:val="28"/>
          <w:rtl w:val="true"/>
          <w:lang w:bidi="ar-SA"/>
        </w:rPr>
        <w:t>ولعنة الله على أعدائهم أجمعين</w:t>
      </w:r>
    </w:p>
    <w:p>
      <w:pPr>
        <w:pStyle w:val="BookText"/>
        <w:rPr/>
      </w:pPr>
      <w:r>
        <w:rPr>
          <w:rFonts w:ascii="Amiri" w:hAnsi="Amiri" w:eastAsia="Amiri" w:cs="Amiri"/>
          <w:color w:val="111111"/>
          <w:sz w:val="28"/>
          <w:sz w:val="28"/>
          <w:szCs w:val="28"/>
          <w:rtl w:val="true"/>
          <w:lang w:bidi="ar-SA"/>
        </w:rPr>
        <w:t>السَّلامُ عَليْكِ أَيَّتُهَا الصِّدِيقَةُ الشَّهِيدَةُ</w:t>
      </w:r>
    </w:p>
    <w:p>
      <w:pPr>
        <w:pStyle w:val="BookText"/>
        <w:rPr/>
      </w:pPr>
      <w:r>
        <w:rPr>
          <w:rFonts w:ascii="Amiri" w:hAnsi="Amiri" w:eastAsia="Amiri" w:cs="Amiri"/>
          <w:color w:val="111111"/>
          <w:sz w:val="28"/>
          <w:sz w:val="28"/>
          <w:szCs w:val="28"/>
          <w:rtl w:val="true"/>
          <w:lang w:bidi="ar-SA"/>
        </w:rPr>
        <w:t>السَّلامُ عَليْكِ أَيَّتُهَا الرَّضِيَةُ المَرْضِيَّةُ</w:t>
      </w:r>
    </w:p>
    <w:p>
      <w:pPr>
        <w:pStyle w:val="BookText"/>
        <w:rPr/>
      </w:pPr>
      <w:r>
        <w:rPr>
          <w:rFonts w:ascii="Amiri" w:hAnsi="Amiri" w:eastAsia="Amiri" w:cs="Amiri"/>
          <w:color w:val="111111"/>
          <w:sz w:val="28"/>
          <w:sz w:val="28"/>
          <w:szCs w:val="28"/>
          <w:rtl w:val="true"/>
          <w:lang w:bidi="ar-SA"/>
        </w:rPr>
        <w:t>السَّلامُ عَليْكِ أَيَّتُهَا الفَاضِلةُ الزَّكِيَةُ</w:t>
      </w:r>
    </w:p>
    <w:p>
      <w:pPr>
        <w:pStyle w:val="BookText"/>
        <w:rPr/>
      </w:pPr>
      <w:r>
        <w:rPr>
          <w:rFonts w:ascii="Amiri" w:hAnsi="Amiri" w:eastAsia="Amiri" w:cs="Amiri"/>
          <w:color w:val="111111"/>
          <w:sz w:val="28"/>
          <w:sz w:val="28"/>
          <w:szCs w:val="28"/>
          <w:rtl w:val="true"/>
          <w:lang w:bidi="ar-SA"/>
        </w:rPr>
        <w:t>السَّلامُ عَليْكِ أَيَّتُهَا الحَوْراءُ الإِنْسِيَّةُ</w:t>
      </w:r>
    </w:p>
    <w:p>
      <w:pPr>
        <w:pStyle w:val="BookText"/>
        <w:rPr/>
      </w:pPr>
      <w:r>
        <w:rPr>
          <w:rFonts w:ascii="Amiri" w:hAnsi="Amiri" w:eastAsia="Amiri" w:cs="Amiri"/>
          <w:color w:val="111111"/>
          <w:sz w:val="28"/>
          <w:sz w:val="28"/>
          <w:szCs w:val="28"/>
          <w:rtl w:val="true"/>
          <w:lang w:bidi="ar-SA"/>
        </w:rPr>
        <w:t>السَّلامُ عَليْكِ أَيَّتُهَا التَّقِيَّةُ النَّقِيَّةُ</w:t>
      </w:r>
    </w:p>
    <w:p>
      <w:pPr>
        <w:pStyle w:val="BookText"/>
        <w:rPr/>
      </w:pPr>
      <w:r>
        <w:rPr>
          <w:rFonts w:ascii="Amiri" w:hAnsi="Amiri" w:eastAsia="Amiri" w:cs="Amiri"/>
          <w:color w:val="111111"/>
          <w:sz w:val="28"/>
          <w:sz w:val="28"/>
          <w:szCs w:val="28"/>
          <w:rtl w:val="true"/>
          <w:lang w:bidi="ar-SA"/>
        </w:rPr>
        <w:t>السَّلامُ عَليْكِ أَيَّتُهَا المُحَدَّثَةُ العَليمَةُ</w:t>
      </w:r>
    </w:p>
    <w:p>
      <w:pPr>
        <w:pStyle w:val="BookText"/>
        <w:rPr/>
      </w:pPr>
      <w:r>
        <w:rPr>
          <w:rFonts w:ascii="Amiri" w:hAnsi="Amiri" w:eastAsia="Amiri" w:cs="Amiri"/>
          <w:color w:val="111111"/>
          <w:sz w:val="28"/>
          <w:sz w:val="28"/>
          <w:szCs w:val="28"/>
          <w:rtl w:val="true"/>
          <w:lang w:bidi="ar-SA"/>
        </w:rPr>
        <w:t>السَّلامُ عَليْكِ أَيَّتُهَا المَظْلومَةُ المَغْصُوبَةُ</w:t>
      </w:r>
    </w:p>
    <w:p>
      <w:pPr>
        <w:pStyle w:val="BookText"/>
        <w:rPr/>
      </w:pPr>
      <w:r>
        <w:rPr>
          <w:rFonts w:ascii="Amiri" w:hAnsi="Amiri" w:eastAsia="Amiri" w:cs="Amiri"/>
          <w:color w:val="111111"/>
          <w:sz w:val="28"/>
          <w:sz w:val="28"/>
          <w:szCs w:val="28"/>
          <w:rtl w:val="true"/>
          <w:lang w:bidi="ar-SA"/>
        </w:rPr>
        <w:t>السَّلامُ عَليْكِ أَيَّتُهَا المُضْطَهَدَةُ المَقْهُورَةُ</w:t>
      </w:r>
    </w:p>
    <w:p>
      <w:pPr>
        <w:pStyle w:val="BookText"/>
        <w:rPr/>
      </w:pPr>
      <w:r>
        <w:rPr>
          <w:rFonts w:ascii="Amiri" w:hAnsi="Amiri" w:eastAsia="Amiri" w:cs="Amiri"/>
          <w:color w:val="111111"/>
          <w:sz w:val="28"/>
          <w:sz w:val="28"/>
          <w:szCs w:val="28"/>
          <w:rtl w:val="true"/>
          <w:lang w:bidi="ar-SA"/>
        </w:rPr>
        <w:t>السَّلامُ عَليْكِ يا فاطِمَةُ بِنْتَ رَسُول اللهِ</w:t>
      </w:r>
    </w:p>
    <w:p>
      <w:pPr>
        <w:pStyle w:val="BookText"/>
        <w:rPr/>
      </w:pPr>
      <w:r>
        <w:rPr>
          <w:rFonts w:ascii="Amiri" w:hAnsi="Amiri" w:eastAsia="Amiri" w:cs="Amiri"/>
          <w:color w:val="111111"/>
          <w:sz w:val="28"/>
          <w:sz w:val="28"/>
          <w:szCs w:val="28"/>
          <w:rtl w:val="true"/>
          <w:lang w:bidi="ar-SA"/>
        </w:rPr>
        <w:t>وَرَحْمَةُ اللهِ وَبَرَكاتُهُ</w:t>
      </w:r>
    </w:p>
    <w:p>
      <w:pPr>
        <w:pStyle w:val="BookText"/>
        <w:rPr/>
      </w:pPr>
      <w:r>
        <w:rPr>
          <w:rFonts w:ascii="Amiri" w:hAnsi="Amiri" w:eastAsia="Amiri" w:cs="Amiri"/>
          <w:color w:val="111111"/>
          <w:sz w:val="28"/>
          <w:sz w:val="28"/>
          <w:szCs w:val="28"/>
          <w:rtl w:val="true"/>
          <w:lang w:bidi="ar-SA"/>
        </w:rPr>
        <w:t>البلد الأمين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ص</w:t>
      </w:r>
      <w:r>
        <w:rPr>
          <w:rFonts w:eastAsia="Amiri" w:cs="Amiri" w:ascii="Amiri" w:hAnsi="Amiri"/>
          <w:color w:val="111111"/>
          <w:sz w:val="28"/>
          <w:szCs w:val="28"/>
          <w:lang w:bidi="ar-SA"/>
        </w:rPr>
        <w:t>711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bookmarkStart w:id="7" w:name="pg15319_244287"/>
    </w:p>
    <w:p>
      <w:pPr>
        <w:pStyle w:val="Heading2"/>
        <w:numPr>
          <w:ilvl w:val="1"/>
          <w:numId w:val="1"/>
        </w:numPr>
        <w:rPr/>
      </w:pPr>
      <w:bookmarkStart w:id="8" w:name="__RefHeading___Toc4995073_2142443653"/>
      <w:bookmarkStart w:id="9" w:name="_Toc3"/>
      <w:bookmarkEnd w:id="7"/>
      <w:bookmarkEnd w:id="8"/>
      <w:r>
        <w:rPr>
          <w:rtl w:val="true"/>
        </w:rPr>
        <w:t>مقدمة المؤلف</w:t>
      </w:r>
      <w:bookmarkEnd w:id="9"/>
    </w:p>
    <w:p>
      <w:pPr>
        <w:pStyle w:val="BookText"/>
        <w:rPr/>
      </w:pPr>
      <w:r>
        <w:rPr>
          <w:rFonts w:ascii="Amiri" w:hAnsi="Amiri" w:eastAsia="Amiri" w:cs="Amiri"/>
          <w:color w:val="111111"/>
          <w:sz w:val="28"/>
          <w:sz w:val="28"/>
          <w:szCs w:val="28"/>
          <w:rtl w:val="true"/>
          <w:lang w:bidi="ar-SA"/>
        </w:rPr>
        <w:t>الحمد لله رب العالمين، وصلى الله على محمد وأهل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الجزء الثالث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عليها، أسأل الله سبحانه التوفيق والقبول،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319_244289"/>
      <w:bookmarkStart w:id="11" w:name="pg15319_244289"/>
      <w:bookmarkEnd w:id="11"/>
    </w:p>
    <w:p>
      <w:pPr>
        <w:pStyle w:val="Heading2"/>
        <w:numPr>
          <w:ilvl w:val="1"/>
          <w:numId w:val="1"/>
        </w:numPr>
        <w:rPr/>
      </w:pPr>
      <w:bookmarkStart w:id="12" w:name="pg15319_244289"/>
      <w:bookmarkStart w:id="13" w:name="__RefHeading___Toc4995075_2142443653"/>
      <w:bookmarkStart w:id="14" w:name="_Toc4"/>
      <w:bookmarkEnd w:id="12"/>
      <w:bookmarkEnd w:id="13"/>
      <w:r>
        <w:rPr>
          <w:rtl w:val="true"/>
        </w:rPr>
        <w:t>ثم قالت</w:t>
      </w:r>
      <w:r>
        <w:rPr>
          <w:rtl w:val="true"/>
        </w:rPr>
        <w:t xml:space="preserve">: </w:t>
      </w:r>
      <w:r>
        <w:rPr>
          <w:rtl w:val="true"/>
        </w:rPr>
        <w:t>أيها الناس</w:t>
      </w:r>
      <w:bookmarkEnd w:id="14"/>
    </w:p>
    <w:p>
      <w:pPr>
        <w:pStyle w:val="Heading3"/>
        <w:numPr>
          <w:ilvl w:val="2"/>
          <w:numId w:val="1"/>
        </w:numPr>
        <w:rPr/>
      </w:pPr>
      <w:bookmarkStart w:id="15" w:name="__RefHeading___Toc4995077_2142443653"/>
      <w:bookmarkStart w:id="16" w:name="_Toc5"/>
      <w:bookmarkEnd w:id="15"/>
      <w:r>
        <w:rPr>
          <w:rtl w:val="true"/>
        </w:rPr>
        <w:t>اشارة</w:t>
      </w:r>
      <w:bookmarkEnd w:id="16"/>
    </w:p>
    <w:p>
      <w:pPr>
        <w:pStyle w:val="Heading3"/>
        <w:numPr>
          <w:ilvl w:val="2"/>
          <w:numId w:val="1"/>
        </w:numPr>
        <w:rPr/>
      </w:pPr>
      <w:bookmarkStart w:id="17" w:name="__RefHeading___Toc4995079_2142443653"/>
      <w:bookmarkStart w:id="18" w:name="_Toc6"/>
      <w:bookmarkEnd w:id="17"/>
      <w:r>
        <w:rPr>
          <w:rtl w:val="true"/>
        </w:rPr>
        <w:t>نداء الناس</w:t>
      </w:r>
      <w:bookmarkEnd w:id="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بأنه ينبغي نداء الناس في مطلع كل حديث مهم، وقد خاطب الله سبحانه الناس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في كثير من آيات الذكر الحكيم</w:t>
      </w:r>
      <w:r>
        <w:rPr>
          <w:rStyle w:val="FootnoteAnchor"/>
          <w:rtl w:val="true"/>
        </w:rPr>
        <w:footnoteReference w:id="4"/>
      </w:r>
      <w:r>
        <w:rPr>
          <w:rFonts w:ascii="Amiri" w:hAnsi="Amiri" w:eastAsia="Amiri" w:cs="Amiri"/>
          <w:color w:val="111111"/>
          <w:sz w:val="28"/>
          <w:sz w:val="28"/>
          <w:szCs w:val="28"/>
          <w:rtl w:val="true"/>
          <w:lang w:bidi="ar-SA"/>
        </w:rPr>
        <w:t xml:space="preserve">، كما خاطب أيضا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ذكر خمس مرات فيالقرآن الكريم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بعض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الأمر في كثير من الأحاديث القدسية</w:t>
      </w:r>
      <w:r>
        <w:rPr>
          <w:rStyle w:val="FootnoteAnchor"/>
          <w:rtl w:val="true"/>
        </w:rPr>
        <w:footnoteReference w:id="7"/>
      </w:r>
      <w:r>
        <w:rPr>
          <w:rFonts w:ascii="Amiri" w:hAnsi="Amiri" w:eastAsia="Amiri" w:cs="Amiri"/>
          <w:color w:val="111111"/>
          <w:sz w:val="28"/>
          <w:sz w:val="28"/>
          <w:szCs w:val="28"/>
          <w:rtl w:val="true"/>
          <w:lang w:bidi="ar-SA"/>
        </w:rPr>
        <w:t xml:space="preserve">و الروايات التي تبدأ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شبهه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وشواهد الرجحان وأدلة الأسوة قد تدل على الاستحباب وإن احتمل كون ذلك جريا على العادة الجارية في العرف، فليس من المستحب بل من المباح، لكن الأول أقرب</w:t>
      </w:r>
      <w:r>
        <w:rPr>
          <w:rStyle w:val="FootnoteAnchor"/>
          <w:rtl w:val="true"/>
        </w:rPr>
        <w:footnoteReference w:id="8"/>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اعبدوا ربكم الذي خلقكم والذين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 كنتم في شك من ديني فلا أعبد الذين تعبدون من دون الله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قد جاءكم الحق من ربكم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 وقال يا أيها الناس علمنا منطق الطير</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ولا تتبعوا خطوات الشيطان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آمنوالاتتخذوا الكافرين أولياء من دون المؤمنين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القدسي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آدم اطعني فيما أمرتك ولاتعلمني ما يصلحك</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وهناك روايات أخرى ورد فيها الخطاب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أصوات الحيوانات،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صاح النسر فانه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عش ما شئت فآخره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صاحت السماناة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آدم ما أغفلك عن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آدم انك لا تزال بخير مادام لك واعظ 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مشكاة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عيوب النفس ومجاهدتها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15319_244292"/>
    </w:p>
    <w:p>
      <w:pPr>
        <w:pStyle w:val="BookText"/>
        <w:rPr/>
      </w:pPr>
      <w:bookmarkEnd w:id="1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4995081_2142443653"/>
      <w:bookmarkStart w:id="21" w:name="_Toc7"/>
      <w:bookmarkEnd w:id="20"/>
      <w:r>
        <w:rPr>
          <w:rtl w:val="true"/>
        </w:rPr>
        <w:t>من أحكام النداء</w:t>
      </w:r>
      <w:bookmarkEnd w:id="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أحكام وآداب ترتبط بالنداء مذكورة في محلها، فمن النداء ما هو واجب ومنه مستحب ومنه حرام ومكروه ومباح، كل في مورده،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نادانا نوح فلنعم المجيبون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سمعنا منادياً ينادي للإيمان أن آمنوا بربكم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وزكريا إذ نادى ربه رب لا تذرني فردا وأنت خير الوارثين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فرعون في قومه قال يا قوم أليس لي ملك مصر وهذه الأنهار تجري من تحتي أفلا تبصرون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منوراء الحجرات أكثرهم لايعقلون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وسلمان وأبا ذر بأن ينادوا بأعلى أصواتهم أنه لا إيمان لمن لم يأمن جاره بوائقه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فنادوا بها ثلاثا</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شعر حسان بن ثابت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بالنبي مناديا</w:t>
      </w:r>
    </w:p>
    <w:p>
      <w:pPr>
        <w:pStyle w:val="BookText"/>
        <w:rPr/>
      </w:pPr>
      <w:r>
        <w:rPr>
          <w:rFonts w:ascii="Amiri" w:hAnsi="Amiri" w:eastAsia="Amiri" w:cs="Amiri"/>
          <w:color w:val="111111"/>
          <w:sz w:val="28"/>
          <w:sz w:val="28"/>
          <w:szCs w:val="28"/>
          <w:rtl w:val="true"/>
          <w:lang w:bidi="ar-SA"/>
        </w:rPr>
        <w:t xml:space="preserve">يقول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هنالك التعاديا</w:t>
      </w:r>
    </w:p>
    <w:p>
      <w:pPr>
        <w:pStyle w:val="BookText"/>
        <w:rPr/>
      </w:pPr>
      <w:r>
        <w:rPr>
          <w:rFonts w:ascii="Amiri" w:hAnsi="Amiri" w:eastAsia="Amiri" w:cs="Amiri"/>
          <w:color w:val="111111"/>
          <w:sz w:val="28"/>
          <w:sz w:val="28"/>
          <w:szCs w:val="28"/>
          <w:rtl w:val="true"/>
          <w:lang w:bidi="ar-SA"/>
        </w:rPr>
        <w:t xml:space="preserve">إليك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تجدن منا لك اليوم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الصدقات،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أقسمها فيمن قال الله عزوجل ولا تعط من سهم الغارمين الذين ينادون بنداء الجاهلية شيئاً،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نداء الجاهلية،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يقول يالبني فلان، فيقع بينهما القتل والدماء</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أسماء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الملائكة كانوا ينادونها يا فاطمة إن الله اصطفاك وطهرك واصطفاك على نساء العالمين، يا فاطمة اقنتي لربك واسجدي واركعي مع الراكعين، وتحدثهم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يمثل لفاطمة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متشحطاً بدمه، فتصيح واولداه، واثمرة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فؤاداه، فتصيح الملائكة لصيحة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وينادون أهل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قاتل ولدك يا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وقولها </w:t>
      </w:r>
      <w:r>
        <w:rPr>
          <w:rStyle w:val="FootnoteAnchor"/>
          <w:rtl w:val="true"/>
        </w:rPr>
        <w:footnoteReference w:id="28"/>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لا يقصد به وجود فاصل زمني بين الكلامين بل الفصل الرتبي، حيث كان الكلام حتى هذا المقطع يدور حول الأصول والفروع، والكلام من هنا يبدأ حول قضية حقها المسلوب حيث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المسجد لإثبات الحق وإحقاقه</w:t>
      </w:r>
      <w:r>
        <w:rPr>
          <w:rFonts w:eastAsia="IRNazanin" w:cs="IRNazanin"/>
          <w:color w:val="111111"/>
          <w:sz w:val="28"/>
          <w:szCs w:val="28"/>
          <w:rtl w:val="true"/>
          <w:lang w:bidi="fa-IR"/>
        </w:rPr>
        <w:t xml:space="preserve">. </w:t>
      </w:r>
      <w:bookmarkStart w:id="22" w:name="pg15319_244295"/>
    </w:p>
    <w:p>
      <w:pPr>
        <w:pStyle w:val="Heading2"/>
        <w:numPr>
          <w:ilvl w:val="1"/>
          <w:numId w:val="1"/>
        </w:numPr>
        <w:rPr/>
      </w:pPr>
      <w:bookmarkStart w:id="23" w:name="__RefHeading___Toc4995083_2142443653"/>
      <w:bookmarkStart w:id="24" w:name="_Toc8"/>
      <w:bookmarkEnd w:id="22"/>
      <w:bookmarkEnd w:id="23"/>
      <w:r>
        <w:rPr>
          <w:rtl w:val="true"/>
        </w:rPr>
        <w:t>اعلموا أني فاطمة</w:t>
      </w:r>
      <w:bookmarkEnd w:id="24"/>
    </w:p>
    <w:p>
      <w:pPr>
        <w:pStyle w:val="Heading3"/>
        <w:numPr>
          <w:ilvl w:val="2"/>
          <w:numId w:val="1"/>
        </w:numPr>
        <w:rPr/>
      </w:pPr>
      <w:bookmarkStart w:id="25" w:name="__RefHeading___Toc4995085_2142443653"/>
      <w:bookmarkStart w:id="26" w:name="_Toc9"/>
      <w:bookmarkEnd w:id="25"/>
      <w:r>
        <w:rPr>
          <w:rtl w:val="true"/>
        </w:rPr>
        <w:t>اشارة</w:t>
      </w:r>
      <w:bookmarkEnd w:id="26"/>
    </w:p>
    <w:p>
      <w:pPr>
        <w:pStyle w:val="Heading3"/>
        <w:numPr>
          <w:ilvl w:val="2"/>
          <w:numId w:val="1"/>
        </w:numPr>
        <w:rPr/>
      </w:pPr>
      <w:bookmarkStart w:id="27" w:name="__RefHeading___Toc4995087_2142443653"/>
      <w:bookmarkStart w:id="28" w:name="_Toc10"/>
      <w:bookmarkEnd w:id="27"/>
      <w:r>
        <w:rPr>
          <w:rtl w:val="true"/>
        </w:rPr>
        <w:t>التعريف بالنفس</w:t>
      </w:r>
      <w:bookmarkEnd w:id="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يعرف الإنسان نفسه للناس إذا كان فيه الفائدة، ولذا عرف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يوم كربلاء، حيث قال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تعرفونني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تعلمون أن جدي رسول الله… أنشدكم الله هل تعلمون أن أبي علي بن أبي طالب… أنشدكم الله هل تعلمون أن أمي فاطمة الزهراء بنت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جدتي خديجة بنت خويلد أول نساء هذه الأمة إسلاما… وأن حمزة سيد الشهداء عم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جعفراً الطيار عمي</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عيالات أبي</w:t>
      </w:r>
    </w:p>
    <w:p>
      <w:pPr>
        <w:pStyle w:val="BookText"/>
        <w:rPr/>
      </w:pPr>
      <w:r>
        <w:rPr>
          <w:rFonts w:ascii="Amiri" w:hAnsi="Amiri" w:eastAsia="Amiri" w:cs="Amiri"/>
          <w:color w:val="111111"/>
          <w:sz w:val="28"/>
          <w:sz w:val="28"/>
          <w:szCs w:val="28"/>
          <w:rtl w:val="true"/>
          <w:lang w:bidi="ar-SA"/>
        </w:rPr>
        <w:t xml:space="preserve">آليت أن لا أنثني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على دين النبي</w:t>
      </w:r>
      <w:r>
        <w:rPr>
          <w:rStyle w:val="FootnoteAnchor"/>
          <w:rtl w:val="true"/>
        </w:rPr>
        <w:footnoteReference w:id="3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الجامع في الشام،حيث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من عرفني فقد عرفني، ومن لم يعرفني فأنا أعرفه بنفسي، أنا ابن مكة ومنى، أنا ابن المروة والصفا، أنا بن محمد المصطفى</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ذر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من عرفني فقد عرفني، ومن لم يعرفني فأنا أعرفه بنفسي، أنا جندب بن جنادة أبو ذر الغفاري،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البررة، علي قاتل الكفرة، منصور من نصره، مخذول من خذله، ملعون من جحد 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غير فرق بين أن يكون التعريف بالاسم أو بالوصف، وقد جاء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رسول الله إليكم جميعاً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وما أشبه ذلك</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هذا الباب ما ورد من حديث المفاخرة بين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فقد 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ذات يوم وعنده أمير المؤمنين علي بن أبي طالب فدخل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وأجلسه في حجره…</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أيّنا أحب إليك؟…</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أبتي من كان أعلى شرفاً كان أحب إلى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أتفاخرني يا حسين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أبتاه إن شئت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أمير المؤمنين، أنا لسان الصادقين، أنا وزير المصطفى… أنا قائد السابقين إلى الجنة… أنا حبل الله المتين الذي أمر الله تعالى خلقه أن يعتصموا به في قولهتعالى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نجم الله الزاهر… أنا الذي قال الله سبحانه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مكرمون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أناعروة الله التي لا انفصام لها، أنا باب الله الذي يؤتى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الله من دخله كان آمناً، فمن تمسك بولايتي ومحبتي أمن من النار…</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عن ولايتي يوم القيامة… أنا النبأ العظيم…</w:t>
      </w:r>
    </w:p>
    <w:p>
      <w:pPr>
        <w:pStyle w:val="BookText"/>
        <w:rPr/>
      </w:pPr>
      <w:r>
        <w:rPr>
          <w:rFonts w:ascii="Amiri" w:hAnsi="Amiri" w:eastAsia="Amiri" w:cs="Amiri"/>
          <w:color w:val="111111"/>
          <w:sz w:val="28"/>
          <w:sz w:val="28"/>
          <w:szCs w:val="28"/>
          <w:rtl w:val="true"/>
          <w:lang w:bidi="ar-SA"/>
        </w:rPr>
        <w:t>أنا حي على الصلاة، أنا حي على الفلاح، أنا حي على خير العمل…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قسيم 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فعندها سكت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أسمعت يا أبا عبد الله ما قاله أبوك وهو عشر عشير معشار ما قاله من فضائله ومن ألف ألف فضيلة، وهو فوق ذلك أعلى…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أنا الحسين بن علي بن أبي طالب، وأميفاطمة الزهراء سيدة نساء العالمين وجدي محمد المصطفى سيد بني آدم أجمعين، لا ريب فيه، يا علي إن أمي أفضل من أمك عند الله وعند الناس أجمعين،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وجدي خير من جدك وأفضل عند الله وعند الناس أجمعين…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عند الله تعالى أفضل مني، وأنا أفخر منك بالآباء والأمهات والأجداد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يفتخر يوم القيامة آدم بابنه شيث وافتخر أنا بعلي بن أبي طالب</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سليم عن أبي ذر وسلمان والمقداد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فاخر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أخي فاخر العرب فأنت أكرمهم ابن عم وأكرمهم أباً وأكرمهم أخاً وأكرمهم نفساً وأكرمهم نسباً وأكرمهم زوجة وأكرمهم ولداً وأكرمهم عماً وأعظمهم عناءً بنفسكومالك</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يستحب الانتساب إلى الأب أيضا، ولذا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وأبي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نجد في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وكلام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ذلك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ومريم ابنة عمران التي أحصنت فرجها</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تعريف النفس لا بالقصد المذكور بل لأغراض شيطانية، فمن الرذائل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أذهب عنكم حمية الجاهلية وفخرها بالآباء، الناس بنو آدم وآدم من تراب مؤمن تقي وفاجر شقي لينتهين أقوام يفخرون برجال إنما هم فحم من فحم جهنم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الشعر المنسوب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الفاخر جهلاً بالنسب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لام ولأب</w:t>
      </w:r>
    </w:p>
    <w:p>
      <w:pPr>
        <w:pStyle w:val="BookText"/>
        <w:rPr/>
      </w:pPr>
      <w:r>
        <w:rPr>
          <w:rFonts w:ascii="Amiri" w:hAnsi="Amiri" w:eastAsia="Amiri" w:cs="Amiri"/>
          <w:color w:val="111111"/>
          <w:sz w:val="28"/>
          <w:sz w:val="28"/>
          <w:szCs w:val="28"/>
          <w:rtl w:val="true"/>
          <w:lang w:bidi="ar-SA"/>
        </w:rPr>
        <w:t xml:space="preserve">هل تراهم خلقوا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حديد أم نحاس أم ذهب</w:t>
      </w:r>
    </w:p>
    <w:p>
      <w:pPr>
        <w:pStyle w:val="BookText"/>
        <w:rPr/>
      </w:pPr>
      <w:r>
        <w:rPr>
          <w:rFonts w:ascii="IRNazanin" w:hAnsi="IRNazanin" w:eastAsia="IRNazanin"/>
          <w:color w:val="111111"/>
          <w:sz w:val="28"/>
          <w:sz w:val="28"/>
          <w:szCs w:val="28"/>
          <w:rtl w:val="true"/>
          <w:lang w:bidi="fa-IR"/>
        </w:rPr>
        <w:t xml:space="preserve">هل تراهم خلقوا من 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سوى لحم وعظم وعصب</w:t>
      </w:r>
    </w:p>
    <w:p>
      <w:pPr>
        <w:pStyle w:val="BookText"/>
        <w:rPr/>
      </w:pPr>
      <w:r>
        <w:rPr>
          <w:rFonts w:ascii="Amiri" w:hAnsi="Amiri" w:eastAsia="Amiri" w:cs="Amiri"/>
          <w:color w:val="111111"/>
          <w:sz w:val="28"/>
          <w:sz w:val="28"/>
          <w:szCs w:val="28"/>
          <w:rtl w:val="true"/>
          <w:lang w:bidi="ar-SA"/>
        </w:rPr>
        <w:t xml:space="preserve">إنما الفخر لعقل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وحياء وعفاف وأدب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ابن من شئت واكتسب أدباً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يغنك محموده عن النسب</w:t>
      </w:r>
    </w:p>
    <w:p>
      <w:pPr>
        <w:pStyle w:val="BookText"/>
        <w:rPr/>
      </w:pPr>
      <w:r>
        <w:rPr>
          <w:rFonts w:ascii="Amiri" w:hAnsi="Amiri" w:eastAsia="Amiri" w:cs="Amiri"/>
          <w:color w:val="111111"/>
          <w:sz w:val="28"/>
          <w:sz w:val="28"/>
          <w:szCs w:val="28"/>
          <w:rtl w:val="true"/>
          <w:lang w:bidi="ar-SA"/>
        </w:rPr>
        <w:t xml:space="preserve">فليس يغني الحسيب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لسان له ولا أدب</w:t>
      </w:r>
    </w:p>
    <w:p>
      <w:pPr>
        <w:pStyle w:val="BookText"/>
        <w:rPr/>
      </w:pPr>
      <w:r>
        <w:rPr>
          <w:rFonts w:ascii="Amiri" w:hAnsi="Amiri" w:eastAsia="Amiri" w:cs="Amiri"/>
          <w:color w:val="111111"/>
          <w:sz w:val="28"/>
          <w:sz w:val="28"/>
          <w:szCs w:val="28"/>
          <w:rtl w:val="true"/>
          <w:lang w:bidi="ar-SA"/>
        </w:rPr>
        <w:t xml:space="preserve">ان الفتى من يقول ها أنا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الفتى من يقول كان أبي</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تمشين في منكب الأرض 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 قليل يحتويك ترابها</w:t>
      </w:r>
      <w:r>
        <w:rPr>
          <w:rStyle w:val="FootnoteAnchor"/>
          <w:rtl w:val="true"/>
        </w:rPr>
        <w:footnoteReference w:id="4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بنفسها الشريفة، كي لايبقى أي مجال للتشكيك بشخصية المتحدث، سواء لدى كل فرد فرد من الجمهور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الغفير الحاضر في المسجد، أو عند الغائبين الذين يصلهم هذا الحديث والاحتجاج في المدينة المنورة وسائر البلدان، في ذلك الجيل أو الأجيال اللاحقة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قطعت الطريق على أية محاولة تشكيكيةبصدور هذا الحديث الصاخب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يمكن بعد ذلك للطغاة ومرتزقتهم من ذوي الأقلام المسمومة وأصحاب الضمائر المنحرفة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يجهضوا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ذلك الحديث عبر 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إن هذا الحديث لفاطمة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29" w:name="pg15319_244301"/>
    </w:p>
    <w:p>
      <w:pPr>
        <w:pStyle w:val="Heading2"/>
        <w:numPr>
          <w:ilvl w:val="1"/>
          <w:numId w:val="1"/>
        </w:numPr>
        <w:rPr/>
      </w:pPr>
      <w:bookmarkStart w:id="30" w:name="__RefHeading___Toc4995089_2142443653"/>
      <w:bookmarkStart w:id="31" w:name="_Toc11"/>
      <w:bookmarkEnd w:id="29"/>
      <w:bookmarkEnd w:id="30"/>
      <w:r>
        <w:rPr>
          <w:rtl w:val="true"/>
        </w:rPr>
        <w:t>وأبي محمد</w:t>
      </w:r>
      <w:bookmarkEnd w:id="31"/>
    </w:p>
    <w:p>
      <w:pPr>
        <w:pStyle w:val="Heading3"/>
        <w:numPr>
          <w:ilvl w:val="2"/>
          <w:numId w:val="1"/>
        </w:numPr>
        <w:rPr/>
      </w:pPr>
      <w:bookmarkStart w:id="32" w:name="__RefHeading___Toc4995091_2142443653"/>
      <w:bookmarkStart w:id="33" w:name="_Toc12"/>
      <w:bookmarkEnd w:id="32"/>
      <w:r>
        <w:rPr>
          <w:rtl w:val="true"/>
        </w:rPr>
        <w:t>اشارة</w:t>
      </w:r>
      <w:bookmarkEnd w:id="33"/>
    </w:p>
    <w:p>
      <w:pPr>
        <w:pStyle w:val="Heading3"/>
        <w:numPr>
          <w:ilvl w:val="2"/>
          <w:numId w:val="1"/>
        </w:numPr>
        <w:rPr/>
      </w:pPr>
      <w:bookmarkStart w:id="34" w:name="__RefHeading___Toc4995093_2142443653"/>
      <w:bookmarkStart w:id="35" w:name="_Toc13"/>
      <w:bookmarkEnd w:id="34"/>
      <w:r>
        <w:rPr>
          <w:rtl w:val="true"/>
        </w:rPr>
        <w:t xml:space="preserve">لماذا </w:t>
      </w:r>
      <w:r>
        <w:rPr>
          <w:rtl w:val="true"/>
        </w:rPr>
        <w:t>(</w:t>
      </w:r>
      <w:r>
        <w:rPr>
          <w:rtl w:val="true"/>
        </w:rPr>
        <w:t>وأبي محمد</w:t>
      </w:r>
      <w:r>
        <w:rPr>
          <w:rtl w:val="true"/>
        </w:rPr>
        <w:t>)</w:t>
      </w:r>
      <w:r>
        <w:rPr>
          <w:rtl w:val="true"/>
        </w:rPr>
        <w:t>؟</w:t>
      </w:r>
      <w:bookmarkEnd w:id="35"/>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إن المسلمين كانوا قد سمعوا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كراراً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نور عيني وثمرة فؤادي</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مني وأنا منها</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سميت فاطمة فاطمة لأن الله تعالى فطم منأحبها من النار</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فطمت هي وشيعتها من النار</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آذاها فقد آذاني ومن آذاني فقد آذى الله عز وجل</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يسخطها من يسخطني ويرضيني ما أرضاها</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أغضبها فقد أغضبني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سرها فقد سرني ومنساءها فقد ساءني</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أعز البرية عليّ</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بيد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هذه فقد عرفها ومن لم يعرفها فهي فاطمة بنت محمد وهي بضعة مني وهي قلبي وروحي التي بين جنبي، فمن آذاها فقد آذاني ومن آذاني فقد آذى الله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سيدة نساء العالمين من الأولين والآخرين، وإنها لتقوم في محرابها فيسلم عليها سبعون ألف ملك من المقربين وينادونها بما نادت به الملائكة مريم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الله اصطفاك وطهرك واصطفاك على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عشرات الأحاديث الأخرى، فكانفي الإشارة إلى ذلك</w:t>
      </w:r>
      <w:r>
        <w:rPr>
          <w:rStyle w:val="FootnoteAnchor"/>
          <w:rtl w:val="true"/>
        </w:rPr>
        <w:footnoteReference w:id="59"/>
      </w:r>
      <w:r>
        <w:rPr>
          <w:rFonts w:ascii="Amiri" w:hAnsi="Amiri" w:eastAsia="Amiri" w:cs="Amiri"/>
          <w:color w:val="111111"/>
          <w:sz w:val="28"/>
          <w:sz w:val="28"/>
          <w:szCs w:val="28"/>
          <w:rtl w:val="true"/>
          <w:lang w:bidi="ar-SA"/>
        </w:rPr>
        <w:t xml:space="preserve">إلفاتاً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حقيقة توجب لكلماتها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وقعاً اكبر في النفوس،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ذلك النبي الذي أنقذكم من الظلمات إلى النور ومن أسفل درجات الذلة إلى أرفع درجات العزة، وكلماتها امتداد لتلك المسيرة، وكما ضل من ضل بإعراضه عن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سيضل من سيعرض عن كلماتها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w:t>
      </w:r>
      <w:r>
        <w:rPr>
          <w:rStyle w:val="FootnoteAnchor"/>
          <w:rtl w:val="true"/>
        </w:rPr>
        <w:footnoteReference w:id="60"/>
      </w:r>
      <w:r>
        <w:rPr>
          <w:rFonts w:ascii="IRNazanin" w:hAnsi="IRNazanin" w:eastAsia="IRNazanin"/>
          <w:color w:val="111111"/>
          <w:sz w:val="28"/>
          <w:sz w:val="28"/>
          <w:szCs w:val="28"/>
          <w:rtl w:val="true"/>
          <w:lang w:bidi="fa-IR"/>
        </w:rPr>
        <w:t>وجه آخر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فالإشارة إلى هذه العلاقة السببية يثير عادة في النفوس عاطفة 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توفي منذ فترة قصيرة والعواطف شديدة التأجج والالتهاب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يدفع الناس إلى تقبّل أقوى لمواعظها وإنذارها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36" w:name="pg15319_244304"/>
    </w:p>
    <w:p>
      <w:pPr>
        <w:pStyle w:val="Heading2"/>
        <w:numPr>
          <w:ilvl w:val="1"/>
          <w:numId w:val="1"/>
        </w:numPr>
        <w:rPr/>
      </w:pPr>
      <w:bookmarkStart w:id="37" w:name="__RefHeading___Toc4995095_2142443653"/>
      <w:bookmarkStart w:id="38" w:name="_Toc14"/>
      <w:bookmarkEnd w:id="36"/>
      <w:bookmarkEnd w:id="37"/>
      <w:r>
        <w:rPr>
          <w:rtl w:val="true"/>
        </w:rPr>
        <w:t>أقول عوداً وبدواً</w:t>
      </w:r>
      <w:bookmarkEnd w:id="38"/>
    </w:p>
    <w:p>
      <w:pPr>
        <w:pStyle w:val="Heading3"/>
        <w:numPr>
          <w:ilvl w:val="2"/>
          <w:numId w:val="1"/>
        </w:numPr>
        <w:rPr/>
      </w:pPr>
      <w:bookmarkStart w:id="39" w:name="__RefHeading___Toc4995097_2142443653"/>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أقول عوداً وبدواً </w:t>
      </w:r>
      <w:r>
        <w:rPr>
          <w:rStyle w:val="FootnoteAnchor"/>
          <w:rtl w:val="true"/>
        </w:rPr>
        <w:footnoteReference w:id="62"/>
      </w:r>
    </w:p>
    <w:p>
      <w:pPr>
        <w:pStyle w:val="Heading3"/>
        <w:numPr>
          <w:ilvl w:val="2"/>
          <w:numId w:val="1"/>
        </w:numPr>
        <w:rPr/>
      </w:pPr>
      <w:bookmarkStart w:id="41" w:name="__RefHeading___Toc4995099_2142443653"/>
      <w:bookmarkStart w:id="42" w:name="_Toc16"/>
      <w:bookmarkEnd w:id="41"/>
      <w:r>
        <w:rPr>
          <w:rtl w:val="true"/>
        </w:rPr>
        <w:t>التأكيد والتكرار</w:t>
      </w:r>
      <w:bookmarkEnd w:id="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التأكيد والتكرار بشكل تفصيلي أو بنحو إجمالي للمطالب المهمة، لما يتضمن من التأثير الأكبر في تقبل المستمع للموعظة والإنذار، كما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عودا وبدوا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الباب بعض التكرار في القرآن الكريم وان كان لدى الدقة غير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أيضا ما كرره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التأكيد على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الخليفة من بعده وذلك في أماكن عديدة وفي مناسبات مختلفة، كما في حجة الوداع حيث جمع الصحابة وكرر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وهم يجيبون بالتصديق والاعتراف ثم رفع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وعادمن عاداه وأحب من أحبه وابغض من أبغضه وانصر من نصره واخذل من خذله وأدر الحق معه حيثما دار</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أيضا ما كرره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أمر أصحابه بتجهيز جيش أسامة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أنفذوا جيش أسامة لعن الله من 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وكرر ذلك</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ما ورد في تكرار بعض الأدعية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به علة فليقل عليها في كل صباح أربعين مرة مدة أربعين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الحديث أو سئل عن الأمر كرره ثلاثاً ليفهم ويفهم عنه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فرق في التكرار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باللفظ كقول ابن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كالضيغم الضيغم يا ذا السادي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يدل على التكرار، كقولها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عودا وبدوا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الأول أسبق في الأسلوب والتسلسل الخارجي</w:t>
      </w:r>
      <w:r>
        <w:rPr>
          <w:rStyle w:val="FootnoteAnchor"/>
          <w:rtl w:val="true"/>
        </w:rPr>
        <w:footnoteReference w:id="67"/>
      </w:r>
      <w:r>
        <w:rPr>
          <w:rFonts w:ascii="Amiri" w:hAnsi="Amiri" w:eastAsia="Amiri" w:cs="Amiri"/>
          <w:color w:val="111111"/>
          <w:sz w:val="28"/>
          <w:sz w:val="28"/>
          <w:szCs w:val="28"/>
          <w:rtl w:val="true"/>
          <w:lang w:bidi="ar-SA"/>
        </w:rPr>
        <w:t>لأن الكلام مكان العود وما هو المكان له يقدم كما ذكره علماء البلاغة</w:t>
      </w:r>
      <w:r>
        <w:rPr>
          <w:rStyle w:val="FootnoteAnchor"/>
          <w:rtl w:val="true"/>
        </w:rPr>
        <w:footnoteReference w:id="68"/>
      </w:r>
      <w:r>
        <w:rPr>
          <w:rFonts w:ascii="IRNazanin" w:hAnsi="IRNazanin" w:eastAsia="IRNazanin"/>
          <w:color w:val="111111"/>
          <w:sz w:val="28"/>
          <w:sz w:val="28"/>
          <w:szCs w:val="28"/>
          <w:rtl w:val="true"/>
          <w:lang w:bidi="fa-IR"/>
        </w:rPr>
        <w:t xml:space="preserve">، كأنها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أقول مكرراً،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تصريحا بما يدل عوداً عليه تلويحاً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عودا وبدوا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وآخرا، أي إن كلامي الأخير هو ذات كلامي الأول، لا أن أقول شيئا ثم أتكلم بما يناقضه ويعارضه كما هو شأن كثير من السياسيين وأرباب السلطات ومن أشبههم</w:t>
      </w:r>
      <w:r>
        <w:rPr>
          <w:rFonts w:eastAsia="IRNazanin" w:cs="IRNazanin"/>
          <w:color w:val="111111"/>
          <w:sz w:val="28"/>
          <w:szCs w:val="28"/>
          <w:rtl w:val="true"/>
          <w:lang w:bidi="fa-IR"/>
        </w:rPr>
        <w:t xml:space="preserve">. </w:t>
      </w:r>
      <w:bookmarkStart w:id="43" w:name="pg15319_244306"/>
    </w:p>
    <w:p>
      <w:pPr>
        <w:pStyle w:val="Heading2"/>
        <w:numPr>
          <w:ilvl w:val="1"/>
          <w:numId w:val="1"/>
        </w:numPr>
        <w:rPr/>
      </w:pPr>
      <w:bookmarkStart w:id="44" w:name="__RefHeading___Toc4995101_2142443653"/>
      <w:bookmarkStart w:id="45" w:name="_Toc17"/>
      <w:bookmarkEnd w:id="43"/>
      <w:bookmarkEnd w:id="44"/>
      <w:r>
        <w:rPr>
          <w:rtl w:val="true"/>
        </w:rPr>
        <w:t>ولا أقول ما أقول غلطاً، ولا افعل ما أفعل شططاً</w:t>
      </w:r>
      <w:bookmarkEnd w:id="45"/>
    </w:p>
    <w:p>
      <w:pPr>
        <w:pStyle w:val="Heading3"/>
        <w:numPr>
          <w:ilvl w:val="2"/>
          <w:numId w:val="1"/>
        </w:numPr>
        <w:rPr/>
      </w:pPr>
      <w:bookmarkStart w:id="46" w:name="__RefHeading___Toc4995103_2142443653"/>
      <w:bookmarkStart w:id="47" w:name="_Toc18"/>
      <w:bookmarkEnd w:id="46"/>
      <w:r>
        <w:rPr>
          <w:rtl w:val="true"/>
        </w:rPr>
        <w:t>اشارة</w:t>
      </w:r>
      <w:bookmarkEnd w:id="47"/>
    </w:p>
    <w:p>
      <w:pPr>
        <w:pStyle w:val="Heading3"/>
        <w:numPr>
          <w:ilvl w:val="2"/>
          <w:numId w:val="1"/>
        </w:numPr>
        <w:rPr/>
      </w:pPr>
      <w:bookmarkStart w:id="48" w:name="__RefHeading___Toc4995105_2142443653"/>
      <w:bookmarkStart w:id="49" w:name="_Toc19"/>
      <w:bookmarkEnd w:id="48"/>
      <w:r>
        <w:rPr>
          <w:rtl w:val="true"/>
        </w:rPr>
        <w:t xml:space="preserve">عصمتها </w:t>
      </w:r>
      <w:r>
        <w:rPr>
          <w:rtl w:val="true"/>
        </w:rPr>
        <w:t>(</w:t>
      </w:r>
      <w:r>
        <w:rPr>
          <w:rtl w:val="true"/>
        </w:rPr>
        <w:t>علیها السلام</w:t>
      </w:r>
      <w:r>
        <w:rPr>
          <w:rtl w:val="true"/>
        </w:rPr>
        <w:t>)</w:t>
      </w:r>
      <w:bookmarkEnd w:id="4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سائر الأدلة</w:t>
      </w:r>
      <w:r>
        <w:rPr>
          <w:rStyle w:val="FootnoteAnchor"/>
          <w:rtl w:val="true"/>
        </w:rPr>
        <w:footnoteReference w:id="69"/>
      </w:r>
      <w:r>
        <w:rPr>
          <w:rFonts w:ascii="IRNazanin" w:hAnsi="IRNazanin" w:eastAsia="IRNazanin"/>
          <w:color w:val="111111"/>
          <w:sz w:val="28"/>
          <w:sz w:val="28"/>
          <w:szCs w:val="28"/>
          <w:rtl w:val="true"/>
          <w:lang w:bidi="fa-IR"/>
        </w:rPr>
        <w:t>يدل على عصمتها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المعصوم لا يخطأ ولا يغلط ولا يشطط، والشطط هو الابتعاد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بين القول والفعل واضح، والكلام وان كان في القول هنا لكنها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الفعل أيضا تأكيداً من باب الأولوية العرفية فمن لا يكون فعله شططا لا يكون قوله 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وجه آخر وهو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الدقة من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أقول ما أقول 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كلامي لم يصدر إلا عن بصيرة وحكمة وهو مطابق للواقع، إذ كثيراً ما يقول القائل شيئا ثم إذا رأى المحذور فيه قال إنه أخطأ فيكلامه، وتنازل عن مقالته بهذه الحجة</w:t>
      </w:r>
      <w:r>
        <w:rPr>
          <w:rFonts w:eastAsia="IRNazanin" w:cs="IRNazanin"/>
          <w:color w:val="111111"/>
          <w:sz w:val="28"/>
          <w:szCs w:val="28"/>
          <w:rtl w:val="true"/>
          <w:lang w:bidi="fa-IR"/>
        </w:rPr>
        <w:t xml:space="preserve">. </w:t>
      </w:r>
      <w:bookmarkStart w:id="50" w:name="pg15319_244307"/>
    </w:p>
    <w:p>
      <w:pPr>
        <w:pStyle w:val="BookText"/>
        <w:rPr/>
      </w:pPr>
      <w:bookmarkEnd w:id="5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4995107_2142443653"/>
      <w:bookmarkStart w:id="52" w:name="_Toc20"/>
      <w:bookmarkEnd w:id="51"/>
      <w:r>
        <w:rPr>
          <w:rtl w:val="true"/>
        </w:rPr>
        <w:t>حرمة القول بالغلط</w:t>
      </w:r>
      <w:bookmarkEnd w:id="52"/>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الغلط قد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مرجوحا لا يمنع عن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غير ذلك</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أن الغلط قد يقصد به العمد، وقد يراد به السهو، والقول الغلط إذا أريد به العمد</w:t>
      </w:r>
      <w:r>
        <w:rPr>
          <w:rStyle w:val="FootnoteAnchor"/>
          <w:rtl w:val="true"/>
        </w:rPr>
        <w:footnoteReference w:id="72"/>
      </w:r>
      <w:r>
        <w:rPr>
          <w:rFonts w:ascii="Amiri" w:hAnsi="Amiri" w:eastAsia="Amiri" w:cs="Amiri"/>
          <w:color w:val="111111"/>
          <w:sz w:val="28"/>
          <w:sz w:val="28"/>
          <w:szCs w:val="28"/>
          <w:rtl w:val="true"/>
          <w:lang w:bidi="ar-SA"/>
        </w:rPr>
        <w:t>قد يكون محرما كما في الأحكام الشرعية أو الأمور العقائدية أو ما أشبه ذلك، وقد يكون مرجوحا، كما إذا كان فيما لم ير الشارع لمعرفته موضوعية</w:t>
      </w:r>
      <w:r>
        <w:rPr>
          <w:rStyle w:val="FootnoteAnchor"/>
          <w:rtl w:val="true"/>
        </w:rPr>
        <w:footnoteReference w:id="73"/>
      </w:r>
      <w:r>
        <w:rPr>
          <w:rFonts w:ascii="Amiri" w:hAnsi="Amiri" w:eastAsia="Amiri" w:cs="Amiri"/>
          <w:color w:val="111111"/>
          <w:sz w:val="28"/>
          <w:sz w:val="28"/>
          <w:szCs w:val="28"/>
          <w:rtl w:val="true"/>
          <w:lang w:bidi="ar-SA"/>
        </w:rPr>
        <w:t>ولا تترتب على الغلط فيه محذور ولا انطبق عليه عنوان محرم كالكذب، فتأمل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به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تابع في حكمه للتقصير في مقدماته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في كل فعل شط عن الصواب وابتعد وكان من مصاديق الظلم للنفس أو للغير، عمداً أو سهواً كما سبق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 وابتعاداً عن الحق، والمراد من الفعل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أفعل 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مجيئها المسجد ومناصرتها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والفعل يشمل الكلام أيضا، كما أن القول يشمل الفعل أيضا، وإن كان ذاك على نحو الحقيقة وهذا على نحو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المستبد متهور في الخطأ والغلط</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كثر مراؤه لم يأمن الغلط</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قضى في امرأة تزوجها رجل على حكمها فاشتطت عليه، فقضى أن لها صداقمثلها لا وكس ولا شطط</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وانه كان يقول سفيهنا على الله شططا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ربنا رب السماوات والأرض لن ندعو من دونه إلهاً لقد قلنا إذاً شططا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دخلوا على داود ففزع منهم قالوا لا تخف خصمان بغى بعضنا على بعض فاحكم بيننا بالحق ولا تشطط</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53" w:name="pg15319_244309"/>
    </w:p>
    <w:p>
      <w:pPr>
        <w:pStyle w:val="Heading2"/>
        <w:numPr>
          <w:ilvl w:val="1"/>
          <w:numId w:val="1"/>
        </w:numPr>
        <w:rPr/>
      </w:pPr>
      <w:bookmarkStart w:id="54" w:name="__RefHeading___Toc4995109_2142443653"/>
      <w:bookmarkStart w:id="55" w:name="_Toc21"/>
      <w:bookmarkEnd w:id="53"/>
      <w:bookmarkEnd w:id="54"/>
      <w:r>
        <w:rPr>
          <w:rtl w:val="true"/>
        </w:rPr>
        <w:t>لقد جاءكم رسول من أنفسكم</w:t>
      </w:r>
      <w:bookmarkEnd w:id="55"/>
    </w:p>
    <w:p>
      <w:pPr>
        <w:pStyle w:val="Heading3"/>
        <w:numPr>
          <w:ilvl w:val="2"/>
          <w:numId w:val="1"/>
        </w:numPr>
        <w:rPr/>
      </w:pPr>
      <w:bookmarkStart w:id="56" w:name="__RefHeading___Toc4995111_2142443653"/>
      <w:bookmarkStart w:id="57" w:name="_Toc22"/>
      <w:bookmarkEnd w:id="56"/>
      <w:r>
        <w:rPr>
          <w:rtl w:val="true"/>
        </w:rPr>
        <w:t>اشارة</w:t>
      </w:r>
      <w:bookmarkEnd w:id="57"/>
    </w:p>
    <w:p>
      <w:pPr>
        <w:pStyle w:val="Heading3"/>
        <w:numPr>
          <w:ilvl w:val="2"/>
          <w:numId w:val="1"/>
        </w:numPr>
        <w:rPr/>
      </w:pPr>
      <w:bookmarkStart w:id="58" w:name="__RefHeading___Toc4995113_2142443653"/>
      <w:bookmarkStart w:id="59" w:name="_Toc23"/>
      <w:bookmarkEnd w:id="58"/>
      <w:r>
        <w:rPr>
          <w:rtl w:val="true"/>
        </w:rPr>
        <w:t>لماذا رسول من أنفسكم؟</w:t>
      </w:r>
      <w:bookmarkEnd w:id="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في حكم العقل ومن باب قاعدة اللطف أن يكون النبي من البشر،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منأنفسكم</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أي مثلكم في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ملكا لجعلناه رجلا وللبسنا عليهم ما يلبسون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لان البشر في مظان أن يكون أسوة وقدوة للناس</w:t>
      </w:r>
      <w:r>
        <w:rPr>
          <w:rStyle w:val="FootnoteAnchor"/>
          <w:rtl w:val="true"/>
        </w:rPr>
        <w:footnoteReference w:id="82"/>
      </w:r>
      <w:r>
        <w:rPr>
          <w:rFonts w:ascii="Amiri" w:hAnsi="Amiri" w:eastAsia="Amiri" w:cs="Amiri"/>
          <w:color w:val="111111"/>
          <w:sz w:val="28"/>
          <w:sz w:val="28"/>
          <w:szCs w:val="28"/>
          <w:rtl w:val="true"/>
          <w:lang w:bidi="ar-SA"/>
        </w:rPr>
        <w:t>، أما الملك فلا ، إذ الناس يقولون انه ملك وهو مجرد من دواعي المعصية وله قوى لا نملكها وله أحكام غير أحكامنا فلا يكون لنا قدوة، وكذلك إذا كان من الجن، أو من جنس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بان جعله بشراً من باب اللطف ولكن ليس كل لطف واجبا، فليس سبحانه ملزما بذلك، إذ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الزم به تعالى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 اصل تبليغ الرسالة، سواء كان بسبب البشر أم بسبب غير البشر، كما قرر في علم الكلام</w:t>
      </w:r>
      <w:r>
        <w:rPr>
          <w:rFonts w:eastAsia="Amiri" w:cs="Amiri" w:ascii="Amiri" w:hAnsi="Amiri"/>
          <w:color w:val="111111"/>
          <w:sz w:val="28"/>
          <w:szCs w:val="28"/>
          <w:rtl w:val="true"/>
          <w:lang w:bidi="ar-SA"/>
        </w:rPr>
        <w:t xml:space="preserve">. </w:t>
      </w:r>
      <w:bookmarkStart w:id="60" w:name="pg15319_244310"/>
    </w:p>
    <w:p>
      <w:pPr>
        <w:pStyle w:val="Heading2"/>
        <w:numPr>
          <w:ilvl w:val="1"/>
          <w:numId w:val="1"/>
        </w:numPr>
        <w:rPr/>
      </w:pPr>
      <w:bookmarkStart w:id="61" w:name="__RefHeading___Toc4995115_2142443653"/>
      <w:bookmarkStart w:id="62" w:name="_Toc24"/>
      <w:bookmarkEnd w:id="60"/>
      <w:bookmarkEnd w:id="61"/>
      <w:r>
        <w:rPr>
          <w:rtl w:val="true"/>
        </w:rPr>
        <w:t>عزيز عليه ما عنتّم</w:t>
      </w:r>
      <w:bookmarkEnd w:id="62"/>
    </w:p>
    <w:p>
      <w:pPr>
        <w:pStyle w:val="Heading3"/>
        <w:numPr>
          <w:ilvl w:val="2"/>
          <w:numId w:val="1"/>
        </w:numPr>
        <w:rPr/>
      </w:pPr>
      <w:bookmarkStart w:id="63" w:name="__RefHeading___Toc4995117_2142443653"/>
      <w:bookmarkStart w:id="64" w:name="_Toc25"/>
      <w:bookmarkEnd w:id="63"/>
      <w:r>
        <w:rPr>
          <w:rtl w:val="true"/>
        </w:rPr>
        <w:t>اشارة</w:t>
      </w:r>
      <w:bookmarkEnd w:id="64"/>
    </w:p>
    <w:p>
      <w:pPr>
        <w:pStyle w:val="Heading3"/>
        <w:numPr>
          <w:ilvl w:val="2"/>
          <w:numId w:val="1"/>
        </w:numPr>
        <w:rPr/>
      </w:pPr>
      <w:bookmarkStart w:id="65" w:name="__RefHeading___Toc4995119_2142443653"/>
      <w:bookmarkStart w:id="66" w:name="_Toc26"/>
      <w:bookmarkEnd w:id="65"/>
      <w:r>
        <w:rPr>
          <w:rtl w:val="true"/>
        </w:rPr>
        <w:t>من مواصفات القائد</w:t>
      </w:r>
      <w:bookmarkEnd w:id="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القائد بحيث يعز عليه ويشق عليه ما عنت وشق وصعب على رعيته، كما يعز على الأب ما يجري على ابنه، إذ القائد هو الأب الروحي، ولأنه إذا لم يكن يهتم برعيته حتى يشق عليه ما يشق عليهم لا يصلح ان يكون ذلك الذي يقود سفينة الرعية نحو شاطئ السلام في خضم التيارات وأمواج الفتن وأعاصير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ولمكانة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عزة ذلك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من أدنى درجات العنت، لان الطبيعة سارية من الصغيرة الى الكبيرة، كما قرر في علم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عنتكم أي ما صعب وشق عليكم،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يشق عليه كل ما شق على أمته في حال حياته وبعد مماته،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لعزرائيل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حضوره لقبض روحه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شدد عليَّ وخفف على أمتي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عكس الحكام الدنيويين وطلاب القوة والسلطة الذين لا يهمهم إلا أمر أنفسهم وإلا المزيد من الأموال والقدرة والشهوات، وان كان كل ذلكعلى حساب الأمة واقتطاعا من أقواتها وحقوقها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كان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إلى فقير انخرق كم ثوبه، فخرق كم قميصه وألقاه إليه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67" w:name="pg15319_244311"/>
    </w:p>
    <w:p>
      <w:pPr>
        <w:pStyle w:val="Heading2"/>
        <w:numPr>
          <w:ilvl w:val="1"/>
          <w:numId w:val="1"/>
        </w:numPr>
        <w:rPr/>
      </w:pPr>
      <w:bookmarkStart w:id="68" w:name="__RefHeading___Toc4995121_2142443653"/>
      <w:bookmarkStart w:id="69" w:name="_Toc27"/>
      <w:bookmarkEnd w:id="67"/>
      <w:bookmarkEnd w:id="68"/>
      <w:r>
        <w:rPr>
          <w:rtl w:val="true"/>
        </w:rPr>
        <w:t>حريص عليكم</w:t>
      </w:r>
      <w:bookmarkEnd w:id="69"/>
    </w:p>
    <w:p>
      <w:pPr>
        <w:pStyle w:val="Heading3"/>
        <w:numPr>
          <w:ilvl w:val="2"/>
          <w:numId w:val="1"/>
        </w:numPr>
        <w:rPr/>
      </w:pPr>
      <w:bookmarkStart w:id="70" w:name="__RefHeading___Toc4995123_2142443653"/>
      <w:bookmarkStart w:id="71" w:name="_Toc28"/>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أبي طالب ليطعم الناس خبز البر واللحم، وينصرف إلى منزله ويأكل خبز الشعير والزيت والخل</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4995125_2142443653"/>
      <w:bookmarkStart w:id="73" w:name="_Toc29"/>
      <w:bookmarkEnd w:id="72"/>
      <w:r>
        <w:rPr>
          <w:rtl w:val="true"/>
        </w:rPr>
        <w:t>حريص عليكم</w:t>
      </w:r>
      <w:bookmarkEnd w:id="73"/>
    </w:p>
    <w:p>
      <w:pPr>
        <w:pStyle w:val="Heading3"/>
        <w:numPr>
          <w:ilvl w:val="2"/>
          <w:numId w:val="1"/>
        </w:numPr>
        <w:rPr/>
      </w:pPr>
      <w:bookmarkStart w:id="74" w:name="__RefHeading___Toc4995127_2142443653"/>
      <w:bookmarkStart w:id="75" w:name="_Toc30"/>
      <w:bookmarkEnd w:id="74"/>
      <w:r>
        <w:rPr>
          <w:rtl w:val="true"/>
        </w:rPr>
        <w:t>الحرص على الرعية</w:t>
      </w:r>
      <w:bookmarkEnd w:id="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القائد والراعي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أية درجة ومنزلة كان،وسواء اتسعت دائرة رعيته أم تضيقت</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حريصا على شؤون أتباعه ورعيته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الحرص عليهم الحرص على هدايتهم وسعادتهم في الدنيا والآخرة وتقدمهم في شتى الأبعاد الجسمية والروحية، المادية والمعنوية، وذلك لان حذف المتعلق يفيد العموم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إن الحرص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شدة الاهتمام والتمسك والتعلق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الخيرات حسن ممدوح، كما 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على الطاعات حريص وعن المحارم عفيف</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المذموم فهو الحرص على الدنيا الفانية وشهواتها الدنية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علامات النفاق قساوة القلب وجمود العين والإصرار على الذنب والحرص على الدنيا</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هلاك الناس فيثلاث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 والحرص والحسد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وإياكم والحرص فإن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الحرص على أن أكل من الشجرة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بني الحرص مفتاح التعب ومطية النصب… الحرص علامة الفقر</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الناس من أخرج الحرص من قلبه</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وفي بعض الروايات الواردة في تأويل الآية المباركة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 عليه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عنتنا،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حريص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بالمؤمنين رؤوف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بشيعتنا رؤوف رحيم، فلنا ثلاثة أرباعهاولشيعتنا ربعها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76" w:name="pg15319_244313"/>
    </w:p>
    <w:p>
      <w:pPr>
        <w:pStyle w:val="Heading2"/>
        <w:numPr>
          <w:ilvl w:val="1"/>
          <w:numId w:val="1"/>
        </w:numPr>
        <w:rPr/>
      </w:pPr>
      <w:bookmarkStart w:id="77" w:name="__RefHeading___Toc4995129_2142443653"/>
      <w:bookmarkStart w:id="78" w:name="_Toc31"/>
      <w:bookmarkEnd w:id="76"/>
      <w:bookmarkEnd w:id="77"/>
      <w:r>
        <w:rPr>
          <w:rtl w:val="true"/>
        </w:rPr>
        <w:t>بالمؤمنين رؤوف رحيم</w:t>
      </w:r>
      <w:bookmarkEnd w:id="78"/>
    </w:p>
    <w:p>
      <w:pPr>
        <w:pStyle w:val="Heading3"/>
        <w:numPr>
          <w:ilvl w:val="2"/>
          <w:numId w:val="1"/>
        </w:numPr>
        <w:rPr/>
      </w:pPr>
      <w:bookmarkStart w:id="79" w:name="__RefHeading___Toc4995131_2142443653"/>
      <w:bookmarkStart w:id="80" w:name="_Toc32"/>
      <w:bookmarkEnd w:id="79"/>
      <w:r>
        <w:rPr>
          <w:rtl w:val="true"/>
        </w:rPr>
        <w:t>اشارة</w:t>
      </w:r>
      <w:bookmarkEnd w:id="80"/>
    </w:p>
    <w:p>
      <w:pPr>
        <w:pStyle w:val="Heading3"/>
        <w:numPr>
          <w:ilvl w:val="2"/>
          <w:numId w:val="1"/>
        </w:numPr>
        <w:rPr/>
      </w:pPr>
      <w:bookmarkStart w:id="81" w:name="__RefHeading___Toc4995133_2142443653"/>
      <w:bookmarkStart w:id="82" w:name="_Toc33"/>
      <w:bookmarkEnd w:id="81"/>
      <w:r>
        <w:rPr>
          <w:rtl w:val="true"/>
        </w:rPr>
        <w:t>بين الرأفة والرحمة</w:t>
      </w:r>
      <w:bookmarkEnd w:id="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القائد رؤوفا رحيما، والفرق بينهما أن الصفة الأولى تتعلق بالعمل والجوارح، والثانية ترتبط بالقلب والجوانح، في قبال الفظّ الذي يعكس خشونة الأفعال وهي حالة خارجية، وغليظ القلب وهي حالة داخلية، كما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فالأول خارجي يتعلق بالظواهر والمظاهر، والثاني قلبي، وكلاهما من مادة الرحمة وبمعنى واحد، لا أن لهما معنيين كما قاله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رحيم القلب، ولايقال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رحمان القلب،وربما يقال بإطلاق كل منهما على الآخر لو انفرد كما قالوا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 والفقير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 والجار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في المفصلات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رحيم وباطنه رحيم، لا كبعض الناس حيث ترى الغلظة في ظاهره وباطنه، أو في ظاهره فقط، أو في باطنه فقط، فإن الغلظة إذا كانت في الظاهر لا تنفع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الرقة الباطنية، وإذا كانت الغلظة في الباطن كان الظاهر الرقيق تصنعا لاواقعية له، والتصنع قد ينفع في خداع الناس لفترة، إلا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بدائمي ولا شمولي إذ إن الجوهر يصنع ما يصنع، ففي الخلوات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الغلظة صنعتها في تلك المؤامرات التي تحاك خفية والخطط الشيطانية التي سرعان ما تنكشف للناس فتفضح تلك السريرة الشريرة وتلك الضمائر الخبيثة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خلق العقل من نور مخزون مكنون في سابق علم… فجعل العلم نفسه والفهم روحه والزهد رأسه والحياء عينيه والحكمة لسانه والرأفة همهوالرحمة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أوجبته على نفسك من الرأفة والرحمة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معروفاً بالإحسان والرأفة والرحمة</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وأسألك باسمك الذي خلقت به ملائكة الرأفة والرحمة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تخصيصهم بالذكر من جهة أن الصفتين السابقتين</w:t>
      </w:r>
      <w:r>
        <w:rPr>
          <w:rStyle w:val="FootnoteAnchor"/>
          <w:rtl w:val="true"/>
        </w:rPr>
        <w:footnoteReference w:id="99"/>
      </w:r>
      <w:r>
        <w:rPr>
          <w:rFonts w:ascii="IRNazanin" w:hAnsi="IRNazanin" w:eastAsia="IRNazanin"/>
          <w:color w:val="111111"/>
          <w:sz w:val="28"/>
          <w:sz w:val="28"/>
          <w:szCs w:val="28"/>
          <w:rtl w:val="true"/>
          <w:lang w:bidi="fa-IR"/>
        </w:rPr>
        <w:t xml:space="preserve">كانتا تشملان المؤمن والمنافق،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يريد حتى عنت المنافقين، وكان حريصاً على إيمانهم وهدايتهم وإنقاذهم وكان يقول حتى بالنسبة إلى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قومي فإنهم لا يعلمون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 أما رأفته ورحمته فمصبها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bookmarkStart w:id="83" w:name="pg15319_244315"/>
    </w:p>
    <w:p>
      <w:pPr>
        <w:pStyle w:val="Heading2"/>
        <w:numPr>
          <w:ilvl w:val="1"/>
          <w:numId w:val="1"/>
        </w:numPr>
        <w:rPr/>
      </w:pPr>
      <w:bookmarkStart w:id="84" w:name="__RefHeading___Toc4995135_2142443653"/>
      <w:bookmarkStart w:id="85" w:name="_Toc34"/>
      <w:bookmarkEnd w:id="83"/>
      <w:bookmarkEnd w:id="84"/>
      <w:r>
        <w:rPr>
          <w:rtl w:val="true"/>
        </w:rPr>
        <w:t>فإن تعزوه وتعرفوه تجدوه أبي دون نسائكم</w:t>
      </w:r>
      <w:bookmarkEnd w:id="85"/>
    </w:p>
    <w:p>
      <w:pPr>
        <w:pStyle w:val="Heading3"/>
        <w:numPr>
          <w:ilvl w:val="2"/>
          <w:numId w:val="1"/>
        </w:numPr>
        <w:rPr/>
      </w:pPr>
      <w:bookmarkStart w:id="86" w:name="__RefHeading___Toc4995137_2142443653"/>
      <w:bookmarkStart w:id="87" w:name="_Toc35"/>
      <w:bookmarkEnd w:id="86"/>
      <w:r>
        <w:rPr>
          <w:rtl w:val="true"/>
        </w:rPr>
        <w:t>اشارة</w:t>
      </w:r>
      <w:bookmarkEnd w:id="87"/>
    </w:p>
    <w:p>
      <w:pPr>
        <w:pStyle w:val="BookText"/>
        <w:rPr/>
      </w:pPr>
      <w:r>
        <w:rPr>
          <w:rFonts w:ascii="IRNazanin" w:hAnsi="IRNazanin" w:eastAsia="IRNazanin"/>
          <w:color w:val="111111"/>
          <w:sz w:val="28"/>
          <w:sz w:val="28"/>
          <w:szCs w:val="28"/>
          <w:rtl w:val="true"/>
          <w:lang w:bidi="fa-IR"/>
        </w:rPr>
        <w:t xml:space="preserve">فإن تعزوه وتعرفوه </w:t>
      </w:r>
      <w:r>
        <w:rPr>
          <w:rStyle w:val="FootnoteAnchor"/>
          <w:rtl w:val="true"/>
        </w:rPr>
        <w:footnoteReference w:id="101"/>
      </w:r>
      <w:r>
        <w:rPr>
          <w:rFonts w:ascii="Amiri" w:hAnsi="Amiri" w:eastAsia="Amiri" w:cs="Amiri"/>
          <w:color w:val="111111"/>
          <w:sz w:val="28"/>
          <w:sz w:val="28"/>
          <w:szCs w:val="28"/>
          <w:rtl w:val="true"/>
          <w:lang w:bidi="ar-SA"/>
        </w:rPr>
        <w:t>تجدوه أبي دون نسائكم</w:t>
      </w:r>
    </w:p>
    <w:p>
      <w:pPr>
        <w:pStyle w:val="Heading3"/>
        <w:numPr>
          <w:ilvl w:val="2"/>
          <w:numId w:val="1"/>
        </w:numPr>
        <w:rPr/>
      </w:pPr>
      <w:bookmarkStart w:id="88" w:name="__RefHeading___Toc4995139_2142443653"/>
      <w:bookmarkStart w:id="89" w:name="_Toc36"/>
      <w:bookmarkEnd w:id="88"/>
      <w:r>
        <w:rPr>
          <w:rtl w:val="true"/>
        </w:rPr>
        <w:t xml:space="preserve">التعرف على الرسول </w:t>
      </w:r>
      <w:r>
        <w:rPr>
          <w:rtl w:val="true"/>
        </w:rPr>
        <w:t>(</w:t>
      </w:r>
      <w:r>
        <w:rPr>
          <w:rtl w:val="true"/>
        </w:rPr>
        <w:t>صلی الله علیه و آله</w:t>
      </w:r>
      <w:r>
        <w:rPr>
          <w:rtl w:val="true"/>
        </w:rPr>
        <w:t>)</w:t>
      </w:r>
      <w:bookmarkEnd w:id="8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التعرف على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والقضية الشرطية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كانت صحتها لا تتوقف على صدق المقدم بل ولا على إمكانه، إلا أن حكم المقدم هنا يستفاد من الخارج، كما هو بيّن لدى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بيان لزوم معرفة الله وحدوده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وبعده معرفة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والشهادة له بالنبوة، وأدنى معرفة بالرسول الإقرار بنبوته وان ما أتى به من كتاب أو أمر أو نهي فذلك عن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يبعث الله نبياً يدعو إلى معرفة ليس معها طاعة، وإنما يقبل الله عزوجل العمل منالعباد بالفرائض التي افترضها عليهم بعد معرفة من جاء بها من عنده ودعاهم إليه فأول ذلك معرفة من دعا إليه وهو الله الذي لا إله إلا هو وحده والإقرار بربوبيته، ومعرفة الرسول الذي بلغ عنه وقبول ما جاء به، ثم معرفة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معرفة الأئمة بعد الرسل الذي افترض الله طاعتهم في كل عصر وزمان على أهله…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زعم انه يحل الحلال ويحرم الحرام بغير معرفة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يحل لله حلالاً ولم يحرم له حراماً…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قولها 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تنسبوه بذكر النسب منه وإليه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تعرفون شخصه ونسبه، بالمعنى الأعم من النسبة إليه، حتى يعرفوا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 لكون فدك لها، لأن فدك حتى إذا لم تكن نحلة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تكون إرثاً ، لأن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ابنته التي ترثه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فدك إرثا كانت للزوجات حصة أيضا؟</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الزوجات كن يعترفن بأن فدك ليست لهن فلم يبق إلا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مات زيد وكان في حوزته كتاب، واعترف الأبناء بأنه ليس لهم وادعاه أحدهم فقط فإنه يصبح له وحده، فهذه الجملة</w:t>
      </w:r>
      <w:r>
        <w:rPr>
          <w:rStyle w:val="FootnoteAnchor"/>
          <w:rtl w:val="true"/>
        </w:rPr>
        <w:footnoteReference w:id="105"/>
      </w:r>
      <w:r>
        <w:rPr>
          <w:rFonts w:ascii="Amiri" w:hAnsi="Amiri" w:eastAsia="Amiri" w:cs="Amiri"/>
          <w:color w:val="111111"/>
          <w:sz w:val="28"/>
          <w:sz w:val="28"/>
          <w:szCs w:val="28"/>
          <w:rtl w:val="true"/>
          <w:lang w:bidi="ar-SA"/>
        </w:rPr>
        <w:t>كالتمهيد على حسب كلام البلغاء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تجدوه أبي دون 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يدل على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البنت الوحيدة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بذلك بعض</w:t>
      </w:r>
      <w:r>
        <w:rPr>
          <w:rFonts w:eastAsia="Amiri" w:cs="Amiri" w:ascii="Amiri" w:hAnsi="Amiri"/>
          <w:color w:val="111111"/>
          <w:sz w:val="28"/>
          <w:szCs w:val="28"/>
          <w:rtl w:val="true"/>
          <w:lang w:bidi="ar-SA"/>
        </w:rPr>
        <w:t xml:space="preserve">. </w:t>
      </w:r>
      <w:bookmarkStart w:id="90" w:name="pg15319_244317"/>
    </w:p>
    <w:p>
      <w:pPr>
        <w:pStyle w:val="BookText"/>
        <w:rPr/>
      </w:pPr>
      <w:bookmarkEnd w:id="9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4995141_2142443653"/>
      <w:bookmarkStart w:id="92" w:name="_Toc37"/>
      <w:bookmarkEnd w:id="91"/>
      <w:r>
        <w:rPr>
          <w:rtl w:val="true"/>
        </w:rPr>
        <w:t xml:space="preserve">الانتساب إلى الرسول </w:t>
      </w:r>
      <w:r>
        <w:rPr>
          <w:rtl w:val="true"/>
        </w:rPr>
        <w:t></w:t>
      </w:r>
      <w:bookmarkEnd w:id="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لذرية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يبينوا نسبهم للناس ولا شك أن النسب والقرب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عظيمة في الدنيا والآخرة، والاستحباب إنما يكون إذا لم يتوقف حكم شرعي على ذلك وإلا وجب البيان، كما بالنسبة الى المرأة الهاشمية القرشية حيث إنها تبلغ سن اليأس في الستين من العمر وغيرها في الخمسين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يجب بيان النسب فيما يتعلق بشؤون الخمس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سلباً وإيجاباً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وهناك أحكام كثيرة ترتبط بالنسب مذكورة 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انتسب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أمام يزيد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يقولون أن رحم رسول الله لا ينفع يوم القيامة، بلى والله إن رحمي لموصولة في الدنيا والآخرة</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منافاة بين ما ذكرناه وما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الأدب أشرف من حسب النسب</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93" w:name="pg15319_244318"/>
    </w:p>
    <w:p>
      <w:pPr>
        <w:pStyle w:val="Heading2"/>
        <w:numPr>
          <w:ilvl w:val="1"/>
          <w:numId w:val="1"/>
        </w:numPr>
        <w:rPr/>
      </w:pPr>
      <w:bookmarkStart w:id="94" w:name="__RefHeading___Toc4995143_2142443653"/>
      <w:bookmarkStart w:id="95" w:name="_Toc38"/>
      <w:bookmarkEnd w:id="93"/>
      <w:bookmarkEnd w:id="94"/>
      <w:r>
        <w:rPr>
          <w:rtl w:val="true"/>
        </w:rPr>
        <w:t>و أخا ابن عمي دون رجالكم</w:t>
      </w:r>
      <w:bookmarkEnd w:id="95"/>
    </w:p>
    <w:p>
      <w:pPr>
        <w:pStyle w:val="Heading3"/>
        <w:numPr>
          <w:ilvl w:val="2"/>
          <w:numId w:val="1"/>
        </w:numPr>
        <w:rPr/>
      </w:pPr>
      <w:bookmarkStart w:id="96" w:name="__RefHeading___Toc4995145_2142443653"/>
      <w:bookmarkStart w:id="97" w:name="_Toc39"/>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النسب حسن الأدب</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المرء بفضله لا بأصله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 الأنساب بالآباء والأمهات لكنها بالفضائل المحمودات</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4995147_2142443653"/>
      <w:bookmarkStart w:id="99" w:name="_Toc40"/>
      <w:bookmarkEnd w:id="98"/>
      <w:r>
        <w:rPr>
          <w:rtl w:val="true"/>
        </w:rPr>
        <w:t>وأخا ابن عمي دون رجالكم</w:t>
      </w:r>
      <w:bookmarkEnd w:id="99"/>
    </w:p>
    <w:p>
      <w:pPr>
        <w:pStyle w:val="Heading3"/>
        <w:numPr>
          <w:ilvl w:val="2"/>
          <w:numId w:val="1"/>
        </w:numPr>
        <w:rPr/>
      </w:pPr>
      <w:bookmarkStart w:id="100" w:name="__RefHeading___Toc4995149_2142443653"/>
      <w:bookmarkStart w:id="101" w:name="_Toc41"/>
      <w:bookmarkEnd w:id="100"/>
      <w:r>
        <w:rPr>
          <w:rtl w:val="true"/>
        </w:rPr>
        <w:t xml:space="preserve">أخ الرسول </w:t>
      </w:r>
      <w:r>
        <w:rPr>
          <w:rtl w:val="true"/>
        </w:rPr>
        <w:t>(</w:t>
      </w:r>
      <w:r>
        <w:rPr>
          <w:rtl w:val="true"/>
        </w:rPr>
        <w:t>صلی الله علیه و آله</w:t>
      </w:r>
      <w:r>
        <w:rPr>
          <w:rtl w:val="true"/>
        </w:rPr>
        <w:t>)</w:t>
      </w:r>
      <w:bookmarkEnd w:id="10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تكريس لنفس الغرض الذي من أجله اتخذ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وقد يكون بيان ذلك واجباً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النظر إلى وجه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w:t>
      </w:r>
      <w:r>
        <w:rPr>
          <w:rStyle w:val="FootnoteAnchor"/>
          <w:rtl w:val="true"/>
        </w:rPr>
        <w:footnoteReference w:id="114"/>
      </w:r>
      <w:r>
        <w:rPr>
          <w:rFonts w:ascii="IRNazanin" w:hAnsi="IRNazanin" w:eastAsia="IRNazanin"/>
          <w:color w:val="111111"/>
          <w:sz w:val="28"/>
          <w:sz w:val="28"/>
          <w:szCs w:val="28"/>
          <w:rtl w:val="true"/>
          <w:lang w:bidi="fa-IR"/>
        </w:rPr>
        <w:t xml:space="preserve">وذكره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فالخوض في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وبشكل 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بالاخوة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ابن عم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تمهيد لكونه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 لأن الأخ يقوم مقام أخيه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الجملتين لمزيد التعريف بهما ولوجود من قد يجهل الأصل أو الاختصاص</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عن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لي عشر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يعطهن أحد قبلي ولا يعطاهن أحد بعدي،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في الدنيا والآخرة، وأنت أقرب الناس مني موقفاً يوم القيامة، ومنزلي ومنزلك في الجنة متواجهان كمنزل الأخوين، وأنت الوصي، وأنت الولي، وأنت الوزير، عدوك عدوي وعدوي عدو الله، ووليك وليي ووليي ولي الله عز وجل</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وهو في مسجد قباء والأنصار مجتمعون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أخي وأنا أخوك، يا علي أنت وصيي وخليفتي من وإمام أمتي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02" w:name="pg15319_244320"/>
    </w:p>
    <w:p>
      <w:pPr>
        <w:pStyle w:val="BookText"/>
        <w:rPr/>
      </w:pPr>
      <w:bookmarkEnd w:id="1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بين المسلمين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وأنت مني بمنزلة هارون من موسى غير أنه لا نبي بعدي</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 المروي عن الفريقين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بين الناس وترك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بقي آخرهم لا يرى له أخاً،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آخيت بين الناس وتركتني،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تركتك لنفسي أنت أخي وأنا أخوك، فإن ذاكرك أحد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يدعيها بعدك إلا كذاب</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4995151_2142443653"/>
      <w:bookmarkStart w:id="104" w:name="_Toc42"/>
      <w:bookmarkEnd w:id="103"/>
      <w:r>
        <w:rPr>
          <w:rtl w:val="true"/>
        </w:rPr>
        <w:t xml:space="preserve">ذكر فضائل علي </w:t>
      </w:r>
      <w:r>
        <w:rPr>
          <w:rtl w:val="true"/>
        </w:rPr>
        <w:t>(</w:t>
      </w:r>
      <w:r>
        <w:rPr>
          <w:rtl w:val="true"/>
        </w:rPr>
        <w:t>علیه السلام</w:t>
      </w:r>
      <w:r>
        <w:rPr>
          <w:rtl w:val="true"/>
        </w:rPr>
        <w:t>)</w:t>
      </w:r>
      <w:bookmarkEnd w:id="10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ذكر فضائل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وفي الخطاب بصورة خاصة ويلحق به كتابتها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ذكر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وقد يكون واجباً إذا كان المورد من اللازم ذكره ومعرفته، ذاتا أو طريقاً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 باستحبابه في الخطاب بصورة خاصة، لأن الخطاب يفيد الغير، على عكس ما إذا لم يكن هناك خطاب وإنما حديث وتذاكر لما يعلمه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إن الخطاب أخص من أصل المذاكرة، سواء علم الجميع أم اقتصرالعلم على المتكلم وإن كان الأمر في صور عدم علم المخاطبين آكد، فهي مراتب من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يفهم من الروايات والموازين العقلائية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جعل لأخي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لا يحصي عددها غيره، فمن ذكر فضيلة من فضائله مقراً بها غفر الله له ما تقدم من ذنبه وما تأخر ولو وافى القيامة بذنوب الثقلين، ومن كتب فضيلة من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الملائكة تستغفر له ما بقي لتلك الكتابة رسم، ومن استمع إلى فضيلة من فضائله غفر الله له الذنوب التي اكتسبها بالاستماع، ومن نظر إلى فضيلة من فضائله غفر الله له الذنوب التي اكتسبها بالنظر،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وذكره عبادة، ولا يقبل إيمان عبدإلا بولايته والبراءة من أعدائه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أصر الأعداء على كتمان فضائل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وعاقبوا على ذلك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ليطفئوا نور الله بأفواههم والله متم نوره ولو كره الكافرون</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شرح نهج البلاغة لابن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صح أن بني أمية منعوا من إظهار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وعاقبوا على ذلك الراوي له، حتى أن الرجل إذا روى عنه حديثاً لا يتعلق بفضله بل بشرائع الدين لا يتجاسر على ذكر اسمه فيقول عن أبي زينب</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الغياض أقلام، والبحار مداد، والجن حسّاب والأنس كتّاب ما أحصوا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إن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عز وجل وقد أنزلها في القرآن أكثر من أن يحصيها في مقام واحد، فمن أنبأكم بها وعرفها فصدقوه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05" w:name="pg15319_244323"/>
    </w:p>
    <w:p>
      <w:pPr>
        <w:pStyle w:val="Heading2"/>
        <w:numPr>
          <w:ilvl w:val="1"/>
          <w:numId w:val="1"/>
        </w:numPr>
        <w:rPr/>
      </w:pPr>
      <w:bookmarkStart w:id="106" w:name="__RefHeading___Toc4995153_2142443653"/>
      <w:bookmarkStart w:id="107" w:name="_Toc43"/>
      <w:bookmarkEnd w:id="105"/>
      <w:bookmarkEnd w:id="106"/>
      <w:r>
        <w:rPr>
          <w:rtl w:val="true"/>
        </w:rPr>
        <w:t>ولنعم المعزي إليه</w:t>
      </w:r>
      <w:bookmarkEnd w:id="107"/>
    </w:p>
    <w:p>
      <w:pPr>
        <w:pStyle w:val="Heading3"/>
        <w:numPr>
          <w:ilvl w:val="2"/>
          <w:numId w:val="1"/>
        </w:numPr>
        <w:rPr/>
      </w:pPr>
      <w:bookmarkStart w:id="108" w:name="__RefHeading___Toc4995155_2142443653"/>
      <w:bookmarkStart w:id="109" w:name="_Toc44"/>
      <w:bookmarkEnd w:id="108"/>
      <w:r>
        <w:rPr>
          <w:rtl w:val="true"/>
        </w:rPr>
        <w:t>اشارة</w:t>
      </w:r>
      <w:bookmarkEnd w:id="109"/>
    </w:p>
    <w:p>
      <w:pPr>
        <w:pStyle w:val="Heading3"/>
        <w:numPr>
          <w:ilvl w:val="2"/>
          <w:numId w:val="1"/>
        </w:numPr>
        <w:rPr/>
      </w:pPr>
      <w:bookmarkStart w:id="110" w:name="__RefHeading___Toc4995157_2142443653"/>
      <w:bookmarkStart w:id="111" w:name="_Toc45"/>
      <w:bookmarkEnd w:id="110"/>
      <w:r>
        <w:rPr>
          <w:rtl w:val="true"/>
        </w:rPr>
        <w:t xml:space="preserve">الفخر بالانتساب للرسول </w:t>
      </w:r>
      <w:r>
        <w:rPr>
          <w:rtl w:val="true"/>
        </w:rPr>
        <w:t>(</w:t>
      </w:r>
      <w:r>
        <w:rPr>
          <w:rtl w:val="true"/>
        </w:rPr>
        <w:t>صلی الله علیه و آله</w:t>
      </w:r>
      <w:r>
        <w:rPr>
          <w:rtl w:val="true"/>
        </w:rPr>
        <w:t>)</w:t>
      </w:r>
      <w:bookmarkEnd w:id="11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ان يفتخر الإنسان بانتسابه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 كما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تجدوه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يفتخرون بالانتساب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وفعلهم حجة ومحط أسوة</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أولئك آبائي فجئني بمثلهم إذا جمعتنا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الفخر المستحب لا المذموم كما هو واضح، وفي الروايات أن جبرائيل كان يفتخر على الملائكة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مثلي وأنا سادس الخمسة الطيبة</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انتسابهم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كثيراً عنهم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جدي رسول الله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أنشدكم الله هل تعلمون أن جدي رسول الله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الذاكر علياً، أنا الحسن وأبي علي، وأنت معاوية وأبوك صخر، وأمي فاطمة وأمك هند، وجدي رسول الله وجدك حرب، وجدتي خديجة وجدتك قتيلة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علي الخير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 حين أفخر</w:t>
      </w:r>
    </w:p>
    <w:p>
      <w:pPr>
        <w:pStyle w:val="BookText"/>
        <w:rPr/>
      </w:pPr>
      <w:r>
        <w:rPr>
          <w:rFonts w:ascii="Amiri" w:hAnsi="Amiri" w:eastAsia="Amiri" w:cs="Amiri"/>
          <w:color w:val="111111"/>
          <w:sz w:val="28"/>
          <w:sz w:val="28"/>
          <w:szCs w:val="28"/>
          <w:rtl w:val="true"/>
          <w:lang w:bidi="ar-SA"/>
        </w:rPr>
        <w:t xml:space="preserve">وجدي رسول الله أكرم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سراج الله في الخلق تزهر</w:t>
      </w:r>
    </w:p>
    <w:p>
      <w:pPr>
        <w:pStyle w:val="BookText"/>
        <w:rPr/>
      </w:pPr>
      <w:r>
        <w:rPr>
          <w:rFonts w:ascii="Amiri" w:hAnsi="Amiri" w:eastAsia="Amiri" w:cs="Amiri"/>
          <w:color w:val="111111"/>
          <w:sz w:val="28"/>
          <w:sz w:val="28"/>
          <w:szCs w:val="28"/>
          <w:rtl w:val="true"/>
          <w:lang w:bidi="ar-SA"/>
        </w:rPr>
        <w:t xml:space="preserve">وفاطمة أمي سلالة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يدعى ذا الجناحين جعفر</w:t>
      </w:r>
    </w:p>
    <w:p>
      <w:pPr>
        <w:pStyle w:val="BookText"/>
        <w:rPr/>
      </w:pPr>
      <w:r>
        <w:rPr>
          <w:rFonts w:ascii="Amiri" w:hAnsi="Amiri" w:eastAsia="Amiri" w:cs="Amiri"/>
          <w:color w:val="111111"/>
          <w:sz w:val="28"/>
          <w:sz w:val="28"/>
          <w:szCs w:val="28"/>
          <w:rtl w:val="true"/>
          <w:lang w:bidi="ar-SA"/>
        </w:rPr>
        <w:t xml:space="preserve">وفينا كتاب الله أنزل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الهدى والوحي والخير يذكر</w:t>
      </w:r>
    </w:p>
    <w:p>
      <w:pPr>
        <w:pStyle w:val="BookText"/>
        <w:rPr/>
      </w:pPr>
      <w:r>
        <w:rPr>
          <w:rFonts w:ascii="Amiri" w:hAnsi="Amiri" w:eastAsia="Amiri" w:cs="Amiri"/>
          <w:color w:val="111111"/>
          <w:sz w:val="28"/>
          <w:sz w:val="28"/>
          <w:szCs w:val="28"/>
          <w:rtl w:val="true"/>
          <w:lang w:bidi="ar-SA"/>
        </w:rPr>
        <w:t xml:space="preserve">ونحن ولاة الحوض نسقي محبنا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بكاس رسول الله ما ليس ينكر</w:t>
      </w:r>
    </w:p>
    <w:p>
      <w:pPr>
        <w:pStyle w:val="BookText"/>
        <w:rPr/>
      </w:pPr>
      <w:r>
        <w:rPr>
          <w:rFonts w:ascii="Amiri" w:hAnsi="Amiri" w:eastAsia="Amiri" w:cs="Amiri"/>
          <w:color w:val="111111"/>
          <w:sz w:val="28"/>
          <w:sz w:val="28"/>
          <w:szCs w:val="28"/>
          <w:rtl w:val="true"/>
          <w:lang w:bidi="ar-SA"/>
        </w:rPr>
        <w:t xml:space="preserve">وشيعتنا في الناس 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ومبغضنا يوم القيامة يخسر</w:t>
      </w:r>
      <w:r>
        <w:rPr>
          <w:rStyle w:val="FootnoteAnchor"/>
          <w:rtl w:val="true"/>
        </w:rPr>
        <w:footnoteReference w:id="13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المستحب هو الافتخار بالانتساب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بنعمة ربك فحدث</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أو لأجل إلفات أنظار وشد القلوب اكثر فأكثر إلى رسول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أشبه 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أن المنتسب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طاعته أكثر، وعقاب عصيانه أكثر، بدليل العقل والنقل، ومنه مقتضى آية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نساء النبي لستن كأحد من النساء</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الآية، ورواية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شارب الخمر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من كل أحد حسن وإنه منك أحسن لمكانك منا، وإن القبيح من كل أحد قبيح وإنه منك أقبح لمكانك منا</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ولنعم المعزي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المنسوب إليه، فإن الإنسان يفتخر بنسبته إلى الكبار، وهذا من تتمة الكلام السابق، والفخر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الإنسان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محله إذ وشائج القربى تؤثر في التسامي والارتفاع</w:t>
      </w:r>
      <w:r>
        <w:rPr>
          <w:rFonts w:eastAsia="IRNazanin" w:cs="IRNazanin"/>
          <w:color w:val="111111"/>
          <w:sz w:val="28"/>
          <w:szCs w:val="28"/>
          <w:rtl w:val="true"/>
          <w:lang w:bidi="fa-IR"/>
        </w:rPr>
        <w:t xml:space="preserve">. </w:t>
      </w:r>
      <w:bookmarkStart w:id="112" w:name="pg15319_244326"/>
    </w:p>
    <w:p>
      <w:pPr>
        <w:pStyle w:val="Heading2"/>
        <w:numPr>
          <w:ilvl w:val="1"/>
          <w:numId w:val="1"/>
        </w:numPr>
        <w:rPr/>
      </w:pPr>
      <w:bookmarkStart w:id="113" w:name="__RefHeading___Toc4995159_2142443653"/>
      <w:bookmarkStart w:id="114" w:name="_Toc46"/>
      <w:bookmarkEnd w:id="112"/>
      <w:bookmarkEnd w:id="113"/>
      <w:r>
        <w:rPr>
          <w:rtl w:val="true"/>
        </w:rPr>
        <w:t>فبلغ الرسالة</w:t>
      </w:r>
      <w:bookmarkEnd w:id="114"/>
    </w:p>
    <w:p>
      <w:pPr>
        <w:pStyle w:val="Heading3"/>
        <w:numPr>
          <w:ilvl w:val="2"/>
          <w:numId w:val="1"/>
        </w:numPr>
        <w:rPr/>
      </w:pPr>
      <w:bookmarkStart w:id="115" w:name="__RefHeading___Toc4995161_2142443653"/>
      <w:bookmarkStart w:id="116" w:name="_Toc47"/>
      <w:bookmarkEnd w:id="115"/>
      <w:r>
        <w:rPr>
          <w:rtl w:val="true"/>
        </w:rPr>
        <w:t>اشارة</w:t>
      </w:r>
      <w:bookmarkEnd w:id="116"/>
    </w:p>
    <w:p>
      <w:pPr>
        <w:pStyle w:val="Heading3"/>
        <w:numPr>
          <w:ilvl w:val="2"/>
          <w:numId w:val="1"/>
        </w:numPr>
        <w:rPr/>
      </w:pPr>
      <w:bookmarkStart w:id="117" w:name="__RefHeading___Toc4995163_2142443653"/>
      <w:bookmarkStart w:id="118" w:name="_Toc48"/>
      <w:bookmarkEnd w:id="117"/>
      <w:r>
        <w:rPr>
          <w:rtl w:val="true"/>
        </w:rPr>
        <w:t>تبليغ الرسالة</w:t>
      </w:r>
      <w:bookmarkEnd w:id="1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تبليغ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والوجوب شامل حتى لمفرداتها المندوبة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وجوب تبليغ الرسالة بأحكامها الخمسة والأحكام الوضعية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بأنها غير الأحكام التكليفية لا أنها منتزعة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من تبليغ المستحب والمكروه والمباح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تبليغ الرسالة إيصال أحكام الله سبحانه وتعالى إلى العباد، من غير فرق بين أقسام الاحكام،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انزل إليك من ربك</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عليك البلاغ</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 انما علىرسولنا البلاغ المبين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أن قد أبلغوا رسالات ربهم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أبلغكم رسالات ربي</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يا قوم لقد أبلغتكم رسالات ربي</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أبلغتكم ما أرسلت به إليكم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وأبلغكم ما أرسلت به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الآيات والروايات في هذا الباب، ولا منافاة بين ان يكون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مندوبا وإبلاغ ذلك للعباد واجباً كما هو واضح، كما لا منافاة بين ما ذكرناه وما ذكروه في المستحب من باب الأمر بالمعروف والنهيعن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كافة ورحمة للعالمين فصدع بما أمر به وبلغ رسالات ربه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ونقرأ في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قد بلغت رسالات ربك</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ع،ادت إلى أوصاف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لتكميل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الأوصاف، أو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ما ذكرت بين طائفتي الأوصاف، لئلا يستلزم التكثير في الصفات في نسق واحد ملالة السامع، كما هو مقتضى البلاغة في الفصل بما يحافظ على قوةالحديث وجاذبيته</w:t>
      </w:r>
      <w:r>
        <w:rPr>
          <w:rFonts w:eastAsia="IRNazanin" w:cs="IRNazanin"/>
          <w:color w:val="111111"/>
          <w:sz w:val="28"/>
          <w:szCs w:val="28"/>
          <w:rtl w:val="true"/>
          <w:lang w:bidi="fa-IR"/>
        </w:rPr>
        <w:t xml:space="preserve">. </w:t>
      </w:r>
      <w:bookmarkStart w:id="119" w:name="pg15319_244329"/>
    </w:p>
    <w:p>
      <w:pPr>
        <w:pStyle w:val="Heading2"/>
        <w:numPr>
          <w:ilvl w:val="1"/>
          <w:numId w:val="1"/>
        </w:numPr>
        <w:rPr/>
      </w:pPr>
      <w:bookmarkStart w:id="120" w:name="__RefHeading___Toc4995165_2142443653"/>
      <w:bookmarkStart w:id="121" w:name="_Toc49"/>
      <w:bookmarkEnd w:id="119"/>
      <w:bookmarkEnd w:id="120"/>
      <w:r>
        <w:rPr>
          <w:rtl w:val="true"/>
        </w:rPr>
        <w:t>صادعاً بالنذارة</w:t>
      </w:r>
      <w:bookmarkEnd w:id="121"/>
    </w:p>
    <w:p>
      <w:pPr>
        <w:pStyle w:val="Heading3"/>
        <w:numPr>
          <w:ilvl w:val="2"/>
          <w:numId w:val="1"/>
        </w:numPr>
        <w:rPr/>
      </w:pPr>
      <w:bookmarkStart w:id="122" w:name="__RefHeading___Toc4995167_2142443653"/>
      <w:bookmarkStart w:id="123" w:name="_Toc50"/>
      <w:bookmarkEnd w:id="122"/>
      <w:r>
        <w:rPr>
          <w:rtl w:val="true"/>
        </w:rPr>
        <w:t>اشارة</w:t>
      </w:r>
      <w:bookmarkEnd w:id="123"/>
    </w:p>
    <w:p>
      <w:pPr>
        <w:pStyle w:val="Heading3"/>
        <w:numPr>
          <w:ilvl w:val="2"/>
          <w:numId w:val="1"/>
        </w:numPr>
        <w:rPr/>
      </w:pPr>
      <w:bookmarkStart w:id="124" w:name="__RefHeading___Toc4995169_2142443653"/>
      <w:bookmarkStart w:id="125" w:name="_Toc51"/>
      <w:bookmarkEnd w:id="124"/>
      <w:r>
        <w:rPr>
          <w:rtl w:val="true"/>
        </w:rPr>
        <w:t>الإنذار أبداً</w:t>
      </w:r>
      <w:bookmarkEnd w:id="1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الصدع بالإنذار، بل يجب أحيانا، وأصل الصدع يفيد معنى الكسر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ذات الصدع</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الذين يبلغون رسالات الله سبحانه بالنسبة لغير المستعدين لقبولها يصّدعون في التبليغ</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واعرض عن الجاهلين</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الإنسان أن يصدع بالحق وإن كان في مجتمع لا يتقبل كلمة الحق ومنهجه بل يتقبل بعضهم فقط، بل وحتى إذا لم يتقبل ولا واحد منهم، لأن على العالم أن يبلغ الرسالة سواء قبلها الجاهل أو لم يقبل، كما ورد في الحديث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فعلى العالم أن يبين علمه وإلا فعليه لعنة الله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فعلى العالم أن يظهر علمه فان لم يفعل سلب منه نور الإيمان</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أهل الريب والبدع من بعدي فاظهروا البراءة منهم واكثروا من سبهم والقول فيهم والوقيعة وناهبوهم كيلا يطمعوا في الفساد في الإسلام ويحذرهم الناس ولا يتعلموا من بدعهم،يكتب الله لكم بذلك الحسنات وترفع لكم بها الدرجات في الآخرة</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على الرسول إلا البلاغ</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أن شرائط الأمر بالمعروف والنهي عن المنكر تختلف عن شرائط وجوب التبليغ، فقد يكون الهدف من الإبلاغ إتمام الحجة فقط</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عليك البلاغ وعلينا الحساب</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على الجهال أن يتعلموا حتى أخذ على العلماء أن يعلموا</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كتم علماً نافعاً ألجمه الله يوم القيامةبلجام من نار</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منذراً ومظهراً للإنذار، إشارة إلى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 وقلنا بأن أصل الصدع الكسر، كأنه يكسر حاجز الخوف، أو حجاب السكوت، أو سلسة الخرافات والضلالات</w:t>
      </w:r>
      <w:r>
        <w:rPr>
          <w:rFonts w:eastAsia="Amiri" w:cs="Amiri" w:ascii="Amiri" w:hAnsi="Amiri"/>
          <w:color w:val="111111"/>
          <w:sz w:val="28"/>
          <w:szCs w:val="28"/>
          <w:rtl w:val="true"/>
          <w:lang w:bidi="ar-SA"/>
        </w:rPr>
        <w:t xml:space="preserve">. </w:t>
      </w:r>
      <w:bookmarkStart w:id="126" w:name="pg15319_244332"/>
    </w:p>
    <w:p>
      <w:pPr>
        <w:pStyle w:val="Heading2"/>
        <w:numPr>
          <w:ilvl w:val="1"/>
          <w:numId w:val="1"/>
        </w:numPr>
        <w:rPr/>
      </w:pPr>
      <w:bookmarkStart w:id="127" w:name="__RefHeading___Toc4995171_2142443653"/>
      <w:bookmarkStart w:id="128" w:name="_Toc52"/>
      <w:bookmarkEnd w:id="126"/>
      <w:bookmarkEnd w:id="127"/>
      <w:r>
        <w:rPr>
          <w:rtl w:val="true"/>
        </w:rPr>
        <w:t>مائلا عن مدرجة المشركين</w:t>
      </w:r>
      <w:bookmarkEnd w:id="128"/>
    </w:p>
    <w:p>
      <w:pPr>
        <w:pStyle w:val="Heading3"/>
        <w:numPr>
          <w:ilvl w:val="2"/>
          <w:numId w:val="1"/>
        </w:numPr>
        <w:rPr/>
      </w:pPr>
      <w:bookmarkStart w:id="129" w:name="__RefHeading___Toc4995173_2142443653"/>
      <w:bookmarkStart w:id="130" w:name="_Toc53"/>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مائلا عن مدرجة المشركين</w:t>
      </w:r>
      <w:r>
        <w:rPr>
          <w:rStyle w:val="FootnoteAnchor"/>
          <w:rtl w:val="true"/>
        </w:rPr>
        <w:footnoteReference w:id="161"/>
      </w:r>
    </w:p>
    <w:p>
      <w:pPr>
        <w:pStyle w:val="Heading3"/>
        <w:numPr>
          <w:ilvl w:val="2"/>
          <w:numId w:val="1"/>
        </w:numPr>
        <w:rPr/>
      </w:pPr>
      <w:bookmarkStart w:id="131" w:name="__RefHeading___Toc4995175_2142443653"/>
      <w:bookmarkStart w:id="132" w:name="_Toc54"/>
      <w:bookmarkEnd w:id="131"/>
      <w:r>
        <w:rPr>
          <w:rtl w:val="true"/>
        </w:rPr>
        <w:t>الميل عن طريقة المشركين</w:t>
      </w:r>
      <w:bookmarkEnd w:id="13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الميل عن طريقة المشركين والكفار، ولذا وصف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بالحنيف، لان الحنيف عبارة عن المائل ، فقد كان الناس على طريقة واحدة وجاء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المناهج والبرامج مائلا عن طريقتهم،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إبراهيم حنيفاً وما كان من المشركين</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بالنسبة إلى الأنبياء السابقين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في سلمان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سلمان كان عبداً صالحاً حنيفاً مسلماً وما كان منالمشركين</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فاقم وجهك للدين حنيفاً</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الولاية</w:t>
      </w:r>
      <w:r>
        <w:rPr>
          <w:rFonts w:eastAsia="IRNazanin" w:cs="IRNazanin"/>
          <w:color w:val="111111"/>
          <w:sz w:val="28"/>
          <w:szCs w:val="28"/>
          <w:rtl w:val="true"/>
          <w:lang w:bidi="fa-IR"/>
        </w:rPr>
        <w:t>».</w:t>
      </w:r>
      <w:r>
        <w:rPr>
          <w:rStyle w:val="FootnoteAnchor"/>
          <w:rtl w:val="true"/>
        </w:rPr>
        <w:footnoteReference w:id="165"/>
      </w:r>
      <w:bookmarkStart w:id="133" w:name="pg15319_244333"/>
    </w:p>
    <w:p>
      <w:pPr>
        <w:pStyle w:val="BookText"/>
        <w:rPr/>
      </w:pPr>
      <w:bookmarkEnd w:id="1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ما أوحي إليك من ربك لا إله إلا الله واعرض عن المشركين</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سبيل المفسدين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4995177_2142443653"/>
      <w:bookmarkStart w:id="135" w:name="_Toc55"/>
      <w:bookmarkEnd w:id="134"/>
      <w:r>
        <w:rPr>
          <w:rtl w:val="true"/>
        </w:rPr>
        <w:t>التشبه بالكفار</w:t>
      </w:r>
      <w:bookmarkEnd w:id="1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التشبه بالكفار مرجوح في الجملة، وقد يكون حراما، ولربما استفيد من هذه الجملة ذلك، باعتباراستفادة الإطلاق من إضافة المفرد</w:t>
      </w:r>
      <w:r>
        <w:rPr>
          <w:rStyle w:val="FootnoteAnchor"/>
          <w:rtl w:val="true"/>
        </w:rPr>
        <w:footnoteReference w:id="168"/>
      </w:r>
      <w:r>
        <w:rPr>
          <w:rFonts w:ascii="Amiri" w:hAnsi="Amiri" w:eastAsia="Amiri" w:cs="Amiri"/>
          <w:color w:val="111111"/>
          <w:sz w:val="28"/>
          <w:sz w:val="28"/>
          <w:szCs w:val="28"/>
          <w:rtl w:val="true"/>
          <w:lang w:bidi="ar-SA"/>
        </w:rPr>
        <w:t>أو بلحاظ أن المقام بمنزلة النكرة في سياق النفي وهي تفيد العموم</w:t>
      </w:r>
      <w:r>
        <w:rPr>
          <w:rStyle w:val="FootnoteAnchor"/>
          <w:rtl w:val="true"/>
        </w:rPr>
        <w:footnoteReference w:id="169"/>
      </w:r>
      <w:r>
        <w:rPr>
          <w:rFonts w:ascii="Amiri" w:hAnsi="Amiri" w:eastAsia="Amiri" w:cs="Amiri"/>
          <w:color w:val="111111"/>
          <w:sz w:val="28"/>
          <w:sz w:val="28"/>
          <w:szCs w:val="28"/>
          <w:rtl w:val="true"/>
          <w:lang w:bidi="ar-SA"/>
        </w:rPr>
        <w:t xml:space="preserve">، كما ورد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أعدائي</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درجوا عليه، أي الطريقة والمسلك، فلم يسلك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سلوكهم في مختلف أبعاد الحياة</w:t>
      </w:r>
      <w:r>
        <w:rPr>
          <w:rStyle w:val="FootnoteAnchor"/>
          <w:rtl w:val="true"/>
        </w:rPr>
        <w:footnoteReference w:id="171"/>
      </w:r>
      <w:r>
        <w:rPr>
          <w:rFonts w:ascii="IRNazanin" w:hAnsi="IRNazanin" w:eastAsia="IRNazanin"/>
          <w:color w:val="111111"/>
          <w:sz w:val="28"/>
          <w:sz w:val="28"/>
          <w:szCs w:val="28"/>
          <w:rtl w:val="true"/>
          <w:lang w:bidi="fa-IR"/>
        </w:rPr>
        <w:t xml:space="preserve">، حيث إنهم انحرفوا عن طريقة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فطرتهم</w:t>
      </w:r>
      <w:r>
        <w:rPr>
          <w:rFonts w:eastAsia="IRNazanin" w:cs="IRNazanin"/>
          <w:color w:val="111111"/>
          <w:sz w:val="28"/>
          <w:szCs w:val="28"/>
          <w:rtl w:val="true"/>
          <w:lang w:bidi="fa-IR"/>
        </w:rPr>
        <w:t xml:space="preserve">. </w:t>
      </w:r>
      <w:bookmarkStart w:id="136" w:name="pg15319_244334"/>
    </w:p>
    <w:p>
      <w:pPr>
        <w:pStyle w:val="Heading2"/>
        <w:numPr>
          <w:ilvl w:val="1"/>
          <w:numId w:val="1"/>
        </w:numPr>
        <w:rPr/>
      </w:pPr>
      <w:bookmarkStart w:id="137" w:name="__RefHeading___Toc4995179_2142443653"/>
      <w:bookmarkStart w:id="138" w:name="_Toc56"/>
      <w:bookmarkEnd w:id="136"/>
      <w:bookmarkEnd w:id="137"/>
      <w:r>
        <w:rPr>
          <w:rtl w:val="true"/>
        </w:rPr>
        <w:t>ضاربا ثبجهم، آخذا بأكظامهم</w:t>
      </w:r>
      <w:bookmarkEnd w:id="138"/>
    </w:p>
    <w:p>
      <w:pPr>
        <w:pStyle w:val="Heading3"/>
        <w:numPr>
          <w:ilvl w:val="2"/>
          <w:numId w:val="1"/>
        </w:numPr>
        <w:rPr/>
      </w:pPr>
      <w:bookmarkStart w:id="139" w:name="__RefHeading___Toc4995181_2142443653"/>
      <w:bookmarkStart w:id="140" w:name="_Toc57"/>
      <w:bookmarkEnd w:id="139"/>
      <w:r>
        <w:rPr>
          <w:rtl w:val="true"/>
        </w:rPr>
        <w:t>اشارة</w:t>
      </w:r>
      <w:bookmarkEnd w:id="140"/>
    </w:p>
    <w:p>
      <w:pPr>
        <w:pStyle w:val="Heading3"/>
        <w:numPr>
          <w:ilvl w:val="2"/>
          <w:numId w:val="1"/>
        </w:numPr>
        <w:rPr/>
      </w:pPr>
      <w:bookmarkStart w:id="141" w:name="__RefHeading___Toc4995183_2142443653"/>
      <w:bookmarkStart w:id="142" w:name="_Toc58"/>
      <w:bookmarkEnd w:id="141"/>
      <w:r>
        <w:rPr>
          <w:rtl w:val="true"/>
        </w:rPr>
        <w:t>التركيز على أئمة الكفر</w:t>
      </w:r>
      <w:bookmarkEnd w:id="1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التأسي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فالأصل في المعارك الدائرة على جبهات الكفر والإيمان أن يركز الضربات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ورؤوس الضلال، وهو أمر عقلي قبل أن يكون نقلياً، إذ أن دعائم الكفر لو تقوضت تقوض ما يقوم بها دون العكس عادة، وعليه أيضا أن يضرب على الوتر الحساس ويأخذ بخناقهم ويصيبهم في مقاتلهم دون أن يشغل نفسه بالهامشيات وبما لا يبلغ منهم مقتلاً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إن ذلك هو الأصل والقدرة من الشرائط</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الكفر</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ضاربا ثبجهم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وسط الشيء ومعظمه، حتىلايتمكنوا من القيام بعد أن ضرب ثبجهم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كلام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خيمة معاوية في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بهذا السواد الأعظم والرواق المطنب فاضروا ثبجه فان الشيطان راكد في كسره، نافج حضنه مفترش ذراعيه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43" w:name="pg15319_244335"/>
    </w:p>
    <w:p>
      <w:pPr>
        <w:pStyle w:val="BookText"/>
        <w:rPr/>
      </w:pPr>
      <w:bookmarkEnd w:id="14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بأكظامهم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الكظم مخرج النفس، حتى لا يتمكنوا من التنفس بالباطل</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4995185_2142443653"/>
      <w:bookmarkStart w:id="145" w:name="_Toc59"/>
      <w:bookmarkEnd w:id="144"/>
      <w:r>
        <w:rPr>
          <w:rtl w:val="true"/>
        </w:rPr>
        <w:t>منهج التصدي للأعداء</w:t>
      </w:r>
      <w:bookmarkEnd w:id="14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بيان طريقة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التصدي لأعداء الدين</w:t>
      </w:r>
      <w:r>
        <w:rPr>
          <w:rStyle w:val="FootnoteAnchor"/>
          <w:rtl w:val="true"/>
        </w:rPr>
        <w:footnoteReference w:id="175"/>
      </w:r>
      <w:r>
        <w:rPr>
          <w:rFonts w:ascii="Amiri" w:hAnsi="Amiri" w:eastAsia="Amiri" w:cs="Amiri"/>
          <w:color w:val="111111"/>
          <w:sz w:val="28"/>
          <w:sz w:val="28"/>
          <w:szCs w:val="28"/>
          <w:rtl w:val="true"/>
          <w:lang w:bidi="ar-SA"/>
        </w:rPr>
        <w:t>، ومن الضروري القيام بدراسات تخصصية مستوعبة حول طريقة تصديه لأعداء الإسلام سياسيا وإعلاميا وعسكريا وفكريا واجتماعيا وغير ذلك، في المخططات بعيدة المدى والقصيرة الأمدأيضا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تأكيد كبير على التصدي للأعداء والجهاد كما رسمه القرآن وطبقه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رهبانية أمتي الجهاد في سبيل الله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للجنة باب يقال له باب المجاهدين يمضون إليه فإذا هو مفتوح وهم متقلدون بسيوفهم والجمع في الموقف والملائكة ترحب بهم، فمن ترك الجهاد ألبسه الله ذلاً في نفسه وفقراً في معيشته ومحقاً في دينه، إن الله تبارك وتعالى </w:t>
      </w:r>
      <w:bookmarkStart w:id="146" w:name="pg15319_244336"/>
    </w:p>
    <w:p>
      <w:pPr>
        <w:pStyle w:val="BookText"/>
        <w:rPr/>
      </w:pPr>
      <w:bookmarkEnd w:id="1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أعز أمتي بسنابك خيلها ومراكز رماحها</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ولا يخفى أن الجهاد والحرب في الإسلام على أنظف صورة عرفها البشر كما فصلناه في بعض كتبنا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الجهاد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حق عند إمام ظالم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الجهاد كلمة عدل عند إمام جائر</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سلطان جائر</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عماد الدين ومنهاج السعداء</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4995187_2142443653"/>
      <w:bookmarkStart w:id="148" w:name="_Toc60"/>
      <w:bookmarkEnd w:id="147"/>
      <w:r>
        <w:rPr>
          <w:rtl w:val="true"/>
        </w:rPr>
        <w:t>استعراض قوة الإسلام</w:t>
      </w:r>
      <w:bookmarkEnd w:id="14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استعراض قوة الإسلام ومقومات تقدمه ونجاحه وقد يجب، وبالعكس فانه يحرم التخذيل والتثبيطفي مختلف الأبواب الإسلامية وفروعها ولذا لايعطى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للمخذل أي سهم، على ما قرر في الفقه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يخذل أخاه وهو يقدر على نصرته إلا خذله الله في الدنيا والآخرة</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ليحذر أحدكم أن يثبط أخاه عن الحج أن تصيبه فتنة في دنياه مع ما يدخره له في الآخرة</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وأعذني اللهم بكرمك من الخيبة والقنوط والأناة والتثبيط</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149" w:name="pg15319_244338"/>
    </w:p>
    <w:p>
      <w:pPr>
        <w:pStyle w:val="Heading2"/>
        <w:numPr>
          <w:ilvl w:val="1"/>
          <w:numId w:val="1"/>
        </w:numPr>
        <w:rPr/>
      </w:pPr>
      <w:bookmarkStart w:id="150" w:name="__RefHeading___Toc4995189_2142443653"/>
      <w:bookmarkStart w:id="151" w:name="_Toc61"/>
      <w:bookmarkEnd w:id="149"/>
      <w:bookmarkEnd w:id="150"/>
      <w:r>
        <w:rPr>
          <w:rtl w:val="true"/>
        </w:rPr>
        <w:t>داعيا إلى سبيل ربه بالحكمة والموعظة الحسنة</w:t>
      </w:r>
      <w:bookmarkEnd w:id="151"/>
    </w:p>
    <w:p>
      <w:pPr>
        <w:pStyle w:val="Heading3"/>
        <w:numPr>
          <w:ilvl w:val="2"/>
          <w:numId w:val="1"/>
        </w:numPr>
        <w:rPr/>
      </w:pPr>
      <w:bookmarkStart w:id="152" w:name="__RefHeading___Toc4995191_2142443653"/>
      <w:bookmarkStart w:id="153" w:name="_Toc62"/>
      <w:bookmarkEnd w:id="152"/>
      <w:r>
        <w:rPr>
          <w:rtl w:val="true"/>
        </w:rPr>
        <w:t>اشارة</w:t>
      </w:r>
      <w:bookmarkEnd w:id="153"/>
    </w:p>
    <w:p>
      <w:pPr>
        <w:pStyle w:val="Heading3"/>
        <w:numPr>
          <w:ilvl w:val="2"/>
          <w:numId w:val="1"/>
        </w:numPr>
        <w:rPr/>
      </w:pPr>
      <w:bookmarkStart w:id="154" w:name="__RefHeading___Toc4995193_2142443653"/>
      <w:bookmarkStart w:id="155" w:name="_Toc63"/>
      <w:bookmarkEnd w:id="154"/>
      <w:r>
        <w:rPr>
          <w:rtl w:val="true"/>
        </w:rPr>
        <w:t>الدعوة بالحكمة</w:t>
      </w:r>
      <w:bookmarkEnd w:id="1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الدعوة إلى الدين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الجدال بالتي هي أحسن، في بعض الصور والمراتب، ويستحب 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وضع الأشياء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 للموعظة الحسنة والجدال بالتي هي احسن، وبمعناها الأخص قسيم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ذكرها بعدها للتأكيد من باب ذكر الخاص بعد العام لأهميته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ذكرها تأسيسا، فيكون الأمر بحاجة إلى تحديد المراد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 بأن المراد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البراهين القطعية، وبالموعظة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الخطابة، وبالمجادلة بالتي هي أحسن</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الإلزام بالمقدمات المسلمة والمشهورة، والأولى للخواص وقد تكون للعوام أيضا، والثانية للعامة وقدتنفع الخواص أيضا، والثالثة للمعاندين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يمكن القول بأن المراد بالحكمة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شرائط الزمان والمكان وما يرتبط بالتأثير على المستمع وفي الجانب المعنوي، وأما الموعظة والجدال فترتبط بالجانب اللفظي وما يتعلق به، ويكون المراد بالموعظة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يتضمن الإيلام القولي، لكن ذلك الإيلام الحسن الذي يحث النفس ويحرضها دون استفزاز، أو يقال المراد بالموعظة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الغرس لكن على الوجه الحسن كما يمزج الدواء المر ببعض الاشربة و الروائح الطيبة كي يستسيغه المريض، أو يغلف بما يستر مرارة الدواء وحدَّته، ونظرا لان الحكمة تشمل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بالاعتبار الأول</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وحملا عليه ربما كان عدم إكمالها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للآية بذكر القسم الثالث، حيث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إلى سبيل ربك بالحكمة والموعظة الحسنة وجادلهم بالتي هي أحسن</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بالحكمة لحظته العيون بالوقار</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بالحكمة فإنها الحلية الفاخرة</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لهج بالحكمة فقد شرف نفسه</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بالحكمة يكشف غطاء العلم</w:t>
      </w:r>
      <w:r>
        <w:rPr>
          <w:rFonts w:eastAsia="IRNazanin" w:cs="IRNazanin"/>
          <w:color w:val="111111"/>
          <w:sz w:val="28"/>
          <w:szCs w:val="28"/>
          <w:rtl w:val="true"/>
          <w:lang w:bidi="fa-IR"/>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زيارة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يا رسول الله… أنك… دعوت إلى سبيل ربك بالحكمة والموعظة الحسنة الجميلة</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56" w:name="pg15319_244340"/>
    </w:p>
    <w:p>
      <w:pPr>
        <w:pStyle w:val="Heading2"/>
        <w:numPr>
          <w:ilvl w:val="1"/>
          <w:numId w:val="1"/>
        </w:numPr>
        <w:rPr/>
      </w:pPr>
      <w:bookmarkStart w:id="157" w:name="__RefHeading___Toc4995195_2142443653"/>
      <w:bookmarkStart w:id="158" w:name="_Toc64"/>
      <w:bookmarkEnd w:id="156"/>
      <w:bookmarkEnd w:id="157"/>
      <w:r>
        <w:rPr>
          <w:rtl w:val="true"/>
        </w:rPr>
        <w:t>يكسر الأصنام وينكث الهام</w:t>
      </w:r>
      <w:bookmarkEnd w:id="158"/>
    </w:p>
    <w:p>
      <w:pPr>
        <w:pStyle w:val="Heading3"/>
        <w:numPr>
          <w:ilvl w:val="2"/>
          <w:numId w:val="1"/>
        </w:numPr>
        <w:rPr/>
      </w:pPr>
      <w:bookmarkStart w:id="159" w:name="__RefHeading___Toc4995197_2142443653"/>
      <w:bookmarkStart w:id="160" w:name="_Toc65"/>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يكسر الأصنام</w:t>
      </w:r>
      <w:r>
        <w:rPr>
          <w:rStyle w:val="FootnoteAnchor"/>
          <w:rtl w:val="true"/>
        </w:rPr>
        <w:footnoteReference w:id="197"/>
      </w:r>
      <w:r>
        <w:rPr>
          <w:rFonts w:ascii="Amiri" w:hAnsi="Amiri" w:eastAsia="Amiri" w:cs="Amiri"/>
          <w:color w:val="111111"/>
          <w:sz w:val="28"/>
          <w:sz w:val="28"/>
          <w:szCs w:val="28"/>
          <w:rtl w:val="true"/>
          <w:lang w:bidi="ar-SA"/>
        </w:rPr>
        <w:t>وينكث الهام</w:t>
      </w:r>
      <w:r>
        <w:rPr>
          <w:rStyle w:val="FootnoteAnchor"/>
          <w:rtl w:val="true"/>
        </w:rPr>
        <w:footnoteReference w:id="198"/>
      </w:r>
    </w:p>
    <w:p>
      <w:pPr>
        <w:pStyle w:val="Heading3"/>
        <w:numPr>
          <w:ilvl w:val="2"/>
          <w:numId w:val="1"/>
        </w:numPr>
        <w:rPr/>
      </w:pPr>
      <w:bookmarkStart w:id="161" w:name="__RefHeading___Toc4995199_2142443653"/>
      <w:bookmarkStart w:id="162" w:name="_Toc66"/>
      <w:bookmarkEnd w:id="161"/>
      <w:r>
        <w:rPr>
          <w:rtl w:val="true"/>
        </w:rPr>
        <w:t>القضاء على الأصنام</w:t>
      </w:r>
      <w:bookmarkEnd w:id="1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القضاء على الأصنام وكل ما يعبد من دون الله، مما اتخذها المشركون، حتى يقطع صلتهم بها، فان كان القضاء عليها يتحقق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الكسر، وان كان على نحو الهدم وجب، وان كان صورة مرسومة على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محوها أو تغييرها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كسر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الأصنام في قصة معروفة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ارتقى كتف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وكسر الأصنام التي كانت على الكعبة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من الروايات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 أصنام الكعبة مرتين، مرة حين فتح مكة، ومرة قبل الهجرة، ففي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بمنزل خديجة ذات ليلة فلما صرت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اتبعني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وأنا خلفه ونحن نخرق دروب مكة حتى أتينا الكعبة </w:t>
      </w:r>
      <w:bookmarkStart w:id="163" w:name="pg15319_244341"/>
    </w:p>
    <w:p>
      <w:pPr>
        <w:pStyle w:val="BookText"/>
        <w:rPr/>
      </w:pPr>
      <w:bookmarkEnd w:id="1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أنام الله تعالى كل عين، 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على كتفي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انحنى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فصعدت على كتفه فقلبت الأصنام على رؤوسها ونزلت وخرجنا من الكعبة حتى أتينا منزل خديجة،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كسر الأصنام جدك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 يا علي آخر من كسر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 أهل مكة وجدوا الأصنام منكوسة مكبوبة على رؤوسها،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هذا بآلهتنا إلا محمد وابن عمه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صحف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الماحي…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تأويل الماحي،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الماحي صورة الأصنام وماحي الأوثان والأزلام وكلمعبود دون الرحمن</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4995201_2142443653"/>
      <w:bookmarkStart w:id="165" w:name="_Toc67"/>
      <w:bookmarkEnd w:id="164"/>
      <w:r>
        <w:rPr>
          <w:rtl w:val="true"/>
        </w:rPr>
        <w:t>القضاء على أئمة الضلال</w:t>
      </w:r>
      <w:bookmarkEnd w:id="16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القضاء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ينكث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يضرب الرؤوس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 أئمة الضلال وقادتهم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ينفصل الاتباع عنهم، فيتمكنوا من تقرير مصير أنفسهم بأنفسهم، فيتركوا وشأنهم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دون ارتباط بقادة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ليختاروا ما هو مقتضى عقولهم وفطرتهم</w:t>
      </w:r>
      <w:r>
        <w:rPr>
          <w:rFonts w:eastAsia="IRNazanin" w:cs="IRNazanin"/>
          <w:color w:val="111111"/>
          <w:sz w:val="28"/>
          <w:szCs w:val="28"/>
          <w:rtl w:val="true"/>
          <w:lang w:bidi="fa-IR"/>
        </w:rPr>
        <w:t xml:space="preserve">. </w:t>
      </w:r>
      <w:bookmarkStart w:id="166" w:name="pg15319_244342"/>
    </w:p>
    <w:p>
      <w:pPr>
        <w:pStyle w:val="BookText"/>
        <w:rPr/>
      </w:pPr>
      <w:bookmarkEnd w:id="16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ان ضرب الرؤوس مما يوجب تفكك الترابط بين أجزاء جيش الضلال والظلام، فيكون ادعى لانهزام الإذناب وأسرع في القضاء على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يكسر الأصنام وينكث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نكتة لطيفة وهي أن القضاء على الأديان والمذاهب الباطلة يتم بركنين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الرمز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المحور والقطب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تدور عليه رحى معتقداتهم وأفكارهم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حملة تلك الراية وعلى الدعاة إليها</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4995203_2142443653"/>
      <w:bookmarkStart w:id="168" w:name="_Toc68"/>
      <w:bookmarkEnd w:id="167"/>
      <w:r>
        <w:rPr>
          <w:rtl w:val="true"/>
        </w:rPr>
        <w:t>تخليد ذكرى القائد</w:t>
      </w:r>
      <w:bookmarkEnd w:id="1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تخليد ذكر القائد الديني وإحياء أمره، من خلال بيان إنجازاته وما قام به من أعمال حسنة وخطوات حميدة، عبر كتابة الكتب وما أشبه ذلك، وقد يجب ذلك، كما بالنسبة إلى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بلحاظ الحق</w:t>
      </w:r>
      <w:r>
        <w:rPr>
          <w:rStyle w:val="FootnoteAnchor"/>
          <w:rtl w:val="true"/>
        </w:rPr>
        <w:footnoteReference w:id="203"/>
      </w:r>
      <w:r>
        <w:rPr>
          <w:rFonts w:ascii="Amiri" w:hAnsi="Amiri" w:eastAsia="Amiri" w:cs="Amiri"/>
          <w:color w:val="111111"/>
          <w:sz w:val="28"/>
          <w:sz w:val="28"/>
          <w:szCs w:val="28"/>
          <w:rtl w:val="true"/>
          <w:lang w:bidi="ar-SA"/>
        </w:rPr>
        <w:t xml:space="preserve">أولا، وبلحاظ ما لذلك من التأثير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بالقادة واستضاءتهم بأنوارهم وهدايتهم ثانياً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جلس مجلساً يحيى فيه أمرنا لم يمت قلبه يوم تموت القلوب</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الهروي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أحيا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يحيي أمركم؟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يتعلم علومنا ويعلمها الناس فإن الناس لو علموا محاسن كلامنا لاتبعونا</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وتتحدثون،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المجالس أحبها فأحيوا أمرنا يا فضيل، فرحم الله من أحيا أمرنا</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تزاوروا وتلاقوا وتذاكروا أمرنا وأحيوه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اجتمعوا وتذاكروا تحف بكم الملائكة رحم الله من أحيا أمرنا</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69" w:name="pg15319_244344"/>
    </w:p>
    <w:p>
      <w:pPr>
        <w:pStyle w:val="Heading2"/>
        <w:numPr>
          <w:ilvl w:val="1"/>
          <w:numId w:val="1"/>
        </w:numPr>
        <w:rPr/>
      </w:pPr>
      <w:bookmarkStart w:id="170" w:name="__RefHeading___Toc4995205_2142443653"/>
      <w:bookmarkStart w:id="171" w:name="_Toc69"/>
      <w:bookmarkEnd w:id="169"/>
      <w:bookmarkEnd w:id="170"/>
      <w:r>
        <w:rPr>
          <w:rtl w:val="true"/>
        </w:rPr>
        <w:t>حتى انهزم الجمع وولوا الدبر حتى تفرى الليل عن صبحه، وأسفر الحق عن محضه</w:t>
      </w:r>
      <w:bookmarkEnd w:id="171"/>
    </w:p>
    <w:p>
      <w:pPr>
        <w:pStyle w:val="Heading3"/>
        <w:numPr>
          <w:ilvl w:val="2"/>
          <w:numId w:val="1"/>
        </w:numPr>
        <w:rPr/>
      </w:pPr>
      <w:bookmarkStart w:id="172" w:name="__RefHeading___Toc4995207_2142443653"/>
      <w:bookmarkStart w:id="173" w:name="_Toc70"/>
      <w:bookmarkEnd w:id="172"/>
      <w:r>
        <w:rPr>
          <w:rtl w:val="true"/>
        </w:rPr>
        <w:t>اشارة</w:t>
      </w:r>
      <w:bookmarkEnd w:id="173"/>
    </w:p>
    <w:p>
      <w:pPr>
        <w:pStyle w:val="Heading3"/>
        <w:numPr>
          <w:ilvl w:val="2"/>
          <w:numId w:val="1"/>
        </w:numPr>
        <w:rPr/>
      </w:pPr>
      <w:bookmarkStart w:id="174" w:name="__RefHeading___Toc4995209_2142443653"/>
      <w:bookmarkStart w:id="175" w:name="_Toc71"/>
      <w:bookmarkEnd w:id="174"/>
      <w:r>
        <w:rPr>
          <w:rtl w:val="true"/>
        </w:rPr>
        <w:t>مواصلة المعركة</w:t>
      </w:r>
      <w:bookmarkEnd w:id="1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مواصلة المعركة مع الملحدين والمشركين حتى الهزيمة الكاملة،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انهزم الجمع وولوا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تفرى الليل عن صبحه وأسفر الحق عن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الدين كله لله</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انهزام الجمع الباطل يوجب تبدده وتفرقه وعدم قيام عمود له حتى يقابل الحق، وما أكثر من يترك مسيرة الجهاد في منتصف الطريق تعباً أو كسلاً أو خوفاً أو طمعاً، وفي الكثير من المجاهدين الذين تركوا مسيرة الجهاد ليتحولوا إلى مصفقينيسيرون في ركاب السلاطين الشاهد الكبير والإنذار الأكبر على ذلك أيضا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جمع الكفار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وولوا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لأن المنهزم الشديد الانهزام يولي دبره إلى طرف هازمه بخلاف غيره حيث يمكن أن يهرب فيعطى هازمه طرفه لا ظهره</w:t>
      </w:r>
      <w:r>
        <w:rPr>
          <w:rFonts w:eastAsia="IRNazanin" w:cs="IRNazanin"/>
          <w:color w:val="111111"/>
          <w:sz w:val="28"/>
          <w:szCs w:val="28"/>
          <w:rtl w:val="true"/>
          <w:lang w:bidi="fa-IR"/>
        </w:rPr>
        <w:t xml:space="preserve">. </w:t>
      </w:r>
      <w:bookmarkStart w:id="176" w:name="pg15319_244345"/>
    </w:p>
    <w:p>
      <w:pPr>
        <w:pStyle w:val="BookText"/>
        <w:rPr/>
      </w:pPr>
      <w:bookmarkEnd w:id="1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انهزم الناس يوم أحد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لحقني من الجزع عليه ما لم أملك نفسي وكنت أمامه أضرب بسيفي بين يديه، فرجعت أطلبه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رسول الله ليفر، وما رأيته في القتلى…</w:t>
      </w:r>
    </w:p>
    <w:p>
      <w:pPr>
        <w:pStyle w:val="BookText"/>
        <w:rPr/>
      </w:pPr>
      <w:r>
        <w:rPr>
          <w:rFonts w:ascii="IRNazanin" w:hAnsi="IRNazanin" w:eastAsia="IRNazanin"/>
          <w:color w:val="111111"/>
          <w:sz w:val="28"/>
          <w:sz w:val="28"/>
          <w:szCs w:val="28"/>
          <w:rtl w:val="true"/>
          <w:lang w:bidi="fa-IR"/>
        </w:rPr>
        <w:t xml:space="preserve">فحملت على القوم فاخرجوا فإذا أنا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على الأرض مغشياً عليه، فقمت على رأسه فنظر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الناس يا علي؟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يا رسول الله وولوا الدبر من العدو وأسلموك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كتيبة قد أقبلت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عني يا علي هذه الكتيبة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فحملت عليها بسيفي أضربها يميناً وشمالا حتى ولوا الأدبار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يا علي مديحك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ملكاً يقال له رضوان</w:t>
      </w:r>
      <w:r>
        <w:rPr>
          <w:rStyle w:val="FootnoteAnchor"/>
          <w:rtl w:val="true"/>
        </w:rPr>
        <w:footnoteReference w:id="211"/>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4995211_2142443653"/>
      <w:bookmarkStart w:id="178" w:name="_Toc72"/>
      <w:bookmarkEnd w:id="177"/>
      <w:r>
        <w:rPr>
          <w:rtl w:val="true"/>
        </w:rPr>
        <w:t>الحقيقة الكاملة</w:t>
      </w:r>
      <w:bookmarkEnd w:id="17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يتصدى الدعاة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كاملة للناس، ولكشف القناع عن كل زيف وضلالة، فإن كثيراً من المبلغين والمؤمنين يخشى أن يقول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كل الحق ويكتفي ببيان بعضه ويحاول إرضاء وجدانه بذلك البعض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الكثير منهم يتعلل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لإرضاء وجدانه وإسكات خلاّنه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قام بجانب من الأمر، وأنه قد أنار بعض الظلم وجلّى بعض البهم وكفى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شرعاً محرم،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فعلى العالم ان يظهر علمه وإلا فعليه لعنة الله، أو سلب منه نور الإيمان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واصل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ببيان كل صغيرة وكبيرة وتعرض لكل ما يقرب إلى الجنة ويباعد من النار، في العقائد والأعمال، في العقود والإيقاعات والأحكام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تفرى الليل عن صبحه، وأسفر الحق عن محضه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المحاسن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في حجة الوداع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اتقوا الله، ما من شيء يقربكم من الجنة ويباعدكم من النار إلاّ وقد نهيتكم عنه وأمرتكم به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انزل إليك من ربك وان لم تفعل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 xml:space="preserve">فإن الإسلام كل لا يتجزأ والمؤمنون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في سبيل الله ولايخافون لومة لائم</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وليرجف المرجفون بعد ذلك وليرقد البعض وليحدث ما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يجب العمل حتى يظهر محض الحق بدون شوب بالباطل، فان الحق قد يظهر لكنه مشوب بالباطل، مما يسبب ضلال الناس، فيجب أن يعمل الإنسان جاهداً حتى يظهر محض الحق، كي يتبعه من شاء أن 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w:t>
      </w:r>
    </w:p>
    <w:p>
      <w:p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الشريعة أقوالي والطريقة أفعالي والحقيقة أحوالي</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من باع اليقين بالشك والحق بالباطل</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الحكمة لزوم الحق وطاعة المحق</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الكيس صديقه الحق وعدوه الباطل</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مرجعك إلى الحق فمن فارق الحق هلك</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استحيى من قول الحق فهو أحمق</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السكوت عن الحق</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والمراد بالليل ظلام الكفر والشرك والانحراف،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صبح الحق بالقرينة، أو صبح الليل، لأن وراء كل ليل صبح</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أسفر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وأضاء،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الضمير عائد إلى الحق، أي محض الحق الذي لا يشوبهباطل، ولعل المراد بهذه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الشريعة، وبالأولى العقيدة</w:t>
      </w:r>
      <w:r>
        <w:rPr>
          <w:rFonts w:eastAsia="IRNazanin" w:cs="IRNazanin"/>
          <w:color w:val="111111"/>
          <w:sz w:val="28"/>
          <w:szCs w:val="28"/>
          <w:rtl w:val="true"/>
          <w:lang w:bidi="fa-IR"/>
        </w:rPr>
        <w:t xml:space="preserve">. </w:t>
      </w:r>
      <w:bookmarkStart w:id="179" w:name="pg15319_244349"/>
    </w:p>
    <w:p>
      <w:pPr>
        <w:pStyle w:val="Heading2"/>
        <w:numPr>
          <w:ilvl w:val="1"/>
          <w:numId w:val="1"/>
        </w:numPr>
        <w:rPr/>
      </w:pPr>
      <w:bookmarkStart w:id="180" w:name="__RefHeading___Toc4995213_2142443653"/>
      <w:bookmarkStart w:id="181" w:name="_Toc73"/>
      <w:bookmarkEnd w:id="179"/>
      <w:bookmarkEnd w:id="180"/>
      <w:r>
        <w:rPr>
          <w:rtl w:val="true"/>
        </w:rPr>
        <w:t>ونطق زعيم الدين</w:t>
      </w:r>
      <w:bookmarkEnd w:id="181"/>
    </w:p>
    <w:p>
      <w:pPr>
        <w:pStyle w:val="Heading3"/>
        <w:numPr>
          <w:ilvl w:val="2"/>
          <w:numId w:val="1"/>
        </w:numPr>
        <w:rPr/>
      </w:pPr>
      <w:bookmarkStart w:id="182" w:name="__RefHeading___Toc4995215_2142443653"/>
      <w:bookmarkStart w:id="183" w:name="_Toc74"/>
      <w:bookmarkEnd w:id="182"/>
      <w:r>
        <w:rPr>
          <w:rtl w:val="true"/>
        </w:rPr>
        <w:t>اشارة</w:t>
      </w:r>
      <w:bookmarkEnd w:id="183"/>
    </w:p>
    <w:p>
      <w:pPr>
        <w:pStyle w:val="Heading3"/>
        <w:numPr>
          <w:ilvl w:val="2"/>
          <w:numId w:val="1"/>
        </w:numPr>
        <w:rPr/>
      </w:pPr>
      <w:bookmarkStart w:id="184" w:name="__RefHeading___Toc4995217_2142443653"/>
      <w:bookmarkStart w:id="185" w:name="_Toc75"/>
      <w:bookmarkEnd w:id="184"/>
      <w:r>
        <w:rPr>
          <w:rtl w:val="true"/>
        </w:rPr>
        <w:t>إسناد زعماء الدين</w:t>
      </w:r>
      <w:bookmarkEnd w:id="1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العمل حتى يفسح المجال لزعيم الدين كي يبلغ الرسالة وينطق بما أمره الله عزوجل، فان زعماء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والزعيم هو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أتيحت لهم فرصة النطق والبيان بدون محذور، تمكن طلاب الحقيقة ومن يريد الدين ان يلتفوا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الكفار غالباً يحولون دون نطق زعيم الدين،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فردوا أيديهم في أفواههم</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وتارة بمنع الناس عن الإنصات لهم كما كان أقطاب مشركي مكة يجعلون القطن في آذان من يريد دخول المسجد الحرام، حتى لا يستمع إلى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يجعلون أصابعهم في آذانهم</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بإيجاد حاجز نفسي وأغطية وغشاوة فكرية تحول دون تفهم الحقيقة ورؤيتها كما هي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زعيم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على كون الإضافة لامية، وهو كناية عن تفوق كلمة الحق وسقوط كلمة الباطل، ويحتمل أن تكون الإضافة بيانية</w:t>
      </w:r>
      <w:r>
        <w:rPr>
          <w:rStyle w:val="FootnoteAnchor"/>
          <w:rtl w:val="true"/>
        </w:rPr>
        <w:footnoteReference w:id="228"/>
      </w:r>
      <w:r>
        <w:rPr>
          <w:rFonts w:ascii="Amiri" w:hAnsi="Amiri" w:eastAsia="Amiri" w:cs="Amiri"/>
          <w:color w:val="111111"/>
          <w:sz w:val="28"/>
          <w:sz w:val="28"/>
          <w:szCs w:val="28"/>
          <w:rtl w:val="true"/>
          <w:lang w:bidi="ar-SA"/>
        </w:rPr>
        <w:t>وقد يؤيده السياق، ولمكان حتى</w:t>
      </w:r>
      <w:r>
        <w:rPr>
          <w:rFonts w:eastAsia="Amiri" w:cs="Amiri" w:ascii="Amiri" w:hAnsi="Amiri"/>
          <w:color w:val="111111"/>
          <w:sz w:val="28"/>
          <w:szCs w:val="28"/>
          <w:rtl w:val="true"/>
          <w:lang w:bidi="ar-SA"/>
        </w:rPr>
        <w:t xml:space="preserve">. </w:t>
      </w:r>
      <w:bookmarkStart w:id="186" w:name="pg15319_244350"/>
    </w:p>
    <w:p>
      <w:pPr>
        <w:pStyle w:val="Heading2"/>
        <w:numPr>
          <w:ilvl w:val="1"/>
          <w:numId w:val="1"/>
        </w:numPr>
        <w:rPr/>
      </w:pPr>
      <w:bookmarkStart w:id="187" w:name="__RefHeading___Toc4995219_2142443653"/>
      <w:bookmarkStart w:id="188" w:name="_Toc76"/>
      <w:bookmarkEnd w:id="186"/>
      <w:bookmarkEnd w:id="187"/>
      <w:r>
        <w:rPr>
          <w:rtl w:val="true"/>
        </w:rPr>
        <w:t>وخرست شقاشق الشياطين</w:t>
      </w:r>
      <w:bookmarkEnd w:id="188"/>
    </w:p>
    <w:p>
      <w:pPr>
        <w:pStyle w:val="Heading3"/>
        <w:numPr>
          <w:ilvl w:val="2"/>
          <w:numId w:val="1"/>
        </w:numPr>
        <w:rPr/>
      </w:pPr>
      <w:bookmarkStart w:id="189" w:name="__RefHeading___Toc4995221_2142443653"/>
      <w:bookmarkStart w:id="190" w:name="_Toc77"/>
      <w:bookmarkEnd w:id="189"/>
      <w:r>
        <w:rPr>
          <w:rtl w:val="true"/>
        </w:rPr>
        <w:t>اشارة</w:t>
      </w:r>
      <w:bookmarkEnd w:id="190"/>
    </w:p>
    <w:p>
      <w:pPr>
        <w:pStyle w:val="Heading3"/>
        <w:numPr>
          <w:ilvl w:val="2"/>
          <w:numId w:val="1"/>
        </w:numPr>
        <w:rPr/>
      </w:pPr>
      <w:bookmarkStart w:id="191" w:name="__RefHeading___Toc4995223_2142443653"/>
      <w:bookmarkStart w:id="192" w:name="_Toc78"/>
      <w:bookmarkEnd w:id="191"/>
      <w:r>
        <w:rPr>
          <w:rtl w:val="true"/>
        </w:rPr>
        <w:t>إسكات أصوات الشياطين</w:t>
      </w:r>
      <w:bookmarkEnd w:id="1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العمل على أن تخرس شقاشق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خطوات الشيطان إنه لكم عدو مبين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صافوا الشيطان بالمجاهدة</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الشهوات مصائد الشيطان</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صارت خرساء، والخرس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القدرة على التكلم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شقشقة، وهي الزبد الذي يخرج من فم البعير عند هياجه، وهذا تشبيه بأن الباطل كان عن ثورة وجهل، وبدون واقعية، قالسبحانه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الزبد فيذهب جفاءً</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 أما وجه الشبه في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شقشقة هدرت ثم قرت</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فبهدرها لا بعدم الواقعية كما هو واضح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زعماء الشرك، تشبيهاً وتنزيلاً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الشياطين حقيقةً، حيث كانت لهم الكلمة نتيجة تعاضد عوامل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الزعماء الفاسدون، وعدم وضوح الطريق والصراط المستقيم، وعدم وجود القائد والدليل الرائد، إضافة إلى وجود القيود الكابتة والعادات والتقاليد الجاهلية السائدة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وههنا سؤال ربما يكثر في الأذهان اختلاجه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الإذاعات والصحف الشرقية والغربية التي تتبع أسلوباً صريحاً أو ذكياً لزلزلة عقائد المؤمنين هل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إسكاتها وإخراسها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إغلاقها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كانت في دائرة سلطة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عبر التشويش عليهابالأجهزة الحديثة فيما إذا كانت خارج الدائرة، أم غير ذلك؟</w:t>
      </w:r>
    </w:p>
    <w:p>
      <w:pPr>
        <w:pStyle w:val="BookText"/>
        <w:rPr/>
      </w:pPr>
      <w:r>
        <w:rPr>
          <w:rFonts w:ascii="Amiri" w:hAnsi="Amiri" w:eastAsia="Amiri" w:cs="Amiri"/>
          <w:color w:val="111111"/>
          <w:sz w:val="28"/>
          <w:sz w:val="28"/>
          <w:szCs w:val="28"/>
          <w:rtl w:val="true"/>
          <w:lang w:bidi="ar-SA"/>
        </w:rPr>
        <w:t>وكإشارة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طريقة للتصدي لها هي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صنع البديل الأكفأ الأنفع فيلتف الناس حوله طبيعياً، ويكون من إسكات الشياطين بالطريقة الإيجابية</w:t>
      </w:r>
      <w:r>
        <w:rPr>
          <w:rStyle w:val="FootnoteAnchor"/>
          <w:rtl w:val="true"/>
        </w:rPr>
        <w:footnoteReference w:id="235"/>
      </w:r>
      <w:r>
        <w:rPr>
          <w:rFonts w:ascii="Amiri" w:hAnsi="Amiri" w:eastAsia="Amiri" w:cs="Amiri"/>
          <w:color w:val="111111"/>
          <w:sz w:val="28"/>
          <w:sz w:val="28"/>
          <w:szCs w:val="28"/>
          <w:rtl w:val="true"/>
          <w:lang w:bidi="ar-SA"/>
        </w:rPr>
        <w:t>، فإذا كانت الإذاعة والتلفزيون والصحف الإسلامية أغنى وأقوى وأكثر عطاءً وروعة من غيرها اجتذب الناس إليها دون شك، خاصة مع مطابقتها لمتطلبات الفطرة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إغلاقها وسائر ما يستلزمه من تضييق على العاملين بها أو سجنهم أو ملاحقتهم،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مقدور في كثير من الموارد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مما ضرره أكثر من نفعه، نظراً لاستخدامالأعداء هذه مادة جديدة لتشويه سمعة الإسلام والمسلمين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نرى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تركا للمشركين والكفار الحرية في التحدث والدفاع الفكري عن عقائدهم وقارعوهم بالحجة لابغيرها، وتفصيل الكلام في محله</w:t>
      </w:r>
      <w:r>
        <w:rPr>
          <w:rFonts w:eastAsia="IRNazanin" w:cs="IRNazanin"/>
          <w:color w:val="111111"/>
          <w:sz w:val="28"/>
          <w:szCs w:val="28"/>
          <w:rtl w:val="true"/>
          <w:lang w:bidi="fa-IR"/>
        </w:rPr>
        <w:t xml:space="preserve">. </w:t>
      </w:r>
      <w:bookmarkStart w:id="193" w:name="pg15319_244353"/>
    </w:p>
    <w:p>
      <w:pPr>
        <w:pStyle w:val="Heading2"/>
        <w:numPr>
          <w:ilvl w:val="1"/>
          <w:numId w:val="1"/>
        </w:numPr>
        <w:rPr/>
      </w:pPr>
      <w:bookmarkStart w:id="194" w:name="__RefHeading___Toc4995225_2142443653"/>
      <w:bookmarkStart w:id="195" w:name="_Toc79"/>
      <w:bookmarkEnd w:id="193"/>
      <w:bookmarkEnd w:id="194"/>
      <w:r>
        <w:rPr>
          <w:rtl w:val="true"/>
        </w:rPr>
        <w:t>وطاح وشيظ النفاق</w:t>
      </w:r>
      <w:bookmarkEnd w:id="195"/>
    </w:p>
    <w:p>
      <w:pPr>
        <w:pStyle w:val="Heading3"/>
        <w:numPr>
          <w:ilvl w:val="2"/>
          <w:numId w:val="1"/>
        </w:numPr>
        <w:rPr/>
      </w:pPr>
      <w:bookmarkStart w:id="196" w:name="__RefHeading___Toc4995227_2142443653"/>
      <w:bookmarkStart w:id="197" w:name="_Toc80"/>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وطاح وشيظ</w:t>
      </w:r>
      <w:r>
        <w:rPr>
          <w:rStyle w:val="FootnoteAnchor"/>
          <w:rtl w:val="true"/>
        </w:rPr>
        <w:footnoteReference w:id="237"/>
      </w:r>
      <w:r>
        <w:rPr>
          <w:rFonts w:ascii="IRNazanin" w:hAnsi="IRNazanin" w:eastAsia="IRNazanin"/>
          <w:color w:val="111111"/>
          <w:sz w:val="28"/>
          <w:sz w:val="28"/>
          <w:szCs w:val="28"/>
          <w:rtl w:val="true"/>
          <w:lang w:bidi="fa-IR"/>
        </w:rPr>
        <w:t>النفاق</w:t>
      </w:r>
    </w:p>
    <w:p>
      <w:pPr>
        <w:pStyle w:val="Heading3"/>
        <w:numPr>
          <w:ilvl w:val="2"/>
          <w:numId w:val="1"/>
        </w:numPr>
        <w:rPr/>
      </w:pPr>
      <w:bookmarkStart w:id="198" w:name="__RefHeading___Toc4995229_2142443653"/>
      <w:bookmarkStart w:id="199" w:name="_Toc81"/>
      <w:bookmarkEnd w:id="198"/>
      <w:r>
        <w:rPr>
          <w:rtl w:val="true"/>
        </w:rPr>
        <w:t>القضاء على النفاق</w:t>
      </w:r>
      <w:bookmarkEnd w:id="1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معانيه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المحرمات، والقضاء عليه واجب، وذلك مما يستفاد من أدلة عديدة، عقلية ونقلية،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وقوعه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نتيجة وغاية لذلك الواجب المسلّم</w:t>
      </w:r>
      <w:r>
        <w:rPr>
          <w:rStyle w:val="FootnoteAnchor"/>
          <w:rtl w:val="true"/>
        </w:rPr>
        <w:footnoteReference w:id="238"/>
      </w:r>
      <w:r>
        <w:rPr>
          <w:rFonts w:ascii="IRNazanin" w:hAnsi="IRNazanin" w:eastAsia="IRNazanin"/>
          <w:color w:val="111111"/>
          <w:sz w:val="28"/>
          <w:sz w:val="28"/>
          <w:szCs w:val="28"/>
          <w:rtl w:val="true"/>
          <w:lang w:bidi="fa-IR"/>
        </w:rPr>
        <w:t xml:space="preserve">ولذلك نرى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بإحراق ذلك المسجد الذي اتخذ ضراراً حيث كان مركزاً أو مجمعاً للمنافقين والضرر والإضرار بالمسلمين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روايات كثيرة في ذم النفاقوبيان أقسامه وأبوابه وما أشبه، ففي الدعاء المروي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لساني من الكذب وقلبي من النفاق</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الخصومة تمحق الدين وتدرسه وتحبط العمل وتورث النفاق</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إلى الصلاة متكاسلاً ولا متناعساً ولامتثاقلاً فإنها من خلل النفاق</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الكذب باب من أبواب النفاق</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المال والشرف ينبتان النفاق كما ينبت الماء البقل</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بريء من النفاق</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النفاق توأم الكفر</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أهل النفاق فإنهم الضالون المضلون</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السفلة الذين ينشطون عند ذهاب الحق وعموم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معناه الاصطلاحي أي المنافقين الذين أظهروا الإسلام وأبطنوا الكفر، حيث إنهم سقطت كلمتهم وأخذ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بمسارب الحياة عليهم وهذا هو المنصرف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معناه اللغوي وهو التلون بألوان مختلفة ووجوه متعددة في شتى المسائل الاجتماعية والاقتصادية والسياسية وغيرها، لأن الأمم الفاسدة تفتقد مكارم الأخلاق ويروج فيها النفاق وتتكون لها وجوه متعددة إلى جانب المساوئ الأخرى</w:t>
      </w:r>
      <w:r>
        <w:rPr>
          <w:rFonts w:eastAsia="IRNazanin" w:cs="IRNazanin"/>
          <w:color w:val="111111"/>
          <w:sz w:val="28"/>
          <w:szCs w:val="28"/>
          <w:rtl w:val="true"/>
          <w:lang w:bidi="fa-IR"/>
        </w:rPr>
        <w:t xml:space="preserve">. </w:t>
      </w:r>
      <w:bookmarkStart w:id="200" w:name="pg15319_244355"/>
    </w:p>
    <w:p>
      <w:pPr>
        <w:pStyle w:val="Heading2"/>
        <w:numPr>
          <w:ilvl w:val="1"/>
          <w:numId w:val="1"/>
        </w:numPr>
        <w:rPr/>
      </w:pPr>
      <w:bookmarkStart w:id="201" w:name="__RefHeading___Toc4995231_2142443653"/>
      <w:bookmarkStart w:id="202" w:name="_Toc82"/>
      <w:bookmarkEnd w:id="200"/>
      <w:bookmarkEnd w:id="201"/>
      <w:r>
        <w:rPr>
          <w:rtl w:val="true"/>
        </w:rPr>
        <w:t>وانحلت عقد الكفر والشقاق</w:t>
      </w:r>
      <w:bookmarkEnd w:id="202"/>
    </w:p>
    <w:p>
      <w:pPr>
        <w:pStyle w:val="Heading3"/>
        <w:numPr>
          <w:ilvl w:val="2"/>
          <w:numId w:val="1"/>
        </w:numPr>
        <w:rPr/>
      </w:pPr>
      <w:bookmarkStart w:id="203" w:name="__RefHeading___Toc4995233_2142443653"/>
      <w:bookmarkStart w:id="204" w:name="_Toc83"/>
      <w:bookmarkEnd w:id="203"/>
      <w:r>
        <w:rPr>
          <w:rtl w:val="true"/>
        </w:rPr>
        <w:t>اشارة</w:t>
      </w:r>
      <w:bookmarkEnd w:id="204"/>
    </w:p>
    <w:p>
      <w:pPr>
        <w:pStyle w:val="Heading3"/>
        <w:numPr>
          <w:ilvl w:val="2"/>
          <w:numId w:val="1"/>
        </w:numPr>
        <w:rPr/>
      </w:pPr>
      <w:bookmarkStart w:id="205" w:name="__RefHeading___Toc4995235_2142443653"/>
      <w:bookmarkStart w:id="206" w:name="_Toc84"/>
      <w:bookmarkEnd w:id="205"/>
      <w:r>
        <w:rPr>
          <w:rtl w:val="true"/>
        </w:rPr>
        <w:t>حل مراكز قوى الأعداء</w:t>
      </w:r>
      <w:bookmarkEnd w:id="206"/>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مشاقة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والمؤمنين، ويجب السعي لفصم العرى التي تربط المشركين بعضهم ببعض، أي القضاء على أي مركز تجمع لهم يخشى خطره على الإسلام والمسلمين، وذلك بالأسلوب الذي اتبعه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والشقاق غير الكفر، فإن المراد بالشقاق أن يكون الحق في شق، والباطل في شق آخر، وإن كانا يشتركان في الجامع،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أهل الشقاق وذرية النفاق</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منزه عن الزيغ والشقاق</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وانحلت عقدالكفر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مراكز لهم يلجئون إليها ويتقون بها ويستظهرون بها على الإسلام والمسلمين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الجبهة المقابلة للإسلام كلا أو للإسلام الصحيح انحلت، فلم يبق لها ملجأ و مجمع، كما هو الشأن في كل حق يظهر، حيث إن الباطل ينزوي ولا يتمكن أن يثبت وجوده كقوة فاعلة متركزة، وإن بقي أشلاء متناثرة وأعضاء متفرقة لا حول لها ولا قوة</w:t>
      </w:r>
      <w:r>
        <w:rPr>
          <w:rFonts w:eastAsia="IRNazanin" w:cs="IRNazanin"/>
          <w:color w:val="111111"/>
          <w:sz w:val="28"/>
          <w:szCs w:val="28"/>
          <w:rtl w:val="true"/>
          <w:lang w:bidi="fa-IR"/>
        </w:rPr>
        <w:t xml:space="preserve">. </w:t>
      </w:r>
      <w:bookmarkStart w:id="207" w:name="pg15319_244356"/>
    </w:p>
    <w:p>
      <w:pPr>
        <w:pStyle w:val="Heading2"/>
        <w:numPr>
          <w:ilvl w:val="1"/>
          <w:numId w:val="1"/>
        </w:numPr>
        <w:rPr/>
      </w:pPr>
      <w:bookmarkStart w:id="208" w:name="__RefHeading___Toc4995237_2142443653"/>
      <w:bookmarkStart w:id="209" w:name="_Toc85"/>
      <w:bookmarkEnd w:id="207"/>
      <w:bookmarkEnd w:id="208"/>
      <w:r>
        <w:rPr>
          <w:rtl w:val="true"/>
        </w:rPr>
        <w:t>وفهتم بكلمة الإخلاص</w:t>
      </w:r>
      <w:bookmarkEnd w:id="209"/>
    </w:p>
    <w:p>
      <w:pPr>
        <w:pStyle w:val="Heading3"/>
        <w:numPr>
          <w:ilvl w:val="2"/>
          <w:numId w:val="1"/>
        </w:numPr>
        <w:rPr/>
      </w:pPr>
      <w:bookmarkStart w:id="210" w:name="__RefHeading___Toc4995239_2142443653"/>
      <w:bookmarkStart w:id="211" w:name="_Toc86"/>
      <w:bookmarkEnd w:id="210"/>
      <w:r>
        <w:rPr>
          <w:rtl w:val="true"/>
        </w:rPr>
        <w:t>اشارة</w:t>
      </w:r>
      <w:bookmarkEnd w:id="211"/>
    </w:p>
    <w:p>
      <w:pPr>
        <w:pStyle w:val="Heading3"/>
        <w:numPr>
          <w:ilvl w:val="2"/>
          <w:numId w:val="1"/>
        </w:numPr>
        <w:rPr/>
      </w:pPr>
      <w:bookmarkStart w:id="212" w:name="__RefHeading___Toc4995241_2142443653"/>
      <w:bookmarkStart w:id="213" w:name="_Toc87"/>
      <w:bookmarkEnd w:id="212"/>
      <w:r>
        <w:rPr>
          <w:rtl w:val="true"/>
        </w:rPr>
        <w:t>وجوب النطق والتجاهر بكلمة الإخلاص</w:t>
      </w:r>
      <w:bookmarkEnd w:id="213"/>
    </w:p>
    <w:p>
      <w:pPr>
        <w:pStyle w:val="BookText"/>
        <w:rPr/>
      </w:pPr>
      <w:r>
        <w:rPr>
          <w:rFonts w:ascii="IRNazanin" w:hAnsi="IRNazanin" w:eastAsia="IRNazanin"/>
          <w:color w:val="111111"/>
          <w:sz w:val="28"/>
          <w:sz w:val="28"/>
          <w:szCs w:val="28"/>
          <w:rtl w:val="true"/>
          <w:lang w:bidi="fa-IR"/>
        </w:rPr>
        <w:t>وههنا 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النطق بكلمة الإخلاص واجب في الجملة، وبعض مصاديقه 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يجب على المؤمن يجب ذلك على الكافر أيضا، لضرورة الاشتراك في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مراتب الإعلان والتجاهر بهذه الكلمة واجب، ويجب في الجملة الجهاد لأجل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معناها الظاهري وهو النطقومجرد التفوه بكلمة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والإعلان والتجاهر أيضاً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بالإخلاص لأن المفروض فيها</w:t>
      </w:r>
      <w:r>
        <w:rPr>
          <w:rStyle w:val="FootnoteAnchor"/>
          <w:rtl w:val="true"/>
        </w:rPr>
        <w:footnoteReference w:id="251"/>
      </w:r>
      <w:r>
        <w:rPr>
          <w:rFonts w:ascii="Amiri" w:hAnsi="Amiri" w:eastAsia="Amiri" w:cs="Amiri"/>
          <w:color w:val="111111"/>
          <w:sz w:val="28"/>
          <w:sz w:val="28"/>
          <w:szCs w:val="28"/>
          <w:rtl w:val="true"/>
          <w:lang w:bidi="ar-SA"/>
        </w:rPr>
        <w:t xml:space="preserve">أن يخلص الإنسان العقيدة له سبحانه من غير شريك، ثم إن العطف بالواو وإن كان الأصل فيه أصل العطف لا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 يستخدم في موارد الترتيب بقرينة مقامية، كما في المقام، فإن إظهار الشهادتين عموماً وإظهار الإخلاص لله سبحانه وتعالى بالنسبة إلى المؤمنين كان تحققه عادة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إسقاط كلمة الكفر والنفاق والشقاق، وقد جاءت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صلوات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الجملة عقيب الجملة السابقة، وهذا قد يدل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الصالحشهادة أن لا إله إلا الله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سلسلة الذهب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عزوجل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كلمة لا إله إلا الله حصني، فمن دخل حصني أمن من عذابي، فلما مرت الراحلة نادانا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وأنا من شروطها</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بالحق بشيراً ونذيراً ما استقر الكرسي والعرش ولا دار الفلك ولا قامت السماوات والأرضون إلا بعد أن كتب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لاإله إلا الله، محمد رسول الله، علي ولي الله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فاه أي تكلم، بكلمة الإخلاص، ثم إن من المعلوم أن التفوه بها مخلصاً يستتبع العمل ويقتضيه ويوجب سلوك الدرب الصحيح، ورفض المشركين التفوه بهذه الكلمة المباركة لم يكن لمجرد أنها كلمة عابرة، بل لأن التفوه بهذه الكلمة كان عنوانا للخروج من ولاية الشيطان والدخول في ولاية الرحمن، فهورمز وشعار وعلامة أولا</w:t>
      </w:r>
      <w:r>
        <w:rPr>
          <w:rStyle w:val="FootnoteAnchor"/>
          <w:rtl w:val="true"/>
        </w:rPr>
        <w:footnoteReference w:id="255"/>
      </w:r>
      <w:r>
        <w:rPr>
          <w:rFonts w:ascii="Amiri" w:hAnsi="Amiri" w:eastAsia="Amiri" w:cs="Amiri"/>
          <w:color w:val="111111"/>
          <w:sz w:val="28"/>
          <w:sz w:val="28"/>
          <w:szCs w:val="28"/>
          <w:rtl w:val="true"/>
          <w:lang w:bidi="ar-SA"/>
        </w:rPr>
        <w:t>، ثم الاعتراف بالإله الواحد يقتضي أن يسلك الطريق إلى آخر فرع من فروع الدين ثانياً</w:t>
      </w:r>
      <w:r>
        <w:rPr>
          <w:rFonts w:eastAsia="Amiri" w:cs="Amiri" w:ascii="Amiri" w:hAnsi="Amiri"/>
          <w:color w:val="111111"/>
          <w:sz w:val="28"/>
          <w:szCs w:val="28"/>
          <w:rtl w:val="true"/>
          <w:lang w:bidi="ar-SA"/>
        </w:rPr>
        <w:t xml:space="preserve">. </w:t>
      </w:r>
      <w:bookmarkStart w:id="214" w:name="pg15319_244358"/>
    </w:p>
    <w:p>
      <w:pPr>
        <w:pStyle w:val="Heading2"/>
        <w:numPr>
          <w:ilvl w:val="1"/>
          <w:numId w:val="1"/>
        </w:numPr>
        <w:rPr/>
      </w:pPr>
      <w:bookmarkStart w:id="215" w:name="__RefHeading___Toc4995243_2142443653"/>
      <w:bookmarkStart w:id="216" w:name="_Toc88"/>
      <w:bookmarkEnd w:id="214"/>
      <w:bookmarkEnd w:id="215"/>
      <w:r>
        <w:rPr>
          <w:rtl w:val="true"/>
        </w:rPr>
        <w:t>في نفر من البيض الخماص</w:t>
      </w:r>
      <w:bookmarkEnd w:id="216"/>
    </w:p>
    <w:p>
      <w:pPr>
        <w:pStyle w:val="Heading3"/>
        <w:numPr>
          <w:ilvl w:val="2"/>
          <w:numId w:val="1"/>
        </w:numPr>
        <w:rPr/>
      </w:pPr>
      <w:bookmarkStart w:id="217" w:name="__RefHeading___Toc4995245_2142443653"/>
      <w:bookmarkStart w:id="218" w:name="_Toc89"/>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في نفر من البيض الخماص</w:t>
      </w:r>
      <w:r>
        <w:rPr>
          <w:rStyle w:val="FootnoteAnchor"/>
          <w:rtl w:val="true"/>
        </w:rPr>
        <w:footnoteReference w:id="256"/>
      </w:r>
    </w:p>
    <w:p>
      <w:pPr>
        <w:pStyle w:val="Heading3"/>
        <w:numPr>
          <w:ilvl w:val="2"/>
          <w:numId w:val="1"/>
        </w:numPr>
        <w:rPr/>
      </w:pPr>
      <w:bookmarkStart w:id="219" w:name="__RefHeading___Toc4995247_2142443653"/>
      <w:bookmarkStart w:id="220" w:name="_Toc90"/>
      <w:bookmarkEnd w:id="219"/>
      <w:r>
        <w:rPr>
          <w:rtl w:val="true"/>
        </w:rPr>
        <w:t>التقوى والزهد من المقومات</w:t>
      </w:r>
      <w:bookmarkEnd w:id="2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 بأهمية الزهد والعمل والتقوى ومقوميتها للتقدم، كما تشير إلى بعض صفات القادة الأسوة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جماعة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صحيفتهم بيضاء ونقية عن الآثام والموبقات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أجلى المصاديق وهم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حيثإن المسلمين التحقوا بهم، ويدل عليه ما جاء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نفر من البيض الخماص الذين أذهب الله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مطلق الذين أخلصوا لله فصارت صحيفتهم بيضاء وإن كانت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خميص البطن أي خاليه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أنكم تتوكلون على الله حق توكله لرزقكم كما يرزق الطير، تغدو اخماصاً وتروح بطانا</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 xml:space="preserve">فإن الطير إذا لم يطر لم يحصل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رزقه، نعم لابد من توفر الحرية التي أمر بها الإسلام للإنسان حتى ينشط في العمل ويخطو خطوات واسعة في مجال التقدم والتفوق كالطير الحر، وإلا كان نصف البشر أو أكثره فقيراً، وإن عمل وكد وجد واجتهد، كما نراه في عالم اليوم حيث السيطرة لغير الإسلام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بالخماص إما المعنى الحقيقي كما سبق، أو المجازي أيالذين لاعلاقة لهم بالدنيا، ولا يأكلون أموال الناس بالباطل، ومن المعلوم أن مثل هؤلاء الأشخاص المهذبين الذين لا يعيرون الدنيا اهتماماً هم الذين يتمكنون من صرف كل أوقاتهم في سبيل الله، وبالفعل كانوا كذلك حتى تمكنوا من تقدم الإسلام إلى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وضعت العلم والحكمة في الجوع</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الحكمة والمعرفة الجوع، والتباعد من الله الشبع</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الله قد زينك بزينة لم يزين العباد بزينة أحب إلى الله منها، هي زينة الأبرار عند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في الدنيا</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غاية الزهدالورع</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الرجل قد أعطي الزهد في الدنيا فاقتربوا منه، فإنه يلقي الحكمة</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إن أهل الورع والزهد في الدنيا هم أولياء الله تعالى حقاً</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العالم من دعاه علمه إلى الورع والتقى والزهد في عالم الفناء والتوله بجنة المأوى</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سجية المخلصين</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221" w:name="pg15319_244361"/>
    </w:p>
    <w:p>
      <w:pPr>
        <w:pStyle w:val="Heading2"/>
        <w:numPr>
          <w:ilvl w:val="1"/>
          <w:numId w:val="1"/>
        </w:numPr>
        <w:rPr/>
      </w:pPr>
      <w:bookmarkStart w:id="222" w:name="__RefHeading___Toc4995249_2142443653"/>
      <w:bookmarkStart w:id="223" w:name="_Toc91"/>
      <w:bookmarkEnd w:id="221"/>
      <w:bookmarkEnd w:id="222"/>
      <w:r>
        <w:rPr>
          <w:rtl w:val="true"/>
        </w:rPr>
        <w:t>وكنتم على شفا حفرة من النار</w:t>
      </w:r>
      <w:bookmarkEnd w:id="223"/>
    </w:p>
    <w:p>
      <w:pPr>
        <w:pStyle w:val="Heading3"/>
        <w:numPr>
          <w:ilvl w:val="2"/>
          <w:numId w:val="1"/>
        </w:numPr>
        <w:rPr/>
      </w:pPr>
      <w:bookmarkStart w:id="224" w:name="__RefHeading___Toc4995251_2142443653"/>
      <w:bookmarkStart w:id="225" w:name="_Toc92"/>
      <w:bookmarkEnd w:id="224"/>
      <w:r>
        <w:rPr>
          <w:rtl w:val="true"/>
        </w:rPr>
        <w:t>اشارة</w:t>
      </w:r>
      <w:bookmarkEnd w:id="225"/>
    </w:p>
    <w:p>
      <w:pPr>
        <w:pStyle w:val="Heading3"/>
        <w:numPr>
          <w:ilvl w:val="2"/>
          <w:numId w:val="1"/>
        </w:numPr>
        <w:rPr/>
      </w:pPr>
      <w:bookmarkStart w:id="226" w:name="__RefHeading___Toc4995253_2142443653"/>
      <w:bookmarkStart w:id="227" w:name="_Toc93"/>
      <w:bookmarkEnd w:id="226"/>
      <w:r>
        <w:rPr>
          <w:rtl w:val="true"/>
        </w:rPr>
        <w:t>تذكر النعم السابقة</w:t>
      </w:r>
      <w:bookmarkEnd w:id="22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مما يحمل الإنسان على معرفة قدر النعم الإلهية ويبعثه على شكرها القولي والعملي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الأخطار والأهوال والظروف التعيسة التي كان يعيش هو فيها، أو التي كان يمكن أن يعيش فيها لولا اللطف الإلهي وجهاد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أفضل الصلاة وأزكى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لذلك فإن من المستحب أن يتذكر الإنسان ماضيه وماضي أسرته وأمته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التحقيقي أو التقديري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المستحب تذكير الناس بذلك أيضا، وكلامها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ينطلق من هذا المنطلق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ثمانظروا كيف كان عاقبة المكذبين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فانظروا كيف كان عاقبة المجرمين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فانظروا كيف كان عاقبة الذين من قبل كان أكثرهم مشركين</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البيت النعيم الذي أنعم الله بنا على العباد، بنا ائتلفوا بعد أن كانوا مختلفين، وبنا ألف الله بين قلوبهم، وبنا أنقذهم الله من الشرك والمعاصي، وبنا جعلهم الله إخوانا، وبنا هداهم الله، فهي النعمة التي لا تنقطع، والله سائلهم عن حق النعمة التي أنعم عليهم، وهو النبي وعترته</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فوائد دراسة الماضي معرفة المستقبل إجمالا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كان في الأمم السالفة يكون في هذه الأمة، مثله حذو النعلبالنعل والقذة بالقذة</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شفا حفرة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اقتباساً من الآية الكريمة</w:t>
      </w:r>
      <w:r>
        <w:rPr>
          <w:rStyle w:val="FootnoteAnchor"/>
          <w:rtl w:val="true"/>
        </w:rPr>
        <w:footnoteReference w:id="274"/>
      </w:r>
      <w:r>
        <w:rPr>
          <w:rFonts w:ascii="Amiri" w:hAnsi="Amiri" w:eastAsia="Amiri" w:cs="Amiri"/>
          <w:color w:val="111111"/>
          <w:sz w:val="28"/>
          <w:sz w:val="28"/>
          <w:szCs w:val="28"/>
          <w:rtl w:val="true"/>
          <w:lang w:bidi="ar-SA"/>
        </w:rPr>
        <w:t xml:space="preserve">، والتعبير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على شفا 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لأنهم كانوا أحياء، ولم يسقطوا بعد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محيطة بهم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جهنم لمحيطة بالكافرين</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 فقد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والسنن</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وغيره </w:t>
      </w:r>
      <w:bookmarkStart w:id="228" w:name="pg15319_244363"/>
    </w:p>
    <w:p>
      <w:pPr>
        <w:pStyle w:val="BookText"/>
        <w:rPr/>
      </w:pPr>
      <w:bookmarkEnd w:id="2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الدنيا التي نعيش فيها لها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ظاهر وهو الملموس بالحواس الخمس، ووجهان واقعيان،هما الجنة والنار، كما يظهر من الآيات والروايات،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جهنم لمحيطة بالكافرين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قبري ومنبري روضة من رياض الجنة ومنبري على ترعة من ترع الجنة</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وما أشبه ذلك مما هو كثير في الروايات</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4995255_2142443653"/>
      <w:bookmarkStart w:id="230" w:name="_Toc94"/>
      <w:bookmarkEnd w:id="229"/>
      <w:r>
        <w:rPr>
          <w:rtl w:val="true"/>
        </w:rPr>
        <w:t>وجوب الإنقاذ</w:t>
      </w:r>
      <w:bookmarkEnd w:id="2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إنقاذ من يكون على شفير حفرة من النار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كما يتحمل الإنسان مسؤولية نفسه، كذلك يتحمل مسؤولية أسرته،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ويتحمل مسؤولية مجتمعه أيضا، فليست مسؤولية الهداية والإرشاد خاصة برجال الدين فحسب،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كلكم راع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وكلكم مسؤول عن رعيته</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وإن كانت مسؤولية رجال الدين آكد،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والعلماء هم الذين يرابطون على الثغر الذي يلي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غير فرق بين نار الدنيا أو نار الآخرة، وإن كان وجوب الثاني آكد وأشد، فإن نار الدنيا زائلة ونار الآخرة باقية دائمة، إلا من خرج منها بلطفه سبحانه، ومع ذلك فإن نار الدنيا أهون مراتب ومرات من تلك النار الآخرة ولو كانت مؤقتة، وفي دعاء كميل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احتمالي لبلاء الآخرة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النار في حفرة جهنم، بخلاف الجنة حيث هي درجات، بينماالنار دركات،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الآخرة لكفرهم وفسادهم عقيدة وأخلاقا وشريعة، فإذا مات أحدهم سقط في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نار الآخرة إنما هي لمن بلغه الحق فأعرض عنه، أما الجاهل القاصر فإنه يمتحن في الآخرة، كما ورد في الحديث</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على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حياة الإنسان مهما طالت فهي قصيرة تمضي كلمح بالبصر خاصة إذا ما قيست بالحياة الآخرة، وإذا ما قيست بماضي الدنيا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يعترض بأنهم قبل إرسال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يكونوا ممن بلغتهم الحجة، فكيف يعاقبون؟</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حجتان، باطنة وظاهرة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الشريف</w:t>
      </w:r>
      <w:r>
        <w:rPr>
          <w:rStyle w:val="FootnoteAnchor"/>
          <w:rtl w:val="true"/>
        </w:rPr>
        <w:footnoteReference w:id="287"/>
      </w:r>
      <w:r>
        <w:rPr>
          <w:rFonts w:ascii="Amiri" w:hAnsi="Amiri" w:eastAsia="Amiri" w:cs="Amiri"/>
          <w:color w:val="111111"/>
          <w:sz w:val="28"/>
          <w:sz w:val="28"/>
          <w:szCs w:val="28"/>
          <w:rtl w:val="true"/>
          <w:lang w:bidi="ar-SA"/>
        </w:rPr>
        <w:t>، وهؤلاء كانوا قد خالفوا صريح حكم العقل والفطرة فيسفك الدماء وانتهاك الأعراض وسحق الحقوق، فتأمل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الجزيرة خالية من أوصياء الأنبياء وتعاليم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كان فيهم أمثال عبد المطلب وأبي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231" w:name="pg15319_244366"/>
    </w:p>
    <w:p>
      <w:pPr>
        <w:pStyle w:val="Heading2"/>
        <w:numPr>
          <w:ilvl w:val="1"/>
          <w:numId w:val="1"/>
        </w:numPr>
        <w:rPr/>
      </w:pPr>
      <w:bookmarkStart w:id="232" w:name="__RefHeading___Toc4995257_2142443653"/>
      <w:bookmarkStart w:id="233" w:name="_Toc95"/>
      <w:bookmarkEnd w:id="231"/>
      <w:bookmarkEnd w:id="232"/>
      <w:r>
        <w:rPr>
          <w:rtl w:val="true"/>
        </w:rPr>
        <w:t>مذقة الشارب ونهزة الطامع وقبسة العجلان وموطئ الأقدام</w:t>
      </w:r>
      <w:bookmarkEnd w:id="233"/>
    </w:p>
    <w:p>
      <w:pPr>
        <w:pStyle w:val="Heading3"/>
        <w:numPr>
          <w:ilvl w:val="2"/>
          <w:numId w:val="1"/>
        </w:numPr>
        <w:rPr/>
      </w:pPr>
      <w:bookmarkStart w:id="234" w:name="__RefHeading___Toc4995259_2142443653"/>
      <w:bookmarkStart w:id="235" w:name="_Toc96"/>
      <w:bookmarkEnd w:id="234"/>
      <w:r>
        <w:rPr>
          <w:rtl w:val="true"/>
        </w:rPr>
        <w:t>اشارة</w:t>
      </w:r>
      <w:bookmarkEnd w:id="235"/>
    </w:p>
    <w:p>
      <w:pPr>
        <w:pStyle w:val="Heading3"/>
        <w:numPr>
          <w:ilvl w:val="2"/>
          <w:numId w:val="1"/>
        </w:numPr>
        <w:rPr/>
      </w:pPr>
      <w:bookmarkStart w:id="236" w:name="__RefHeading___Toc4995261_2142443653"/>
      <w:bookmarkStart w:id="237" w:name="_Toc97"/>
      <w:bookmarkEnd w:id="236"/>
      <w:r>
        <w:rPr>
          <w:rtl w:val="true"/>
        </w:rPr>
        <w:t>حرمة إذلال المؤمن نفسه</w:t>
      </w:r>
      <w:bookmarkEnd w:id="2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إذلال المؤمن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مراتبه</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بالتسبيب أو بترك تمهيد المقدمات التي توجب إخراجه من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لم يفوض له إذلال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فوض إلى المؤمن أمره كله ولم يفوض إليه أن يكون ذليلاً أما تسمع قول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العزة ولرسوله وللمؤمنين</w:t>
      </w:r>
      <w:r>
        <w:rPr>
          <w:rFonts w:eastAsia="IRNazanin" w:cs="IRNazanin"/>
          <w:color w:val="111111"/>
          <w:sz w:val="28"/>
          <w:szCs w:val="28"/>
          <w:rtl w:val="true"/>
          <w:lang w:bidi="fa-IR"/>
        </w:rPr>
        <w:t>»</w:t>
      </w:r>
      <w:r>
        <w:rPr>
          <w:rStyle w:val="FootnoteAnchor"/>
          <w:rtl w:val="true"/>
        </w:rPr>
        <w:footnoteReference w:id="289"/>
      </w:r>
      <w:r>
        <w:rPr>
          <w:rFonts w:ascii="Amiri" w:hAnsi="Amiri" w:eastAsia="Amiri" w:cs="Amiri"/>
          <w:color w:val="111111"/>
          <w:sz w:val="28"/>
          <w:sz w:val="28"/>
          <w:szCs w:val="28"/>
          <w:rtl w:val="true"/>
          <w:lang w:bidi="ar-SA"/>
        </w:rPr>
        <w:t>فالمؤمن يكون عزيزاً ولا يكون ذليلاً،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أعز من الجبل، إن الجبل يستقل منه بالمعاول والمؤمن لا يستقل من دينه بشيء</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لايكون ذليلاً ولا يكون ضعيفاً</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استنجد ذليلاً ذل</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الأمر في التجمعات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كالهيئات والنقابات والتنظيمات والأحزاب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والأمم، فإن المحرم أن تذل أنفسها بالتمسح على أعتاب الشرق والغرب، أو بالنزاعات والمهاترات، أو حتى بترك ما ينبغي لمثلها أن تكون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بكل ما يسبب أن تكون الأمة مذقة الشارب ونهزة الطامع وقبسة العجلان وموطئ الأقدام، أي أن تكون ضعيفة كماً أو كيفاً وفي جميع مجالات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والله يحب الصابرين</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الرجل الشجاع ولو بقتل 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الشجاعة من خصال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الشجاعة عز حاضر</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الشجاعة أحد العزَّين</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 والشجاعة غرائز شريفة يصنعها الله سبحانه فيمن أحبه وامتحنه</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يجب على المؤمن والتجمعات الإيمانية والأمة الإسلامية أن تمهد من الأسباب ما يوجب عزتها ومزيداً من كرامتها ورفعتها إجمالا،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الدعي ابن الدعي قد ركز بين اثنتين بين السلة والذلة، وهيهات منا الذلة، يأبى الله لنا ذلك ورسوله والمؤمنون وحجور طابت وطهرت وأنوف حمية ونفوس أبية من أن تؤثر طاعة اللئام على مصارع الكرام</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استوى يوماه فهو مغبون</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زيناً ولا تكونوا علينا شيناً</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ترك التجارة منصرفاً إلى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 إلى عزك</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من الآيات والروايات التي يستفاد منها رجحان أو وجوب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مراتبها أو بالقياس إلى بعض الجهات أو في عدد من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أو تضمنا أو التزاماً، أو بدلالة الاقتضاء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المذاق، أي كنتم أذلاء حتى أنكم كنتم كالذي يمذقه ممن يشرب الماء حيث المذقة لا قيمة لها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الانتهاز، فالذي يطمع فيكم يتمكن من ان ينتهز الفرصة ليأخذكم ويسلبكم ويستولي على نسائكم، فقد كانوا كذلك، أموالهم منهوبة ونساؤهم مخطوفات، فلا دين ولا دنيا ولا قانون ولا شرف يمنعهم عن السرقة والضرب والجرح والقتل وانتهاك سائر المحرمات كزنا بعضهم بنساء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قبسة العجلان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عجل في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يقتبسشيئاً من النار المشتعلة ويذهب لحاجته دون أن يمنعه أحد من الاقتباس، لعدم قيمة النار المقتبسة، كذلك كنتم انتم لا قيمة لكم ولا اعتبار، فكان بعضهم يستعبد بعضاً بالقوة بلا رادع ولا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الأقدام تطأ الأشياء الخسيسة التي لا قيمة ولا أهمية لها، كذلك كنتم في الجاهلية فاقدين لكل شخصية واعتبار، فالقوي يطارد الضعيف والغني يستخف بالفقير، وكل إنسان يسحق من دونه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جاءت هاتان الجملتان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مذقة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ترسم الصورة المتكاملة لحالتهم في الدنيا والآخرة،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على شفا حفرة </w:t>
      </w:r>
      <w:bookmarkStart w:id="238" w:name="pg15319_244370"/>
    </w:p>
    <w:p>
      <w:pPr>
        <w:pStyle w:val="BookText"/>
        <w:rPr/>
      </w:pPr>
      <w:bookmarkEnd w:id="2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مصيرهم في ذلك العالم،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مذقة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حالتهم المعيشية في هذه الدار، فكانوا مصداق من خسر الدنيا مع الآخرة، ومن لامعاش له لا معاد له</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4995263_2142443653"/>
      <w:bookmarkStart w:id="240" w:name="_Toc98"/>
      <w:bookmarkEnd w:id="239"/>
      <w:r>
        <w:rPr>
          <w:rtl w:val="true"/>
        </w:rPr>
        <w:t>العزة في كل شؤون الحياة</w:t>
      </w:r>
      <w:bookmarkEnd w:id="2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المسألة السابقة من الحكم شامل للعزة والذلة اقتصادياًوسياسياً واجتماعياً وعسكرياً وغير ذلك من شؤون الحياة، فينبغي بل قد يجب أن يكون المؤمنون في كلها ذوي العزة، بل أن يكونوا هم الأعز،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ولاتهنوا ولاتحزنوا وأنتم الأعلون إن كنتم مؤمنين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فالوهن والضعف منهي عنه، ولزوم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مقتضى تعليقه على الشرط</w:t>
      </w:r>
      <w:r>
        <w:rPr>
          <w:rStyle w:val="FootnoteAnchor"/>
          <w:rtl w:val="true"/>
        </w:rPr>
        <w:footnoteReference w:id="305"/>
      </w:r>
      <w:r>
        <w:rPr>
          <w:rFonts w:ascii="Amiri" w:hAnsi="Amiri" w:eastAsia="Amiri" w:cs="Amiri"/>
          <w:color w:val="111111"/>
          <w:sz w:val="28"/>
          <w:sz w:val="28"/>
          <w:szCs w:val="28"/>
          <w:rtl w:val="true"/>
          <w:lang w:bidi="ar-SA"/>
        </w:rPr>
        <w:t>مشفوعا بقرينة السياق، وبما سيق الكلام لأجله، إضافة إلى إطلاق ما سبق من الآيات والروايات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يعلو ولا يعلى عليه</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لحاظ جانب الطريقية والمقدمية في مراتب العزة، إذ كلما كان المؤمنون أعز كانوا أقدر على إرشاد الناس واجتذابهم للدين المبين، وكلما كانوا أعز كانت مكانتهم في نفوس سائر الملل والنحل أقوى، إذ الغالب في الناس </w:t>
      </w:r>
      <w:bookmarkStart w:id="241" w:name="pg15319_244371"/>
    </w:p>
    <w:p>
      <w:pPr>
        <w:pStyle w:val="BookText"/>
        <w:rPr/>
      </w:pPr>
      <w:bookmarkEnd w:id="2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الانشداد نفسياً والتأثر فكرياً والاقتداء عملياً بذوي العزة والجاه والمنزلة علمياً أو اقتصادياً أو غير ذلك، وقد يكون ذلك كله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الناس بغير ألسنتكم</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وهذا من أسرار تأثر كثير من المسلمين بالحضارة الغربية</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4995265_2142443653"/>
      <w:bookmarkStart w:id="243" w:name="_Toc99"/>
      <w:bookmarkEnd w:id="242"/>
      <w:r>
        <w:rPr>
          <w:rtl w:val="true"/>
        </w:rPr>
        <w:t>الإرشاد لمواطن الضعف</w:t>
      </w:r>
      <w:bookmarkEnd w:id="2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وقد يجب إرشاد الأمة لمواطن الضعف في حياتها ومسيرتها الماضية والحالية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تحذيرها مما قد يعتريها في مستقبل الأيام، للتلازم بين الأمرين، كما ألمع إليه في بعض البنود السابقة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أخواني إليّ من أهدى إليّعيوبي</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4995267_2142443653"/>
      <w:bookmarkStart w:id="245" w:name="_Toc100"/>
      <w:bookmarkEnd w:id="244"/>
      <w:r>
        <w:rPr>
          <w:rtl w:val="true"/>
        </w:rPr>
        <w:t>حرمة الاستسلام للاستعمار</w:t>
      </w:r>
      <w:bookmarkEnd w:id="24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أن تستسلم الأمة لاستعمار الآخرين، وأن ترزخ تحت نير المستعمرين،من غير فرق بين أنحاء الاستعمار،كالاستعمار العسكري والاقتصادي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والثقافي وغيرها، ولا فرق في الآخرين بين أن يكونوا من أهل الكتاب أو غير أهل الكتاب، بل إن الله تعالى يحرم مطلق الاستعمار حتى من كافر لكافر وربما أوجب القتال لأجل استنقاذه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والاستعمار خلاف مقتضى كرامة الإنسانبما هو 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تكن عبد غيرك وقد جعلك الله حرا</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ما في 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مذقة الشارب ونهزة الطامع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وكنتم على شفا حفرة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الدلالة على شدة مبغوضية أن تكون الأمة مستعمرة للآخرين، مغلوبة على أمرها، فاقدة لاستقلاليتها، فقد قرنت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حالتهم الأخروية بهذه الحالة الدنيوية في تصويرها لأسوأ ما منوا به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تعبيرها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سيأتي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فأنقذكم الله تبارك وتعالى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ساطعاً على أن من أعظم ما حققه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أكبر المنن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إنقاذهم من الاستعمار كما أنقذهم من حر النار</w:t>
      </w:r>
      <w:r>
        <w:rPr>
          <w:rFonts w:eastAsia="IRNazanin" w:cs="IRNazanin"/>
          <w:color w:val="111111"/>
          <w:sz w:val="28"/>
          <w:szCs w:val="28"/>
          <w:rtl w:val="true"/>
          <w:lang w:bidi="fa-IR"/>
        </w:rPr>
        <w:t xml:space="preserve">. </w:t>
      </w:r>
      <w:bookmarkStart w:id="246" w:name="pg15319_244373"/>
    </w:p>
    <w:p>
      <w:pPr>
        <w:pStyle w:val="Heading2"/>
        <w:numPr>
          <w:ilvl w:val="1"/>
          <w:numId w:val="1"/>
        </w:numPr>
        <w:rPr/>
      </w:pPr>
      <w:bookmarkStart w:id="247" w:name="__RefHeading___Toc4995269_2142443653"/>
      <w:bookmarkStart w:id="248" w:name="_Toc101"/>
      <w:bookmarkEnd w:id="246"/>
      <w:bookmarkEnd w:id="247"/>
      <w:r>
        <w:rPr>
          <w:rtl w:val="true"/>
        </w:rPr>
        <w:t>تشربون الطرق</w:t>
      </w:r>
      <w:bookmarkEnd w:id="248"/>
    </w:p>
    <w:p>
      <w:pPr>
        <w:pStyle w:val="Heading3"/>
        <w:numPr>
          <w:ilvl w:val="2"/>
          <w:numId w:val="1"/>
        </w:numPr>
        <w:rPr/>
      </w:pPr>
      <w:bookmarkStart w:id="249" w:name="__RefHeading___Toc4995271_2142443653"/>
      <w:bookmarkStart w:id="250" w:name="_Toc102"/>
      <w:bookmarkEnd w:id="249"/>
      <w:r>
        <w:rPr>
          <w:rtl w:val="true"/>
        </w:rPr>
        <w:t>اشارة</w:t>
      </w:r>
      <w:bookmarkEnd w:id="250"/>
    </w:p>
    <w:p>
      <w:pPr>
        <w:pStyle w:val="Heading3"/>
        <w:numPr>
          <w:ilvl w:val="2"/>
          <w:numId w:val="1"/>
        </w:numPr>
        <w:rPr/>
      </w:pPr>
      <w:bookmarkStart w:id="251" w:name="__RefHeading___Toc4995273_2142443653"/>
      <w:bookmarkStart w:id="252" w:name="_Toc103"/>
      <w:bookmarkEnd w:id="251"/>
      <w:r>
        <w:rPr>
          <w:rtl w:val="true"/>
        </w:rPr>
        <w:t>كراهة شرب الطرق</w:t>
      </w:r>
      <w:bookmarkEnd w:id="2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شرب الطرق، فإن شرب الماء المطروق يضر الإنسان صحياً، والإسلام يأمر بالتزام المناهج الصحية للجسم،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لبدنك عليك حقاً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بالإضافة إلى أن شرب الماء الذي تطرقه الحيوانات يتنافى مع الحديث النبوي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النظافة من الإيمان</w:t>
      </w:r>
      <w:r>
        <w:rPr>
          <w:rFonts w:eastAsia="IRNazanin" w:cs="IRNazanin"/>
          <w:color w:val="111111"/>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فاللازم على المسلمين أن تكون مياه شربهم نظيفة وأن ينتهجوا النظافة في جميع مجالات الحياة</w:t>
      </w:r>
      <w:r>
        <w:rPr>
          <w:rStyle w:val="FootnoteAnchor"/>
          <w:rtl w:val="true"/>
        </w:rPr>
        <w:footnoteReference w:id="315"/>
      </w:r>
      <w:r>
        <w:rPr>
          <w:rFonts w:ascii="Amiri" w:hAnsi="Amiri" w:eastAsia="Amiri" w:cs="Amiri"/>
          <w:color w:val="111111"/>
          <w:sz w:val="28"/>
          <w:sz w:val="28"/>
          <w:szCs w:val="28"/>
          <w:rtl w:val="true"/>
          <w:lang w:bidi="ar-SA"/>
        </w:rPr>
        <w:t>، وهناك آداب كثيرة في شرب الماء ذكرناها في الفقه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نقل بحرمة شرب الطرق نظراً لأنالأصل الحل والإباحة، نعم يحرم شربه إذا تغير طعمه أو لونه أو ريحه بالنجاسة، أو فيما إذا أصبح مضراً ضرراً بالغاً، وكذا الحال في المياه الآسنة وشبهها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الماء القليل الذي ترده وتطرقه الكلاب والحيوانات، وحيث كانوا في بلاد جافة في الجزيرة كان شربهم من هذه المياه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المخلوطة بالأبوال والأرواث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بذكر مآلهم وسوء عاقبتهم، ثم ثنت بوصف حالتهم السياسية والاجتماعية المأسأوية، وثلثت بذكر حالتهم الاقتصادية المزرية، ثم عادت لتشير إلى حالتهم النفسية والاجتماعية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حولكم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إشارتها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كل تلك الجوانب أبدع إشارة، حيث اعتصرت كل تلك الجوانب في كلمات قليلة جسدت فيها الواقع في أدب تصويري رائع</w:t>
      </w:r>
      <w:r>
        <w:rPr>
          <w:rFonts w:eastAsia="IRNazanin" w:cs="IRNazanin"/>
          <w:color w:val="111111"/>
          <w:sz w:val="28"/>
          <w:szCs w:val="28"/>
          <w:rtl w:val="true"/>
          <w:lang w:bidi="fa-IR"/>
        </w:rPr>
        <w:t xml:space="preserve">. </w:t>
      </w:r>
      <w:bookmarkStart w:id="253" w:name="pg15319_244375"/>
    </w:p>
    <w:p>
      <w:pPr>
        <w:pStyle w:val="Heading2"/>
        <w:numPr>
          <w:ilvl w:val="1"/>
          <w:numId w:val="1"/>
        </w:numPr>
        <w:rPr/>
      </w:pPr>
      <w:bookmarkStart w:id="254" w:name="__RefHeading___Toc4995275_2142443653"/>
      <w:bookmarkStart w:id="255" w:name="_Toc104"/>
      <w:bookmarkEnd w:id="253"/>
      <w:bookmarkEnd w:id="254"/>
      <w:r>
        <w:rPr>
          <w:rtl w:val="true"/>
        </w:rPr>
        <w:t>وتقتادون القد</w:t>
      </w:r>
      <w:bookmarkEnd w:id="255"/>
    </w:p>
    <w:p>
      <w:pPr>
        <w:pStyle w:val="Heading3"/>
        <w:numPr>
          <w:ilvl w:val="2"/>
          <w:numId w:val="1"/>
        </w:numPr>
        <w:rPr/>
      </w:pPr>
      <w:bookmarkStart w:id="256" w:name="__RefHeading___Toc4995277_2142443653"/>
      <w:bookmarkStart w:id="257" w:name="_Toc105"/>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وتقتادون القد</w:t>
      </w:r>
      <w:r>
        <w:rPr>
          <w:rStyle w:val="FootnoteAnchor"/>
          <w:rtl w:val="true"/>
        </w:rPr>
        <w:footnoteReference w:id="317"/>
      </w:r>
    </w:p>
    <w:p>
      <w:pPr>
        <w:pStyle w:val="Heading3"/>
        <w:numPr>
          <w:ilvl w:val="2"/>
          <w:numId w:val="1"/>
        </w:numPr>
        <w:rPr/>
      </w:pPr>
      <w:bookmarkStart w:id="258" w:name="__RefHeading___Toc4995279_2142443653"/>
      <w:bookmarkStart w:id="259" w:name="_Toc106"/>
      <w:bookmarkEnd w:id="258"/>
      <w:r>
        <w:rPr>
          <w:rtl w:val="true"/>
        </w:rPr>
        <w:t>كراهة أكل القد والورق</w:t>
      </w:r>
      <w:bookmarkEnd w:id="2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أكل القد والورق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أكل أوراق الأشجار والقد كثيراً ما يوجب أمراضا، كما ذكر في علم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يستفاد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 لهم الطيبات</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أن الأطيب هو الأفضل، ومن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عليهم الخبائث</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أنه كلما كان أخبث كان أسوأ، للملاك، ولأن للأحكام درجات في جانبي السلب والإيجاب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القديد وهو اللحم والجلد الذي يجفف في الشمس، وعادة تكثر فيه الديدان والتعفن، وقد كان اللحم الذي يأكلونه هو هذا، وكثيراً ما كانوا لايجدون حتى هذا فيأكلون أوراق الأشجار، وكل ذلك لعدم اهتداء الجاهليين للمناهجالحيوية الاجتماعية والاقتصادية والسياسية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أمر بها الإسلام والتي تصلحهم في دينهم ودنياهم، فكان كل شيء منهم في غاية التخلف والتأخر والانحطاط</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الثابت أن نوعية الطعام تؤثر على الإنسان وتفكيره وعلى عواطفه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ومشاعره وعلى حالته النفسية والروحية والمعنوية، وحتى على أولاده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انعقاد النطفة وفترة الحمل والرضاع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وردت أحاديث كثيرة في الأطعمة والأشربة مما ذكر الفقهاء تفصيلها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الأطعمة والأشربة</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وفي كتب طب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من علل قساوة الجاهليين وغلظتهم وتحجر عواطفهم هو ذلك المأكل والمشرب السيئ الرديء</w:t>
      </w:r>
      <w:r>
        <w:rPr>
          <w:rFonts w:eastAsia="Amiri" w:cs="Amiri" w:ascii="Amiri" w:hAnsi="Amiri"/>
          <w:color w:val="111111"/>
          <w:sz w:val="28"/>
          <w:szCs w:val="28"/>
          <w:rtl w:val="true"/>
          <w:lang w:bidi="ar-SA"/>
        </w:rPr>
        <w:t xml:space="preserve">. </w:t>
      </w:r>
      <w:bookmarkStart w:id="260" w:name="pg15319_244377"/>
    </w:p>
    <w:p>
      <w:pPr>
        <w:pStyle w:val="Heading2"/>
        <w:numPr>
          <w:ilvl w:val="1"/>
          <w:numId w:val="1"/>
        </w:numPr>
        <w:rPr/>
      </w:pPr>
      <w:bookmarkStart w:id="261" w:name="__RefHeading___Toc4995281_2142443653"/>
      <w:bookmarkStart w:id="262" w:name="_Toc107"/>
      <w:bookmarkEnd w:id="260"/>
      <w:bookmarkEnd w:id="261"/>
      <w:r>
        <w:rPr>
          <w:rtl w:val="true"/>
        </w:rPr>
        <w:t>أذلة خاسئين</w:t>
      </w:r>
      <w:bookmarkEnd w:id="262"/>
    </w:p>
    <w:p>
      <w:pPr>
        <w:pStyle w:val="Heading3"/>
        <w:numPr>
          <w:ilvl w:val="2"/>
          <w:numId w:val="1"/>
        </w:numPr>
        <w:rPr/>
      </w:pPr>
      <w:bookmarkStart w:id="263" w:name="__RefHeading___Toc4995283_2142443653"/>
      <w:bookmarkStart w:id="264" w:name="_Toc108"/>
      <w:bookmarkEnd w:id="263"/>
      <w:r>
        <w:rPr>
          <w:rtl w:val="true"/>
        </w:rPr>
        <w:t>اشارة</w:t>
      </w:r>
      <w:bookmarkEnd w:id="264"/>
    </w:p>
    <w:p>
      <w:pPr>
        <w:pStyle w:val="Heading3"/>
        <w:numPr>
          <w:ilvl w:val="2"/>
          <w:numId w:val="1"/>
        </w:numPr>
        <w:rPr/>
      </w:pPr>
      <w:bookmarkStart w:id="265" w:name="__RefHeading___Toc4995285_2142443653"/>
      <w:bookmarkStart w:id="266" w:name="_Toc109"/>
      <w:bookmarkEnd w:id="265"/>
      <w:r>
        <w:rPr>
          <w:rtl w:val="true"/>
        </w:rPr>
        <w:t>الذلة النفسية والسياسية</w:t>
      </w:r>
      <w:bookmarkEnd w:id="266"/>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السعي لنجدة الذليل فرداً كان أم أمة، واستخراجه من ذلته في الجملة، بكلا معنيي الذلة،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الذلة تارة تكون حالة نفسية يعيشها الإنسان في ذاته وداخله، كمن يشعر بعقدة الحقارة، وهي قد تصيب الأمم فيبهرها كل ما تأتي به سائر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معادلة اجتماعية سياسية، حيث قد تتغلب أمة على أمة، أو دولة على دولة، أو فرد على فرد، حيث يعيش المغلوب ذلة عملية باعتبار كونه محكوماً مكبلاً وإن كان هو الأفضل والأكفأ والأعلم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القسم الثاني يشير الشاعر حيث يقول عن لسان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الزنج عبد غاب عنه نصير</w:t>
      </w:r>
    </w:p>
    <w:p>
      <w:pPr>
        <w:pStyle w:val="BookText"/>
        <w:rPr/>
      </w:pPr>
      <w:r>
        <w:rPr>
          <w:rFonts w:ascii="Amiri" w:hAnsi="Amiri" w:eastAsia="Amiri" w:cs="Amiri"/>
          <w:color w:val="111111"/>
          <w:sz w:val="28"/>
          <w:sz w:val="28"/>
          <w:szCs w:val="28"/>
          <w:rtl w:val="true"/>
          <w:lang w:bidi="ar-SA"/>
        </w:rPr>
        <w:t>أقاد ذليلاً في دمشق كأنني</w:t>
      </w:r>
    </w:p>
    <w:p>
      <w:pPr>
        <w:pStyle w:val="BookText"/>
        <w:rPr/>
      </w:pPr>
      <w:r>
        <w:rPr>
          <w:rFonts w:ascii="IRNazanin" w:hAnsi="IRNazanin" w:eastAsia="IRNazanin"/>
          <w:color w:val="111111"/>
          <w:sz w:val="28"/>
          <w:sz w:val="28"/>
          <w:szCs w:val="28"/>
          <w:rtl w:val="true"/>
          <w:lang w:bidi="fa-IR"/>
        </w:rPr>
        <w:t>أو ما ورد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العز مذللات</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نصركم الله ببدر وانتم أذلة</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فاللازم أن يسعى الإنسان ليكون عزيزاً وليحقق العزة بسائر أبناء ملة الإسلام أيضا، فإن كانت ذلته داخلية فعليه أن يعالج أسبابها ويزيل مقتضياتها، إذ قد تكون لجهل أو فقر أو تلقين أو ما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كانت خارجية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مظلومية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أيضا أن يتحداها ويواجهها بالفكر والمنطق، أو بالإعلام والدعاية، كما قامت به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ابن زياد</w:t>
      </w:r>
      <w:r>
        <w:rPr>
          <w:rStyle w:val="FootnoteAnchor"/>
          <w:rtl w:val="true"/>
        </w:rPr>
        <w:footnoteReference w:id="324"/>
      </w:r>
      <w:r>
        <w:rPr>
          <w:rFonts w:ascii="Amiri" w:hAnsi="Amiri" w:eastAsia="Amiri" w:cs="Amiri"/>
          <w:color w:val="111111"/>
          <w:sz w:val="28"/>
          <w:sz w:val="28"/>
          <w:szCs w:val="28"/>
          <w:rtl w:val="true"/>
          <w:lang w:bidi="ar-SA"/>
        </w:rPr>
        <w:t>ويزيد</w:t>
      </w:r>
      <w:r>
        <w:rPr>
          <w:rStyle w:val="FootnoteAnchor"/>
          <w:rtl w:val="true"/>
        </w:rPr>
        <w:footnoteReference w:id="325"/>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يزيد</w:t>
      </w:r>
      <w:r>
        <w:rPr>
          <w:rStyle w:val="FootnoteAnchor"/>
          <w:rtl w:val="true"/>
        </w:rPr>
        <w:footnoteReference w:id="32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وكبكائه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سنة أو أربعين سنة</w:t>
      </w:r>
      <w:r>
        <w:rPr>
          <w:rStyle w:val="FootnoteAnchor"/>
          <w:rtl w:val="true"/>
        </w:rPr>
        <w:footnoteReference w:id="327"/>
      </w:r>
      <w:r>
        <w:rPr>
          <w:rFonts w:ascii="Amiri" w:hAnsi="Amiri" w:eastAsia="Amiri" w:cs="Amiri"/>
          <w:color w:val="111111"/>
          <w:sz w:val="28"/>
          <w:sz w:val="28"/>
          <w:szCs w:val="28"/>
          <w:rtl w:val="true"/>
          <w:lang w:bidi="ar-SA"/>
        </w:rPr>
        <w:t xml:space="preserve">على مقتل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قامت به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وفي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مجلس في ذكر وفاة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أن فاطمة لازالت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معصبة الرأس ناحلة الجسم، منهدة الركن من المصيبة بموت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مهمومة مغمومة محزونة مكروبة كئيبة حزينة باكية العين محترقة القلب…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قام به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لمدة طويلة في مكة المكرمة حيث لم يكن قد أذن له بالجهاد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بالمواجهة العسكرية، كحروب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بالنهضة والتضحية بالغالي والنفيس كثورة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 في موتكم قاهرين، والموت في حياتكم مقهورين</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بأسلوب المقاومة السلبية، كما قام به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آخر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كانت هي الطريقة الوحيدة لفضح معاوية وأشباهه وكشف القناع عن زيفه ودجله وخداعه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ويستفاد ذلك الحكم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أسوأ ما مني به الجاهليون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واقترانه بما سبق ولحق، والامتنان عليهم أكبر الامتنان بإنقاذه تعالى إياهم من تلك الحالات بأبيها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وبحكم العقل ودليل التلازم والأسوة يثبت ما سبق</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سبق مسائل</w:t>
      </w:r>
      <w:r>
        <w:rPr>
          <w:rFonts w:eastAsia="IRNazanin" w:cs="IRNazanin"/>
          <w:color w:val="111111"/>
          <w:sz w:val="28"/>
          <w:szCs w:val="28"/>
          <w:rtl w:val="true"/>
          <w:lang w:bidi="fa-IR"/>
        </w:rPr>
        <w:t xml:space="preserve">: </w:t>
      </w:r>
      <w:bookmarkStart w:id="267" w:name="pg15319_244380"/>
    </w:p>
    <w:p>
      <w:pPr>
        <w:pStyle w:val="BookText"/>
        <w:rPr/>
      </w:pPr>
      <w:bookmarkEnd w:id="2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يحرم الإذلال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للفرد والتجمعات والأمة، داخلية كانت أم خارجية، ويجب الخروج منها بالنسبة إلى الذليل نفسه، كما أنه يجب على الآخرين الحيلولة دون ذلة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في الذلة وجب عليهم إخراجه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محرمة حدوثاً وبقاءً ، بالنسبة للنفس أو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أذلاء جمع ذليل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مطرودين، وقد جاء في التاريخ أن أهل الجزيرة كانوا يستغيثون بكسرى وقيصر كي يشملهم بحكمه وينقذ بعضهم من يد بعض، فما كانا يستجيبان لهم لذلتهم وحقارتهم</w:t>
      </w:r>
      <w:r>
        <w:rPr>
          <w:rFonts w:eastAsia="IRNazanin" w:cs="IRNazanin"/>
          <w:color w:val="111111"/>
          <w:sz w:val="28"/>
          <w:szCs w:val="28"/>
          <w:rtl w:val="true"/>
          <w:lang w:bidi="fa-IR"/>
        </w:rPr>
        <w:t>.</w:t>
      </w:r>
    </w:p>
    <w:p>
      <w:pPr>
        <w:pStyle w:val="Heading3"/>
        <w:numPr>
          <w:ilvl w:val="2"/>
          <w:numId w:val="1"/>
        </w:numPr>
        <w:rPr/>
      </w:pPr>
      <w:bookmarkStart w:id="268" w:name="__RefHeading___Toc4995287_2142443653"/>
      <w:bookmarkStart w:id="269" w:name="_Toc110"/>
      <w:bookmarkEnd w:id="268"/>
      <w:r>
        <w:rPr>
          <w:rtl w:val="true"/>
        </w:rPr>
        <w:t>انتهاج منهج الجاهليين</w:t>
      </w:r>
      <w:bookmarkEnd w:id="2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انتهاج منهج الجاهليين في عاداتهم وطقوسهم، فإن الجاهلية تشمل العقائد والآداب والأخلاق والسلوك والأمور المرتبطة بالجسم، لأن كل انحطاط جاهلي، وكل ارتفاع علمي، فإن العلم يوجب ارتفاع الإنسان في مختلف أبعاد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أشير إلى ذلك في جملة من آيات القرآن الحكيم والروايات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الذين كفروا في قلوبهم الحمية حمية الجاهلية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افحكم الجاهلية يبغون ومن أحسن من اللهحكماً</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اجعل قضاء أهل الجاهلية تحت قدميك</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وأمت أمر الجاهلية إلا ما سنه الإسلام</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الوارد في غيبة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لاتمتني ميتة جاهلية</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علل الشرائع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وهو يبغضك يا علي مات ميتة جاهلية</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مصاديق ذلك الحكم الكلي</w:t>
      </w:r>
      <w:r>
        <w:rPr>
          <w:rStyle w:val="FootnoteAnchor"/>
          <w:rtl w:val="true"/>
        </w:rPr>
        <w:footnoteReference w:id="339"/>
      </w:r>
      <w:r>
        <w:rPr>
          <w:rFonts w:ascii="Amiri" w:hAnsi="Amiri" w:eastAsia="Amiri" w:cs="Amiri"/>
          <w:color w:val="111111"/>
          <w:sz w:val="28"/>
          <w:sz w:val="28"/>
          <w:szCs w:val="28"/>
          <w:rtl w:val="true"/>
          <w:lang w:bidi="ar-SA"/>
        </w:rPr>
        <w:t xml:space="preserve">إحياء آثار وذكرى الفراعنة والقياصرة والجبابرة، عبر وضع النصب والتماثيل لهم أو حفر صورهم وأسمائهم في الجدران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اتباعهم في اعتقادهم بالخرافات والسحرة والكهنة والتنجيم، وكذلك في المأكل والمركب والملبس وشبه ذلك مما يعد عرفاً اتباعاً لهم وأحياءً لذكراهم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جاهلية القرون السابقة، أو جاهلية القرن العشرين، حيث حكمت الجاهلية باسم الحضارة والتمدن في شتى مناحي الحياة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دام المسلمون بعيدين عن مناهج الله، متمسكين بعادات وتقاليد الجاهلية الأولى أو الجاهلية المعاصرة، فإنهم سيبقون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خاسئين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تبرجن تبرج الجاهليةالأولى</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سيكون جاهلية أخرى</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270" w:name="pg15319_244383"/>
    </w:p>
    <w:p>
      <w:pPr>
        <w:pStyle w:val="Heading2"/>
        <w:numPr>
          <w:ilvl w:val="1"/>
          <w:numId w:val="1"/>
        </w:numPr>
        <w:rPr/>
      </w:pPr>
      <w:bookmarkStart w:id="271" w:name="__RefHeading___Toc4995289_2142443653"/>
      <w:bookmarkStart w:id="272" w:name="_Toc111"/>
      <w:bookmarkEnd w:id="270"/>
      <w:bookmarkEnd w:id="271"/>
      <w:r>
        <w:rPr>
          <w:rtl w:val="true"/>
        </w:rPr>
        <w:t>تخافون</w:t>
      </w:r>
      <w:bookmarkEnd w:id="272"/>
    </w:p>
    <w:p>
      <w:pPr>
        <w:pStyle w:val="Heading3"/>
        <w:numPr>
          <w:ilvl w:val="2"/>
          <w:numId w:val="1"/>
        </w:numPr>
        <w:rPr/>
      </w:pPr>
      <w:bookmarkStart w:id="273" w:name="__RefHeading___Toc4995291_2142443653"/>
      <w:bookmarkStart w:id="274" w:name="_Toc112"/>
      <w:bookmarkEnd w:id="273"/>
      <w:r>
        <w:rPr>
          <w:rtl w:val="true"/>
        </w:rPr>
        <w:t>اشارة</w:t>
      </w:r>
      <w:bookmarkEnd w:id="274"/>
    </w:p>
    <w:p>
      <w:pPr>
        <w:pStyle w:val="Heading3"/>
        <w:numPr>
          <w:ilvl w:val="2"/>
          <w:numId w:val="1"/>
        </w:numPr>
        <w:rPr/>
      </w:pPr>
      <w:bookmarkStart w:id="275" w:name="__RefHeading___Toc4995293_2142443653"/>
      <w:bookmarkStart w:id="276" w:name="_Toc113"/>
      <w:bookmarkEnd w:id="275"/>
      <w:r>
        <w:rPr>
          <w:rtl w:val="true"/>
        </w:rPr>
        <w:t>ضمانات للمستقبل</w:t>
      </w:r>
      <w:bookmarkEnd w:id="2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توفير الضمانات التي تؤمن مستقبل الأفراد والأمة وتضمن لهم عدم تعرضهم لأي خطر يداهمهم على حين غرة، فإن مقدمة الواجب واجبة عقلاً،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كيس فطن حذر</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وقد ورد في 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والله بعيد المدى</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الخوف فهو بالقياس إلى ما يضاف إليه قد يكون قبيحاً أو محرماً، وقد يكون حسناً أو واجباً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فالخوف الناجم عن تقصير في المقدمات والمصحوب بتخاذل عن محاولة العلاج واتباع الطرق والحلول التي بينها الله تعالى في القرآن الحكيم وعلى لسان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رذيلة، كما في الخوف الذي أشارت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p>
    <w:p>
      <w:pPr>
        <w:pStyle w:val="BookText"/>
        <w:rPr/>
      </w:pPr>
      <w:r>
        <w:rPr>
          <w:rFonts w:ascii="Amiri" w:hAnsi="Amiri" w:eastAsia="Amiri" w:cs="Amiri"/>
          <w:color w:val="111111"/>
          <w:sz w:val="28"/>
          <w:sz w:val="28"/>
          <w:szCs w:val="28"/>
          <w:rtl w:val="true"/>
          <w:lang w:bidi="ar-SA"/>
        </w:rPr>
        <w:t>اللهعليها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للجاهليين، وكما في التخوف الذي يعيشه الكثير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حكاماً أو أفراداً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تتخطفهم الدول الاستعمارية أو الجائرة من حولهم تخطفا عسكرياً أو سياسياً أو اقتصادياً أو ما أشبه فلايعملون بوظائفهم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المؤمنون العاملون الملتزمون بالأوامر الإلهية السائرون على منهج رسل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الجهاد والتضحية، فقد قال تعالى في حقهم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أولياء الله لا خوف عليهم ولا هم يحزنون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أسلم وجهه لله وهو محسن فله أجره عند ربه ولاخوف عليهم ولا هم يحزنون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والحزن عادة يطلق بالنسبة إلى الحال، والخوف بالنسبة إلى الاستقبال، وذلك لأن أولياء الله سبحانه وتعالى لارتباطهم بالله لا يخافون غيره ولا يحزنون لفوت شيء من الدنيا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فالخوف والحزن الحقيقيانمنتفيان عنهم وإن كانوا خائفين بمعنى آخر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يدعوننا رغباً ورهباً</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وهم محزونون لأنهم لايعرفون هل أن الله سيعاملهم بعدله أم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عاملنا بفضلك ولاتعاملنا بعدلك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فالخوف من الله هو الفضيلة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الله كأنك تراه فإن كنت لاتراه فإنه يراك</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الخوف من مغبة الأعمال الطالحة، والخوف من نتائج التقصير والقصور السابق المشفوع بالعمل لرأب ما انصدع وجبر ما انكسر، هو المطلوب، وفي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مسعود خف الله في السر والعلانية فإن الله تعالى يقول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خاف مقام ربه جنتان</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الخوف من قوى الشيطان بتصور سلطانها على قوى الرحمن أو بتصور صدقإلقاءاتها عن مغبة اتباع أوامر الرسل هو الآخر مرفوض ومحرم،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ذلكم الشيطان يخوف أولياءه فلا تخافوهم وخافون ان كنتم مؤمنين</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واستغفرك لكل ذنب حملني على الخوف من غيرك أو دعاني إلى التواضع لأحد من خلقك أو استمالني إليه الطمع فيما عنده…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آدم إنك لا تزال بخير ما كان لك واعظاً من نفسك، وما كان الخوف شعارك والحزن دثارك، ابن آدم إنك ميت ومحاسب فأعد الجواب</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الخوف من بكى وجرت دموعه مالم يكن له ورع يحجزه عن معاصي الله، وإنما ذلك خوف كاذب</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بينمخافتين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قد مضى لا يدري ما يصنع الله فيه، وعمر قد بقي لا يدري ما يكتسب فيه من المهالك، فهو لا يصبح إلا خائفاً ولا يمسي إلا خائفاً ولا يصلحه إلا الخوف</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الخوف يحسن العمل</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غاية العلم الخوف من الله سبحانه</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الأعمال اعتدال الخوف والرجاء</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الخوف سجن النفس عن الذنوب ورادعه عن المعاصي</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الخوف أمان</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الخوف الممدوح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الخوف المذموم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 للعاقل أن يقيم على الخوف إذا وجد إلى الأمن سبيلا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تنقص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والخوف والخزن، وثلاثة تحييها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العلماء ولقاء الأصدقاء ومر الأيام بقلة البلاء</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الآية الكريمة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واذكروا إذ أنتم قليل مستضعفون في الأرض تخافون ان يتخطفكم الناس فآواكم وأيدكم بنصره ورزقكم من الطيبات لعلكم تشكرون</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فإنهم كانوا في خوف دائم من أن يغير عليهم مغير فيستولي عليهم ويسلبهم ويجعلهم عبيداً وإماءً، كما كانت عادة الجاهليين فإن حال الأمم المستضعفة هكذا حتى في هذا العصر، مع اختلاف من حيث الزيادة والنقصان، والمد والجزر،والنوعية والكيفية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277" w:name="pg15319_244388"/>
    </w:p>
    <w:p>
      <w:pPr>
        <w:pStyle w:val="Heading2"/>
        <w:numPr>
          <w:ilvl w:val="1"/>
          <w:numId w:val="1"/>
        </w:numPr>
        <w:rPr/>
      </w:pPr>
      <w:bookmarkStart w:id="278" w:name="__RefHeading___Toc4995295_2142443653"/>
      <w:bookmarkStart w:id="279" w:name="_Toc114"/>
      <w:bookmarkEnd w:id="277"/>
      <w:bookmarkEnd w:id="278"/>
      <w:r>
        <w:rPr>
          <w:rtl w:val="true"/>
        </w:rPr>
        <w:t>أن يتخطفكم الناس من حولكم</w:t>
      </w:r>
      <w:bookmarkEnd w:id="279"/>
    </w:p>
    <w:p>
      <w:pPr>
        <w:pStyle w:val="Heading3"/>
        <w:numPr>
          <w:ilvl w:val="2"/>
          <w:numId w:val="1"/>
        </w:numPr>
        <w:rPr/>
      </w:pPr>
      <w:bookmarkStart w:id="280" w:name="__RefHeading___Toc4995297_2142443653"/>
      <w:bookmarkStart w:id="281" w:name="_Toc115"/>
      <w:bookmarkEnd w:id="280"/>
      <w:r>
        <w:rPr>
          <w:rtl w:val="true"/>
        </w:rPr>
        <w:t>اشارة</w:t>
      </w:r>
      <w:bookmarkEnd w:id="281"/>
    </w:p>
    <w:p>
      <w:pPr>
        <w:pStyle w:val="Heading3"/>
        <w:numPr>
          <w:ilvl w:val="2"/>
          <w:numId w:val="1"/>
        </w:numPr>
        <w:rPr/>
      </w:pPr>
      <w:bookmarkStart w:id="282" w:name="__RefHeading___Toc4995299_2142443653"/>
      <w:bookmarkStart w:id="283" w:name="_Toc116"/>
      <w:bookmarkEnd w:id="282"/>
      <w:r>
        <w:rPr>
          <w:rtl w:val="true"/>
        </w:rPr>
        <w:t>حرمة الاختطاف والعنف</w:t>
      </w:r>
      <w:bookmarkEnd w:id="2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الاختطاف وأخذ الرهائن كما كان متعارفاً في ذلك الزمن، وكما هو متعارف في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يحرم جميع مصاديق العنف والإرهاب، مما يوجب إيذاء الناس أو تشويه سمعة الإسلام والمسلمين، سواء من الحكومة للقوى المعارضة ولو تحت عنوان الاعتقال، أو من المعارضة لأركان السلطة، فإن كل شيء يسلب الناس حريتهم الممنوحة من الله سبحانه وتعالى لهم محرم، وكل مصادرة لحق من حقوق الناس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كل مورد حكمت الشريعة الإسلامية فيه بالسجن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قليلة جداً بالنسبة إلى موارد السجن في عالم اليوم كما ذكرنا تفصيله في الفقه</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ذلك مع رعاية جميع حقوقالسجين</w:t>
      </w:r>
      <w:r>
        <w:rPr>
          <w:rStyle w:val="FootnoteAnchor"/>
          <w:rtl w:val="true"/>
        </w:rPr>
        <w:footnoteReference w:id="366"/>
      </w:r>
      <w:r>
        <w:rPr>
          <w:rFonts w:ascii="Amiri" w:hAnsi="Amiri" w:eastAsia="Amiri" w:cs="Amiri"/>
          <w:color w:val="111111"/>
          <w:sz w:val="28"/>
          <w:sz w:val="28"/>
          <w:szCs w:val="28"/>
          <w:rtl w:val="true"/>
          <w:lang w:bidi="ar-SA"/>
        </w:rPr>
        <w:t xml:space="preserve">، وهو بالدليل الخاص، لأنه على خلاف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 وأنفسهم</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كل مورد عين الشرع فيه حصة من المال لبيت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كالخمس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يكون تخصيصا لهذه الكلية التي جزء منها 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68"/>
      </w:r>
      <w:r>
        <w:rPr>
          <w:rFonts w:ascii="Amiri" w:hAnsi="Amiri" w:eastAsia="Amiri" w:cs="Amiri"/>
          <w:color w:val="111111"/>
          <w:sz w:val="28"/>
          <w:sz w:val="28"/>
          <w:szCs w:val="28"/>
          <w:rtl w:val="true"/>
          <w:lang w:bidi="ar-SA"/>
        </w:rPr>
        <w:t>، وجزء منها 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 xml:space="preserve">فإن كونه أولى دليل على ثبوت الولاية للإنسان على نفسه،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منه إذا تعارضت الولايتان، أو مطلقاً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وشيوع حالة الاختطاف في المجتمعدليل على جاهلية ذلك المجتمع، أو على وجود قوانين كابتة وظلامات وحقوق مصادرة تسبب تفجر فئات من الناس ضد الوضع بهذه الطريقة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نشاهده واضحاً إثر سيطرة الحضارة الغربية التي أرست دعائمها على استعمار الشعوب الأخرى عسكريا أو اقتصادياً وحتى فكرياً وثقافياً، كما هو منهج الاستعمار في الفترة الأخيرة عبر الأقمار الصناعية وسيل من الكتب والمجلات والجرائد والأفلام وغيرها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إخباراً عن واقع معين في زمن معين، إلا أنه يكشف عن قوانين كلية وسنن اجتماعية وسياسية جارية على مر السنين، تصلح كمؤشر لتشخيص حالة المجتمع صحة ومرضاً، قوة وضعفاً</w:t>
      </w:r>
      <w:r>
        <w:rPr>
          <w:rFonts w:eastAsia="Amiri" w:cs="Amiri" w:ascii="Amiri" w:hAnsi="Amiri"/>
          <w:color w:val="111111"/>
          <w:sz w:val="28"/>
          <w:szCs w:val="28"/>
          <w:rtl w:val="true"/>
          <w:lang w:bidi="ar-SA"/>
        </w:rPr>
        <w:t xml:space="preserve">. </w:t>
      </w:r>
      <w:bookmarkStart w:id="284" w:name="pg15319_244390"/>
    </w:p>
    <w:p>
      <w:pPr>
        <w:pStyle w:val="BookText"/>
        <w:rPr/>
      </w:pPr>
      <w:bookmarkEnd w:id="28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4995301_2142443653"/>
      <w:bookmarkStart w:id="286" w:name="_Toc117"/>
      <w:bookmarkEnd w:id="285"/>
      <w:r>
        <w:rPr>
          <w:rtl w:val="true"/>
        </w:rPr>
        <w:t>لا يتخطفوك</w:t>
      </w:r>
      <w:bookmarkEnd w:id="2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الإنسان أن لا يجعل نفسه عرضة لأن يتخطفه إنسان أو شيطان، ويكون على حذر من ذلك، وهناك روايات في أسلوب خطف الشيطان للإنسان بنفسه أو بإنسان آخر وما يلزم في مواجهته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بينما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إذ أقبل إبليس وعليه برنس ذو ألوان، فلما دنا من موسى خلع البرنس وأقبل إلى موسى فسلم عليه، فقال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 قربك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لأسلم عليك لمكانك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البرنس؟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اختطف قلوب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بالذنب الذي إذا أذنبه بني آدم استحوذت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واستكثر عمله وصغر في عينه ذنبه</w:t>
      </w:r>
      <w:r>
        <w:rPr>
          <w:rFonts w:eastAsia="Amiri" w:cs="Amiri" w:ascii="Amiri" w:hAnsi="Amiri"/>
          <w:color w:val="111111"/>
          <w:sz w:val="28"/>
          <w:szCs w:val="28"/>
          <w:rtl w:val="true"/>
          <w:lang w:bidi="ar-SA"/>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سهم من سهام إبليس وكم من نظرة أورثت حسرة طويلة</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مقنصة إبليس الكبرى</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الكبر مصيدة إبليس العظمى</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رسول الله ما الذي يباعد عنا إبليس؟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يسود وجهه، والصدقة تكسر ظهره، والحب في الله والموازرة على العمل الصالح يقطعان دابره، والاستغفار يقطع وتينه</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معصومون من إبليس وجنوده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الذاكرون لله، والباكون من خشية الله، والمستغفرون بالأسحار</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تحرز منإبليس بالخوف الصادق</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صغار الذنوب ومحقراتها من مكائد إبليس يحقرها لكم ويصغرها في أعينكم فتجتمع وتكثر فتحيط بكم</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شيعتنا مرابطون في الثغر الذي يلي إبليس وعفاريته، يمنعوهم عن الخروج على ضعفاء شيعتنا، وعن أن يتسلط عليهم إبليس وشيعته والنواصب، ألا فمن انتصب لذلك من شيعتنا كان أفضل ممن جاهد الروم والترك والخزر ألف ألف مرة، لأنه يدفع عن أديان محبينا وذلك يدفع عن أبدانهم</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287" w:name="pg15319_244392"/>
    </w:p>
    <w:p>
      <w:pPr>
        <w:pStyle w:val="Heading2"/>
        <w:numPr>
          <w:ilvl w:val="1"/>
          <w:numId w:val="1"/>
        </w:numPr>
        <w:rPr/>
      </w:pPr>
      <w:bookmarkStart w:id="288" w:name="__RefHeading___Toc4995303_2142443653"/>
      <w:bookmarkStart w:id="289" w:name="_Toc118"/>
      <w:bookmarkEnd w:id="287"/>
      <w:bookmarkEnd w:id="288"/>
      <w:r>
        <w:rPr>
          <w:rtl w:val="true"/>
        </w:rPr>
        <w:t>فأنقذكم الله تبارك وتعالى بمحمد</w:t>
      </w:r>
      <w:bookmarkEnd w:id="289"/>
    </w:p>
    <w:p>
      <w:pPr>
        <w:pStyle w:val="Heading3"/>
        <w:numPr>
          <w:ilvl w:val="2"/>
          <w:numId w:val="1"/>
        </w:numPr>
        <w:rPr/>
      </w:pPr>
      <w:bookmarkStart w:id="290" w:name="__RefHeading___Toc4995305_2142443653"/>
      <w:bookmarkStart w:id="291" w:name="_Toc119"/>
      <w:bookmarkEnd w:id="290"/>
      <w:r>
        <w:rPr>
          <w:rtl w:val="true"/>
        </w:rPr>
        <w:t>اشارة</w:t>
      </w:r>
      <w:bookmarkEnd w:id="291"/>
    </w:p>
    <w:p>
      <w:pPr>
        <w:pStyle w:val="Heading3"/>
        <w:numPr>
          <w:ilvl w:val="2"/>
          <w:numId w:val="1"/>
        </w:numPr>
        <w:rPr/>
      </w:pPr>
      <w:bookmarkStart w:id="292" w:name="__RefHeading___Toc4995307_2142443653"/>
      <w:bookmarkStart w:id="293" w:name="_Toc120"/>
      <w:bookmarkEnd w:id="292"/>
      <w:r>
        <w:rPr>
          <w:rtl w:val="true"/>
        </w:rPr>
        <w:t>إنقاذ المسلمين</w:t>
      </w:r>
      <w:bookmarkEnd w:id="293"/>
    </w:p>
    <w:p>
      <w:pPr>
        <w:pStyle w:val="BookText"/>
        <w:rPr/>
      </w:pPr>
      <w:r>
        <w:rPr>
          <w:rFonts w:ascii="Amiri" w:hAnsi="Amiri" w:eastAsia="Amiri" w:cs="Amiri"/>
          <w:color w:val="111111"/>
          <w:sz w:val="28"/>
          <w:sz w:val="28"/>
          <w:szCs w:val="28"/>
          <w:rtl w:val="true"/>
          <w:lang w:bidi="ar-SA"/>
        </w:rPr>
        <w:t>إنقاذ المسلمين</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إنقاذ المسلمين في زماننا هذا من جاهليتهم وذلتهم وضعفهم، تأسياً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واقتداءً به، وقد جاء في الحديث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فليتأس متأس بنبيه وإلا فلا يأمنن الهلكة</w:t>
      </w:r>
      <w:r>
        <w:rPr>
          <w:rFonts w:eastAsia="IRNazanin" w:cs="IRNazanin"/>
          <w:color w:val="111111"/>
          <w:sz w:val="28"/>
          <w:szCs w:val="28"/>
          <w:rtl w:val="true"/>
          <w:lang w:bidi="fa-IR"/>
        </w:rPr>
        <w:t>)</w:t>
      </w:r>
      <w:r>
        <w:rPr>
          <w:rStyle w:val="FootnoteAnchor"/>
          <w:rtl w:val="true"/>
        </w:rPr>
        <w:footnoteReference w:id="380"/>
      </w:r>
      <w:r>
        <w:rPr>
          <w:rFonts w:ascii="Amiri" w:hAnsi="Amiri" w:eastAsia="Amiri" w:cs="Amiri"/>
          <w:color w:val="111111"/>
          <w:sz w:val="28"/>
          <w:sz w:val="28"/>
          <w:szCs w:val="28"/>
          <w:rtl w:val="true"/>
          <w:lang w:bidi="ar-SA"/>
        </w:rPr>
        <w:t>ولحكم العقل والنقل، ولأن جاهليتهم وذلتهم وضعفهم من أشد المحرمات، إذ هي جماع لشتى خصال الشر والفساد</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تهنوا ولا تحزنوا وأنتم الاعلون</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يعلو…</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ذكرناه في البنود السابقة</w:t>
      </w:r>
      <w:r>
        <w:rPr>
          <w:rFonts w:eastAsia="Amiri" w:cs="Amiri" w:ascii="Amiri" w:hAnsi="Amiri"/>
          <w:color w:val="111111"/>
          <w:sz w:val="28"/>
          <w:szCs w:val="28"/>
          <w:rtl w:val="true"/>
          <w:lang w:bidi="ar-SA"/>
        </w:rPr>
        <w:t xml:space="preserve">. </w:t>
      </w:r>
      <w:bookmarkStart w:id="294" w:name="pg15319_244393"/>
    </w:p>
    <w:p>
      <w:pPr>
        <w:pStyle w:val="BookText"/>
        <w:rPr/>
      </w:pPr>
      <w:bookmarkEnd w:id="294"/>
      <w:r>
        <w:rPr>
          <w:rFonts w:ascii="Amiri" w:hAnsi="Amiri" w:eastAsia="Amiri" w:cs="Amiri"/>
          <w:color w:val="111111"/>
          <w:sz w:val="28"/>
          <w:sz w:val="28"/>
          <w:szCs w:val="28"/>
          <w:rtl w:val="true"/>
          <w:lang w:bidi="ar-SA"/>
        </w:rPr>
        <w:t xml:space="preserve">ومن الواضح إن الإنقاذ لا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واحدة، بل يتحقق تدريجيا، فيجب العمل للإنقاذ خطوة خطوة، كل حسب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مادياً ومعنوياً وفي مختلف أبعاد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إن الأفعال والأحداث تسند إلى السبب الأول أو العامل الرئيسي وهو القائد والعقل المخطط، لذلك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فأنقذكم الله تبارك وتعالى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وجود المسلمين الأشداء في الإيمان والعمل من حوله كما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والذين معه أشداء على الكفاررحماء بينهم</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4995309_2142443653"/>
      <w:bookmarkStart w:id="296" w:name="_Toc121"/>
      <w:bookmarkEnd w:id="295"/>
      <w:r>
        <w:rPr>
          <w:rtl w:val="true"/>
        </w:rPr>
        <w:t>الإنقاذ من الله وبالعمل بمناهجه</w:t>
      </w:r>
      <w:bookmarkEnd w:id="2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الإيمان بأن الإنقاذ لا يتحقق إلا بإذن تكويني من الله تعالى، وبالتزام تشريعي بأوامره الصادرة عبر رسوله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جعل الله تعالى الكون عالم الأسباب والمسببات، والنصر الإلهي أيضا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ضمن هذه الدائرة،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وأعدوالهم ما استطعتم من قوة ومن رباط الخيل ترهبون به عدو الله وعدوكم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اتبع سبباً</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يجري الأمور إلا بأسبابها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التواكل والتخاذل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إذ هو خلاف الإعداد واتباع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والتقوى والإيمان وذكر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الآيتين السابقتين هي الطرق التكوينية لنصرة الله للإنسان، فلو التزم بها الإنسان نصره الله بإمداد غيبي أيضا، ولذلك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فالصبر شرط تكويني تليهنصرة الله التي تجعل الواحد غالباً على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أن كل ما دخل في دائرة إرادة الإنسان فإن له عاملين طوليين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الله تعالى وتمهيده الأسباب والعلل وجعلها في متناول الإنسان،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كالحياة والعلم والقدرة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الإنسان وتمهيده سائر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كإعداده ما استطاع من قوة وتخطيطه وصبره واستقامته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هذه أيضا حدوثاً وبقاءً محتاج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أأنتم تزرعونه أم نحن الزارعون</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أأنتم أنشأتم شجرتها أم نحن المنشئون</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ويعلمكمالله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ذلك في علم الكلام في مبحث الجبر والتفويض</w:t>
      </w:r>
      <w:r>
        <w:rPr>
          <w:rStyle w:val="FootnoteAnchor"/>
          <w:rtl w:val="true"/>
        </w:rPr>
        <w:footnoteReference w:id="396"/>
      </w:r>
      <w:r>
        <w:rPr>
          <w:rFonts w:ascii="Amiri" w:hAnsi="Amiri" w:eastAsia="Amiri" w:cs="Amiri"/>
          <w:color w:val="111111"/>
          <w:sz w:val="28"/>
          <w:sz w:val="28"/>
          <w:szCs w:val="28"/>
          <w:rtl w:val="true"/>
          <w:lang w:bidi="ar-SA"/>
        </w:rPr>
        <w:t>، فما ليس في دائرة عمل الإنسان فهو من الله، وما في دائرة عمل الإنسان فعليه أن يسعى،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امرء بما كسب رهين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تجزون ما كنتم تعملون</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إلى غيرها من الآيات والروايات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فأنقذكم الله تبارك وتعالى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هوالمنقذ الحقيقي ولكن بواسطة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تعالى علة العلل،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الفيض، فإنه جاء إليهم بالعقيدة الصحيحة والشريعة الكاملة والدين الأغر والأخلاق الرفيعة حتى تحولوا من أذلة صاغرين إلى أعزة عظماء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بعث نبيه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بالهدى، وأنزل عليه الكتاب بالحقّ وأنتم أميّون عن الكتاب ومن أنزله، وعن الرسول ومَن أرسله، أرسله على حين فترة من الرسل، وطول هجعة من الأمم، وانبساط من الجهل، واعتراض من الفتنة، وانتقاض من البرم، وعمى عن الحقّ، وانتشار من الخوف، واعتساف من الجور، وامتحاق من الدين، وتلظّي من الحروب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حين اصفرار من رياض جنات الدنيا، ويبوس من أغصانها، وانتشار من ورقها، ويأس من ثمرها، واغورار من مائها، فقد درست أعلام الهدى، وظهرت أعلام الردى، فالدنيا متهجّمة في وجود أهلها، مكفهرّة مدبرة غير مقبلة، ثمرتها الفتنة، وطعامها الجيفة، وشعارها الخوف، ودثارها السيف، قد مزّقتم كلّ ممزّق، فقد أعمت عيون أهلها،وأظلمت عليهم أيّامها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قطعوا أرحامهم، وسفكوا دماءهم، ودفنوا في التراب الموؤدة بينهم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أولادهم، يجتاز دونهم طيب العيش ورفاهيّة خوط، لا يرجون من الله ثواباً، ولايخافون الله عقاباً، حيّهم أعمى نجس، ميّتهم في النار ملبس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بنسخة ما في الصحف الأولى، وتصديق الذي بين يديه، وتفصيل الحلال وبيان الحرام، وذلك القرآن فاستنطقوه ولن ينطق لكم، أخبركم عنه أنّ فيه علم ما مضى، وعلم ما يأتي إلى يوم القيامة، وحكم ما بينكم، وبيان ما أصبحتم فيه مختلفون، فلو سألتموني عنه لأخبرتكم عنه لأني أعلكم</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دامت العزة للمسلمين إلى ما قبل 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بعض أبعادها</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تركوا شيئاً فشيئاً مما تبقى من أحكام الإسلام عادت إليهم الذلة الجاهلية والعبودية للشرقوالغرب، حتى أصبحوا ألعوبة بيد الكفار فأشعلوا في بلادهم النيران على طول الخط، وساعد بعضهم بعضها على الحرب والسلب والنهب ومناصرة الأجانب في ضرب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أذكر منذ خمسين سنة حتى الآن ورحى الحرب تدور في بلاد الإسلام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الحال الحاضر هناك حروب دامية في أذربيجان والعراق والخليج وكشمير وإرتريا والهرسك والبوسنة ومورو ولبنان وفلسطين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هو أن المسلمين تركوا العمل بمناهج الله التي صرح بها في القرآن الحكيم من</w:t>
      </w:r>
      <w:r>
        <w:rPr>
          <w:rFonts w:eastAsia="Amiri" w:cs="Amiri" w:ascii="Amiri" w:hAnsi="Amiri"/>
          <w:color w:val="111111"/>
          <w:sz w:val="28"/>
          <w:szCs w:val="28"/>
          <w:rtl w:val="true"/>
          <w:lang w:bidi="ar-SA"/>
        </w:rPr>
        <w:t xml:space="preserve">: </w:t>
      </w:r>
      <w:bookmarkStart w:id="297" w:name="pg15319_244398"/>
    </w:p>
    <w:p>
      <w:pPr>
        <w:pStyle w:val="BookText"/>
        <w:rPr/>
      </w:pPr>
      <w:bookmarkEnd w:id="29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التنافس الإيجابي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أحكام الإسلام المنقذة، وإلا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 نسأل الله الفرج والمخرج</w:t>
      </w:r>
      <w:r>
        <w:rPr>
          <w:rFonts w:eastAsia="IRNazanin" w:cs="IRNazanin"/>
          <w:color w:val="111111"/>
          <w:sz w:val="28"/>
          <w:szCs w:val="28"/>
          <w:rtl w:val="true"/>
          <w:lang w:bidi="fa-IR"/>
        </w:rPr>
        <w:t>.</w:t>
      </w:r>
    </w:p>
    <w:p>
      <w:pPr>
        <w:pStyle w:val="Heading3"/>
        <w:numPr>
          <w:ilvl w:val="2"/>
          <w:numId w:val="1"/>
        </w:numPr>
        <w:rPr/>
      </w:pPr>
      <w:bookmarkStart w:id="298" w:name="__RefHeading___Toc4995311_2142443653"/>
      <w:bookmarkStart w:id="299" w:name="_Toc122"/>
      <w:bookmarkEnd w:id="298"/>
      <w:r>
        <w:rPr>
          <w:rtl w:val="true"/>
        </w:rPr>
        <w:t xml:space="preserve">التنبيه على عظيم فضل رسول الله </w:t>
      </w:r>
      <w:r>
        <w:rPr>
          <w:rtl w:val="true"/>
        </w:rPr>
        <w:t>(</w:t>
      </w:r>
      <w:r>
        <w:rPr>
          <w:rtl w:val="true"/>
        </w:rPr>
        <w:t>صلی الله علیه و آله</w:t>
      </w:r>
      <w:r>
        <w:rPr>
          <w:rtl w:val="true"/>
        </w:rPr>
        <w:t>)</w:t>
      </w:r>
      <w:bookmarkEnd w:id="2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يستجب تنبيه الناس إلى أن سعادتهم طوال قرون وقرون كانت ببركة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يجب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إذ انتم قليل مستضعفون في الأرض تخافون أن يتخطفكم الناس فآواكم وأيدكم بنصره ورزقكم من الطيبات لعلكم تشكرون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 وان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مراتب</w:t>
      </w:r>
      <w:r>
        <w:rPr>
          <w:rStyle w:val="FootnoteAnchor"/>
          <w:rtl w:val="true"/>
        </w:rPr>
        <w:footnoteReference w:id="409"/>
      </w:r>
      <w:r>
        <w:rPr>
          <w:rFonts w:ascii="IRNazanin" w:hAnsi="IRNazanin" w:eastAsia="IRNazanin"/>
          <w:color w:val="111111"/>
          <w:sz w:val="28"/>
          <w:sz w:val="28"/>
          <w:szCs w:val="28"/>
          <w:rtl w:val="true"/>
          <w:lang w:bidi="fa-IR"/>
        </w:rPr>
        <w:t xml:space="preserve">من سعادة الإنسان والتي هي ببركة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تتحقق إلا بتطبيق أوامرهما، كما أن شفاء المريض يتحقق باستعمال الأدوية التي عينها له الطبيب في نسخته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سبق أن المسلمين في يومنا هذا حيث تركوا أوامر الله سبحانه وتعالى ابتلوا بالضنك الذي ذكره الله عز وجل</w:t>
      </w:r>
      <w:r>
        <w:rPr>
          <w:rStyle w:val="FootnoteAnchor"/>
          <w:rtl w:val="true"/>
        </w:rPr>
        <w:footnoteReference w:id="410"/>
      </w:r>
      <w:r>
        <w:rPr>
          <w:rFonts w:ascii="Amiri" w:hAnsi="Amiri" w:eastAsia="Amiri" w:cs="Amiri"/>
          <w:color w:val="111111"/>
          <w:sz w:val="28"/>
          <w:sz w:val="28"/>
          <w:szCs w:val="28"/>
          <w:rtl w:val="true"/>
          <w:lang w:bidi="ar-SA"/>
        </w:rPr>
        <w:t>فإنهم تركوا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أمتكم أمة واحدة</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أخوة</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الأخوة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والأغلال التي كانتعليهم</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الحريات الإسلامية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انهم تركوا الشورى، والتنظيم،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شيء موزون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أمركم</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فصلنا جملة من ذلك في جملة من كتبنا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سعادة البشرية والجوانب الإيجابية في عالم اليوم</w:t>
      </w:r>
      <w:r>
        <w:rPr>
          <w:rStyle w:val="FootnoteAnchor"/>
          <w:rtl w:val="true"/>
        </w:rPr>
        <w:footnoteReference w:id="418"/>
      </w:r>
      <w:r>
        <w:rPr>
          <w:rFonts w:ascii="IRNazanin" w:hAnsi="IRNazanin" w:eastAsia="IRNazanin"/>
          <w:color w:val="111111"/>
          <w:sz w:val="28"/>
          <w:sz w:val="28"/>
          <w:szCs w:val="28"/>
          <w:rtl w:val="true"/>
          <w:lang w:bidi="fa-IR"/>
        </w:rPr>
        <w:t xml:space="preserve">كلها ببركةالنهضة الإنسانية التي قام بها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ضد رذائل الأخلاق وضد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الجهل والمرض والفقر ووأد البنات وغير ذلك، كما اعترف بذلك الغربيون أنفسهم حيث صرحوا بأن المسلمين هم آباء العلم الحديث</w:t>
      </w:r>
      <w:r>
        <w:rPr>
          <w:rStyle w:val="FootnoteAnchor"/>
          <w:rtl w:val="true"/>
        </w:rPr>
        <w:footnoteReference w:id="419"/>
      </w:r>
      <w:r>
        <w:rPr>
          <w:rFonts w:ascii="Amiri" w:hAnsi="Amiri" w:eastAsia="Amiri" w:cs="Amiri"/>
          <w:color w:val="111111"/>
          <w:sz w:val="28"/>
          <w:sz w:val="28"/>
          <w:szCs w:val="28"/>
          <w:rtl w:val="true"/>
          <w:lang w:bidi="ar-SA"/>
        </w:rPr>
        <w:t xml:space="preserve">حيث تتلمذ الغرب على أيديهم إبان القرون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الأندلس وغيرها</w:t>
      </w:r>
      <w:r>
        <w:rPr>
          <w:rFonts w:eastAsia="Amiri" w:cs="Amiri" w:ascii="Amiri" w:hAnsi="Amiri"/>
          <w:color w:val="111111"/>
          <w:sz w:val="28"/>
          <w:szCs w:val="28"/>
          <w:rtl w:val="true"/>
          <w:lang w:bidi="ar-SA"/>
        </w:rPr>
        <w:t xml:space="preserve">. </w:t>
      </w:r>
      <w:bookmarkStart w:id="300" w:name="pg15319_244401"/>
    </w:p>
    <w:p>
      <w:pPr>
        <w:pStyle w:val="Heading2"/>
        <w:numPr>
          <w:ilvl w:val="1"/>
          <w:numId w:val="1"/>
        </w:numPr>
        <w:rPr/>
      </w:pPr>
      <w:bookmarkStart w:id="301" w:name="__RefHeading___Toc4995313_2142443653"/>
      <w:bookmarkStart w:id="302" w:name="_Toc123"/>
      <w:bookmarkEnd w:id="300"/>
      <w:bookmarkEnd w:id="301"/>
      <w:r>
        <w:rPr>
          <w:rtl w:val="true"/>
        </w:rPr>
        <w:t>بعد اللتيا والتي</w:t>
      </w:r>
      <w:bookmarkEnd w:id="302"/>
    </w:p>
    <w:p>
      <w:pPr>
        <w:pStyle w:val="Heading3"/>
        <w:numPr>
          <w:ilvl w:val="2"/>
          <w:numId w:val="1"/>
        </w:numPr>
        <w:rPr/>
      </w:pPr>
      <w:bookmarkStart w:id="303" w:name="__RefHeading___Toc4995315_2142443653"/>
      <w:bookmarkStart w:id="304" w:name="_Toc124"/>
      <w:bookmarkEnd w:id="303"/>
      <w:r>
        <w:rPr>
          <w:rtl w:val="true"/>
        </w:rPr>
        <w:t>اشارة</w:t>
      </w:r>
      <w:bookmarkEnd w:id="304"/>
    </w:p>
    <w:p>
      <w:pPr>
        <w:pStyle w:val="Heading3"/>
        <w:numPr>
          <w:ilvl w:val="2"/>
          <w:numId w:val="1"/>
        </w:numPr>
        <w:rPr/>
      </w:pPr>
      <w:bookmarkStart w:id="305" w:name="__RefHeading___Toc4995317_2142443653"/>
      <w:bookmarkStart w:id="306" w:name="_Toc125"/>
      <w:bookmarkEnd w:id="305"/>
      <w:r>
        <w:rPr>
          <w:rtl w:val="true"/>
        </w:rPr>
        <w:t>المخرج من المشاكل</w:t>
      </w:r>
      <w:bookmarkEnd w:id="3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على الإنسان أن يطلب المخرج من المشاكل والمخلص من المحن والفتن لا أن يستسلم لها،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كيس فطن حذر</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 كيس عاقل</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ليبغض المؤمن الضعيف الذي لا زبر له، وقال هو الذي لا ينهى عن المنكر</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ليبغض المؤمن الضعيف الذي لا دين له</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اللهليبغض المؤمن الضعيف الذي لا رفق له</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القوي كالنخلة ومثل المؤمن الضعيف كخامة الزرع</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أتبع سببا</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 الفتنة كابن اللبون لا ضرع فيحلب ولا ظهر فيركب</w:t>
      </w:r>
      <w:r>
        <w:rPr>
          <w:rFonts w:eastAsia="IRNazanin" w:cs="IRNazanin"/>
          <w:color w:val="111111"/>
          <w:sz w:val="28"/>
          <w:szCs w:val="28"/>
          <w:rtl w:val="true"/>
          <w:lang w:bidi="fa-IR"/>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في الفقه باب خاص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الحيل الشرعية</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اللتيا والتي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ما سبقه والقرينةالمقامية </w:t>
      </w:r>
      <w:r>
        <w:rPr>
          <w:rStyle w:val="FootnoteAnchor"/>
          <w:rtl w:val="true"/>
        </w:rPr>
        <w:footnoteReference w:id="430"/>
      </w:r>
      <w:r>
        <w:rPr>
          <w:rFonts w:ascii="Amiri" w:hAnsi="Amiri" w:eastAsia="Amiri" w:cs="Amiri"/>
          <w:color w:val="111111"/>
          <w:sz w:val="28"/>
          <w:sz w:val="28"/>
          <w:szCs w:val="28"/>
          <w:rtl w:val="true"/>
          <w:lang w:bidi="ar-SA"/>
        </w:rPr>
        <w:t>، فيه إشعار وإشارة إلى لزوم أن يطلب الإنسان المخرج من المشاكل ومن شتى العوامل والبواعث الإفراطية والتفريطية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الإنسان المقدام في ميادين الحق يبتلى بمتشددين ومتساهلين في شتى المسائل الدينية والاجتماعية والسياسية والاقتصادية وغيرها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فاللازم عليه أن يعالج الأمر حتى يتمكن من تطبيق الحق الذي هو وسط بين الإفراط والتفريط،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وكذلكجعلناكم أمة وسطاً</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الأمور أوسطها</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أحب الأمور إليك أوسطها في الحق</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الإفراط والتفريط بين محرم وبين مرجوح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اللتيا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يقال تزوج رجل امرأة قصيرة فناله منها ما ناله من الأذى ثم طلقها، وتزوج امرأة طويلة القامة فناله منها ما ناله فطلقها، فقيل له تزوج بأخرى، فقال بعد اللتيا والتي؟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مثلا‌ً يضرب لمن ابتلى في سابق أمره بالمشكلات والدواهي الصعبة أو المتكررة أو الدواهي الكبيرة والصغيرة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عرب الجزيرة أنقذهم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مشاكلهم الفردية والاجتماعية والسياسيةوالاقتصادية وغيرها، فهل من التعقل أن يعودوا إلى مثل حالتهم السابقة من الفوضى والتخلف بعد إرسال الرسول وانزال الكتاب والتعب والجهاد المستمر؟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تذكيرهم بذلك تمهيد لإفهامهم بأن تنحيتهم الخليفة الذي عينه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سيعود بهم إلى كثير من البلايا والرزايا والمحن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سجل لهم التقدم والانتصارات، فكيف يقال إنهم عادوا إلى ما كانوا عليه من المحن والرزايا وحتى الذلة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كانوا تمسكوا بأحكام الإسلام كما أنزلها الله سبحانه، ولو التزموا بتعاليم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اتبعوا خليفته الحقيقي وهو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يكونوا يقعون في المشاكل التي وقعوا فيها من الحروب الطاحنة التي دارت بينهم مما امتلأت بها صفحات التاريخ، ومن سيطرة حكام مستبدين وطغاة جبابرة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مال اللهدولاً وعباده خولا</w:t>
      </w:r>
      <w:r>
        <w:rPr>
          <w:rFonts w:eastAsia="IRNazanin" w:cs="IRNazanin"/>
          <w:color w:val="111111"/>
          <w:sz w:val="28"/>
          <w:szCs w:val="28"/>
          <w:rtl w:val="true"/>
          <w:lang w:bidi="fa-IR"/>
        </w:rPr>
        <w:t>»</w:t>
      </w:r>
      <w:r>
        <w:rPr>
          <w:rStyle w:val="FootnoteAnchor"/>
          <w:rtl w:val="true"/>
        </w:rPr>
        <w:footnoteReference w:id="435"/>
      </w:r>
      <w:r>
        <w:rPr>
          <w:rFonts w:ascii="Amiri" w:hAnsi="Amiri" w:eastAsia="Amiri" w:cs="Amiri"/>
          <w:color w:val="111111"/>
          <w:sz w:val="28"/>
          <w:sz w:val="28"/>
          <w:szCs w:val="28"/>
          <w:rtl w:val="true"/>
          <w:lang w:bidi="ar-SA"/>
        </w:rPr>
        <w:t>بما تضمن ذلك من قتل الأنفس المحترمة في شرق البلاد والإسلامية وغربها طوال حكومة الأمويين والعباسيين والعثمانيين ومن سبقهم</w:t>
      </w:r>
      <w:r>
        <w:rPr>
          <w:rStyle w:val="FootnoteAnchor"/>
          <w:rtl w:val="true"/>
        </w:rPr>
        <w:footnoteReference w:id="436"/>
      </w:r>
      <w:r>
        <w:rPr>
          <w:rFonts w:ascii="Amiri" w:hAnsi="Amiri" w:eastAsia="Amiri" w:cs="Amiri"/>
          <w:color w:val="111111"/>
          <w:sz w:val="28"/>
          <w:sz w:val="28"/>
          <w:szCs w:val="28"/>
          <w:rtl w:val="true"/>
          <w:lang w:bidi="ar-SA"/>
        </w:rPr>
        <w:t>ومصادرة حقوق وأموال الناس</w:t>
      </w:r>
      <w:r>
        <w:rPr>
          <w:rStyle w:val="FootnoteAnchor"/>
          <w:rtl w:val="true"/>
        </w:rPr>
        <w:footnoteReference w:id="437"/>
      </w:r>
      <w:r>
        <w:rPr>
          <w:rFonts w:ascii="Amiri" w:hAnsi="Amiri" w:eastAsia="Amiri" w:cs="Amiri"/>
          <w:color w:val="111111"/>
          <w:sz w:val="28"/>
          <w:sz w:val="28"/>
          <w:szCs w:val="28"/>
          <w:rtl w:val="true"/>
          <w:lang w:bidi="ar-SA"/>
        </w:rPr>
        <w:t>وسجن وتعذيب الملايين في ظلم المطامير</w:t>
      </w:r>
      <w:r>
        <w:rPr>
          <w:rStyle w:val="FootnoteAnchor"/>
          <w:rtl w:val="true"/>
        </w:rPr>
        <w:footnoteReference w:id="438"/>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 تقدمهم لم يكن ليتحدد بذلك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 ومعنوياً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يسودون العالم والبشرية أجمع، ولكن اليوم وبعد خمسة عشر قرنا، ترى ثلاثة أرباع العالم غير مسلمين، والمسلمون هم الربع، وكثير منهم الأذل الأقل فإنا لله فإنا إليه راجعون</w:t>
      </w:r>
      <w:r>
        <w:rPr>
          <w:rFonts w:eastAsia="Amiri" w:cs="Amiri" w:ascii="Amiri" w:hAnsi="Amiri"/>
          <w:color w:val="111111"/>
          <w:sz w:val="28"/>
          <w:szCs w:val="28"/>
          <w:rtl w:val="true"/>
          <w:lang w:bidi="ar-SA"/>
        </w:rPr>
        <w:t xml:space="preserve">. </w:t>
      </w:r>
      <w:bookmarkStart w:id="307" w:name="pg15319_244405"/>
    </w:p>
    <w:p>
      <w:pPr>
        <w:pStyle w:val="Heading2"/>
        <w:numPr>
          <w:ilvl w:val="1"/>
          <w:numId w:val="1"/>
        </w:numPr>
        <w:rPr/>
      </w:pPr>
      <w:bookmarkStart w:id="308" w:name="__RefHeading___Toc4995319_2142443653"/>
      <w:bookmarkStart w:id="309" w:name="_Toc126"/>
      <w:bookmarkEnd w:id="307"/>
      <w:bookmarkEnd w:id="308"/>
      <w:r>
        <w:rPr>
          <w:rtl w:val="true"/>
        </w:rPr>
        <w:t>وبعد أن مني ببهم الرجال وذؤبان العرب</w:t>
      </w:r>
      <w:bookmarkEnd w:id="309"/>
    </w:p>
    <w:p>
      <w:pPr>
        <w:pStyle w:val="Heading3"/>
        <w:numPr>
          <w:ilvl w:val="2"/>
          <w:numId w:val="1"/>
        </w:numPr>
        <w:rPr/>
      </w:pPr>
      <w:bookmarkStart w:id="310" w:name="__RefHeading___Toc4995321_2142443653"/>
      <w:bookmarkStart w:id="311" w:name="_Toc127"/>
      <w:bookmarkEnd w:id="310"/>
      <w:r>
        <w:rPr>
          <w:rtl w:val="true"/>
        </w:rPr>
        <w:t>اشارة</w:t>
      </w:r>
      <w:bookmarkEnd w:id="311"/>
    </w:p>
    <w:p>
      <w:pPr>
        <w:pStyle w:val="Heading3"/>
        <w:numPr>
          <w:ilvl w:val="2"/>
          <w:numId w:val="1"/>
        </w:numPr>
        <w:rPr/>
      </w:pPr>
      <w:bookmarkStart w:id="312" w:name="__RefHeading___Toc4995323_2142443653"/>
      <w:bookmarkStart w:id="313" w:name="_Toc128"/>
      <w:bookmarkEnd w:id="312"/>
      <w:r>
        <w:rPr>
          <w:rtl w:val="true"/>
        </w:rPr>
        <w:t>بهم الرجال وذؤبانهم</w:t>
      </w:r>
      <w:bookmarkEnd w:id="3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شمولية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واعدوا لهم ما استطعتم من قوة</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للقوة كماً وكيفاَ، سلاحا وعلما وعملا و… إذ كلها مصاديق للقوة، والانصراف للقوة العسكرية إن كان فبدوي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لمقابلة المبهمين من الرجال وذؤبانهم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مني ببهم الرجال وذؤبان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على أن صاحب المبادئ الرفيعة، عليه تأسياً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يستعد لمواجهة الرجال المبهمين الذين لا يعرف واقعهم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واقع غامض لا يدرى كيف يقابل معهم، أو أنهم من شدة بأسهم لا يدرى من أين يأتون</w:t>
      </w:r>
      <w:r>
        <w:rPr>
          <w:rStyle w:val="FootnoteAnchor"/>
          <w:rtl w:val="true"/>
        </w:rPr>
        <w:footnoteReference w:id="440"/>
      </w:r>
      <w:r>
        <w:rPr>
          <w:rFonts w:ascii="Amiri" w:hAnsi="Amiri" w:eastAsia="Amiri" w:cs="Amiri"/>
          <w:color w:val="111111"/>
          <w:sz w:val="28"/>
          <w:sz w:val="28"/>
          <w:szCs w:val="28"/>
          <w:rtl w:val="true"/>
          <w:lang w:bidi="ar-SA"/>
        </w:rPr>
        <w:t>ولذا يسمون ببهم الرجال من المبهم الذي لايعرف واقعه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إليهم من غير العرب من الفرس والروم 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ذؤبان العرب</w:t>
      </w:r>
      <w:r>
        <w:rPr>
          <w:rFonts w:eastAsia="Amiri" w:cs="Amiri" w:ascii="Amiri" w:hAnsi="Amiri"/>
          <w:color w:val="111111"/>
          <w:sz w:val="28"/>
          <w:szCs w:val="28"/>
          <w:rtl w:val="true"/>
          <w:lang w:bidi="ar-SA"/>
        </w:rPr>
        <w:t xml:space="preserve">). </w:t>
      </w:r>
      <w:bookmarkStart w:id="314" w:name="pg15319_244406"/>
    </w:p>
    <w:p>
      <w:pPr>
        <w:pStyle w:val="BookText"/>
        <w:rPr/>
      </w:pPr>
      <w:bookmarkEnd w:id="31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ذؤبان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الذئب من طبيعته التوحش والتوثب والحيلة والتحرك باتجاهات مختلفة طلبا للفريسة، وكان عرب الجاهلية من هذا النوع، ولذا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بأوصالي تقطعها عسلان الفلوات</w:t>
      </w:r>
      <w:r>
        <w:rPr>
          <w:rFonts w:eastAsia="Amiri" w:cs="Amiri" w:ascii="Amiri" w:hAnsi="Amiri"/>
          <w:color w:val="111111"/>
          <w:sz w:val="28"/>
          <w:szCs w:val="28"/>
          <w:rtl w:val="true"/>
          <w:lang w:bidi="ar-SA"/>
        </w:rPr>
        <w:t>)</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r>
        <w:rPr>
          <w:rFonts w:ascii="Amiri" w:hAnsi="Amiri" w:eastAsia="Amiri" w:cs="Amiri"/>
          <w:color w:val="111111"/>
          <w:sz w:val="28"/>
          <w:sz w:val="28"/>
          <w:szCs w:val="28"/>
          <w:rtl w:val="true"/>
          <w:lang w:bidi="ar-SA"/>
        </w:rPr>
        <w:t xml:space="preserve">بهز الكف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كما عسر الطريق ذهاب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من وجوه وصفهم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ذؤبان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الذئب إذا وقع في القطيع لايبقي ولا يذر فهو يفتك لمجرد الفتك، شهوة في الفتك، وهو المصداق الجلي للوحش الضاري الذي لا يفتك لحاجة، بللحاجة ودون حاجة تلذذا من السطو والاعتداء ومنظر الدماء، وقد كان أعداء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فهم كانوا كالذئاب الضارية الشرسة يغيرون ويفتكون ويفعلون ما يفعلون تعوداً منهم على الفتك وتلذذا منهم بالجريمة ودلعاً منهم بالدماء</w:t>
      </w:r>
      <w:r>
        <w:rPr>
          <w:rFonts w:eastAsia="IRNazanin" w:cs="IRNazanin"/>
          <w:color w:val="111111"/>
          <w:sz w:val="28"/>
          <w:szCs w:val="28"/>
          <w:rtl w:val="true"/>
          <w:lang w:bidi="fa-IR"/>
        </w:rPr>
        <w:t>.</w:t>
      </w:r>
    </w:p>
    <w:p>
      <w:pPr>
        <w:pStyle w:val="Heading3"/>
        <w:numPr>
          <w:ilvl w:val="2"/>
          <w:numId w:val="1"/>
        </w:numPr>
        <w:rPr/>
      </w:pPr>
      <w:bookmarkStart w:id="315" w:name="__RefHeading___Toc4995325_2142443653"/>
      <w:bookmarkStart w:id="316" w:name="_Toc129"/>
      <w:bookmarkEnd w:id="315"/>
      <w:r>
        <w:rPr>
          <w:rtl w:val="true"/>
        </w:rPr>
        <w:t>مذمومية الصفات السبعية</w:t>
      </w:r>
      <w:bookmarkEnd w:id="3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المذموم اتصاف الإنسان بالصفات السبعية، واللازم أن يتحلى قلبه بالرحمة والإنصاف وحب الآخرين، بل المواساة والإيثار، ويدل على ذلك مختلف الآيات والروايات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قست قلوبكم من بعد ذلك فهي كالحجارة أو أشد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قسوة</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عبد بعقوبة أعظم من قسوة القلب</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علاماتالشقاء جمود العين وقسوة القلب</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أحبب أخاك المسلم وأحبب له ما تحب لنفسك واكره له ما تكره لنفسك</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الإنصاف يستديم المحبة</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الإنصاف يرفع الخلاف ويوجب الايتلاف</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خصال تجتلب بهن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في المعاشرة، والمواساة في الشدة، والانطواع والرجوع إلى قلب سليم</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لكنا نأمركم بالورع الورع الورع، والمواساة المواساة المواساة لإخوانكم</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الإيثار أعلى المكارم</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317" w:name="pg15319_244408"/>
    </w:p>
    <w:p>
      <w:pPr>
        <w:pStyle w:val="Heading2"/>
        <w:numPr>
          <w:ilvl w:val="1"/>
          <w:numId w:val="1"/>
        </w:numPr>
        <w:rPr/>
      </w:pPr>
      <w:bookmarkStart w:id="318" w:name="__RefHeading___Toc4995327_2142443653"/>
      <w:bookmarkStart w:id="319" w:name="_Toc130"/>
      <w:bookmarkEnd w:id="317"/>
      <w:bookmarkEnd w:id="318"/>
      <w:r>
        <w:rPr>
          <w:rtl w:val="true"/>
        </w:rPr>
        <w:t>ومردة أهل الكتاب</w:t>
      </w:r>
      <w:bookmarkEnd w:id="319"/>
    </w:p>
    <w:p>
      <w:pPr>
        <w:pStyle w:val="Heading3"/>
        <w:numPr>
          <w:ilvl w:val="2"/>
          <w:numId w:val="1"/>
        </w:numPr>
        <w:rPr/>
      </w:pPr>
      <w:bookmarkStart w:id="320" w:name="__RefHeading___Toc4995329_2142443653"/>
      <w:bookmarkStart w:id="321" w:name="_Toc131"/>
      <w:bookmarkEnd w:id="320"/>
      <w:r>
        <w:rPr>
          <w:rtl w:val="true"/>
        </w:rPr>
        <w:t>اشارة</w:t>
      </w:r>
      <w:bookmarkEnd w:id="321"/>
    </w:p>
    <w:p>
      <w:pPr>
        <w:pStyle w:val="Heading3"/>
        <w:numPr>
          <w:ilvl w:val="2"/>
          <w:numId w:val="1"/>
        </w:numPr>
        <w:rPr/>
      </w:pPr>
      <w:bookmarkStart w:id="322" w:name="__RefHeading___Toc4995331_2142443653"/>
      <w:bookmarkStart w:id="323" w:name="_Toc132"/>
      <w:bookmarkEnd w:id="322"/>
      <w:r>
        <w:rPr>
          <w:rtl w:val="true"/>
        </w:rPr>
        <w:t>المعارضة علماء وجهلة</w:t>
      </w:r>
      <w:bookmarkEnd w:id="3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يعد حملة المبدأ الصحيح العدة المناسبة لمواجهة طوائف ثلاثة تتصدى عادة لحملة راية الحق، كل منها بشكل يتناسب مع الوسائل والأسلحة التي تستخدمها، فإن من السنن الإلهية الجارية في المجتمعات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المبادئ القويمة ودعاة الإصلاح ورواد الحقيقة يواجهون عادة بطوائف من المعارضين،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سوء يعرفون الحقيقة ويكابرون عنها، يمثلون الجانب العلمي والوجه الثقافي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وأبطال شجعان يجسدون قمة القوة المادية لجبهة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 وأوباش وصعاليك من سفلة القوم يعدون بمنزلة الرتل الخامس لجيش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القسم الأول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مردة أهل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القسم الثاني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القسم الثالث أشارت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وذؤبان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الصعاليك واللصوص</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بذؤبان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غلب عليهم طابع الوحشية والشراسة والتعطش للدماء، وحينئذ فيكون هذا القسم هو الضلع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في مثلث الأعداء، فقولها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أن مني ببهم … ومردة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ضمنية إلى هذه الحقيقة وإن كل مبدأ صحيح يبتلى عادة بعلماء سوء يكابرون الحقيقة، كما يبتلى بجهال مبهمين وصعاليك أوباش أو متوحشين، 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ولتسمعن من الذين أوتوا الكتاب من قبلكم ومن الذين أشركوا أذى كثيرا</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هذا الكلي ليس خاصا بالمبادئ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المبدأ الصحيح في مقابله هذه الطوائف المنحرفة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مبدأ وكل مسلكيواجه بهذه الفئات عادة، فإن كان المبدأ باطلاً كان الذين يعارضونهم من العلماء والجهال على حق في هذا الجانب، وإن كان المبدأ صحيحاً كانت جبهتا العلماء والجهال المعارضين له، على 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المبدأ ابتلي بهما، كما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محمد الباب</w:t>
      </w:r>
      <w:r>
        <w:rPr>
          <w:rFonts w:eastAsia="IRNazanin" w:cs="IRNazanin"/>
          <w:color w:val="111111"/>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الباطل المبدأ واجهه علماء مسلمون هم حق كما واجهه غير العلماء من المسلمين الذين كانوا أيضا على حق</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فاللازم أن يستعد حملة المبدأ الصحيح لمقابلة هؤلاء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يواجهون بتوعية الناس عبر المحاضرات والكتب وسائر وسائل الإعلام وعبر كشف زيفهم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أبطال أكفاء يواجهونهم بأسلحتهم، فيتسلحون بالتنظيمات والتكتلات والنقابات والأحزاب وغيرها، ويوجهون بتكوين تنظيمات وتجمعات إسلامية تحافظ على الشباب وتفشل مخططاتهم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والسفلة والصعاليك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يواجهون بمثلهم أيضا، إذ لا يفل الحديد إلا الحديد، 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من ليس له حكيم يرشده، وذل من ليس له سفيه يعضده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أن لا يثبط دعاة الحق عن تبليغ الرسالة وجود حشد من المشاكل، سواء كانت مشاكل الإفراط والتفريط، أو مشاكل بهم الرجال وذؤبانهم، أو مشاكل مردة أهل الكتاب وأذنابهم،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ومن تاب معك</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مارد، وهو العاتي المتكبر الذي لا يرضخ للحق، ومردة أهل الكتاب منصرف إلى علمائهم الذين عتوا على الحق وتكبروا عن الرضوخ له، وإن كان اعم لغة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تكونوا علماء جبارين</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324" w:name="pg15319_244411"/>
    </w:p>
    <w:p>
      <w:pPr>
        <w:pStyle w:val="BookText"/>
        <w:rPr/>
      </w:pPr>
      <w:bookmarkEnd w:id="3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علماء السوء مثل صخرة وقعت على فم النهر لا هي تشرب الماء ولا هي تترك الماء يخلص إلى الزرع</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علماء السوء</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4995333_2142443653"/>
      <w:bookmarkStart w:id="326" w:name="_Toc133"/>
      <w:bookmarkEnd w:id="325"/>
      <w:r>
        <w:rPr>
          <w:rtl w:val="true"/>
        </w:rPr>
        <w:t xml:space="preserve">استعراض ما واجهه الرسول </w:t>
      </w:r>
      <w:r>
        <w:rPr>
          <w:rtl w:val="true"/>
        </w:rPr>
        <w:t>(</w:t>
      </w:r>
      <w:r>
        <w:rPr>
          <w:rtl w:val="true"/>
        </w:rPr>
        <w:t>صلی الله علیه و آله</w:t>
      </w:r>
      <w:r>
        <w:rPr>
          <w:rtl w:val="true"/>
        </w:rPr>
        <w:t>)</w:t>
      </w:r>
      <w:bookmarkEnd w:id="32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استعراض نماذج من المصاعب التي واجهت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الأعداء الذين مني بهم، حكاية وشكاية وهداية، والثالث بين واجب ومستحب، والأولان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يقعان متعلقين للأحكام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فحكايتها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لتلك الحال، تذكير لهم بعظيم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من جهة، وبعظيم جهاده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واستقامته وصبره وصموده وتحمله الأذى في ذات الله من جهة أخرى، وبكبير جرمهم في التصدي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أوذيت</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شكر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يقتضي التأسي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واتباعه وانتهاج منهجه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تكفير الذنب عبر التعويض بالتفاني في الذب عن تعاليمه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وأوامره، وعلى رأسها الدفاع عن من عينه خليفة له واتباعه وهو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وهي حكاية تتضمن شكاية منهم على ما مضى، وشكاية أخرى على ما 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مضى حين البعثة وبعدها، وما جرى بعد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وهيأيضا شكاية تتبعها شكاية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الشكاية هي من دواعي الهداية ومن مصاديق النهي عن المنكر ومن مصاديق إتمام الحجة، وهي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لما قد جرى ودفع لما سيجري، وأيضا دفع بالنسبة لما يستقبل من الأجيال ورفع بالنسبة للحاضر من الرجال</w:t>
      </w:r>
      <w:r>
        <w:rPr>
          <w:rFonts w:eastAsia="Amiri" w:cs="Amiri" w:ascii="Amiri" w:hAnsi="Amiri"/>
          <w:color w:val="111111"/>
          <w:sz w:val="28"/>
          <w:szCs w:val="28"/>
          <w:rtl w:val="true"/>
          <w:lang w:bidi="ar-SA"/>
        </w:rPr>
        <w:t xml:space="preserve">. </w:t>
      </w:r>
      <w:bookmarkStart w:id="327" w:name="pg15319_244413"/>
    </w:p>
    <w:p>
      <w:pPr>
        <w:pStyle w:val="Heading2"/>
        <w:numPr>
          <w:ilvl w:val="1"/>
          <w:numId w:val="1"/>
        </w:numPr>
        <w:rPr/>
      </w:pPr>
      <w:bookmarkStart w:id="328" w:name="__RefHeading___Toc4995335_2142443653"/>
      <w:bookmarkStart w:id="329" w:name="_Toc134"/>
      <w:bookmarkEnd w:id="327"/>
      <w:bookmarkEnd w:id="328"/>
      <w:r>
        <w:rPr>
          <w:rtl w:val="true"/>
        </w:rPr>
        <w:t>كلما أوقدوا نارا للحرب أطفأها الله</w:t>
      </w:r>
      <w:bookmarkEnd w:id="329"/>
    </w:p>
    <w:p>
      <w:pPr>
        <w:pStyle w:val="Heading3"/>
        <w:numPr>
          <w:ilvl w:val="2"/>
          <w:numId w:val="1"/>
        </w:numPr>
        <w:rPr/>
      </w:pPr>
      <w:bookmarkStart w:id="330" w:name="__RefHeading___Toc4995337_2142443653"/>
      <w:bookmarkStart w:id="331" w:name="_Toc135"/>
      <w:bookmarkEnd w:id="330"/>
      <w:r>
        <w:rPr>
          <w:rtl w:val="true"/>
        </w:rPr>
        <w:t>اشارة</w:t>
      </w:r>
      <w:bookmarkEnd w:id="331"/>
    </w:p>
    <w:p>
      <w:pPr>
        <w:pStyle w:val="Heading3"/>
        <w:numPr>
          <w:ilvl w:val="2"/>
          <w:numId w:val="1"/>
        </w:numPr>
        <w:rPr/>
      </w:pPr>
      <w:bookmarkStart w:id="332" w:name="__RefHeading___Toc4995339_2142443653"/>
      <w:bookmarkStart w:id="333" w:name="_Toc136"/>
      <w:bookmarkEnd w:id="332"/>
      <w:r>
        <w:rPr>
          <w:rtl w:val="true"/>
        </w:rPr>
        <w:t>حرمة إشعال الحروب</w:t>
      </w:r>
      <w:bookmarkEnd w:id="3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نفسياً ومقدميا إشعال نار الحرب ضد أهل الحق، فإن مطلق العمل ضد الحق حرام فكيف بإشعال نار الحرب، بل مطلق إشعال نارها بغير الحق حرام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وإطفاؤها بالنسبة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يشير إليه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القضية الخارجية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وبالنسبة لعموم المؤمنين في عموم الأزمنة أيضاً واجب، وقد وعد الله النصر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334" w:name="pg15319_244414"/>
    </w:p>
    <w:p>
      <w:pPr>
        <w:pStyle w:val="BookText"/>
        <w:rPr/>
      </w:pPr>
      <w:bookmarkEnd w:id="3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إشعال نار الحرب في الحروب الابتدائية الجهادية في سبيل الله والمستضعفين على شروطها فلا إشكال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بالنسبة إلى الحروب الدفاعية وحروب البغاة،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قلنا بالحرمة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لما فيها من المفسدة العظيمة، فوزانها كشرب الخمر والكذب وشبههما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أعظم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حرمتهنفسية لاشتمالها على المفسدة وإن وجبت إذا وقعت مقدمة للأهم، كالكذب للإصلاح الذي لولاه لحدثت فتنة عظيمة، وشرب الخمر لمن انحصرت نجاته من الهلاك عطشاً بشربه، والحرب في سبيل الله والمستضعفين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للكفار وأهل الكتاب كما لا يخفى</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4995341_2142443653"/>
      <w:bookmarkStart w:id="336" w:name="_Toc137"/>
      <w:bookmarkEnd w:id="335"/>
      <w:r>
        <w:rPr>
          <w:rtl w:val="true"/>
        </w:rPr>
        <w:t>وجوب إطفاء الحرب</w:t>
      </w:r>
      <w:bookmarkEnd w:id="33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إطفاء نار الحرب،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المرء كلما تمكن من إطفاء نار الحرب الباطلة وجب عليه ذلك، سواء تمكن من الإطفاء كليا أو الإطفاء في الجملة إذ هو محقق للغرض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عدم كونه ارتباطياً،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الميسور لا يسقط بالمعسور</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يدل على أن كل إنسان مكلف بقدر إمكانه،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غير فرق بين أن يكون الإطفاء بالإعلام أو المال أو السلاح أو غير ذلك من أقسام الإطفاء والردع، على نحو مانعة الخلو حسب الاصطلاح المنطقي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مخمد نار الحرب</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337" w:name="pg15319_244416"/>
    </w:p>
    <w:p>
      <w:pPr>
        <w:pStyle w:val="BookText"/>
        <w:rPr/>
      </w:pPr>
      <w:bookmarkEnd w:id="33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4995343_2142443653"/>
      <w:bookmarkStart w:id="339" w:name="_Toc138"/>
      <w:bookmarkEnd w:id="338"/>
      <w:r>
        <w:rPr>
          <w:rtl w:val="true"/>
        </w:rPr>
        <w:t>التعلل لعدم التدخل</w:t>
      </w:r>
      <w:bookmarkEnd w:id="3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التعلل بعدم التدخل لإطفاء الحرب الدائرة بين طائفتين من المؤمنين أو حرب الكفار ضد فئة أو دولة إسلامية أو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بالجغرافية أو باختلاف اللغة أو اللون أو ما أشبه ذلك، عقلا ونقلا، وذلك للإطلاقات والعمومات والنصوص، ولما دل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طائفتان من المؤمنين اقتتلوا فاصلحوا بينهما</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 كالجسد الواحد إذا سقط منه شيء تداعى سائر الجسد</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المؤمنين في ايثارهم وتراحمهم وتعاطفهم كمثل الجسد إذا اشتكى تداعى سائره بالسهر</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فضل للعربي على العجمي، ولا للأحمر على الأسود، إلا بالتقوى</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340" w:name="pg15319_244417"/>
    </w:p>
    <w:p>
      <w:pPr>
        <w:pStyle w:val="BookText"/>
        <w:rPr/>
      </w:pPr>
      <w:bookmarkEnd w:id="34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4995345_2142443653"/>
      <w:bookmarkStart w:id="342" w:name="_Toc139"/>
      <w:bookmarkEnd w:id="341"/>
      <w:r>
        <w:rPr>
          <w:rtl w:val="true"/>
        </w:rPr>
        <w:t>أصالة السلم</w:t>
      </w:r>
      <w:bookmarkEnd w:id="3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يستفاد من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الأدلة الدالة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الأصل في الإسلام السلم لا الحرب، فإن شعار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وتحية المسلم إذا لقي أخاه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في نهاية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في التعامل مع الجهلة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ولاتتبعواخطوات الشيطان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السلم علة السلامة وعلامة سبب الاستقامة</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عاقبة أسلم من عواقب السلم</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السلم ثمرة الحلم</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 يؤدي إلى السلم</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343" w:name="pg15319_244418"/>
    </w:p>
    <w:p>
      <w:pPr>
        <w:pStyle w:val="BookText"/>
        <w:rPr/>
      </w:pPr>
      <w:bookmarkEnd w:id="34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4995347_2142443653"/>
      <w:bookmarkStart w:id="345" w:name="_Toc140"/>
      <w:bookmarkEnd w:id="344"/>
      <w:r>
        <w:rPr>
          <w:rtl w:val="true"/>
        </w:rPr>
        <w:t>الحروب الدفاعية</w:t>
      </w:r>
      <w:bookmarkEnd w:id="34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يبتدأ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بحرب وهكذا كان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كل حروبهما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دفاعية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فيهذه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أوقدوا</w:t>
      </w:r>
      <w:r>
        <w:rPr>
          <w:rFonts w:eastAsia="IRNazanin" w:cs="IRNazanin"/>
          <w:color w:val="111111"/>
          <w:sz w:val="28"/>
          <w:szCs w:val="28"/>
          <w:rtl w:val="true"/>
          <w:lang w:bidi="fa-IR"/>
        </w:rPr>
        <w:t>)</w:t>
      </w:r>
      <w:r>
        <w:rPr>
          <w:rStyle w:val="FootnoteAnchor"/>
          <w:rtl w:val="true"/>
        </w:rPr>
        <w:footnoteReference w:id="485"/>
      </w:r>
      <w:r>
        <w:rPr>
          <w:rFonts w:ascii="Amiri" w:hAnsi="Amiri" w:eastAsia="Amiri" w:cs="Amiri"/>
          <w:color w:val="111111"/>
          <w:sz w:val="28"/>
          <w:sz w:val="28"/>
          <w:szCs w:val="28"/>
          <w:rtl w:val="true"/>
          <w:lang w:bidi="ar-SA"/>
        </w:rPr>
        <w:t>فالكفار والمشركون هم الذين كانوا يوقدون نار الحرب، لكن الله ورسوله ووصيه كانوا يطفئونها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من أسباب عدم ابتداء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بحرب حيث كانت حروبه كلها دفاعية هو كون الأصل السلم وعدم الحرب كما مر</w:t>
      </w:r>
      <w:r>
        <w:rPr>
          <w:rStyle w:val="FootnoteAnchor"/>
          <w:rtl w:val="true"/>
        </w:rPr>
        <w:footnoteReference w:id="486"/>
      </w:r>
      <w:r>
        <w:rPr>
          <w:rFonts w:ascii="Amiri" w:hAnsi="Amiri" w:eastAsia="Amiri" w:cs="Amiri"/>
          <w:color w:val="111111"/>
          <w:sz w:val="28"/>
          <w:sz w:val="28"/>
          <w:szCs w:val="28"/>
          <w:rtl w:val="true"/>
          <w:lang w:bidi="ar-SA"/>
        </w:rPr>
        <w:t>، فالحرب ضرورة لا تجوز إلا في الموارد المقررة الشرعية من صور الاستثناء عن السلم والسلام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عن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خطب بالكوفة فقام رجل من 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حكم إلا لله، فسكت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قام آخر وآخر، فلما أكثروا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حق يراد بها باطل، لكم عندنا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لانمنعكم مساجد الله أن تصلوا فيها، ولانمنعكم الفيء ما كانت أيديكم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أيدينا، ولانبدؤكم بحرب حتى تبدؤونا به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حذيفة بن اليمان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كان يوم الجمل وبرز الناس بعضهم لبعض نادى منادي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يبدأن أحد منكم بقتال حتى آمركم،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فرموا فينا،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قد رمينا،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ثم رموا فقتلوا منا،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قد قتلونا،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على بركة الله</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كان في حرب النهروان فإنه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واقفهم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تبدؤوهم بقتال حتى يبدؤوكم، فحمل منهم رجل على صف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منهم ثلاثة،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أقتلهم ولا أرى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بدا أوجرته الخطيا</w:t>
      </w:r>
    </w:p>
    <w:p>
      <w:pPr>
        <w:pStyle w:val="BookText"/>
        <w:rPr/>
      </w:pPr>
      <w:r>
        <w:rPr>
          <w:rFonts w:ascii="IRNazanin" w:hAnsi="IRNazanin" w:eastAsia="IRNazanin"/>
          <w:color w:val="111111"/>
          <w:sz w:val="28"/>
          <w:sz w:val="28"/>
          <w:szCs w:val="28"/>
          <w:rtl w:val="true"/>
          <w:lang w:bidi="fa-IR"/>
        </w:rPr>
        <w:t xml:space="preserve">فخرج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فقتله</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أتيتهم فأنت عليهم وإياك أن تبدأ القوم بقتال إن لم يبدؤوك، والقهم واسمع منهم ولايجرمنك شنآنهم على قتالهم قبل دعائهم والإعذار إليهم مرة بعد مرة</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أرسل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الأشتر في وقعة صفين وأمره أن لا يبدأ القوم بقتال حتى يلقاهم ويدعوهم ويعذر إليهم إن شاء الله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346" w:name="pg15319_244420"/>
    </w:p>
    <w:p>
      <w:pPr>
        <w:pStyle w:val="BookText"/>
        <w:rPr/>
      </w:pPr>
      <w:bookmarkEnd w:id="3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يوم عاشوراء عندما تجاسر شمر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 تعجلت النار قبل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رام مسلم بن عوسجة أنيرميه بسهم، فمنعه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حتى أرميه فانه الفاسق من عظماء الجبارين وقد أمكن الله منه،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ترمه فاني أكره أن أبدأهم</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4995349_2142443653"/>
      <w:bookmarkStart w:id="348" w:name="_Toc141"/>
      <w:bookmarkEnd w:id="347"/>
      <w:r>
        <w:rPr>
          <w:rtl w:val="true"/>
        </w:rPr>
        <w:t>إسناد الأفعال لله</w:t>
      </w:r>
      <w:bookmarkEnd w:id="348"/>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الإيمان بأن جميع الأمور بيد الله سبحانه وتعالى وانه هو المؤثر الحقيقي، ويلزم الفات الناس إلى ذلك وتنبيههم عليه، كما قالت صلوات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أطفأها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سبحانه هو مسبب الأسباب، وقد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مسبب الأسباب ويا مفتح الأبواب</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مسبب يا مغيث</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الأرباب ومسبب الأسباب</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سبب كل ذي سبب، يا مسببالأسباب من غير سبب</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يا مسبب يا مرغب</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مسبب الأسباب سبب لنا سببا</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مرتب يا مسبب يا محبب</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رازق الفرج يا مسبب الفرج يا مغيث الفرج</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تواب يا أواب يا مسبب الأسباب</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 الأصحاب ومسبب الأسباب وسابق الأسباق</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مكنا له في الأرضوآتيناه من كل شيء سببا</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بيده ملكوت كل شيء</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بيده الملك وهو على كل شيء قدير</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ألمعنا إلى مثل ذلك فيما سبق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يلزم منه الجبر، وإنما المراد إن الله سبحانه وتعالى قادر على أن يعمل حتى في خارج إطار إمكانية الإنسان ولكنه قد ترك حرية التصرف للإنسان في داخل حدود قدرته وإمكانياته فأعطاه الاختيار، وإنما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تشريعياً لا تكوينياً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العمل في إطار إمكانياته بما أمره الباري عزوجل، فلا جبر ولا تفويض بل أمر بين الأمرين، كما في الحديثالشريف</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أقول جبراً ولا تفويضاً</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استغفرك من كل ذنب قوي عليه بدني بعافيتك أو نالته قدرتي بفضل نعمتك أو بسطت إليه يدي بسابغ رزقك… لم تدخلني يارب فيه جبراً ولم تحملني عليه قهراً ولم تظلمني فيه شيئاً…</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والأنس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خلقهم للأمر والنهي والتكليف، وليس خلقتهم جبراً ان يعبدون ولكن خلقتهم اختياراً ليختبرهم بالأمر والنهي، ومن يطيع ومن يعصي</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الأمور والأعمال موزعة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هي في دائرة قدرة الإنسان وحيطة تصرفه واختياره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هي خارج عنه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ما في دائرة قدرة الإنسان هو أيضاً يستند إلى الله تعالى إذ انه عزوجل هو الذي أعطاه القدرة والاختيار وهو الذي أوجد الأسباب ومهدها وبمقدوره في أي آن أن يسلب قدرته واختياره، ولذلك كرر في القرآن الحكيم نسبة الأشياء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أأنتم تزرعونه أم نحن الزارعون</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أشبه ذلك من الآيات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أن الله تعالى أعطى الإنسان وجوده وحياته ثم زوده بالعضلات والقوى والإدراك والعلم والإرادة وما أشبه، ولولا أنه خلق المعادن والآلات والأدوات وما أشبه، ولولا أنه … لما أمكن للإنسان أن يرمي نبلاً أو يزرع بقلاً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 حريته واختياره </w:t>
      </w:r>
      <w:r>
        <w:rPr>
          <w:rFonts w:eastAsia="Amiri" w:cs="Amiri" w:ascii="Amiri" w:hAnsi="Amiri"/>
          <w:color w:val="111111"/>
          <w:sz w:val="28"/>
          <w:szCs w:val="28"/>
          <w:rtl w:val="true"/>
          <w:lang w:bidi="ar-SA"/>
        </w:rPr>
        <w:t xml:space="preserve">- . </w:t>
      </w:r>
      <w:bookmarkStart w:id="349" w:name="pg15319_244424"/>
    </w:p>
    <w:p>
      <w:pPr>
        <w:pStyle w:val="Heading2"/>
        <w:numPr>
          <w:ilvl w:val="1"/>
          <w:numId w:val="1"/>
        </w:numPr>
        <w:rPr/>
      </w:pPr>
      <w:bookmarkStart w:id="350" w:name="__RefHeading___Toc4995351_2142443653"/>
      <w:bookmarkStart w:id="351" w:name="_Toc142"/>
      <w:bookmarkEnd w:id="349"/>
      <w:bookmarkEnd w:id="350"/>
      <w:r>
        <w:rPr>
          <w:rtl w:val="true"/>
        </w:rPr>
        <w:t>أو نجم قرن الشيطان</w:t>
      </w:r>
      <w:bookmarkEnd w:id="351"/>
    </w:p>
    <w:p>
      <w:pPr>
        <w:pStyle w:val="Heading3"/>
        <w:numPr>
          <w:ilvl w:val="2"/>
          <w:numId w:val="1"/>
        </w:numPr>
        <w:rPr/>
      </w:pPr>
      <w:bookmarkStart w:id="352" w:name="__RefHeading___Toc4995353_2142443653"/>
      <w:bookmarkStart w:id="353" w:name="_Toc143"/>
      <w:bookmarkEnd w:id="352"/>
      <w:r>
        <w:rPr>
          <w:rtl w:val="true"/>
        </w:rPr>
        <w:t>اشارة</w:t>
      </w:r>
      <w:bookmarkEnd w:id="353"/>
    </w:p>
    <w:p>
      <w:pPr>
        <w:pStyle w:val="Heading3"/>
        <w:numPr>
          <w:ilvl w:val="2"/>
          <w:numId w:val="1"/>
        </w:numPr>
        <w:rPr/>
      </w:pPr>
      <w:bookmarkStart w:id="354" w:name="__RefHeading___Toc4995355_2142443653"/>
      <w:bookmarkStart w:id="355" w:name="_Toc144"/>
      <w:bookmarkEnd w:id="354"/>
      <w:r>
        <w:rPr>
          <w:rtl w:val="true"/>
        </w:rPr>
        <w:t>إعداد العدة</w:t>
      </w:r>
      <w:bookmarkEnd w:id="3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إعداد العدة للمواجهة عندما ينجم قرن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نجم قرن للشيطان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ولذا يسمى النجم نجماً لأنه يظهر في الأفق،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أول فتنته،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كلما ظهرت بوادر فتنة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لهواتها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كل ظاهر من شيء قرن،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الشمس، حين تظهر بعض أجزاءها ابتداءً ثم تظهر البقية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في كون قرن الحيوان هو أول ما يرى من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كروية وفي المحل الكروي إنما يظهر أعلى الشيء ابتداء كما يشاهد ذلك بالنسبة إلى البحار، فإن الإنسان أول ما يشاهد من السفينة الصواري ثم تظهر شيئاً فشيئاً، حتى تظهر بأجمعها، وكما هو المشاهد لمن كان حديد البصر وواقفاً في الأرضيشاهد الأفق من بعيد</w:t>
      </w:r>
      <w:r>
        <w:rPr>
          <w:rFonts w:eastAsia="Amiri" w:cs="Amiri" w:ascii="Amiri" w:hAnsi="Amiri"/>
          <w:color w:val="111111"/>
          <w:sz w:val="28"/>
          <w:szCs w:val="28"/>
          <w:rtl w:val="true"/>
          <w:lang w:bidi="ar-SA"/>
        </w:rPr>
        <w:t xml:space="preserve">. </w:t>
      </w:r>
      <w:bookmarkStart w:id="356" w:name="pg15319_244425"/>
    </w:p>
    <w:p>
      <w:pPr>
        <w:pStyle w:val="BookText"/>
        <w:rPr/>
      </w:pPr>
      <w:bookmarkEnd w:id="35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4995357_2142443653"/>
      <w:bookmarkStart w:id="358" w:name="_Toc145"/>
      <w:bookmarkEnd w:id="357"/>
      <w:r>
        <w:rPr>
          <w:rtl w:val="true"/>
        </w:rPr>
        <w:t>المبادرة</w:t>
      </w:r>
      <w:bookmarkEnd w:id="35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المبادرة للتصدي للفتن بمجرد أن ينجم قرنها، كما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يصنع، تأسياً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ولأنه من إحكام الأمر وإتقانه، وقد ورد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عمل عملا فأتقنه</w:t>
      </w:r>
      <w:r>
        <w:rPr>
          <w:rFonts w:eastAsia="IRNazanin" w:cs="IRNazanin"/>
          <w:color w:val="111111"/>
          <w:sz w:val="28"/>
          <w:szCs w:val="28"/>
          <w:rtl w:val="true"/>
          <w:lang w:bidi="fa-IR"/>
        </w:rPr>
        <w:t>)</w:t>
      </w:r>
      <w:r>
        <w:rPr>
          <w:rStyle w:val="FootnoteAnchor"/>
          <w:rtl w:val="true"/>
        </w:rPr>
        <w:footnoteReference w:id="513"/>
      </w:r>
      <w:r>
        <w:rPr>
          <w:rFonts w:ascii="Amiri" w:hAnsi="Amiri" w:eastAsia="Amiri" w:cs="Amiri"/>
          <w:color w:val="111111"/>
          <w:sz w:val="28"/>
          <w:sz w:val="28"/>
          <w:szCs w:val="28"/>
          <w:rtl w:val="true"/>
          <w:lang w:bidi="ar-SA"/>
        </w:rPr>
        <w:t>ولما فيه من درء المفاسد الكثيرة التي تترتب على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إن ذلك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النظر والرؤية المستقبلية كي يتنبأ الإنسان مسبقاً بما سيجري ويعرف أن هذه مقدمة بعيدة لذاك، وما يجري هو لبنة في بناء مستقبلي كذائي، وقد ورد في وصف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والله بعيد المدى شديد القوى يقول فصلاً، ويحكم عدلاً…</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امرئ رأى حقاً فأعان عليه ورأى جوراً فرده وكان عوناً بالحق على صاحبه</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امرئ أحيى حقاً وأمات باطلاً وادحض الجور وأقام العدل</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359" w:name="pg15319_244426"/>
    </w:p>
    <w:p>
      <w:pPr>
        <w:pStyle w:val="BookText"/>
        <w:rPr/>
      </w:pPr>
      <w:bookmarkEnd w:id="35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4995359_2142443653"/>
      <w:bookmarkStart w:id="361" w:name="_Toc146"/>
      <w:bookmarkEnd w:id="360"/>
      <w:r>
        <w:rPr>
          <w:rtl w:val="true"/>
        </w:rPr>
        <w:t>ترصد الفتن</w:t>
      </w:r>
      <w:bookmarkEnd w:id="3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الترصد الدائم والتفحص الحثيث عن أية فتنة قد تحدث، كما أشارت إلى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 نجم … أو فغرت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اليقظة والحذر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الشريف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ستكون من بعدي فتنة، فإذا كان ذلك فالزموا علي بن أبي طالب، فانه أول من يراني وأول من يصافحني يوم القيامة وهو معي فيالسماء الأعلى وهو الفاروق بين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نقلها العامة أيضاً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ستكون بعدي فتنة مظلمة، الناجي منها من تمسك بالعروة الوثقى،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العروة الوثقى؟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سيد الوصيين،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سيد الوصيين،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المسلمين وإمامهم من بعدي،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مولى المسلمين وإمامهم من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حذرنا الله تبارك وتعالى من فتنة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لا يفتننكم الشيطان كما أخرج أبويكم من الجنة</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فإنه من غير الصحيح اعتزال الناس، والابتعاد عن الخوض في البحوث السياسية والاقتصادية وشبهها مما يعرف الإنسان على خطط الاستعمار وبرامجهم، ومن أين ينفذون؟ وكيف؟ ومتى؟ ومن هم عملاؤهم؟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الخطأ توهم أن ذلك الانعزال والابتعاد فضيلة بل الأمر بالعكس تماما،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العاقل أن يكون بصيراً بزمانه</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أخبار الاعتزال فالمقصود بهاشيء آخر كما بيناه في بعض كتبنا</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بالمعروف والنهي عن المنكر خلقان من خلق الله تعالى فمن نصرهما أعزه الله تعالى ومن خذلهما خذله الله تعالى</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العالم على العابد بسبعين درجة، بين كل درجتين حضر الفرس سبعين عاما، وذلك أن الشيطان يصنع البدعة فيبصرها العالم فينهي عنها، والعابد مقبل على عبادته لا يتوجه لها ولا يعرفها</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العالم على العابد كفضلي على سائر الأنبياء</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من عالم يتكئ على فراشه ينظر في علمه خير منعبادة العابد سبعين عاما</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يتوهم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نجم قرن للشيطان أو فغرت فاغرة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 أخاه في لهواتها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بشؤون الحرب، لكن الظاهر شمولية ذلك لكل فتنة ومشكلة سياسية أو اقتصادية أو عسكرية أو أمنية أو اجتماعية أو غيرها، وذلك لأن الأصل في العطف ذلك</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الخارجي خير شاهد ودليل على ذلك</w:t>
      </w:r>
      <w:r>
        <w:rPr>
          <w:rStyle w:val="FootnoteAnchor"/>
          <w:rtl w:val="true"/>
        </w:rPr>
        <w:footnoteReference w:id="530"/>
      </w:r>
      <w:r>
        <w:rPr>
          <w:rFonts w:ascii="Amiri" w:hAnsi="Amiri" w:eastAsia="Amiri" w:cs="Amiri"/>
          <w:color w:val="111111"/>
          <w:sz w:val="28"/>
          <w:sz w:val="28"/>
          <w:szCs w:val="28"/>
          <w:rtl w:val="true"/>
          <w:lang w:bidi="ar-SA"/>
        </w:rPr>
        <w:t xml:space="preserve">إضافة إلى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قرن الشيطان…أو فغرت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bookmarkStart w:id="362" w:name="pg15319_244429"/>
    </w:p>
    <w:p>
      <w:pPr>
        <w:pStyle w:val="Heading2"/>
        <w:numPr>
          <w:ilvl w:val="1"/>
          <w:numId w:val="1"/>
        </w:numPr>
        <w:rPr/>
      </w:pPr>
      <w:bookmarkStart w:id="363" w:name="__RefHeading___Toc4995361_2142443653"/>
      <w:bookmarkStart w:id="364" w:name="_Toc147"/>
      <w:bookmarkEnd w:id="362"/>
      <w:bookmarkEnd w:id="363"/>
      <w:r>
        <w:rPr>
          <w:rtl w:val="true"/>
        </w:rPr>
        <w:t>أو فغرت فاغرة من المشركين</w:t>
      </w:r>
      <w:bookmarkEnd w:id="364"/>
    </w:p>
    <w:p>
      <w:pPr>
        <w:pStyle w:val="Heading3"/>
        <w:numPr>
          <w:ilvl w:val="2"/>
          <w:numId w:val="1"/>
        </w:numPr>
        <w:rPr/>
      </w:pPr>
      <w:bookmarkStart w:id="365" w:name="__RefHeading___Toc4995363_2142443653"/>
      <w:bookmarkStart w:id="366" w:name="_Toc148"/>
      <w:bookmarkEnd w:id="365"/>
      <w:r>
        <w:rPr>
          <w:rtl w:val="true"/>
        </w:rPr>
        <w:t>اشارة</w:t>
      </w:r>
      <w:bookmarkEnd w:id="366"/>
    </w:p>
    <w:p>
      <w:pPr>
        <w:pStyle w:val="Heading3"/>
        <w:numPr>
          <w:ilvl w:val="2"/>
          <w:numId w:val="1"/>
        </w:numPr>
        <w:rPr/>
      </w:pPr>
      <w:bookmarkStart w:id="367" w:name="__RefHeading___Toc4995365_2142443653"/>
      <w:bookmarkStart w:id="368" w:name="_Toc149"/>
      <w:bookmarkEnd w:id="367"/>
      <w:r>
        <w:rPr>
          <w:rtl w:val="true"/>
        </w:rPr>
        <w:t>الموقف المناسب</w:t>
      </w:r>
      <w:bookmarkEnd w:id="3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يتخذ الإنسان الموقف المناسب إذا فغرت فاغرة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فغرت فاغرة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 فاه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فتحه، والمراد به تجمع المشركين لأجل محاربة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والفغر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التهيؤ والاستعداد، فإنه بعد ظهور القرن يظهر الفم الذي يهدف التهام الحق، ولا يراد بذلك الفم حقيقة وإنما هو نوع تشبيه، للذين يريدون إبطال الحق وإزهاقه بالفم الذي يهم بقضم الطعام والتهامه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منذ 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رخاء والحمد لله، والله لقد خفت صغيراً وجاهدت كبيراً، أقاتل المشركين وأعادي المنافقين حتى قبض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الطامة الكبرى، فلم أزل حذرا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مازلت أضرب بسيفي صبياً حتى صرت شيخاً، وأنه ليصبرني على ما أنا فيه ان ذلك كله في الله ورسوله</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369" w:name="pg15319_244430"/>
    </w:p>
    <w:p>
      <w:pPr>
        <w:pStyle w:val="BookText"/>
        <w:rPr/>
      </w:pPr>
      <w:bookmarkEnd w:id="36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4995367_2142443653"/>
      <w:bookmarkStart w:id="371" w:name="_Toc150"/>
      <w:bookmarkEnd w:id="370"/>
      <w:r>
        <w:rPr>
          <w:rtl w:val="true"/>
        </w:rPr>
        <w:t>الأدب التصويري</w:t>
      </w:r>
      <w:bookmarkEnd w:id="3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الدعوة والتبليغ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التصويري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استخدمت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التصويري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مقاطع شتى من هذه الخطبة، وفي هذه المقطع حيث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نجم قرن الشيطان … أو فغرت فاغرة … قذف … في لهواتها…يطأ جناحها بأخمصه…ويخمد لهبها…الخ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الأسلوب هو من أساليب القرآن الكريم من قبل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كزرع أخرج شطأه فازره فاستغلظ فاستوىعلى سوقه</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كمشكاة فيها مصباح، المصباح في زجاجة، الزجاجة كانها كوكب دري يوقد من شجرة مباركة زيتونة لا شرقية ولا غربية يكاد زيتها يضئ ولو لم تمسسه نار نور على نور</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تمش في الأرض مرحاً إنك لن تخرق الأرض ولن تبلغ الجبال طولا</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على قلوبهم أكنة أن يفقهوه و في آذانهم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وقرا</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هل التشبيه والتمثيل من أصناف الأدب التصويري فهو مقسم لها، أم أنه مختص بتنزيل حقيقة منزلة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كالمعنوية منزلة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استخدام أداة تشبيه؟ مبحث يرتبط بعلم البلاغة</w:t>
      </w:r>
      <w:r>
        <w:rPr>
          <w:rFonts w:eastAsia="Amiri" w:cs="Amiri" w:ascii="Amiri" w:hAnsi="Amiri"/>
          <w:color w:val="111111"/>
          <w:sz w:val="28"/>
          <w:szCs w:val="28"/>
          <w:rtl w:val="true"/>
          <w:lang w:bidi="ar-SA"/>
        </w:rPr>
        <w:t xml:space="preserve">. </w:t>
      </w:r>
      <w:bookmarkStart w:id="372" w:name="pg15319_244432"/>
    </w:p>
    <w:p>
      <w:pPr>
        <w:pStyle w:val="Heading2"/>
        <w:numPr>
          <w:ilvl w:val="1"/>
          <w:numId w:val="1"/>
        </w:numPr>
        <w:rPr/>
      </w:pPr>
      <w:bookmarkStart w:id="373" w:name="__RefHeading___Toc4995369_2142443653"/>
      <w:bookmarkStart w:id="374" w:name="_Toc151"/>
      <w:bookmarkEnd w:id="372"/>
      <w:bookmarkEnd w:id="373"/>
      <w:r>
        <w:rPr>
          <w:rtl w:val="true"/>
        </w:rPr>
        <w:t>قذف</w:t>
      </w:r>
      <w:bookmarkEnd w:id="374"/>
    </w:p>
    <w:p>
      <w:pPr>
        <w:pStyle w:val="Heading3"/>
        <w:numPr>
          <w:ilvl w:val="2"/>
          <w:numId w:val="1"/>
        </w:numPr>
        <w:rPr/>
      </w:pPr>
      <w:bookmarkStart w:id="375" w:name="__RefHeading___Toc4995371_2142443653"/>
      <w:bookmarkStart w:id="376" w:name="_Toc152"/>
      <w:bookmarkEnd w:id="375"/>
      <w:r>
        <w:rPr>
          <w:rtl w:val="true"/>
        </w:rPr>
        <w:t>اشارة</w:t>
      </w:r>
      <w:bookmarkEnd w:id="376"/>
    </w:p>
    <w:p>
      <w:pPr>
        <w:pStyle w:val="Heading3"/>
        <w:numPr>
          <w:ilvl w:val="2"/>
          <w:numId w:val="1"/>
        </w:numPr>
        <w:rPr/>
      </w:pPr>
      <w:bookmarkStart w:id="377" w:name="__RefHeading___Toc4995373_2142443653"/>
      <w:bookmarkStart w:id="378" w:name="_Toc153"/>
      <w:bookmarkEnd w:id="377"/>
      <w:r>
        <w:rPr>
          <w:rtl w:val="true"/>
        </w:rPr>
        <w:t xml:space="preserve">التعرض لصفات الإمام </w:t>
      </w:r>
      <w:r>
        <w:rPr>
          <w:rtl w:val="true"/>
        </w:rPr>
        <w:t>(</w:t>
      </w:r>
      <w:r>
        <w:rPr>
          <w:rtl w:val="true"/>
        </w:rPr>
        <w:t>علیه السلام</w:t>
      </w:r>
      <w:r>
        <w:rPr>
          <w:rtl w:val="true"/>
        </w:rPr>
        <w:t xml:space="preserve">) </w:t>
      </w:r>
      <w:r>
        <w:rPr>
          <w:rtl w:val="true"/>
        </w:rPr>
        <w:t>والتعريف به</w:t>
      </w:r>
      <w:bookmarkEnd w:id="378"/>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تنقسم الصفات التي تحلى بها الإمام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تجب معرفته ويجب التعريف به والإعلان عنه، وإلى ما يستحب معرفته والتعريف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فإمامته وخلافته من القسم الأول وهو واجب عيني في معرفته، ونصرته للإمام والمسلمين وشده أزر الرسول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المواطن الصعبة حيث كان منهجه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يقذف أخاه في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 الأول أيضا في الجملة، ومعرفة كثير من صفاته والتعريف بها مستحب بما هي هي، إلا فيما لو وجدت جهة المقدمية</w:t>
      </w:r>
      <w:r>
        <w:rPr>
          <w:rStyle w:val="FootnoteAnchor"/>
          <w:rtl w:val="true"/>
        </w:rPr>
        <w:footnoteReference w:id="536"/>
      </w:r>
      <w:r>
        <w:rPr>
          <w:rFonts w:ascii="Amiri" w:hAnsi="Amiri" w:eastAsia="Amiri" w:cs="Amiri"/>
          <w:color w:val="111111"/>
          <w:sz w:val="28"/>
          <w:sz w:val="28"/>
          <w:szCs w:val="28"/>
          <w:rtl w:val="true"/>
          <w:lang w:bidi="ar-SA"/>
        </w:rPr>
        <w:t>فتجب عندئذ عينا أو كفاية</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التاريخإن رجلاً 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ما أكثر مناقب علي وفضائله، إني لأحسبها ثلاثة آلاف منقبة،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تقول انها إلى ثلاثين ألف أقرب</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من أن تحصى ومن أن يعرفها أحد،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ما عرف الله حق معرفته غيري وغيرك، وما عرفك حق </w:t>
      </w:r>
      <w:bookmarkStart w:id="379" w:name="pg15319_244433"/>
    </w:p>
    <w:p>
      <w:pPr>
        <w:pStyle w:val="BookText"/>
        <w:rPr/>
      </w:pPr>
      <w:bookmarkEnd w:id="3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معرفتك غير الله وغيري</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لأخي علي بن أبي طالب فضائل لا تحصى</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تحصى عددها كثرة</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يتقدمك بعدي إلا كافر ولا يتخلف عنكبعدي إلا كافر وإن أهل السماوات السبع يسمونك أمير المؤمنين بأمر الله تعالى</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4995375_2142443653"/>
      <w:bookmarkStart w:id="381" w:name="_Toc154"/>
      <w:bookmarkEnd w:id="380"/>
      <w:r>
        <w:rPr>
          <w:rtl w:val="true"/>
        </w:rPr>
        <w:t>التهلكة</w:t>
      </w:r>
      <w:bookmarkEnd w:id="3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إلقاء النفس في التهلكة، ولكن ليس 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التضحية بالنفس في سبيل الله، فهي خارجة موضوعاً عن التهلكة كما لا يخفى</w:t>
      </w:r>
      <w:r>
        <w:rPr>
          <w:rStyle w:val="FootnoteAnchor"/>
          <w:rtl w:val="true"/>
        </w:rPr>
        <w:footnoteReference w:id="543"/>
      </w:r>
      <w:r>
        <w:rPr>
          <w:rFonts w:ascii="IRNazanin" w:hAnsi="IRNazanin" w:eastAsia="IRNazanin"/>
          <w:color w:val="111111"/>
          <w:sz w:val="28"/>
          <w:sz w:val="28"/>
          <w:szCs w:val="28"/>
          <w:rtl w:val="true"/>
          <w:lang w:bidi="fa-IR"/>
        </w:rPr>
        <w:t xml:space="preserve">، فليس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في لهواتها خارجاً بالتخصيص بل بالتخصص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فرض عليه قبول ولاية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إنك قد نهيتني عن الإلقاء بيدي إلى التهلكة وقد أشرفت من قبل عبد الله المأمون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القتل متى لم أقبل ولاية عهده وقدأكرهت واضطررت كما اضطر يوسف ودانيال إذ قبل كل واحد منهما الولاية لطاغية زمانه، اللهم لا عهد لي إلا عهدك، ولاولاية لي إلا من قبلك، فوفقني لاقامة دينك وإحياء سنة نبيك، فانك أنت المولى والنصير، نعم المولى أنت ونعيم النصير</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العياشي عن حذيفة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في التقية</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انك ستلقى من قريش شدة من تظاهرهم عليك وظلمهم لك، فإن وجدت أعواناً فجاهدهم، فقاتل من خالفك بمن وافقك فإن لم تجد أعواناً فاصبر واكفف يدك ولا تلق بيدك إلى التهلكة، فإنك مني بمنزلة هارون من موسى ولك بهارون أسوة حسنة، إنه قال لأخيه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استضعفوني وكادوا يقتلونني</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غزونا نهاوند أوقال غيرها، واصطفينا والعدو صفين لم أر أطول منهما ولا أعرض، والروم قد الصقوا ظهورهم بحائط مدينتهم، فحمل رجل منا على العدو،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ألقى بنفسه إلى التهلكة، فقال 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تؤولون هذه الآية على أن حمل هذا الرجل يلتمس الشهادة، وليس كذلك، إنما نزلت هذه الآية فينا، لأنا كنا قد </w:t>
      </w:r>
      <w:bookmarkStart w:id="382" w:name="pg15319_244435"/>
    </w:p>
    <w:p>
      <w:pPr>
        <w:pStyle w:val="BookText"/>
        <w:rPr/>
      </w:pPr>
      <w:bookmarkEnd w:id="3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اشتغلنا بنصرة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وتركنا أهالينا وأموالنا أن نقيم فيها ونصلح ما فسد منها فقد ضاعت بتشاغلنا عنها فانزل الله إنكارا لما وقع في نفوسنا من التخلف عن 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لإصلاح أموالنا،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بأيديكم إلى التهلكة</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معناه إن تخلفتم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وأقمتم في بيوتكم ألقيتم بأيديكم إلى التهلكة وسخط الله عليكم فهلكتم، وذلك رد علينا فيما قلنا وعزمنا عليه من الإقامة، وتحريض لنا على الغزو وما أنزلت هذه الآية في رجل حمل على العدو ويحرض أصحابه أنيفعلوا كفعله، أو يطلب الشهادة بالجهاد في سبيل الله رجاء ثواب الآخرة</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ورد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بأيديكم إلى التهلكة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تعدلوا عن ولايتنا فتهلكوا في الدنيا والآخرة</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4995377_2142443653"/>
      <w:bookmarkStart w:id="384" w:name="_Toc155"/>
      <w:bookmarkEnd w:id="383"/>
      <w:r>
        <w:rPr>
          <w:rtl w:val="true"/>
        </w:rPr>
        <w:t>وجوب التضحية</w:t>
      </w:r>
      <w:bookmarkEnd w:id="38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التضحية بالحياة فيما لو توقف حفظ الإسلام عليها كما ضحى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وأولاده وأصحابه في يوم عاشوراء، وتفصيل الكلام في باب الأمر بالمعروف والنهي عن المنكر</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التضحية واجبة بشتى صورها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بالانتحار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توقف حفظ الإسلام عليه، وذلك مثل أن يلقي بنفسه في مدخنة سفينة العدو، حيث يوجب </w:t>
      </w:r>
      <w:bookmarkStart w:id="385" w:name="pg15319_244436"/>
    </w:p>
    <w:p>
      <w:pPr>
        <w:pStyle w:val="BookText"/>
        <w:rPr/>
      </w:pPr>
      <w:bookmarkEnd w:id="38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احتراقه وبالتالي غرق السفينة، بسببإطفاءها، كما حدث مثل ذلك في الحرب العالمية الثانية، وكشد شريط من المتفجرات حول جسده والانبطاح مثلاً أمام دبابات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وتشخيص الصغريات والمصاديق في هذا الباب بيد شورى الفقهاء، وإلا فالفقيه العادل الجامع للشرائط، وإن لم يكن فعدول المؤمنين، وإن لم يكونوا فللمكلف نفسه لو قطع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بان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ما توسل به المتوسلون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بالله ورسوله والجهاد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في الجهاد في سبيل الله بأموالكم وأنفسكم</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4995379_2142443653"/>
      <w:bookmarkStart w:id="387" w:name="_Toc156"/>
      <w:bookmarkEnd w:id="386"/>
      <w:r>
        <w:rPr>
          <w:rtl w:val="true"/>
        </w:rPr>
        <w:t>بين التخصص والتنويع</w:t>
      </w:r>
      <w:bookmarkEnd w:id="38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الواجبات الكفائية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كالصناعات والعلوم والتصدي لأعداء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التخصص كما هو مقتضى الإتقان أم التنويع والشمولية، كما صنع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88" w:name="pg15319_244437"/>
    </w:p>
    <w:p>
      <w:pPr>
        <w:pStyle w:val="BookText"/>
        <w:rPr/>
      </w:pPr>
      <w:bookmarkEnd w:id="38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 نجم قرن للشيطان أو فغرت فاغرة، من المشركين قذف أخاه في لهفاتها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وهل الأصل هذا أم ذاك، أم يقال بالتفصيل؟</w:t>
      </w:r>
    </w:p>
    <w:p>
      <w:pPr>
        <w:pStyle w:val="BookText"/>
        <w:rPr/>
      </w:pPr>
      <w:r>
        <w:rPr>
          <w:rFonts w:ascii="Amiri" w:hAnsi="Amiri" w:eastAsia="Amiri" w:cs="Amiri"/>
          <w:color w:val="111111"/>
          <w:sz w:val="28"/>
          <w:sz w:val="28"/>
          <w:szCs w:val="28"/>
          <w:rtl w:val="true"/>
          <w:lang w:bidi="ar-SA"/>
        </w:rPr>
        <w:t>وجوه، والظاهر إن الأمر يختلف باختلاف الأفراد، قوة وضعفاً، ومن حيث تنوع القابليات والقدرات و… والظروف والحاجات وغيرها</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4995381_2142443653"/>
      <w:bookmarkStart w:id="390" w:name="_Toc157"/>
      <w:bookmarkEnd w:id="389"/>
      <w:r>
        <w:rPr>
          <w:rtl w:val="true"/>
        </w:rPr>
        <w:t>التصدي بسرعة</w:t>
      </w:r>
      <w:bookmarkEnd w:id="3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التصدي للفتن بسرعة وقوة كما هو المستفاد من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قذف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البين أن القذف هو الرمي بقوة وشدة، والسرعة تستفاد من السياق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كتاباً </w:t>
      </w:r>
      <w:r>
        <w:rPr>
          <w:rStyle w:val="FootnoteAnchor"/>
          <w:rtl w:val="true"/>
        </w:rPr>
        <w:footnoteReference w:id="557"/>
      </w:r>
      <w:r>
        <w:rPr>
          <w:rFonts w:ascii="Amiri" w:hAnsi="Amiri" w:eastAsia="Amiri" w:cs="Amiri"/>
          <w:color w:val="111111"/>
          <w:sz w:val="28"/>
          <w:sz w:val="28"/>
          <w:szCs w:val="28"/>
          <w:rtl w:val="true"/>
          <w:lang w:bidi="ar-SA"/>
        </w:rPr>
        <w:t>وسنة وعقلا في الجملة، وإن كان بعض مصاديقها مستحبة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ارتقب الموت سارع في الخيرات</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اشتاق إلى الجنة سارع إلى الخيرات</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391" w:name="pg15319_244438"/>
    </w:p>
    <w:p>
      <w:pPr>
        <w:pStyle w:val="Heading2"/>
        <w:numPr>
          <w:ilvl w:val="1"/>
          <w:numId w:val="1"/>
        </w:numPr>
        <w:rPr/>
      </w:pPr>
      <w:bookmarkStart w:id="392" w:name="__RefHeading___Toc4995383_2142443653"/>
      <w:bookmarkStart w:id="393" w:name="_Toc158"/>
      <w:bookmarkEnd w:id="391"/>
      <w:bookmarkEnd w:id="392"/>
      <w:r>
        <w:rPr>
          <w:rtl w:val="true"/>
        </w:rPr>
        <w:t>أخاه</w:t>
      </w:r>
      <w:bookmarkEnd w:id="393"/>
    </w:p>
    <w:p>
      <w:pPr>
        <w:pStyle w:val="Heading3"/>
        <w:numPr>
          <w:ilvl w:val="2"/>
          <w:numId w:val="1"/>
        </w:numPr>
        <w:rPr/>
      </w:pPr>
      <w:bookmarkStart w:id="394" w:name="__RefHeading___Toc4995385_2142443653"/>
      <w:bookmarkStart w:id="395" w:name="_Toc159"/>
      <w:bookmarkEnd w:id="394"/>
      <w:r>
        <w:rPr>
          <w:rtl w:val="true"/>
        </w:rPr>
        <w:t>اشارة</w:t>
      </w:r>
      <w:bookmarkEnd w:id="395"/>
    </w:p>
    <w:p>
      <w:pPr>
        <w:pStyle w:val="Heading3"/>
        <w:numPr>
          <w:ilvl w:val="2"/>
          <w:numId w:val="1"/>
        </w:numPr>
        <w:rPr/>
      </w:pPr>
      <w:bookmarkStart w:id="396" w:name="__RefHeading___Toc4995387_2142443653"/>
      <w:bookmarkStart w:id="397" w:name="_Toc160"/>
      <w:bookmarkEnd w:id="396"/>
      <w:r>
        <w:rPr>
          <w:rtl w:val="true"/>
        </w:rPr>
        <w:t>التضحية بالمهم</w:t>
      </w:r>
      <w:bookmarkEnd w:id="39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التضحية بالأهم مع كفاية المهم، ولذلك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يقذف أخاه في لهواتها، وكان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يبادر لوقاية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كما في ليلة المبيت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الفريقان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الهجرة خلف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ديونه ورد الودائع التي كانت عنده، وأمره ليلة خروجه إلى الغار وقد أحاط المشركون بالدار، أن ينام على فراشه،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اتشح ببردي الحضرمي ثم نم على فراشي…</w:t>
      </w:r>
    </w:p>
    <w:p>
      <w:pPr>
        <w:pStyle w:val="BookText"/>
        <w:rPr/>
      </w:pPr>
      <w:r>
        <w:rPr>
          <w:rFonts w:ascii="Amiri" w:hAnsi="Amiri" w:eastAsia="Amiri" w:cs="Amiri"/>
          <w:color w:val="111111"/>
          <w:sz w:val="28"/>
          <w:sz w:val="28"/>
          <w:szCs w:val="28"/>
          <w:rtl w:val="true"/>
          <w:lang w:bidi="ar-SA"/>
        </w:rPr>
        <w:t>فأوحى الله عزوجل إلى 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آخيت بينكما وجعلت عمر أحدكما أطول من الآخر، فأيكما يؤثر صاحبه بالحياة؟</w:t>
      </w:r>
    </w:p>
    <w:p>
      <w:pPr>
        <w:pStyle w:val="BookText"/>
        <w:rPr/>
      </w:pPr>
      <w:r>
        <w:rPr>
          <w:rFonts w:ascii="Amiri" w:hAnsi="Amiri" w:eastAsia="Amiri" w:cs="Amiri"/>
          <w:color w:val="111111"/>
          <w:sz w:val="28"/>
          <w:sz w:val="28"/>
          <w:szCs w:val="28"/>
          <w:rtl w:val="true"/>
          <w:lang w:bidi="ar-SA"/>
        </w:rPr>
        <w:t>فاختار كل منهما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عزوجل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كنتما مثل علي بن أبي طالب، آخيت بينه وبينمحمد، فبات على فراشه يفديه بنفسه ويؤثره بالحياة، اهبطا إلى الأرض فاحفظاه من 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فنزلا فكان جبرئيل عند رأسه وميكائيل عند قدميه، وجبرئيل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مثلك يا ابن أبي طالب يباهي الله بك ملائكته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فأنزل عزوجل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متوجه إلى المدينة في شأن علي بن </w:t>
      </w:r>
      <w:bookmarkStart w:id="398" w:name="pg15319_244439"/>
    </w:p>
    <w:p>
      <w:pPr>
        <w:pStyle w:val="BookText"/>
        <w:rPr/>
      </w:pPr>
      <w:bookmarkEnd w:id="3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يشري نفسه</w:t>
      </w:r>
      <w:r>
        <w:rPr>
          <w:rFonts w:eastAsia="IRNazanin" w:cs="IRNazanin"/>
          <w:color w:val="111111"/>
          <w:sz w:val="28"/>
          <w:szCs w:val="28"/>
          <w:rtl w:val="true"/>
          <w:lang w:bidi="fa-IR"/>
        </w:rPr>
        <w:t>»</w:t>
      </w:r>
      <w:r>
        <w:rPr>
          <w:rStyle w:val="FootnoteAnchor"/>
          <w:rtl w:val="true"/>
        </w:rPr>
        <w:footnoteReference w:id="56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في يوم أحد حيث قال جبرئيل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ان هذه لهي المواساة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مني وأنا منه،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منكما يا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4995389_2142443653"/>
      <w:bookmarkStart w:id="400" w:name="_Toc161"/>
      <w:bookmarkEnd w:id="399"/>
      <w:r>
        <w:rPr>
          <w:rtl w:val="true"/>
        </w:rPr>
        <w:t>التركيز على مركز الفساد</w:t>
      </w:r>
      <w:bookmarkEnd w:id="40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على القادر كفائياً، التركيز على مركز الفساد وعين الفتنة وقطب رحى الأعداء، كما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أخاه في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تركيزا عليها، وقد سبق ما يدل على ذلك</w:t>
      </w:r>
      <w:r>
        <w:rPr>
          <w:rFonts w:eastAsia="IRNazanin" w:cs="IRNazanin"/>
          <w:color w:val="111111"/>
          <w:sz w:val="28"/>
          <w:szCs w:val="28"/>
          <w:rtl w:val="true"/>
          <w:lang w:bidi="fa-IR"/>
        </w:rPr>
        <w:t>.</w:t>
      </w:r>
    </w:p>
    <w:p>
      <w:pPr>
        <w:pStyle w:val="Heading3"/>
        <w:numPr>
          <w:ilvl w:val="2"/>
          <w:numId w:val="1"/>
        </w:numPr>
        <w:rPr/>
      </w:pPr>
      <w:bookmarkStart w:id="401" w:name="__RefHeading___Toc4995391_2142443653"/>
      <w:bookmarkStart w:id="402" w:name="_Toc162"/>
      <w:bookmarkEnd w:id="401"/>
      <w:r>
        <w:rPr>
          <w:rtl w:val="true"/>
        </w:rPr>
        <w:t>التضحية حتى بالأحب</w:t>
      </w:r>
      <w:bookmarkEnd w:id="4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الإيثار والتضحية بكل شيء حتى أحب الأشياء وأعز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توقف واجب أهم كحفظ بيضة الإسلام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قذف أخاه…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الإنسان يجب عليه أن يضحي بنفسه وبأعز ما لديه حتى ينتصر الحق، 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علم الله منا </w:t>
      </w:r>
      <w:bookmarkStart w:id="403" w:name="pg15319_244440"/>
    </w:p>
    <w:p>
      <w:pPr>
        <w:pStyle w:val="BookText"/>
        <w:rPr/>
      </w:pPr>
      <w:bookmarkEnd w:id="4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الصدق أنزل علينا النصر</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وإنما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يباشر الحرب بنفسه محافظة منه على القيادة كما هو واضح، وقذف أخاه في لهواتها رغم انه خليفته، لعدم وجود البديل، وأما في الحروب الثلاثة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يقود الحرب، وكان يقتحم صفوف الأعداء بنفسه أيضاً إما تشجيعاً، وإما لتوقف شحذهم الجيش، وبالتالي الانتصار على نزوله شخصيا لساحة المعركة، أو لاطمئنانه بالغلبة وعدم مقدرتهم على قتله لو أقتحم، فتأمل</w:t>
      </w:r>
      <w:r>
        <w:rPr>
          <w:rFonts w:eastAsia="IRNazanin" w:cs="IRNazanin"/>
          <w:color w:val="111111"/>
          <w:sz w:val="28"/>
          <w:szCs w:val="28"/>
          <w:rtl w:val="true"/>
          <w:lang w:bidi="fa-IR"/>
        </w:rPr>
        <w:t>.</w:t>
      </w:r>
    </w:p>
    <w:p>
      <w:pPr>
        <w:pStyle w:val="Heading3"/>
        <w:numPr>
          <w:ilvl w:val="2"/>
          <w:numId w:val="1"/>
        </w:numPr>
        <w:rPr/>
      </w:pPr>
      <w:bookmarkStart w:id="404" w:name="__RefHeading___Toc4995393_2142443653"/>
      <w:bookmarkStart w:id="405" w:name="_Toc163"/>
      <w:bookmarkEnd w:id="404"/>
      <w:r>
        <w:rPr>
          <w:rtl w:val="true"/>
        </w:rPr>
        <w:t>انتخاب الكفء</w:t>
      </w:r>
      <w:bookmarkEnd w:id="405"/>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انتخاب الأكفاء للمواقع الحساسة ويجب عليهم وجوبا كفائيا القبول، كما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ويحرم فيها تحكيم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انتخاب غير الأكفاء للمواقع غير الحساسة فهو بين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فيه إضاعة حق، أو عد تفريطا في الأمانة، أو كان على خلاف مرتكز أو شرط الموكل،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دار الأمر بين الكفوء والأكفأ في المواقع الحساسة كان من تعددالمطلوب، وربما وجب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من أدلة لزوم شورى الفقهاء، فإن الشورى أكثر كفاءة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أن يتصدى غير الكفوء لمنصب لا يليق به، ولذلك وردت روايات كثيرة في ذم من يتصدى لشؤون المسلمين وفيهم من هو أعلم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 قوماً وفيهم من هو أعلم منه لم يزل أمرهم إلى سفال إلى يوم القيامة</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وفيهم من أعلم منه وأفقه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الرئاسة لا تصلح إلا لأهلها، فمن دعا الناس إلى نفسه وفيهم من هو أعلم منه لم ينظر الله إليه يوم القيامة</w:t>
      </w:r>
      <w:r>
        <w:rPr>
          <w:rFonts w:eastAsia="IRNazanin" w:cs="IRNazanin"/>
          <w:color w:val="111111"/>
          <w:sz w:val="28"/>
          <w:szCs w:val="28"/>
          <w:rtl w:val="true"/>
          <w:lang w:bidi="fa-IR"/>
        </w:rPr>
        <w:t>»</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أم قوماً إمامة عمياء وفي الأمة من هو أعلم منه فقد كفر</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تفسير العياشي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 الناس بسيفه ودعاهم إلى نفسه وفي المسلمين من هو أعلم منه فهو ضال متكلف</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ولت أمة أمرها رجلاً وفيهم من هو أعلم منه إلا لم يزل يذهب أمرهم سفالاً حتى يرجعوا إلى ما تركوا</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على المنبر حين اجتمع الناس مع معاوية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 معاوية زعم أني رأيته للخلافة أهلاً ولم أر نفسي لها أهلا، وكذب معاوية أنا أولى الناس في كتاب الله عزوجل وعلى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أقسم بالله لو أن الناس بايعوني وأطاعوني ونصروني لأعطتهم السماء قطرها والأرض ببركتهاولما طمعت فيها يا معاوية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ولت أمة أمرها رجلاً قط وفيهم من هو أعلم منه إلا لم يزل أمرهم يذهب سفالاً حتى يرجعوا إلى ملة عبدة العجل وقد ترك بنو إسرائيل هارون واعتكفوا على العجل وهم يعلمون ان هارون خليفة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إلى نفسه وفيهم من هو أعلم منه فهو ضال مكلف</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الناس إلى نفسه وفيهم من هو أعلم منه فهو مبتدع ضال</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إمامك شفيعك إلى الله تعالى فلا تجعل شفيعك إلى الله سفيهاً ولا فاسقا</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406" w:name="pg15319_244443"/>
    </w:p>
    <w:p>
      <w:pPr>
        <w:pStyle w:val="BookText"/>
        <w:rPr/>
      </w:pPr>
      <w:bookmarkEnd w:id="40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4995395_2142443653"/>
      <w:bookmarkStart w:id="408" w:name="_Toc164"/>
      <w:bookmarkEnd w:id="407"/>
      <w:r>
        <w:rPr>
          <w:rtl w:val="true"/>
        </w:rPr>
        <w:t xml:space="preserve">ذكر الإمام </w:t>
      </w:r>
      <w:r>
        <w:rPr>
          <w:rtl w:val="true"/>
        </w:rPr>
        <w:t>(</w:t>
      </w:r>
      <w:r>
        <w:rPr>
          <w:rtl w:val="true"/>
        </w:rPr>
        <w:t>علیه السلام</w:t>
      </w:r>
      <w:r>
        <w:rPr>
          <w:rtl w:val="true"/>
        </w:rPr>
        <w:t xml:space="preserve">) </w:t>
      </w:r>
      <w:r>
        <w:rPr>
          <w:rtl w:val="true"/>
        </w:rPr>
        <w:t xml:space="preserve">كلما ذكر الرسول </w:t>
      </w:r>
      <w:r>
        <w:rPr>
          <w:rtl w:val="true"/>
        </w:rPr>
        <w:t>(</w:t>
      </w:r>
      <w:r>
        <w:rPr>
          <w:rtl w:val="true"/>
        </w:rPr>
        <w:t>صلی الله علیه و آله</w:t>
      </w:r>
      <w:r>
        <w:rPr>
          <w:rtl w:val="true"/>
        </w:rPr>
        <w:t>)</w:t>
      </w:r>
      <w:bookmarkEnd w:id="40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ذكر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ذكر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بصفات جمة كما تقدم، وهكذا ذكرت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بصفات جمة تعريفا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ولإفادة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المكانة الرفيعة ما يستحق بها الخلافة والقيادة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لا إله إلا الله، محمد رسول الله،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أمير المؤمنين</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الكلم الطيب</w:t>
      </w:r>
      <w:r>
        <w:rPr>
          <w:rStyle w:val="FootnoteAnchor"/>
          <w:rtl w:val="true"/>
        </w:rPr>
        <w:footnoteReference w:id="575"/>
      </w:r>
      <w:r>
        <w:rPr>
          <w:rFonts w:ascii="Amiri" w:hAnsi="Amiri" w:eastAsia="Amiri" w:cs="Amiri"/>
          <w:color w:val="111111"/>
          <w:sz w:val="28"/>
          <w:sz w:val="28"/>
          <w:szCs w:val="28"/>
          <w:rtl w:val="true"/>
          <w:lang w:bidi="ar-SA"/>
        </w:rPr>
        <w:t>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اللهوخليفة رسول الله</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نقش خاتم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ولي الله</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صاغ خاتماً من عقيق فنقش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نبي الله وعلي ولي الله، وقاه الله ميتة السوء ولم يمت إلا على الفطرة</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قال حدثنا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بي إلى السماء رأيت على باب الجنة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ولي الله، والحسن والحسين سبطا رسول الله، وفاطمة الزهراء صفوة الله، وعلى ناكرهم وباغضهم لعنة الله تعالى</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أبواب الجنة، فعلى الباب الأول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رسولالله، علي ولي الله</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بالحق بشيراً ونذيراً ما استقر الكرسي والعرش ولا دار الفلك ولا قامت السماوات والأرضون إلا كتب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ولي الله</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قال في أول وضوئه أو غسله 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اللهم وبحمدك، أشهد أن لا إله إلا أنت استغفرك وأتوب إليك، وأشهد أن محمداً عبدك ورسولك، وأشهد أن علياً وليك وخليفتك بعد نبيك على خلفيتك، وان أولياءه وأوصياءه خلفاؤك، تحاتت عنه ذنوبه كلها كما يتحات ورق الشجر، وخلق الله بعدد كل قطرة من قطرات وضوئه أو غسله ملكاً يسبح الله ويقدسه ويهلله ويكبره ويصلي على محمد وآله الطيبين وثواب ذلك</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المتوضئ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409" w:name="pg15319_244445"/>
    </w:p>
    <w:p>
      <w:pPr>
        <w:pStyle w:val="BookText"/>
        <w:rPr/>
      </w:pPr>
      <w:bookmarkEnd w:id="40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4995397_2142443653"/>
      <w:bookmarkStart w:id="411" w:name="_Toc165"/>
      <w:bookmarkEnd w:id="410"/>
      <w:r>
        <w:rPr>
          <w:rtl w:val="true"/>
        </w:rPr>
        <w:t>الشهادة الثالثة في الأذان</w:t>
      </w:r>
      <w:bookmarkEnd w:id="4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لهذا الكلي ولروايات عديدة</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هتف بها في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بيعة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فرفعوا ذلك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وعيتم خطبتي يوم الغدير لعلي بالولاية أما سمعتم قولي في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وما أقلت الغبراء على ذي لهجة أصدق من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موسوعة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التزمنا تبعا لعدد من الفقهاء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باستحباب الشهادة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الأذانوالإقامة بل وجزيتها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وقد ذهب البعض إلى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الشعارية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لايخفى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أول أهل بيت نوه الله بأسمائنا، إنه لما خلق الله السماوات والأرض أمر منادياً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ثلاثاً، أشهد أن محمداً رسول الله ثلاثاً، اشهد أن علياً أمير المؤمنين حقاً ثلاثاً</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bookmarkStart w:id="412" w:name="pg15319_244446"/>
    </w:p>
    <w:p>
      <w:pPr>
        <w:pStyle w:val="BookText"/>
        <w:rPr/>
      </w:pPr>
      <w:bookmarkEnd w:id="41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4995399_2142443653"/>
      <w:bookmarkStart w:id="414" w:name="_Toc166"/>
      <w:bookmarkEnd w:id="413"/>
      <w:r>
        <w:rPr>
          <w:rtl w:val="true"/>
        </w:rPr>
        <w:t>اللهوات</w:t>
      </w:r>
      <w:bookmarkEnd w:id="414"/>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قذف أخاه في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فم تلك الحرب، فإن اللهوات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ولهات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اللحمة في أقصى الفم، فكان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يغوص في عمق الجيش، يقتلهم ويقاتلهم حتى يبيدهم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التاريخ أن صعصعة خاطبالخوارج في النهروان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أولم يكن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اشتدت الحرب 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لهواتها فيطؤ صماخها بأخمصه، ويخمد لهبها بحده، مكدوداً في ذات الله، عنه يعبر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فانى تصرفون وأين تذهبون</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أنه كلما عرضت مشكلة أو داهية أو حرب بعث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لدفعها وعرّض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للمهالك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على ذلك ومبادراً إلى كل ذلك</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والإتيان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لأن للحرب لهات من اليمين واليسار والخلف والأمام والقلب، ولذا يسمى الجيش بالخميس، لأنه ذو جوانب خمسة، كما كانت العادة في تنظيم الجيوش سابقاً وهي مستمرة إلى الآن وإن تغيرت وسائل الهجوم أو الدفاع من الوسائل البدائية إلى الوسائل المعقدة كالأسلحة النارية ونحوها</w:t>
      </w:r>
      <w:r>
        <w:rPr>
          <w:rFonts w:eastAsia="Amiri" w:cs="Amiri" w:ascii="Amiri" w:hAnsi="Amiri"/>
          <w:color w:val="111111"/>
          <w:sz w:val="28"/>
          <w:szCs w:val="28"/>
          <w:rtl w:val="true"/>
          <w:lang w:bidi="ar-SA"/>
        </w:rPr>
        <w:t xml:space="preserve">. </w:t>
      </w:r>
      <w:bookmarkStart w:id="415" w:name="pg15319_244447"/>
    </w:p>
    <w:p>
      <w:pPr>
        <w:pStyle w:val="Heading2"/>
        <w:numPr>
          <w:ilvl w:val="1"/>
          <w:numId w:val="1"/>
        </w:numPr>
        <w:rPr/>
      </w:pPr>
      <w:bookmarkStart w:id="416" w:name="__RefHeading___Toc4995401_2142443653"/>
      <w:bookmarkStart w:id="417" w:name="_Toc167"/>
      <w:bookmarkEnd w:id="415"/>
      <w:bookmarkEnd w:id="416"/>
      <w:r>
        <w:rPr>
          <w:rtl w:val="true"/>
        </w:rPr>
        <w:t>فلا ينكفئ حتى يطأ جناحها بأخمصه</w:t>
      </w:r>
      <w:bookmarkEnd w:id="417"/>
    </w:p>
    <w:p>
      <w:pPr>
        <w:pStyle w:val="Heading3"/>
        <w:numPr>
          <w:ilvl w:val="2"/>
          <w:numId w:val="1"/>
        </w:numPr>
        <w:rPr/>
      </w:pPr>
      <w:bookmarkStart w:id="418" w:name="__RefHeading___Toc4995403_2142443653"/>
      <w:bookmarkStart w:id="419" w:name="_Toc168"/>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 xml:space="preserve">فلا ينكفئ حتى يطأ جناحها </w:t>
      </w:r>
      <w:r>
        <w:rPr>
          <w:rStyle w:val="FootnoteAnchor"/>
          <w:rtl w:val="true"/>
        </w:rPr>
        <w:footnoteReference w:id="586"/>
      </w:r>
      <w:r>
        <w:rPr>
          <w:rFonts w:ascii="IRNazanin" w:hAnsi="IRNazanin" w:eastAsia="IRNazanin"/>
          <w:color w:val="111111"/>
          <w:sz w:val="28"/>
          <w:sz w:val="28"/>
          <w:szCs w:val="28"/>
          <w:rtl w:val="true"/>
          <w:lang w:bidi="fa-IR"/>
        </w:rPr>
        <w:t>بأخمصه</w:t>
      </w:r>
    </w:p>
    <w:p>
      <w:pPr>
        <w:pStyle w:val="Heading3"/>
        <w:numPr>
          <w:ilvl w:val="2"/>
          <w:numId w:val="1"/>
        </w:numPr>
        <w:rPr/>
      </w:pPr>
      <w:bookmarkStart w:id="420" w:name="__RefHeading___Toc4995405_2142443653"/>
      <w:bookmarkStart w:id="421" w:name="_Toc169"/>
      <w:bookmarkEnd w:id="420"/>
      <w:r>
        <w:rPr>
          <w:rtl w:val="true"/>
        </w:rPr>
        <w:t>التراجع</w:t>
      </w:r>
      <w:bookmarkEnd w:id="4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للإنسان أن لا يتراجع من الأمر حتى يكمله،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لاينهاكم الله عن الذين لم يقاتلوكم</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وقد يجب ذلك فيما إذا كان مانعا عن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عمل عملا فأتقنه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فالفم توطأ والقرن يقطع، وهاتان الجملتان إشارة إلى الجملتين السابقتين وقد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يرجع إلى الجملة الثانية</w:t>
      </w:r>
      <w:r>
        <w:rPr>
          <w:rStyle w:val="FootnoteAnchor"/>
          <w:rtl w:val="true"/>
        </w:rPr>
        <w:footnoteReference w:id="589"/>
      </w:r>
      <w:r>
        <w:rPr>
          <w:rFonts w:ascii="IRNazanin" w:hAnsi="IRNazanin" w:eastAsia="IRNazanin"/>
          <w:color w:val="111111"/>
          <w:sz w:val="28"/>
          <w:sz w:val="28"/>
          <w:szCs w:val="28"/>
          <w:rtl w:val="true"/>
          <w:lang w:bidi="fa-IR"/>
        </w:rPr>
        <w:t xml:space="preserve">حيث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وأخرت ما يرجع</w:t>
      </w:r>
      <w:r>
        <w:rPr>
          <w:rStyle w:val="FootnoteAnchor"/>
          <w:rtl w:val="true"/>
        </w:rPr>
        <w:footnoteReference w:id="590"/>
      </w:r>
      <w:r>
        <w:rPr>
          <w:rFonts w:ascii="Amiri" w:hAnsi="Amiri" w:eastAsia="Amiri" w:cs="Amiri"/>
          <w:color w:val="111111"/>
          <w:sz w:val="28"/>
          <w:sz w:val="28"/>
          <w:szCs w:val="28"/>
          <w:rtl w:val="true"/>
          <w:lang w:bidi="ar-SA"/>
        </w:rPr>
        <w:t>إلى الجملة السابقة حيث قالت هنالك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اللف والنشر المشوش، وله جمال خاص، كما أنه في عكسه أي في اللف والنشر المرتب جمال من نوع آخر أيضاً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ينكفئ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يرجع،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بالهمزة بمعنى الرجوع، أي 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يرجع منهزماً وخائباً </w:t>
      </w:r>
      <w:bookmarkStart w:id="422" w:name="pg15319_244448"/>
    </w:p>
    <w:p>
      <w:pPr>
        <w:pStyle w:val="BookText"/>
        <w:rPr/>
      </w:pPr>
      <w:bookmarkEnd w:id="4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وخائفاً كما كان بعض الصحابة كذلك</w:t>
      </w:r>
      <w:r>
        <w:rPr>
          <w:rStyle w:val="FootnoteAnchor"/>
          <w:rtl w:val="true"/>
        </w:rPr>
        <w:footnoteReference w:id="591"/>
      </w:r>
      <w:r>
        <w:rPr>
          <w:rFonts w:ascii="Amiri" w:hAnsi="Amiri" w:eastAsia="Amiri" w:cs="Amiri"/>
          <w:color w:val="111111"/>
          <w:sz w:val="28"/>
          <w:sz w:val="28"/>
          <w:szCs w:val="28"/>
          <w:rtl w:val="true"/>
          <w:lang w:bidi="ar-SA"/>
        </w:rPr>
        <w:t>، ولهذه الجملة إطلاقها الأحوالي والأزماني البين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سمى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غير فرار في حديث خيبر وغيره</w:t>
      </w:r>
      <w:r>
        <w:rPr>
          <w:rStyle w:val="FootnoteAnchor"/>
          <w:rtl w:val="true"/>
        </w:rPr>
        <w:footnoteReference w:id="592"/>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لأعطين الراية غداً رجلاً يحب الله ورسوله، ويحبه الله ورسوله كرار غير فرار لا يرجع حتى يفتح الله على يديه، فدعا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فجيء به وكان أرمد، فبصق في عينيه فبرأتا وأعطاه الراية فمضى وكان الفتح</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4995407_2142443653"/>
      <w:bookmarkStart w:id="424" w:name="_Toc170"/>
      <w:bookmarkEnd w:id="423"/>
      <w:r>
        <w:rPr>
          <w:rtl w:val="true"/>
        </w:rPr>
        <w:t>الأقل والأكثر الارتباطيان</w:t>
      </w:r>
      <w:bookmarkEnd w:id="4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وأشباهها قد تكون بنحو الأقل والأكثر الإرتباطيين وقد تكون بنحو الاستقلاليين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وبإطفائها وإخمادها نهائياً يكون المكلف قد أدى واجبه فيهما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وبإخمادها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مراحلها أو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الاستقلاليين قد امتثل في الجملة، وفي الإرتباطيين لا يكون ممتثلا أصلاً</w:t>
      </w:r>
      <w:r>
        <w:rPr>
          <w:rStyle w:val="FootnoteAnchor"/>
          <w:rtl w:val="true"/>
        </w:rPr>
        <w:footnoteReference w:id="594"/>
      </w:r>
      <w:r>
        <w:rPr>
          <w:rFonts w:ascii="Amiri" w:hAnsi="Amiri" w:eastAsia="Amiri" w:cs="Amiri"/>
          <w:color w:val="111111"/>
          <w:sz w:val="28"/>
          <w:sz w:val="28"/>
          <w:szCs w:val="28"/>
          <w:rtl w:val="true"/>
          <w:lang w:bidi="ar-SA"/>
        </w:rPr>
        <w:t xml:space="preserve">، ولعلذلك من </w:t>
      </w:r>
      <w:bookmarkStart w:id="425" w:name="pg15319_244449"/>
    </w:p>
    <w:p>
      <w:pPr>
        <w:pStyle w:val="BookText"/>
        <w:rPr/>
      </w:pPr>
      <w:bookmarkEnd w:id="4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شبيها به</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ينكفئ حتى يطأ جناحها بأخمصه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بإطلاقه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الامتثال وكامله، فهو لا يرجع ولا يتراجع حتى ينهي المهمة على أكمل وجه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يطأ جناحها باخمصه</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4995409_2142443653"/>
      <w:bookmarkStart w:id="427" w:name="_Toc171"/>
      <w:bookmarkEnd w:id="426"/>
      <w:r>
        <w:rPr>
          <w:rtl w:val="true"/>
        </w:rPr>
        <w:t>إذلال الكفار</w:t>
      </w:r>
      <w:bookmarkEnd w:id="4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إذلال الكفار واجب أم حرام؟</w:t>
      </w:r>
    </w:p>
    <w:p>
      <w:pPr>
        <w:pStyle w:val="BookText"/>
        <w:rPr/>
      </w:pPr>
      <w:r>
        <w:rPr>
          <w:rFonts w:ascii="Amiri" w:hAnsi="Amiri" w:eastAsia="Amiri" w:cs="Amiri"/>
          <w:color w:val="111111"/>
          <w:sz w:val="28"/>
          <w:sz w:val="28"/>
          <w:szCs w:val="28"/>
          <w:rtl w:val="true"/>
          <w:lang w:bidi="ar-SA"/>
        </w:rPr>
        <w:t>أما إذلال أهل الذمة بإيذائهم فمحرم، 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ذميا فقد آذاني</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إلا فيماكان جعله كذلك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الكافر الحربي فلا حرمة له في الحرب، لكن الإذلال له مطلقاً بحيث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يدخل تحت عنوان الإيذاء فمشكل، نظرا لعدم القول بحلية مطلق إيذاء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بأن مراتب منه</w:t>
      </w:r>
      <w:r>
        <w:rPr>
          <w:rStyle w:val="FootnoteAnchor"/>
          <w:rtl w:val="true"/>
        </w:rPr>
        <w:footnoteReference w:id="598"/>
      </w:r>
      <w:r>
        <w:rPr>
          <w:rFonts w:ascii="IRNazanin" w:hAnsi="IRNazanin" w:eastAsia="IRNazanin"/>
          <w:color w:val="111111"/>
          <w:sz w:val="28"/>
          <w:sz w:val="28"/>
          <w:szCs w:val="28"/>
          <w:rtl w:val="true"/>
          <w:lang w:bidi="fa-IR"/>
        </w:rPr>
        <w:t xml:space="preserve">محللة كما في وصفها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حيث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ينكفئ حتى يطأ جناحها بأخمصه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ومراتب منه مشكوكة، ومراتب محرمة، فليتأمل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الحكم في الحرب وغيره يختلف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رجلاً ذمياً، فقال له الذمي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يا عبد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عدل الطريق بالذمي عدل معه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الذمي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زعمتتريد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تركت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عدلت معي وقد علمت ذلك؟</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تمام حسن الصحبة أن يشيع الرجل صاحبه هنيئة إذا فارقه، وكذلك أمرنا نبينا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انما تبعه من تبعه لأفعاله الكريمة وانما انا أشهدك اني على دينك، فرجع الذمي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عرفه أسلم</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428" w:name="pg15319_244451"/>
    </w:p>
    <w:p>
      <w:pPr>
        <w:pStyle w:val="BookText"/>
        <w:rPr/>
      </w:pPr>
      <w:bookmarkEnd w:id="42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4995411_2142443653"/>
      <w:bookmarkStart w:id="430" w:name="_Toc172"/>
      <w:bookmarkEnd w:id="429"/>
      <w:r>
        <w:rPr>
          <w:rtl w:val="true"/>
        </w:rPr>
        <w:t>إذلال رؤوس الفتن</w:t>
      </w:r>
      <w:bookmarkEnd w:id="4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ينكفئ حتى يطأ جناحها بأخمصه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أو رجحان إذلال رؤوس الفتنة وعناصرها </w:t>
      </w:r>
      <w:r>
        <w:rPr>
          <w:rStyle w:val="FootnoteAnchor"/>
          <w:rtl w:val="true"/>
        </w:rPr>
        <w:footnoteReference w:id="6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ربما يقال باستفادة ذلك عرفا من هذه الجملة مع لحاظ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وبلحاظ أن السيرة وبناء العقلاء على ذلك من باب المقدميّة</w:t>
      </w:r>
      <w:r>
        <w:rPr>
          <w:rStyle w:val="FootnoteAnchor"/>
          <w:rtl w:val="true"/>
        </w:rPr>
        <w:footnoteReference w:id="602"/>
      </w:r>
      <w:r>
        <w:rPr>
          <w:rFonts w:ascii="Amiri" w:hAnsi="Amiri" w:eastAsia="Amiri" w:cs="Amiri"/>
          <w:color w:val="111111"/>
          <w:sz w:val="28"/>
          <w:sz w:val="28"/>
          <w:szCs w:val="28"/>
          <w:rtl w:val="true"/>
          <w:lang w:bidi="ar-SA"/>
        </w:rPr>
        <w:t xml:space="preserve">أو المقابلة بالمثل أو العقوبة أو مطلقا أو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أقدم</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بعضالنسخ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يطأ صماخها بأخمصه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الصماخ بمعنى ثقبة الأذن كما يعبر بالصماخ عن الأذن نفسها، ومعنى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يسحق تلك الفتن والحروب برجله، فإن الأخمص عبارة عما لا يصيب الأرض من باطن القدم عند المشي، وهذا التعبير كناية عن غاية تمكنه من الفتنة وسيطرته عليها وإذلال القائمين بها بحيث لا تقوم لهم قائمة بعدها أبداً</w:t>
      </w:r>
      <w:r>
        <w:rPr>
          <w:rFonts w:eastAsia="IRNazanin" w:cs="IRNazanin"/>
          <w:color w:val="111111"/>
          <w:sz w:val="28"/>
          <w:szCs w:val="28"/>
          <w:rtl w:val="true"/>
          <w:lang w:bidi="fa-IR"/>
        </w:rPr>
        <w:t xml:space="preserve">. </w:t>
      </w:r>
      <w:bookmarkStart w:id="431" w:name="pg15319_244452"/>
    </w:p>
    <w:p>
      <w:pPr>
        <w:pStyle w:val="Heading2"/>
        <w:numPr>
          <w:ilvl w:val="1"/>
          <w:numId w:val="1"/>
        </w:numPr>
        <w:rPr/>
      </w:pPr>
      <w:bookmarkStart w:id="432" w:name="__RefHeading___Toc4995413_2142443653"/>
      <w:bookmarkStart w:id="433" w:name="_Toc173"/>
      <w:bookmarkEnd w:id="431"/>
      <w:bookmarkEnd w:id="432"/>
      <w:r>
        <w:rPr>
          <w:rtl w:val="true"/>
        </w:rPr>
        <w:t>ويخمد لهبها بسيفه</w:t>
      </w:r>
      <w:bookmarkEnd w:id="433"/>
    </w:p>
    <w:p>
      <w:pPr>
        <w:pStyle w:val="Heading3"/>
        <w:numPr>
          <w:ilvl w:val="2"/>
          <w:numId w:val="1"/>
        </w:numPr>
        <w:rPr/>
      </w:pPr>
      <w:bookmarkStart w:id="434" w:name="__RefHeading___Toc4995415_2142443653"/>
      <w:bookmarkStart w:id="435" w:name="_Toc174"/>
      <w:bookmarkEnd w:id="434"/>
      <w:r>
        <w:rPr>
          <w:rtl w:val="true"/>
        </w:rPr>
        <w:t>اشارة</w:t>
      </w:r>
      <w:bookmarkEnd w:id="435"/>
    </w:p>
    <w:p>
      <w:pPr>
        <w:pStyle w:val="Heading3"/>
        <w:numPr>
          <w:ilvl w:val="2"/>
          <w:numId w:val="1"/>
        </w:numPr>
        <w:rPr/>
      </w:pPr>
      <w:bookmarkStart w:id="436" w:name="__RefHeading___Toc4995417_2142443653"/>
      <w:bookmarkStart w:id="437" w:name="_Toc175"/>
      <w:bookmarkEnd w:id="436"/>
      <w:r>
        <w:rPr>
          <w:rtl w:val="true"/>
        </w:rPr>
        <w:t>إخماد لهب النيران</w:t>
      </w:r>
      <w:bookmarkEnd w:id="4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إخماد لهب نيران الحرب كما سبق، 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ويخمد لهبها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يخمد لهيب تلك الفتن والحروب بسيفه دفاعاً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اللهيب عبارة عن لهيب النار، فشبهت لهيب الحرب بلهيب النار، وشبهت السيف بالماء الذي يصب على النار فتخمد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الجمل السابقة واللاحقة إشارةإلى جهاد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وبلائه بلاءً حسناً مستمراً في كل القضايا الكبرى التي حولها له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الذي يستحق أن يكون خليفة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غيره، إذ انه الذي خرج من كل الامتحانات الكبرى ظافراً منتصرا في أدوار شديدة الأهمية، فرآه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فقط المؤهل للتصدي لها على مر السنين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يطأ جناحها بأخمصه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للجانب المعنوي والاعتباري للفتنة،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يخمد لهبها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للجانب المادي والحسي لها، نظرا لأن للفتنة عوامل مادية محسوسة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وسلاح ورجال وأموال، وعوامل غير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تفكير وتخطيط ومؤامرات وإشاعات تهدف إضعاف معنوية جند الإسلام، إلى غير ذلك</w:t>
      </w:r>
      <w:r>
        <w:rPr>
          <w:rFonts w:eastAsia="Amiri" w:cs="Amiri" w:ascii="Amiri" w:hAnsi="Amiri"/>
          <w:color w:val="111111"/>
          <w:sz w:val="28"/>
          <w:szCs w:val="28"/>
          <w:rtl w:val="true"/>
          <w:lang w:bidi="ar-SA"/>
        </w:rPr>
        <w:t xml:space="preserve">. </w:t>
      </w:r>
      <w:bookmarkStart w:id="438" w:name="pg15319_244453"/>
    </w:p>
    <w:p>
      <w:pPr>
        <w:pStyle w:val="BookText"/>
        <w:rPr/>
      </w:pPr>
      <w:bookmarkEnd w:id="43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4995419_2142443653"/>
      <w:bookmarkStart w:id="440" w:name="_Toc176"/>
      <w:bookmarkEnd w:id="439"/>
      <w:r>
        <w:rPr>
          <w:rtl w:val="true"/>
        </w:rPr>
        <w:t>علم التاريخ</w:t>
      </w:r>
      <w:bookmarkEnd w:id="4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تدوين علم الرجال وعلم الحديث وشبههما مما هو مقدمة لتحصيل الأحكام الشرعية، كذلك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وجوباً كفائياً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تسجيل وقائع التاريخ وتوثيقها ومدارستها وتعليمها وجرحها وتعديلها، لكون الكثير منها يقع أيضا مقدمة لتحصيل الأحكام </w:t>
      </w:r>
      <w:r>
        <w:rPr>
          <w:rStyle w:val="FootnoteAnchor"/>
          <w:rtl w:val="true"/>
        </w:rPr>
        <w:footnoteReference w:id="604"/>
      </w:r>
      <w:r>
        <w:rPr>
          <w:rFonts w:ascii="Amiri" w:hAnsi="Amiri" w:eastAsia="Amiri" w:cs="Amiri"/>
          <w:color w:val="111111"/>
          <w:sz w:val="28"/>
          <w:sz w:val="28"/>
          <w:szCs w:val="28"/>
          <w:rtl w:val="true"/>
          <w:lang w:bidi="ar-SA"/>
        </w:rPr>
        <w:t xml:space="preserve">، وأكثر من ذلك ما يقع مقدمة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ولمعرفة الحق من الباطل في الأمور العقائدية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رد في الحديث الشريف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ورخ مؤمنا فكأنما أحياه</w:t>
      </w:r>
      <w:r>
        <w:rPr>
          <w:rFonts w:eastAsia="IRNazanin" w:cs="IRNazanin"/>
          <w:color w:val="111111"/>
          <w:sz w:val="28"/>
          <w:szCs w:val="28"/>
          <w:rtl w:val="true"/>
          <w:lang w:bidi="fa-IR"/>
        </w:rPr>
        <w:t>)</w:t>
      </w:r>
      <w:r>
        <w:rPr>
          <w:rStyle w:val="FootnoteAnchor"/>
          <w:rtl w:val="true"/>
        </w:rPr>
        <w:footnoteReference w:id="606"/>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ولأنها تكشف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لن تجدلها تبديلا ولا تحويلا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فالمستقبل هو الوجه الآخر للتاريخ وسيصنع على ضوء ما يعرفه المرء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الماضي وعلى حسب كيفية رؤيته له إجمالا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وذلك هو منهج القرآن الكريم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سرد قصص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والأمم السابقة وأحوالهم وما لهم وما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الخطبة تعد من أهم المصادر التاريخية التي تكشف جانبا مما جرى يومذاك، وترسم الصورة الدقيقة للوقائع وتضع أدق الأوصاف لأهم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أردنا وصف مولى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أدقّ من كلماتها في وصفه مما تجد بعضا منها في هذه الصفحات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أردنا وصف حال الجاهليينومعاناة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تجد أروع وأجمل وأعمق من تعابيرها وكلماتها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وهلم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اللازم أن يكتب التاريخ على ضوء كلماتها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ومستمدّا من هديها، ومقتفياً أثرها، وأن تعتبر كلماتها الحكم في أي تعارض بين كلمات المؤرخين، وأن تقيم مدى صدق وصحة التواريخ المكتوبة على ميزان كلماتها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 وأزكى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الصديقة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الصديقة الكبرى ابنتي</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لفاطمة تسعة أسماء عند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والصديقة والمباركة والطاهرة والزكية والرضية والمرضية والمحدثة والزهراء</w:t>
      </w:r>
      <w:r>
        <w:rPr>
          <w:rFonts w:eastAsia="Amiri" w:cs="Amiri" w:ascii="Amiri" w:hAnsi="Amiri"/>
          <w:color w:val="111111"/>
          <w:sz w:val="28"/>
          <w:szCs w:val="28"/>
          <w:rtl w:val="true"/>
          <w:lang w:bidi="ar-SA"/>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الحديث عن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أخيه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صديقة شهيدة</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ابنتك الصديقة الطاهرة</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بن الصديقة الطاهرة</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على الصديقة الطاهرة الزهراء فاطمة</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أيتها الصديقة الشهيدة</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441" w:name="pg15319_244456"/>
    </w:p>
    <w:p>
      <w:pPr>
        <w:pStyle w:val="Heading2"/>
        <w:numPr>
          <w:ilvl w:val="1"/>
          <w:numId w:val="1"/>
        </w:numPr>
        <w:rPr/>
      </w:pPr>
      <w:bookmarkStart w:id="442" w:name="__RefHeading___Toc4995421_2142443653"/>
      <w:bookmarkStart w:id="443" w:name="_Toc177"/>
      <w:bookmarkEnd w:id="441"/>
      <w:bookmarkEnd w:id="442"/>
      <w:r>
        <w:rPr>
          <w:rtl w:val="true"/>
        </w:rPr>
        <w:t>مكدودا في ذات الله</w:t>
      </w:r>
      <w:bookmarkEnd w:id="443"/>
    </w:p>
    <w:p>
      <w:pPr>
        <w:pStyle w:val="Heading3"/>
        <w:numPr>
          <w:ilvl w:val="2"/>
          <w:numId w:val="1"/>
        </w:numPr>
        <w:rPr/>
      </w:pPr>
      <w:bookmarkStart w:id="444" w:name="__RefHeading___Toc4995423_2142443653"/>
      <w:bookmarkStart w:id="445" w:name="_Toc178"/>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مكدودا في ذات الله</w:t>
      </w:r>
      <w:r>
        <w:rPr>
          <w:rStyle w:val="FootnoteAnchor"/>
          <w:rtl w:val="true"/>
        </w:rPr>
        <w:footnoteReference w:id="617"/>
      </w:r>
    </w:p>
    <w:p>
      <w:pPr>
        <w:pStyle w:val="Heading3"/>
        <w:numPr>
          <w:ilvl w:val="2"/>
          <w:numId w:val="1"/>
        </w:numPr>
        <w:rPr/>
      </w:pPr>
      <w:bookmarkStart w:id="446" w:name="__RefHeading___Toc4995425_2142443653"/>
      <w:bookmarkStart w:id="447" w:name="_Toc179"/>
      <w:bookmarkEnd w:id="446"/>
      <w:r>
        <w:rPr>
          <w:rtl w:val="true"/>
        </w:rPr>
        <w:t>الكد حسن أم قبيح؟</w:t>
      </w:r>
      <w:bookmarkEnd w:id="4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الكد بما هو هو قد لا يكون حسنا ولا قبيحا ولا مما يؤجر عليه الإنسان،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تكسبه حسنا أو قبحا، أو وجوبا أو استحبابا أو حرمة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وقدمنا إلى ما عملوا من عمل فجعلناه هباءً منثورا</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ابني آدم بالحق إذ قربا قرباناً فتقبل منأحدهما ولم يتقبل من الآخر</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أتى بالصالحات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من جهات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العالم أفضل من عبادة الجاهل</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ولذلك لم تطلق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قيدته بها هو كالفصل للجنس حيث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هو قوام قيمته ومحبوبيته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يعرف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 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ينظر إلى صوركم وأعمالكم وإنما ينظر إلى قلوبكمونياتكم</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softHyphen/>
        <w:t>«</w:t>
      </w:r>
      <w:r>
        <w:rPr>
          <w:rFonts w:ascii="IRNazanin" w:hAnsi="IRNazanin" w:eastAsia="IRNazanin"/>
          <w:color w:val="111111"/>
          <w:sz w:val="28"/>
          <w:sz w:val="28"/>
          <w:szCs w:val="28"/>
          <w:rtl w:val="true"/>
          <w:lang w:bidi="fa-IR"/>
        </w:rPr>
        <w:t>ان الله خص محمداً بالنبوة واصطفاه بالرسالة وأنبأه الوحي فأنال الناس وأنال، وعندنا أهل البيت معاقل العلم وأبواب الحكم وضياء الأمر، فمن يحبنا ينفعه إيمانه ويتقبل عمله، ومن لا يحبنا لا ينفعه إيمانه ولا يتقبل عمله وان دأب الليل والنهار</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يقل مع التقوى عمل، وكيف يقل ما يتقبل</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 الناس كل فرقة واستشيعوا كل شيعة فاستشيعتم مع أهل بيت نبيكم، فذهبتم حيث ذهب الله واخترتم ما اختار الله وأحببتم من أحب الله وأردتم من أراد الله، فابشروا ثم ابشروا، فانتم والله المرحومون، المتقبل من محسنكم والمتجاوز عن مسيئكم، من لم يلق الله بمثل ما أنتم عليه لم يتقبلالله منه حسنة ولم يتجاوز عنه سيئة</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بمكة أو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ما أكثر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الحاج، ما يغفر الله إلا لك ولأصحابك ولا يتقبل إلا منك ومن أصحابك</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ان توصيني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اعلم أن الله عزوجل لا يتقبل من أحد حسنة حتى يسأله عن حب علي بن أبي طالب، وهو أعلم بذلك، فإن كان من أهل ولايته قبل عمله على ما كان فيه…</w:t>
      </w:r>
      <w:r>
        <w:rPr>
          <w:rFonts w:eastAsia="Amiri" w:cs="Amiri" w:ascii="Amiri" w:hAnsi="Amiri"/>
          <w:color w:val="111111"/>
          <w:sz w:val="28"/>
          <w:szCs w:val="28"/>
          <w:rtl w:val="true"/>
          <w:lang w:bidi="ar-SA"/>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امح الشر من قلبك تتزك نفسك ويتقبل عملك</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لن يتقبل من عملك إلا ما أخلصت فيه ولم تشبه بالهوى وأسباب الدنيا</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448" w:name="pg15319_244459"/>
    </w:p>
    <w:p>
      <w:pPr>
        <w:pStyle w:val="BookText"/>
        <w:rPr/>
      </w:pPr>
      <w:bookmarkEnd w:id="44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4995427_2142443653"/>
      <w:bookmarkStart w:id="450" w:name="_Toc180"/>
      <w:bookmarkEnd w:id="449"/>
      <w:r>
        <w:rPr>
          <w:rtl w:val="true"/>
        </w:rPr>
        <w:t>الكد في ذات الله</w:t>
      </w:r>
      <w:bookmarkEnd w:id="4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الكدّ في ذات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لأجل الله عزوجل وحده خالصا مخلصا له، لايشوبه رياء ولا سمعة ولا شك ولا شرك ولا ما أشبه ذلك،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مكدودا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الكسالى وفي قبال العاملين الذين لا يكدون، وفي قبال من يكد لكنه ليس لذات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وصبرت في ذات الله</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ولعمري ما الإمام إلا الحاكم القائم بالقسط الدائن بدين الله، الحابس نفسه على ذات الله</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ابتلى المؤمن بشيء أشد من المواساة في ذات الله عزوجل والإنصاف من نفسه وذكرالله كثيراً</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النسبة في أمثال هذه المقامات، 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الواجبات الشرعية ألطاف في الواجبات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وتتصور الظرفية أيضا بلحاظ التنزيل</w:t>
      </w:r>
      <w:r>
        <w:rPr>
          <w:rFonts w:eastAsia="Amiri" w:cs="Amiri" w:ascii="Amiri" w:hAnsi="Amiri"/>
          <w:color w:val="111111"/>
          <w:sz w:val="28"/>
          <w:szCs w:val="28"/>
          <w:rtl w:val="true"/>
          <w:lang w:bidi="ar-SA"/>
        </w:rPr>
        <w:t xml:space="preserve">. </w:t>
      </w:r>
      <w:bookmarkStart w:id="451" w:name="pg15319_244460"/>
    </w:p>
    <w:p>
      <w:pPr>
        <w:pStyle w:val="BookText"/>
        <w:rPr/>
      </w:pPr>
      <w:bookmarkEnd w:id="45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4995429_2142443653"/>
      <w:bookmarkStart w:id="453" w:name="_Toc181"/>
      <w:bookmarkEnd w:id="452"/>
      <w:r>
        <w:rPr>
          <w:rtl w:val="true"/>
        </w:rPr>
        <w:t>وجه الاستدلال على الخلافة</w:t>
      </w:r>
      <w:bookmarkEnd w:id="45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الاستدلال فيما وصفته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الصفات على كون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الأحق بالخلافة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مجموع هذه الصفات من حيث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كل واحدة واحدة من الصفات من حيث مرتبتها التشكيكية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الإطلاق والسياق والقرينة المقامية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انتخاب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تلك الصفات من حيث كاشفيته عن الأصلح أو عن الانحصار فيه، في مراتب لا تصل بأهمية الخلافة فكيف بالأرقى وهو الخلاقة، أي فيما لا يرقى الى درجة الخلافة في الخطورة والاهمية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يكد نفسه ويتعبها غاية التعب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أمر الله وما يرتبطبه جل شأنه، وحده مخلصا لا يشرك في ذلك أحدا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يريد بذلك مالا ولا جاها ولا امرأة كما كان بعض الصحابة يريدون ذلك، ولهذا سمي أحدهم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في الحرب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خروجه لأجل حمار أحد المشركين يريد اقتناءه،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وسمي الآخر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أم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يريد بحربه أن ينال امرأة جميلة في جيش الأعداء تسمى بأم جميل، وهكذا، فلم يكن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شيئا من ذلك أبداً ، وإنما يريد الله وحده وحده، كما ورد في شأنهم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نطعمكم لوجه الله لا نريد منكم جزاء ولا شكورا</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مكدودا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بإطلاقه الأحوالي والأزماني</w:t>
      </w:r>
      <w:r>
        <w:rPr>
          <w:rStyle w:val="FootnoteAnchor"/>
          <w:rtl w:val="true"/>
        </w:rPr>
        <w:footnoteReference w:id="637"/>
      </w:r>
      <w:r>
        <w:rPr>
          <w:rFonts w:ascii="IRNazanin" w:hAnsi="IRNazanin" w:eastAsia="IRNazanin"/>
          <w:color w:val="111111"/>
          <w:sz w:val="28"/>
          <w:sz w:val="28"/>
          <w:szCs w:val="28"/>
          <w:rtl w:val="true"/>
          <w:lang w:bidi="fa-IR"/>
        </w:rPr>
        <w:t xml:space="preserve">يشير إلى نفس ما صرح به سيد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عبدتك خوفا من نارك و لا شوقاً إلى جنتك، بل وجدتك أهلا للعبادة فعبدتك</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454" w:name="pg15319_244462"/>
    </w:p>
    <w:p>
      <w:pPr>
        <w:pStyle w:val="Heading2"/>
        <w:numPr>
          <w:ilvl w:val="1"/>
          <w:numId w:val="1"/>
        </w:numPr>
        <w:rPr/>
      </w:pPr>
      <w:bookmarkStart w:id="455" w:name="__RefHeading___Toc4995431_2142443653"/>
      <w:bookmarkStart w:id="456" w:name="_Toc182"/>
      <w:bookmarkEnd w:id="454"/>
      <w:bookmarkEnd w:id="455"/>
      <w:r>
        <w:rPr>
          <w:rtl w:val="true"/>
        </w:rPr>
        <w:t>مجتهدا في أمر الله</w:t>
      </w:r>
      <w:bookmarkEnd w:id="456"/>
    </w:p>
    <w:p>
      <w:pPr>
        <w:pStyle w:val="Heading3"/>
        <w:numPr>
          <w:ilvl w:val="2"/>
          <w:numId w:val="1"/>
        </w:numPr>
        <w:rPr/>
      </w:pPr>
      <w:bookmarkStart w:id="457" w:name="__RefHeading___Toc4995433_2142443653"/>
      <w:bookmarkStart w:id="458" w:name="_Toc183"/>
      <w:bookmarkEnd w:id="457"/>
      <w:r>
        <w:rPr>
          <w:rtl w:val="true"/>
        </w:rPr>
        <w:t>اشارة</w:t>
      </w:r>
      <w:bookmarkEnd w:id="458"/>
    </w:p>
    <w:p>
      <w:pPr>
        <w:pStyle w:val="Heading3"/>
        <w:numPr>
          <w:ilvl w:val="2"/>
          <w:numId w:val="1"/>
        </w:numPr>
        <w:rPr/>
      </w:pPr>
      <w:bookmarkStart w:id="459" w:name="__RefHeading___Toc4995435_2142443653"/>
      <w:bookmarkStart w:id="460" w:name="_Toc184"/>
      <w:bookmarkEnd w:id="459"/>
      <w:r>
        <w:rPr>
          <w:rtl w:val="true"/>
        </w:rPr>
        <w:t>أصالة الأسوة</w:t>
      </w:r>
      <w:bookmarkEnd w:id="46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في كل صفة تذكر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ينكفئ حتى يطأ … ويخمد … مكدوداً في ذات الله … مجتهداً في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لزوم الإتباع في الجملة، ورجحانه مطلقا، وما خرج خرج بالدليل، ومن ذلك يستفاد رجحان الاجتهاد في أمر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الإتباع في كل بحسبه وعلى درجة تعقله وتحمله،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63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آتها</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قال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وأنكم لا تقدرون على ذلك ولكن أعينوني بورع واجتهاد وعفة وسداد</w:t>
      </w:r>
      <w:r>
        <w:rPr>
          <w:rFonts w:eastAsia="IRNazanin" w:cs="IRNazanin"/>
          <w:color w:val="111111"/>
          <w:sz w:val="28"/>
          <w:szCs w:val="28"/>
          <w:rtl w:val="true"/>
          <w:lang w:bidi="fa-IR"/>
        </w:rPr>
        <w:t>»</w:t>
      </w:r>
      <w:r>
        <w:rPr>
          <w:rStyle w:val="FootnoteAnchor"/>
          <w:rtl w:val="true"/>
        </w:rPr>
        <w:footnoteReference w:id="641"/>
      </w:r>
      <w:r>
        <w:rPr>
          <w:rFonts w:ascii="Amiri" w:hAnsi="Amiri" w:eastAsia="Amiri" w:cs="Amiri"/>
          <w:color w:val="111111"/>
          <w:sz w:val="28"/>
          <w:sz w:val="28"/>
          <w:szCs w:val="28"/>
          <w:rtl w:val="true"/>
          <w:lang w:bidi="ar-SA"/>
        </w:rPr>
        <w:t>ولهذا المبحث تفصيل نتركه لمجال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عملي والثاني علمي، حيث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أمر الله يحتاج إلى الاستنباط والاستخراج فتأمل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الاجتهاد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يراد به الاجتهاد المعروف عند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المصطلح عليه بالوضع التعيني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بكل الأحكام لا عن الاجتهاد ، بل بإلهام من الله تعالى وعطاء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النكت في القلب والنقر في الأسماع ورؤية عمود النور ، وشبه ذلك مما تجد تفصيله في الأخبار، بل المراد بالاجتهاد بذل غاية الجهد بالنسبة للأحكام الإلهية وأوامره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أن يقال في الجملتين، غير هذا الذي ذكرناه، إذ من المحتمل أن يراد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إلى ماتوجه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ضغوط ومتاعب وأذى،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حمّل نفسه من جهد وعناء في سبيل الله، وهما كاللازم والملزوم</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المتنمر في ذات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وصف عليه السلام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 صعوبتين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نابعة من صميم طبيعة الاجتهاد والتنمر كحرمان المرء نفسه من شتى اللذائذ الحسية كالنوم والمأكل والملبس والمركب الفاره وغير ذلك مما يقتضيه الاجتهاد والجهاد</w:t>
      </w:r>
      <w:r>
        <w:rPr>
          <w:rFonts w:eastAsia="Amiri" w:cs="Amiri" w:ascii="Amiri" w:hAnsi="Amiri"/>
          <w:color w:val="111111"/>
          <w:sz w:val="28"/>
          <w:szCs w:val="28"/>
          <w:rtl w:val="true"/>
          <w:lang w:bidi="ar-SA"/>
        </w:rPr>
        <w:t xml:space="preserve">. </w:t>
      </w:r>
      <w:bookmarkStart w:id="461" w:name="pg15319_244464"/>
    </w:p>
    <w:p>
      <w:pPr>
        <w:pStyle w:val="BookText"/>
        <w:rPr/>
      </w:pPr>
      <w:bookmarkEnd w:id="4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نابعة من طبيعة رد فعل المجتمع تجاه ذلك المتنمر المجتهد، حيث أنهم يتألبون ضده ويتربصون به الدوائر ويحيكون ضده المؤامرات ويثير فيهم حسدا وكراهية، لكونه يهدد مصالحهم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نقموا من أبي الحسن إلاشدة تنمره في ذات الله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قالوا لولده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نقتلك بغضا منا لأبيك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للجهة الأولى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مجتهدا في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وللثانية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مكدودا في ذات الله</w:t>
      </w:r>
      <w:r>
        <w:rPr>
          <w:rFonts w:eastAsia="IRNazanin" w:cs="IRNazanin"/>
          <w:color w:val="111111"/>
          <w:sz w:val="28"/>
          <w:szCs w:val="28"/>
          <w:rtl w:val="true"/>
          <w:lang w:bidi="fa-IR"/>
        </w:rPr>
        <w:t>).</w:t>
      </w:r>
    </w:p>
    <w:p>
      <w:pPr>
        <w:pStyle w:val="Heading3"/>
        <w:numPr>
          <w:ilvl w:val="2"/>
          <w:numId w:val="1"/>
        </w:numPr>
        <w:rPr/>
      </w:pPr>
      <w:bookmarkStart w:id="462" w:name="__RefHeading___Toc4995437_2142443653"/>
      <w:bookmarkStart w:id="463" w:name="_Toc185"/>
      <w:bookmarkEnd w:id="462"/>
      <w:r>
        <w:rPr>
          <w:rtl w:val="true"/>
        </w:rPr>
        <w:t>من صفات القائد</w:t>
      </w:r>
      <w:bookmarkEnd w:id="4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القائد أن يكون في كد واجتهاد دائمين، ويدل عليه سيرة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على سائر المؤمنين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أو 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تأسيّا ونظراً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أي يلزم أن يستمر الكدح الذي 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كونها جملة خبرية في مقام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الإنشاء حتى يصل الإنسان إلى دار حقه</w:t>
      </w:r>
      <w:r>
        <w:rPr>
          <w:rStyle w:val="FootnoteAnchor"/>
          <w:rtl w:val="true"/>
        </w:rPr>
        <w:footnoteReference w:id="647"/>
      </w:r>
      <w:r>
        <w:rPr>
          <w:rFonts w:ascii="Amiri" w:hAnsi="Amiri" w:eastAsia="Amiri" w:cs="Amiri"/>
          <w:color w:val="111111"/>
          <w:sz w:val="28"/>
          <w:sz w:val="28"/>
          <w:szCs w:val="28"/>
          <w:rtl w:val="true"/>
          <w:lang w:bidi="ar-SA"/>
        </w:rPr>
        <w:t>فيموت، ولغير ذلك، إلا أن الأمر في القائد آكد والحكم له ألزم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بالكدح في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الكد والاجتهاد، إذ أنهما إذا ذكر كل واحد منهما منفردا شمل كليهما، وإذا ذكرا معا كان لكل معنى في قبال الآخر، ذلك أنهما كالظرف والجار والمجرور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اجتمعا افترقا وإذا افترقا اجتمعا</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أديت عن الله وعن رسوله صادقاً وقلت أميناً ونصحت لله ولرسوله مجتهداً</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والاجتهاد كل ما يكون فيه جهد على النفس ومشقة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اجتهد من أمتي بترك شهوة من شهوات الدنيا فتركها من مخافة الله آمنه الله من الفزع الأكبر وأدخله الجنة</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اجهد نفسه في إصلاحها سعد</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تعالى ملكاً تحت العرش يسبحه بجميع اللغات المختلفة فإذا كان ليلة الجمعة أمره أن ينزل من السماء إلى الدنيا ويطلع إلى أهل الأرض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أبناء الأربعين جدوا واجتهدوا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اجتهدوا في العمل فان قصر بكم ضعف فكفوا عن المعاصي</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جدوا واجتهدوا وان لم تعملوا فلا تعصوا</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464" w:name="pg15319_244467"/>
    </w:p>
    <w:p>
      <w:pPr>
        <w:pStyle w:val="Heading2"/>
        <w:numPr>
          <w:ilvl w:val="1"/>
          <w:numId w:val="1"/>
        </w:numPr>
        <w:rPr/>
      </w:pPr>
      <w:bookmarkStart w:id="465" w:name="__RefHeading___Toc4995439_2142443653"/>
      <w:bookmarkStart w:id="466" w:name="_Toc186"/>
      <w:bookmarkEnd w:id="464"/>
      <w:bookmarkEnd w:id="465"/>
      <w:r>
        <w:rPr>
          <w:rtl w:val="true"/>
        </w:rPr>
        <w:t xml:space="preserve">قريبا من رسول الله </w:t>
      </w:r>
      <w:r>
        <w:rPr>
          <w:rtl w:val="true"/>
        </w:rPr>
        <w:t>(</w:t>
      </w:r>
      <w:r>
        <w:rPr>
          <w:rtl w:val="true"/>
        </w:rPr>
        <w:t>صلی الله علیه و آله</w:t>
      </w:r>
      <w:r>
        <w:rPr>
          <w:rtl w:val="true"/>
        </w:rPr>
        <w:t>)</w:t>
      </w:r>
      <w:bookmarkEnd w:id="466"/>
    </w:p>
    <w:p>
      <w:pPr>
        <w:pStyle w:val="Heading3"/>
        <w:numPr>
          <w:ilvl w:val="2"/>
          <w:numId w:val="1"/>
        </w:numPr>
        <w:rPr/>
      </w:pPr>
      <w:bookmarkStart w:id="467" w:name="__RefHeading___Toc4995441_2142443653"/>
      <w:bookmarkStart w:id="468" w:name="_Toc187"/>
      <w:bookmarkEnd w:id="467"/>
      <w:r>
        <w:rPr>
          <w:rtl w:val="true"/>
        </w:rPr>
        <w:t>اشارة</w:t>
      </w:r>
      <w:bookmarkEnd w:id="468"/>
    </w:p>
    <w:p>
      <w:pPr>
        <w:pStyle w:val="Heading3"/>
        <w:numPr>
          <w:ilvl w:val="2"/>
          <w:numId w:val="1"/>
        </w:numPr>
        <w:rPr/>
      </w:pPr>
      <w:bookmarkStart w:id="469" w:name="__RefHeading___Toc4995443_2142443653"/>
      <w:bookmarkStart w:id="470" w:name="_Toc188"/>
      <w:bookmarkEnd w:id="469"/>
      <w:r>
        <w:rPr>
          <w:rtl w:val="true"/>
        </w:rPr>
        <w:t xml:space="preserve">القرب من رسول الله </w:t>
      </w:r>
      <w:r>
        <w:rPr>
          <w:rtl w:val="true"/>
        </w:rPr>
        <w:t>(</w:t>
      </w:r>
      <w:r>
        <w:rPr>
          <w:rtl w:val="true"/>
        </w:rPr>
        <w:t>صلی الله علیه و آله</w:t>
      </w:r>
      <w:r>
        <w:rPr>
          <w:rtl w:val="true"/>
        </w:rPr>
        <w:t>)</w:t>
      </w:r>
      <w:bookmarkEnd w:id="47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أو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اختلاف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يسعى الإنسان ليكون قريبا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شؤونه وفي جميع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الفكر والعمل، والقلب والقالب، في مأكله ومشربه، وملبسه ومنكحه، ويقظته ومنامه وغير ذلك، كما كان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حيث وصفته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قريبا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إحدى أهم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أريد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القرب العملي، أي قريبا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إذا أريد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 النسبي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أيضا بيان لإحدى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القريب يرث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بالمعنى الأعموالأخص</w:t>
      </w:r>
      <w:r>
        <w:rPr>
          <w:rStyle w:val="FootnoteAnchor"/>
          <w:rtl w:val="true"/>
        </w:rPr>
        <w:footnoteReference w:id="65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قريبه إذا كان مؤهلا</w:t>
      </w:r>
      <w:r>
        <w:rPr>
          <w:rStyle w:val="FootnoteAnchor"/>
          <w:rtl w:val="true"/>
        </w:rPr>
        <w:footnoteReference w:id="656"/>
      </w:r>
      <w:r>
        <w:rPr>
          <w:rFonts w:ascii="IRNazanin" w:hAnsi="IRNazanin" w:eastAsia="IRNazanin"/>
          <w:color w:val="111111"/>
          <w:sz w:val="28"/>
          <w:sz w:val="28"/>
          <w:szCs w:val="28"/>
          <w:rtl w:val="true"/>
          <w:lang w:bidi="fa-IR"/>
        </w:rPr>
        <w:t xml:space="preserve">للإرث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ثمة 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تشذ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يراد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كلا المعنيين فهما مصداقان لذلك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يستحب طلب القرابة النسبية أو السببية؟</w:t>
      </w:r>
    </w:p>
    <w:p>
      <w:pPr>
        <w:pStyle w:val="BookText"/>
        <w:rPr/>
      </w:pPr>
      <w:r>
        <w:rPr>
          <w:rFonts w:ascii="IRNazanin" w:hAnsi="IRNazanin" w:eastAsia="IRNazanin"/>
          <w:color w:val="111111"/>
          <w:sz w:val="28"/>
          <w:sz w:val="28"/>
          <w:szCs w:val="28"/>
          <w:rtl w:val="true"/>
          <w:lang w:bidi="fa-IR"/>
        </w:rPr>
        <w:t xml:space="preserve">يحتمل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حسب ونسب منقطع يومالقيامة إلا حسبي ونسبي</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ويحتمل أن يراد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قريبا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حروبه بل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أقرب أقرباء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ابن عمه بينما العباس لم يكن كذلك،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أبوينيّ، والعباس أبي فقط</w:t>
      </w:r>
      <w:r>
        <w:rPr>
          <w:rStyle w:val="FootnoteAnchor"/>
          <w:rtl w:val="true"/>
        </w:rPr>
        <w:footnoteReference w:id="658"/>
      </w:r>
      <w:r>
        <w:rPr>
          <w:rFonts w:ascii="IRNazanin" w:hAnsi="IRNazanin" w:eastAsia="IRNazanin"/>
          <w:color w:val="111111"/>
          <w:sz w:val="28"/>
          <w:sz w:val="28"/>
          <w:szCs w:val="28"/>
          <w:rtl w:val="true"/>
          <w:lang w:bidi="fa-IR"/>
        </w:rPr>
        <w:t xml:space="preserve">وإذا كان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المعنيين، كان انحصار القرب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أجلى وأوضح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اتقوا ربكم الذي خلقكم من نفس واحدة وخلق منها زوجها وبث منهما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رجالاً كثيرا ونساءً واتقوا الله الذي تساءلون به والأرحام إن الله كان عليكم رقيبا </w:t>
      </w:r>
      <w:r>
        <w:rPr>
          <w:rFonts w:eastAsia="Amiri" w:cs="Amiri" w:ascii="Amiri" w:hAnsi="Amiri"/>
          <w:color w:val="111111"/>
          <w:sz w:val="28"/>
          <w:szCs w:val="28"/>
          <w:rtl w:val="true"/>
          <w:lang w:bidi="ar-SA"/>
        </w:rPr>
        <w:t>»</w:t>
      </w:r>
      <w:r>
        <w:rPr>
          <w:rStyle w:val="FootnoteAnchor"/>
          <w:rtl w:val="true"/>
        </w:rPr>
        <w:footnoteReference w:id="6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أمروا بمودتهم فخالفوا ما أمروا به</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اعترفوا بأن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الناس في الإسلام سبقاً وأقرب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احتجاج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بكر بثلاث وأربعين خصلة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فأنشدك بالله، أنت الذي سبقت له القرابة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أنا</w:t>
      </w:r>
      <w:r>
        <w:rPr>
          <w:rFonts w:eastAsia="IRNazanin" w:cs="IRNazanin"/>
          <w:color w:val="111111"/>
          <w:sz w:val="28"/>
          <w:szCs w:val="28"/>
          <w:rtl w:val="true"/>
          <w:lang w:bidi="fa-IR"/>
        </w:rPr>
        <w:t>»</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القرابة التي أمر الله بصلتها وعظم من حقها وجعل الخير فيها قرابتنا أهل البيت الذين أوجب الله حقنا على كل مسلم</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471" w:name="pg15319_244470"/>
    </w:p>
    <w:p>
      <w:pPr>
        <w:pStyle w:val="Heading2"/>
        <w:numPr>
          <w:ilvl w:val="1"/>
          <w:numId w:val="1"/>
        </w:numPr>
        <w:rPr/>
      </w:pPr>
      <w:bookmarkStart w:id="472" w:name="__RefHeading___Toc4995445_2142443653"/>
      <w:bookmarkStart w:id="473" w:name="_Toc189"/>
      <w:bookmarkEnd w:id="471"/>
      <w:bookmarkEnd w:id="472"/>
      <w:r>
        <w:rPr>
          <w:rtl w:val="true"/>
        </w:rPr>
        <w:t>سيدا في أولياء الله</w:t>
      </w:r>
      <w:bookmarkEnd w:id="473"/>
    </w:p>
    <w:p>
      <w:pPr>
        <w:pStyle w:val="Heading3"/>
        <w:numPr>
          <w:ilvl w:val="2"/>
          <w:numId w:val="1"/>
        </w:numPr>
        <w:rPr/>
      </w:pPr>
      <w:bookmarkStart w:id="474" w:name="__RefHeading___Toc4995447_2142443653"/>
      <w:bookmarkStart w:id="475" w:name="_Toc190"/>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 xml:space="preserve">سيدا في أولياء الله </w:t>
      </w:r>
      <w:r>
        <w:rPr>
          <w:rStyle w:val="FootnoteAnchor"/>
          <w:rtl w:val="true"/>
        </w:rPr>
        <w:footnoteReference w:id="665"/>
      </w:r>
    </w:p>
    <w:p>
      <w:pPr>
        <w:pStyle w:val="Heading3"/>
        <w:numPr>
          <w:ilvl w:val="2"/>
          <w:numId w:val="1"/>
        </w:numPr>
        <w:rPr/>
      </w:pPr>
      <w:bookmarkStart w:id="476" w:name="__RefHeading___Toc4995449_2142443653"/>
      <w:bookmarkStart w:id="477" w:name="_Toc191"/>
      <w:bookmarkEnd w:id="476"/>
      <w:r>
        <w:rPr>
          <w:rtl w:val="true"/>
        </w:rPr>
        <w:t>ذكر الفضائل</w:t>
      </w:r>
      <w:bookmarkEnd w:id="47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أن ذكر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وعبادة، وهي من المستحبات النفسية، وبعض مصاديقه من الواجبات النفسية، فيستحب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فضائله مطلقا، فإن ما ذكرته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باب المصداق لا من باب الحصر أو الخصوصية</w:t>
      </w:r>
      <w:r>
        <w:rPr>
          <w:rStyle w:val="FootnoteAnchor"/>
          <w:rtl w:val="true"/>
        </w:rPr>
        <w:footnoteReference w:id="666"/>
      </w:r>
      <w:r>
        <w:rPr>
          <w:rFonts w:ascii="Amiri" w:hAnsi="Amiri" w:eastAsia="Amiri" w:cs="Amiri"/>
          <w:color w:val="111111"/>
          <w:sz w:val="28"/>
          <w:sz w:val="28"/>
          <w:szCs w:val="28"/>
          <w:rtl w:val="true"/>
          <w:lang w:bidi="ar-SA"/>
        </w:rPr>
        <w:t xml:space="preserve">، كما هو واضح، نعم ما ذكرته كان من المصاديق البارزة جدا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الذكر أعم من اللفظ والكتابة والإشارة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يطيعه ولا يخالفه ويجتهد في امتثال أوامره</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4995451_2142443653"/>
      <w:bookmarkStart w:id="479" w:name="_Toc192"/>
      <w:bookmarkEnd w:id="478"/>
      <w:r>
        <w:rPr>
          <w:rtl w:val="true"/>
        </w:rPr>
        <w:t>مقتضى السيادة المطلقة</w:t>
      </w:r>
      <w:bookmarkEnd w:id="47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سيدا في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احترامه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وتعظيمه والذب عنه واطاعة أوامره، فإن ذلك هو مقتضى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السيادة على الإطلاق</w:t>
      </w:r>
      <w:r>
        <w:rPr>
          <w:rFonts w:eastAsia="IRNazanin" w:cs="IRNazanin"/>
          <w:color w:val="111111"/>
          <w:sz w:val="28"/>
          <w:szCs w:val="28"/>
          <w:rtl w:val="true"/>
          <w:lang w:bidi="fa-IR"/>
        </w:rPr>
        <w:t>)</w:t>
      </w:r>
      <w:r>
        <w:rPr>
          <w:rStyle w:val="FootnoteAnchor"/>
          <w:rtl w:val="true"/>
        </w:rPr>
        <w:footnoteReference w:id="667"/>
      </w:r>
      <w:r>
        <w:rPr>
          <w:rFonts w:ascii="Amiri" w:hAnsi="Amiri" w:eastAsia="Amiri" w:cs="Amiri"/>
          <w:color w:val="111111"/>
          <w:sz w:val="28"/>
          <w:sz w:val="28"/>
          <w:szCs w:val="28"/>
          <w:rtl w:val="true"/>
          <w:lang w:bidi="ar-SA"/>
        </w:rPr>
        <w:t xml:space="preserve">بل مقتضى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واستفادة ذلك على تقدير كون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أولياء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قراءته 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أما على تقدير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في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كذلك بلحاظ السياق والمقام</w:t>
      </w:r>
      <w:r>
        <w:rPr>
          <w:rStyle w:val="FootnoteAnchor"/>
          <w:rtl w:val="true"/>
        </w:rPr>
        <w:footnoteReference w:id="668"/>
      </w:r>
      <w:r>
        <w:rPr>
          <w:rFonts w:ascii="IRNazanin" w:hAnsi="IRNazanin" w:eastAsia="IRNazanin"/>
          <w:color w:val="111111"/>
          <w:sz w:val="28"/>
          <w:sz w:val="28"/>
          <w:szCs w:val="28"/>
          <w:rtl w:val="true"/>
          <w:lang w:bidi="fa-IR"/>
        </w:rPr>
        <w:t xml:space="preserve">، بل بلحاظ الجملة بذاتها إذ تعني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أولياء الله سيدهم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المستفيد عرفا عند إطلاق هذه الجملة كما فيما 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في أنبياء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سيد الأوصياء ووصي سيد الأنبياء</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 من افترضت طاعته كما افترضت طاعتي</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ولد آدم وعلي سيد العرب</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النبيين وعلي سيد الوصيين وإن أوصيائي بعدي اثنا عشر أولهم علي بن أبي طالب وآخرهم القائم</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أنت سيد هذه الأمة بعدي وأنت إمامها وخليفتي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عليها، من فارقك فارقني يوم القيامة ومن كان معك كان معي يومالقيامة</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سليم عن سلمان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يقبله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السيد، ابن السيد، أبو السادة، أنت الإمام، ابن الإمام، أبو الأئمة، أنت الحجة، ابن الحجة، أبو الحجج، تسعة من صلبك وتاسعهم قائمهم</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بينما أنا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يدخل سيد المسلمين وأمير المؤمنين وخير الوصيين وأولى الناس بالنبيين، إذ طلع علي بن أبي طالب</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سلمة اسمعي واشهدي، هذا علي بن أبي طالب سيد المسلمين وإمام المتقين وقائد الغر المحجلين</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480" w:name="pg15319_244473"/>
    </w:p>
    <w:p>
      <w:pPr>
        <w:pStyle w:val="BookText"/>
        <w:rPr/>
      </w:pPr>
      <w:bookmarkEnd w:id="48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4995453_2142443653"/>
      <w:bookmarkStart w:id="482" w:name="_Toc193"/>
      <w:bookmarkEnd w:id="481"/>
      <w:r>
        <w:rPr>
          <w:rtl w:val="true"/>
        </w:rPr>
        <w:t>الإخبار في مقام الإنشاء</w:t>
      </w:r>
      <w:bookmarkEnd w:id="4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في مقام الإنشاء، كذلك هذه الصفات المذكورة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إخبارا في مقام الإنشاء، بفارق أن ذلك إنشاء الأمر لمن وقع مخبرا عنه وهذا إنشاء الأمر لغير من وقع مخبرا عنه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باستفادة ذلك عرفا في كل ما هو أمثال المقام</w:t>
      </w:r>
      <w:r>
        <w:rPr>
          <w:rStyle w:val="FootnoteAnchor"/>
          <w:rtl w:val="true"/>
        </w:rPr>
        <w:footnoteReference w:id="678"/>
      </w:r>
      <w:r>
        <w:rPr>
          <w:rFonts w:ascii="Amiri" w:hAnsi="Amiri" w:eastAsia="Amiri" w:cs="Amiri"/>
          <w:color w:val="111111"/>
          <w:sz w:val="28"/>
          <w:sz w:val="28"/>
          <w:szCs w:val="28"/>
          <w:rtl w:val="true"/>
          <w:lang w:bidi="ar-SA"/>
        </w:rPr>
        <w:t>، حيث إن قوام الإنشاء بالمقصد والمبرز، وهما مما يرى العرف تحققهما في أمثال المقام، نظرا للقرائن المقامية، وإلا فمنالممكن القول بأن ذلك من البطون، فتأمل</w:t>
      </w:r>
      <w:r>
        <w:rPr>
          <w:rFonts w:eastAsia="Amiri" w:cs="Amiri" w:ascii="Amiri" w:hAnsi="Amiri"/>
          <w:color w:val="111111"/>
          <w:sz w:val="28"/>
          <w:szCs w:val="28"/>
          <w:rtl w:val="true"/>
          <w:lang w:bidi="ar-SA"/>
        </w:rPr>
        <w:t xml:space="preserve">. </w:t>
      </w:r>
      <w:bookmarkStart w:id="483" w:name="pg15319_244474"/>
    </w:p>
    <w:p>
      <w:pPr>
        <w:pStyle w:val="Heading2"/>
        <w:numPr>
          <w:ilvl w:val="1"/>
          <w:numId w:val="1"/>
        </w:numPr>
        <w:rPr/>
      </w:pPr>
      <w:bookmarkStart w:id="484" w:name="__RefHeading___Toc4995455_2142443653"/>
      <w:bookmarkStart w:id="485" w:name="_Toc194"/>
      <w:bookmarkEnd w:id="483"/>
      <w:bookmarkEnd w:id="484"/>
      <w:r>
        <w:rPr>
          <w:rtl w:val="true"/>
        </w:rPr>
        <w:t>مشمّراً ناصحاً</w:t>
      </w:r>
      <w:bookmarkEnd w:id="485"/>
    </w:p>
    <w:p>
      <w:pPr>
        <w:pStyle w:val="Heading3"/>
        <w:numPr>
          <w:ilvl w:val="2"/>
          <w:numId w:val="1"/>
        </w:numPr>
        <w:rPr/>
      </w:pPr>
      <w:bookmarkStart w:id="486" w:name="__RefHeading___Toc4995457_2142443653"/>
      <w:bookmarkStart w:id="487" w:name="_Toc195"/>
      <w:bookmarkEnd w:id="486"/>
      <w:r>
        <w:rPr>
          <w:rtl w:val="true"/>
        </w:rPr>
        <w:t>اشارة</w:t>
      </w:r>
      <w:bookmarkEnd w:id="487"/>
    </w:p>
    <w:p>
      <w:pPr>
        <w:pStyle w:val="Heading3"/>
        <w:numPr>
          <w:ilvl w:val="2"/>
          <w:numId w:val="1"/>
        </w:numPr>
        <w:rPr/>
      </w:pPr>
      <w:bookmarkStart w:id="488" w:name="__RefHeading___Toc4995459_2142443653"/>
      <w:bookmarkStart w:id="489" w:name="_Toc196"/>
      <w:bookmarkEnd w:id="488"/>
      <w:r>
        <w:rPr>
          <w:rtl w:val="true"/>
        </w:rPr>
        <w:t>على أهبة الاستعداد</w:t>
      </w:r>
      <w:bookmarkEnd w:id="48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يكون الإنسان مشمّرا دائما لأجل الله سبحانه، وهذا مما يستفاد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سبق، ومن الآيات والروايات بالدلالة المطابقية أو الالتزامية أو غيرها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وسارعوا إلى مغفرة من ربكم</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والتشمير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جمع الثياب من الرجلين واليدين كي لا تكن عائقا عن الحركة، وهو كناية عن الاستعداد الدائم للتحرك والانطلاق في مختلف الأبعاد لاجل نصرة دين الله، دون عائق ومانع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هل يعد من مصاديق التشمير ما جاء في بعض الروايات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تخففواتلحقوا</w:t>
      </w:r>
      <w:r>
        <w:rPr>
          <w:rFonts w:eastAsia="Amiri" w:cs="Amiri" w:ascii="Amiri" w:hAnsi="Amiri"/>
          <w:color w:val="111111"/>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ذلك، فيشمل إذن كل ما يعوق الإنسان عن الحركة ويسبب أن يكون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مالكم إذا قيل لكم انفروا في سبيل الله اثاقلتم إلى الأرض أرضيتم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490" w:name="pg15319_244475"/>
    </w:p>
    <w:p>
      <w:pPr>
        <w:pStyle w:val="BookText"/>
        <w:rPr/>
      </w:pPr>
      <w:bookmarkEnd w:id="4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تملك الدور والعقار أكثر من الاحتياج، وكذلك القصور والرفاهية في العيش وشبه ذلك، ولذلك عاتب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أصحابه بالبصرة وهو العلاء بن زياد الحارثي لما دخل عليه يعوده، فلما رأى سعة داره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تصنع بسعة هذه الدار في الدنيا، وأنت إليها في الآخرة كنت أحوج وبلى إن شئت بلغت بها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 فيها الضيف، وتصل فيها الرحم، وتطلع منها الحقوق مطالعها، فإذا أنت قد بلغت بها الآخرة</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المخلصون لله والمجاهدون فيسبيله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مشمّرون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متخففون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ويؤمي إليه ما ذكره التاريخ من قصة سلمان وأبي ذر ووقوفهما على الصخرة المحماة</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4995461_2142443653"/>
      <w:bookmarkStart w:id="492" w:name="_Toc197"/>
      <w:bookmarkEnd w:id="491"/>
      <w:r>
        <w:rPr>
          <w:rtl w:val="true"/>
        </w:rPr>
        <w:t>النصيحة لله</w:t>
      </w:r>
      <w:bookmarkEnd w:id="49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النصح لله وقد يجب، فان النصح واجب في مقام الوجوب ومستحب في مقام الاستحباب،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معنييه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التوجيه إلى الخير بكل جد وإخلاص</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فإنه يفيد كلا معنيي النصح، إذ النصح قد يكون للإنسان وقد يكون لأمر الله سبحانه وتعالى</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استفادة ذلك</w:t>
      </w:r>
      <w:r>
        <w:rPr>
          <w:rStyle w:val="FootnoteAnchor"/>
          <w:rtl w:val="true"/>
        </w:rPr>
        <w:footnoteReference w:id="686"/>
      </w:r>
      <w:r>
        <w:rPr>
          <w:rFonts w:ascii="Amiri" w:hAnsi="Amiri" w:eastAsia="Amiri" w:cs="Amiri"/>
          <w:color w:val="111111"/>
          <w:sz w:val="28"/>
          <w:sz w:val="28"/>
          <w:szCs w:val="28"/>
          <w:rtl w:val="true"/>
          <w:lang w:bidi="ar-SA"/>
        </w:rPr>
        <w:t>بضميمة دليل الأسوة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 ولا على المرضى ولا على الذين لا يجدون ما ينفقون حَرَج إذا نصحوا لله ورسوله ما على المحسنين من سبيل والله غفور رحيم</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لكم ناصح أمين</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لكم على الاحتمال الأول،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لله على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والنصح لله، أي خلوص النية و العمل له وخلوها من كل شرك ورياء وسمعة وما أشبه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والنصح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ارشادهم، وهو مشرب بمعنى الخلوص، أي إرشادهم إرشادا غير مشوب بمصلحة أو غش أو خداع، أي إرشادهم خالصا مخلصا وبقصد الهداية لا غير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مشمرا 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مشمرا ثيابه دائما في سبيل تقديم الإسلام إلى الأمام، والمراد به الجد والاهتمام والمضي والنفوذ، وكان مع ذلك ناصحا وليس ككثير من الناس حيث يجدون ويكدحون لكنهم لا يريدون النصح</w:t>
      </w:r>
      <w:r>
        <w:rPr>
          <w:rStyle w:val="FootnoteAnchor"/>
          <w:rtl w:val="true"/>
        </w:rPr>
        <w:footnoteReference w:id="689"/>
      </w:r>
      <w:r>
        <w:rPr>
          <w:rFonts w:ascii="Amiri" w:hAnsi="Amiri" w:eastAsia="Amiri" w:cs="Amiri"/>
          <w:color w:val="111111"/>
          <w:sz w:val="28"/>
          <w:sz w:val="28"/>
          <w:szCs w:val="28"/>
          <w:rtl w:val="true"/>
          <w:lang w:bidi="ar-SA"/>
        </w:rPr>
        <w:t xml:space="preserve">وإنما يريدون لأنفسهم جاهاً ومالاً و عزةً ورفاهاً وما أشبه ذلك، أو أنهم يجدّون ويكدحون لكن يمزجون ذلك بالغش والخداع، فالتشمير هو المظهر والنصح هو المخبر، وذاك فعل وهذا </w:t>
      </w:r>
      <w:r>
        <w:rPr>
          <w:rStyle w:val="FootnoteAnchor"/>
          <w:rtl w:val="true"/>
        </w:rPr>
        <w:footnoteReference w:id="690"/>
      </w:r>
      <w:r>
        <w:rPr>
          <w:rFonts w:ascii="Amiri" w:hAnsi="Amiri" w:eastAsia="Amiri" w:cs="Amiri"/>
          <w:color w:val="111111"/>
          <w:sz w:val="28"/>
          <w:sz w:val="28"/>
          <w:szCs w:val="28"/>
          <w:rtl w:val="true"/>
          <w:lang w:bidi="ar-SA"/>
        </w:rPr>
        <w:t>صفة، وهذا واضح على المعنى الثاني للنصح</w:t>
      </w:r>
      <w:r>
        <w:rPr>
          <w:rStyle w:val="FootnoteAnchor"/>
          <w:rtl w:val="true"/>
        </w:rPr>
        <w:footnoteReference w:id="691"/>
      </w:r>
      <w:r>
        <w:rPr>
          <w:rFonts w:ascii="Amiri" w:hAnsi="Amiri" w:eastAsia="Amiri" w:cs="Amiri"/>
          <w:color w:val="111111"/>
          <w:sz w:val="28"/>
          <w:sz w:val="28"/>
          <w:szCs w:val="28"/>
          <w:rtl w:val="true"/>
          <w:lang w:bidi="ar-SA"/>
        </w:rPr>
        <w:t>ومتضمنٌّ في المعنى الاول</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يعذر المرء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مشاورة ناصح ومداراة حاسد والتحبب إلى الناس</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اقبلوا نصيحة ناصح متيقظ وقفوا عندما أفادكم من التعليم</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من يبكيك وهو لك ناصح، ولا تتبع من يضحكك وهو لك غاش، وستردون إلى الله جميعاً فتعلمون</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فطوبى لمن قبل نصيحة الله وخاف فضيحته</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الموعظة نصيحة شافية</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أعرض عن نصيحة الناصح أحرق بمكيدة الكاشح</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اتعظوا بمواعظ الله واقبلوا نصيحة الله</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 الفضائل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الحديث، وصدقالمودة، ونصيحة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 الناصح أن تلين له جناحك وتصغي إليه بسمعك…</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أنصار أبي محمد الحسن بن علي الولي الناصح</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زيارة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حجتك في أرضك… المرتقب الخائف والولي الناصح…</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مشاورة العاقل الناصح رشد ويمن وتوفيق من الله، فإذا أشار عليك العاقل الناصح فإياك والخلاف فإن في ذلك العطب</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هو الناصح الذي لا يغش، والهادي الذي لا يضل والمحدثالذي لا يكذب</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أحب الناس إليك المشفق الناصح</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شفيق كالودود الناصح</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الهادي المهدي الناصح لأمتي، المحيي لسنتي وهو إمامكم بعدي</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493" w:name="pg15319_244480"/>
    </w:p>
    <w:p>
      <w:pPr>
        <w:pStyle w:val="Heading2"/>
        <w:numPr>
          <w:ilvl w:val="1"/>
          <w:numId w:val="1"/>
        </w:numPr>
        <w:rPr/>
      </w:pPr>
      <w:bookmarkStart w:id="494" w:name="__RefHeading___Toc4995463_2142443653"/>
      <w:bookmarkStart w:id="495" w:name="_Toc198"/>
      <w:bookmarkEnd w:id="493"/>
      <w:bookmarkEnd w:id="494"/>
      <w:r>
        <w:rPr>
          <w:rtl w:val="true"/>
        </w:rPr>
        <w:t>مجدا كادحا</w:t>
      </w:r>
      <w:bookmarkEnd w:id="495"/>
    </w:p>
    <w:p>
      <w:pPr>
        <w:pStyle w:val="Heading3"/>
        <w:numPr>
          <w:ilvl w:val="2"/>
          <w:numId w:val="1"/>
        </w:numPr>
        <w:rPr/>
      </w:pPr>
      <w:bookmarkStart w:id="496" w:name="__RefHeading___Toc4995465_2142443653"/>
      <w:bookmarkStart w:id="497" w:name="_Toc199"/>
      <w:bookmarkEnd w:id="496"/>
      <w:r>
        <w:rPr>
          <w:rtl w:val="true"/>
        </w:rPr>
        <w:t>اشارة</w:t>
      </w:r>
      <w:bookmarkEnd w:id="497"/>
    </w:p>
    <w:p>
      <w:pPr>
        <w:pStyle w:val="Heading3"/>
        <w:numPr>
          <w:ilvl w:val="2"/>
          <w:numId w:val="1"/>
        </w:numPr>
        <w:rPr/>
      </w:pPr>
      <w:bookmarkStart w:id="498" w:name="__RefHeading___Toc4995467_2142443653"/>
      <w:bookmarkStart w:id="499" w:name="_Toc200"/>
      <w:bookmarkEnd w:id="498"/>
      <w:r>
        <w:rPr>
          <w:rtl w:val="true"/>
        </w:rPr>
        <w:t>الجد والكدح</w:t>
      </w:r>
      <w:bookmarkEnd w:id="499"/>
    </w:p>
    <w:p>
      <w:pPr>
        <w:pStyle w:val="BookText"/>
        <w:rPr/>
      </w:pPr>
      <w:r>
        <w:rPr>
          <w:rFonts w:ascii="Amiri" w:hAnsi="Amiri" w:eastAsia="Amiri" w:cs="Amiri"/>
          <w:color w:val="111111"/>
          <w:sz w:val="28"/>
          <w:sz w:val="28"/>
          <w:szCs w:val="28"/>
          <w:rtl w:val="true"/>
          <w:lang w:bidi="ar-SA"/>
        </w:rPr>
        <w:t>الجد والكدح</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التأكيد على الجدّ والكدح، وبيانها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بعبارات قد يترائى أنها مترادفة للأهمية، 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الفرق بين الجدّ والاجتهاد والكدّ والكدح، كما يعرف ذلك المتأمل في فقه اللغة، وكما هو شأن لغة العرب حيث إن اللفظ يتضمن دلالة لا توجد في اللفظ المشابه له وإن عبّر عنه بالمرادف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ألمعنا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لا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في لغة العرب، فالأسد 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والهزبر والليث والضرغام وغير ذلك، كل واحد منها بلحاظ حالة من حالاته أو جهة من جهاته، وهكذا وهلمّ جرّا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مجدّاً كادحاً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مجدّاً في أمر الله تعالى، في جهاده وحروبه وعبادته وسائر شؤونه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الكدح أشدّ التعب</w:t>
      </w:r>
      <w:r>
        <w:rPr>
          <w:rStyle w:val="FootnoteAnchor"/>
          <w:rtl w:val="true"/>
        </w:rPr>
        <w:footnoteReference w:id="710"/>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الإنسان إنك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كادح إلى ربك كدحا فملاقيه</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في أشد التعب و النصب إلى أن يلاقي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الخطبة الشقشقية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ويكدح فيها قلب المؤمن حتى يلقى به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هكذا، غير أن الفرق أن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تحيط به المشاكل والهمومويقع في تعب ونصب بدون اختياره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يكدُّ ويكدح ويبذل قصارى جهده ويحمّل نفسه قصوى طاقاتها بملأ اختياره، وذلك في سبيل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كله، لكن لأجل لذة عابرة أو هوى 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الشريفة تشمل الأقسام الثلاثة تفسيرا، و القسم الثاني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أو أنه أجلى المصاديق وأكملها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أدعية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وارزقنا في هذا الشهر الجد والاجتهاد، والقوة والنشاط</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لي الجد في خشيتك</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يدرك الحق إلا بالصدق والجد</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أخطأ العاقل اللاهي وأصابه ذو الاجتهاد والجد</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يعاف اللهو ويألف الجد</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الله لا يحوزها إلا من بذل الجد واستفرغ الجهد</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كنتم للنجاة طالبين فارفضوا الغفلة واللهو وألزموا الاجتهاد والجد</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أدرك المجد من فاته الجد</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اللهو يفسد عزائم الجد</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500" w:name="pg15319_244483"/>
    </w:p>
    <w:p>
      <w:pPr>
        <w:pStyle w:val="Heading2"/>
        <w:numPr>
          <w:ilvl w:val="1"/>
          <w:numId w:val="1"/>
        </w:numPr>
        <w:rPr/>
      </w:pPr>
      <w:bookmarkStart w:id="501" w:name="__RefHeading___Toc4995469_2142443653"/>
      <w:bookmarkStart w:id="502" w:name="_Toc201"/>
      <w:bookmarkEnd w:id="500"/>
      <w:bookmarkEnd w:id="501"/>
      <w:r>
        <w:rPr>
          <w:rtl w:val="true"/>
        </w:rPr>
        <w:t>وأنتم في رفاهية من العيش، وادعون فاكهون آمنون</w:t>
      </w:r>
      <w:bookmarkEnd w:id="502"/>
    </w:p>
    <w:p>
      <w:pPr>
        <w:pStyle w:val="Heading3"/>
        <w:numPr>
          <w:ilvl w:val="2"/>
          <w:numId w:val="1"/>
        </w:numPr>
        <w:rPr/>
      </w:pPr>
      <w:bookmarkStart w:id="503" w:name="__RefHeading___Toc4995471_2142443653"/>
      <w:bookmarkStart w:id="504" w:name="_Toc202"/>
      <w:bookmarkEnd w:id="503"/>
      <w:r>
        <w:rPr>
          <w:rtl w:val="true"/>
        </w:rPr>
        <w:t>اشارة</w:t>
      </w:r>
      <w:bookmarkEnd w:id="504"/>
    </w:p>
    <w:p>
      <w:pPr>
        <w:pStyle w:val="Heading3"/>
        <w:numPr>
          <w:ilvl w:val="2"/>
          <w:numId w:val="1"/>
        </w:numPr>
        <w:rPr/>
      </w:pPr>
      <w:bookmarkStart w:id="505" w:name="__RefHeading___Toc4995473_2142443653"/>
      <w:bookmarkStart w:id="506" w:name="_Toc203"/>
      <w:bookmarkEnd w:id="505"/>
      <w:r>
        <w:rPr>
          <w:rtl w:val="true"/>
        </w:rPr>
        <w:t>هل الرفاهية مذمومة؟</w:t>
      </w:r>
      <w:bookmarkEnd w:id="5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يستفاد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الرفاهية والدعة والفكاهة والأمن مذمومة بما هي هي؟</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إذ من الواضح أن الذم لهذه الصفات بالعرض لا بالذات كما يفيده منحى الكلام ومصبه وسياقه، إذ 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كنتم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في رفاهية من العيش وادعون فاكهون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فكون الجملة حالية، ولحوقها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تتربصون بنا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شاهد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الإشكال على القوم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أنكم مع كون الإسلام في خطر رهيب،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صراع مرير، وأمير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مواجهة صعبة، لكنكم كنتم تعيشون وادعين فاكهين آمنين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الأدلة العامة والخاصة تدل على مطلوبية الأمن، وعدم كراهة الرفاهية والدعة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507" w:name="pg15319_244484"/>
    </w:p>
    <w:p>
      <w:pPr>
        <w:pStyle w:val="BookText"/>
        <w:rPr/>
      </w:pPr>
      <w:bookmarkEnd w:id="5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اخرج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4995475_2142443653"/>
      <w:bookmarkStart w:id="509" w:name="_Toc204"/>
      <w:bookmarkEnd w:id="508"/>
      <w:r>
        <w:rPr>
          <w:rtl w:val="true"/>
        </w:rPr>
        <w:t>مواساة الشعب للقائد</w:t>
      </w:r>
      <w:bookmarkEnd w:id="509"/>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يذم العقلاء ويحكم العقل بقبح أن يعيش الأب في راحة ودعة وهناء وأبناؤه في خوف وقلق ومشاكل وهو لا يمد لهم يد العون ولا يشاركهم جشوبة العيش، كذلك العكس، فإنه أيضاً قبيح ومذموم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يكره</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يعيش القائد في بحبوحة من العيش وشعبه يتضور جوعا، أو يعيش آمناوشعبه وجِل خائف، كذلك العكس بأن يلقي الشعب كل العبء على كاهل الدولة أو القائد، لينصرف إلى حياته اليومية وملذاته الجسدية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ذلك بين محرّم و مكروه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أعينوني بورع واجتهاد وعفة وسداد</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الصورة الثانية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حث قومه على المسير إلى الشام لقتال معاوية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عباد الله وأطيعوه وأطيعوا إمامكم فان الرعية الصالحة تنجو بالإمام العادل، ألا وان الرعية الفاجرة تهلك بالإمام الفاجر، وقد أصبح معاوية غاصباً لما في يديه من حقي، ناكثاً لبيعتي، طاغياً في دين الله عزوجل وقد علمتم أيها المسلمون ما فعل الناس بالأمس فجئتموني راغبين إلي في أمركم حتى استخرجتموني من منزليلتبايعوني… فبسطت لكم يدي يا معشر المسلمين وفيكم المهاجرون والأنصار والتابعون بإحسان فأخذت عليكم عهد بيعتي وواجب صفقتي عهد الله وميثاقه وأشد ما أخذ على النبيين من عهد وميثاق لتقرن لي ولتسمعن لأمري ولتطيعوني وتناصحوني وتقاتلون معي كل باغ علي أو مارق إن مرق… فاتقوا الله أيها المسلمون وتحاثوا على جهاد معاوية القاسط الناكث وأصحابه القاسطين الناكثين واسمعوا ما أتلوا عليكم من كتاب الله المنزل على نبيه المرسل لتتعظوا فإنه والله أبلغ عظة لكم فانتفعوا بموعظة الله وازدجروا عن معاصي الله فقد وعظكم الله بغيركم فقال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الملأ من بني إسرائيل من بعد موسى إذ قالوا لنبي لهم ابعث لنا ملكاً نقاتل في سبيل الله، قال هل عسيتم أن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 xml:space="preserve">اتقوا الله عباد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وتحاثوا على الجهاد مع إمامكم، فلو كان لي منكم عصابة بعدد أهل بدر إذا أمرتهم أطاعوني وإذا استنهضتهم نهضوا معي لاستغنيت بهم عن كثير منكم</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اشتمل على التوبيخ لأصحابه على تثاقلهم عن قتال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اني استنفرتكم لجهاد هؤلاء فلم تنفروا، وأسمعتكم فلم تجيبوا، ونصحت لكم فلم تقبلوا شهوداً بالغيب، أتلو عليكم الحكمة فتعرضون عنها وأعظكم بالموعظة البالغة فتنفرون عنها… وأحثكم على جهاد أهل الجور فما آتي على آخر قولي حتى أراكم متفرقين أيادي سبا ترجعون إلى مجالسكم تتربعون حلقا تضربون الأمثال وتنشدون الأشعار وتجسسون الأخبار… ونسيتم الحرب والاستعداد لها، فأصبحت قلوبكم فارغة من ذكرها، شغلتموها بالأعاليل والأضاليل، فالعجب كل العجب، وكيف لا أعجب عن اجتماع قوم على باطلهم وتخاذلكم عن حقكم… إمامكم يطيع الله وأنتم تعصونه، وإمام أهل الشام يعصي الله وهم يطيعونه</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وبشكل عام فإن عدم مشاطرة الشعبللقائد والدولة همومها وغمومها، قد يكون لنقصٍ في الشعب، وقد يكون لنقص في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الحاكم المستبد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في الاثنين معاً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ريب أن كلام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خطبتها من الشق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هو أوضح من أن يخفى</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ولهذه الأقسام الثلاثة مباحث كثيرة ذكرناها في الفقه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في رفاهية من العيش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الغالب أنهم كانوا لا يعملون عمل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IRNazanin" w:hAnsi="IRNazanin" w:eastAsia="IRNazanin"/>
          <w:color w:val="111111"/>
          <w:sz w:val="28"/>
          <w:sz w:val="28"/>
          <w:szCs w:val="28"/>
          <w:rtl w:val="true"/>
          <w:lang w:bidi="fa-IR"/>
        </w:rPr>
        <w:t>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الجد والاجتهاد والكدح ونحو ذلك، بل يعيشون عيشةرفاه حقيقي أو نسبي، ولعلّ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تقصد أولئك الذين سيطروا على الأمور وقد كان همّهم لذّات الحياة ورفاهية العيش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فلا شك أن كثيرا من المسلمين أيضا كانوا يجتهدون ويجاهدون، وإن كانت النسبة بين جهادهم وجهودهم وجهاد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وجهوده كنسبة الثرى إلى الثريّا بل أكثر، وكأن كلامها تعريض بهم في قبال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يصلح للخلافة من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رفاهية من العيش فكهاً آمناً وادعاً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يرى الأخطار تحيط بالرسول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كل حدب و صوب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يصلح لرعاية الأمة ودرء الأخطاء عنها من كان في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ليس الأمر متعينا في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الوحيد الذي انطبقت عليه تلك الصفات وفي أعلى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المخلفون بمقعدهم خلاف رسول الله وكرهوا أن يجاهدوا بأموالهم وأنفسهم في سبيل الله وقالوا لا تنفروا فيالحر قل نار جهنم أشد حرا لو كانوا يفقهون</w:t>
      </w:r>
      <w:r>
        <w:rPr>
          <w:rFonts w:eastAsia="Amiri" w:cs="Amiri" w:ascii="Amiri" w:hAnsi="Amiri"/>
          <w:color w:val="111111"/>
          <w:sz w:val="28"/>
          <w:szCs w:val="28"/>
          <w:rtl w:val="true"/>
          <w:lang w:bidi="ar-SA"/>
        </w:rPr>
        <w:t>»</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أُنزلت سورة أن آمنوا بالله وجاهدوا مع رسوله استأذنك أولوا الطول منهم وقالوا ذرنا نكن مع القاعدين</w:t>
      </w:r>
      <w:r>
        <w:rPr>
          <w:rFonts w:eastAsia="Amiri" w:cs="Amiri" w:ascii="Amiri" w:hAnsi="Amiri"/>
          <w:color w:val="111111"/>
          <w:sz w:val="28"/>
          <w:szCs w:val="28"/>
          <w:rtl w:val="true"/>
          <w:lang w:bidi="ar-SA"/>
        </w:rPr>
        <w:t>»</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عرضا قريبا وسفرا قاصدا لاتبعوك ولكن بعدت عليهم الشقة…</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وادعون فاكهون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 دعة وفراغ بال فيتفكهون بالأحاديث وبأنواع الأطعمة وغيرها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الخطر والخوف، لأن الذي لا يحارب الأعداء يأمن منهم عادة، فإذا غَلَبه المسلمون فهم مع الغالبين، وإذا غُلِبَ المسلمون فالأعداء قد لايضرونهم لأنهم لم يكونوا من المحاربين</w:t>
      </w:r>
      <w:r>
        <w:rPr>
          <w:rStyle w:val="FootnoteAnchor"/>
          <w:rtl w:val="true"/>
        </w:rPr>
        <w:footnoteReference w:id="737"/>
      </w:r>
      <w:r>
        <w:rPr>
          <w:rFonts w:ascii="Amiri" w:hAnsi="Amiri" w:eastAsia="Amiri" w:cs="Amiri"/>
          <w:color w:val="111111"/>
          <w:sz w:val="28"/>
          <w:sz w:val="28"/>
          <w:szCs w:val="28"/>
          <w:rtl w:val="true"/>
          <w:lang w:bidi="ar-SA"/>
        </w:rPr>
        <w:t>وحتى لو اشتركوا في الحروب فإن مشاركتهم هامشية ولم تكن عن جد وواقعية، بل كانت لبعضهم صداقات مع الكفار وعلاقات أو عهود ومواثيق كما هو مذكور فيالتواريخ</w:t>
      </w:r>
      <w:r>
        <w:rPr>
          <w:rFonts w:eastAsia="Amiri" w:cs="Amiri" w:ascii="Amiri" w:hAnsi="Amiri"/>
          <w:color w:val="111111"/>
          <w:sz w:val="28"/>
          <w:szCs w:val="28"/>
          <w:rtl w:val="true"/>
          <w:lang w:bidi="ar-SA"/>
        </w:rPr>
        <w:t xml:space="preserve">. </w:t>
      </w:r>
      <w:bookmarkStart w:id="510" w:name="pg15319_244489"/>
    </w:p>
    <w:p>
      <w:pPr>
        <w:pStyle w:val="Heading2"/>
        <w:numPr>
          <w:ilvl w:val="1"/>
          <w:numId w:val="1"/>
        </w:numPr>
        <w:rPr/>
      </w:pPr>
      <w:bookmarkStart w:id="511" w:name="__RefHeading___Toc4995477_2142443653"/>
      <w:bookmarkStart w:id="512" w:name="_Toc205"/>
      <w:bookmarkEnd w:id="510"/>
      <w:bookmarkEnd w:id="511"/>
      <w:r>
        <w:rPr>
          <w:rtl w:val="true"/>
        </w:rPr>
        <w:t>لا تأخذه في الله لومة لائم</w:t>
      </w:r>
      <w:bookmarkEnd w:id="512"/>
    </w:p>
    <w:p>
      <w:pPr>
        <w:pStyle w:val="Heading3"/>
        <w:numPr>
          <w:ilvl w:val="2"/>
          <w:numId w:val="1"/>
        </w:numPr>
        <w:rPr/>
      </w:pPr>
      <w:bookmarkStart w:id="513" w:name="__RefHeading___Toc4995479_2142443653"/>
      <w:bookmarkStart w:id="514" w:name="_Toc206"/>
      <w:bookmarkEnd w:id="513"/>
      <w:r>
        <w:rPr>
          <w:rtl w:val="true"/>
        </w:rPr>
        <w:t>اشارة</w:t>
      </w:r>
      <w:bookmarkEnd w:id="514"/>
    </w:p>
    <w:p>
      <w:pPr>
        <w:pStyle w:val="Heading3"/>
        <w:numPr>
          <w:ilvl w:val="2"/>
          <w:numId w:val="1"/>
        </w:numPr>
        <w:rPr/>
      </w:pPr>
      <w:bookmarkStart w:id="515" w:name="__RefHeading___Toc4995481_2142443653"/>
      <w:bookmarkStart w:id="516" w:name="_Toc207"/>
      <w:bookmarkEnd w:id="515"/>
      <w:r>
        <w:rPr>
          <w:rtl w:val="true"/>
        </w:rPr>
        <w:t>أقوى من الملامة</w:t>
      </w:r>
      <w:bookmarkEnd w:id="51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على القائد أن لا يصدّه عن العمل بالحق لوم اللائمين، فلا تأخذه في الله لومة لائم، كما ورد بالنسبة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إذا كان على العكس من ذلك انحرف عن الطريق، وكل انحراف عن طريق الله سبحانه وتعالى ولو بمقدار شعرة يجرّ إلى مشاكل دنيوية قبل المشاكل الأخروية، فان الله عزوجل جعل قوانينه في التشريع مثل قوانينه في التكوين، فكما أن كل انحراف عن قوانين الله التكوينية يوجب عطبا وخبالا ويجر إلى مآسي وويلات، كل بقدره، كذلك كل انحراف عن القوانين التشريعية يوجب ذلك، حتى وإن لم يظهر أثره فوراً، فإن الأعمال كالبذور والنوى تظهر نتائجها بعد مدّة قريبة أو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يجاهدون في سبيل الله ولا يخافون لومة لائم ذلك فضل الله يؤتيه منيشاء والله واسع عليم</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أبي عمير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سمعت ولا استفدت من هشام بن الحكم طول صحبتي له شيئاً أحسن من هذا الكلام في عصمة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عزوجل قد فرض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وأن لا تأخذه في الله لومة لائم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 وأوصاني أن لاأخاف في الله لومة لائم</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في الله لومة لائم</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لابنيه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أوصيكما بتقوى الله… ولا تأخذكما في اللهلومة لائم</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على القائد أن يجعل رضى الله هو المقياس لا كلام الناس وتقييمهم ولومهم وعتابهم، وعليه أن يكون أقوى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مستسلما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النصارى حتى تتبع ملتهم قل ان هدى الله هو الهدى ولئن اتبعت أهواءهم بعد الذي جاءك من العلم ما لك من الله من ولي ولا نصير</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اتبع رضوان الله كمن باء بسخط من الله ومأواه جهنم وبئس المصير</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اتبعوا ما أسخط الله وكرهوا رضوانه فأحبطأعمالهم</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رجلاً من أهل الكوفة كتب إلى أبي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أخبرني بخير الدنيا والآخرة،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أما بعد، فان من طلب رضى الله بسخط الناس كفاه الله أمور الناس، ومن طلب رضى الناس بسخط الله وكله الله إلى الناس، والسلام</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رضى مخلوق بسخط الخالق، سلط الله عزوجل عليه ذلك المخلوق</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أعظم وزر من طلب رضى المخلوقين بسخط الخالق</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أرضى الخالق لم يبال بسخط المخلوق</w:t>
      </w:r>
      <w:r>
        <w:rPr>
          <w:rFonts w:eastAsia="IRNazanin" w:cs="IRNazanin"/>
          <w:color w:val="111111"/>
          <w:sz w:val="28"/>
          <w:szCs w:val="28"/>
          <w:rtl w:val="true"/>
          <w:lang w:bidi="fa-IR"/>
        </w:rPr>
        <w:t>»</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اليقين ألا ترضوا الناس بسخط الله عزوجل</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أرضى سلطاناً بسخط الله خرج من دين الله</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يشمل الملامة على الالتزام بالواجبات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كالجهاد والعدل وإنصاف الناس من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 المحرمات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كموادة من حارب الله، ومداهنتهم، والرشوة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الملامة قد توجه للإنسان لالتزامه بمكارم الأخلاق، كسعة الصدر، والإغضاء عن السيئة، والعفو عند المقدرة، والإيثار، وانهاك البدن في طاعة الله، وفي قضاء حوائج الناس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لا يصدّه عن كل ذلك لوم اللائمين وعتابهم، فإن إحراز رضى الخالق جل وعلا أولى من إحراز رضى المخلوق، ولوم العاجلة أهون من لوم الآخرة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عدّت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الصفة في طليعة السمات البارزة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كان الذي لا تأخذه في الله لومة لائم بشكل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مطلق، وفي كل الازمنة، وبالنسبة لمختلف الأفراد، وفي مختلف الحالات، وفي مؤازرته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أشد الظروف، في مكة و المدينة، وفي تعامله مع أخيه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ومساواته في 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فقئت عين الفتنة وما كان أحد ليجترئ عليها غيري</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شاهد ودليل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والجدير بالذكر أن الذي يسبب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تأخذ الإنسان في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والشجاعة والإخلاص لله، وكلما كانت درجتها أشد كان أقرب إلى المطلق في عدم الاعتناء بالملامة، وقد كانت القمة 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17" w:name="pg15319_244494"/>
    </w:p>
    <w:p>
      <w:pPr>
        <w:pStyle w:val="Heading2"/>
        <w:numPr>
          <w:ilvl w:val="1"/>
          <w:numId w:val="1"/>
        </w:numPr>
        <w:rPr/>
      </w:pPr>
      <w:bookmarkStart w:id="518" w:name="__RefHeading___Toc4995483_2142443653"/>
      <w:bookmarkStart w:id="519" w:name="_Toc208"/>
      <w:bookmarkEnd w:id="517"/>
      <w:bookmarkEnd w:id="518"/>
      <w:r>
        <w:rPr>
          <w:rtl w:val="true"/>
        </w:rPr>
        <w:t>تتربصون بنا الدوائر</w:t>
      </w:r>
      <w:bookmarkEnd w:id="519"/>
    </w:p>
    <w:p>
      <w:pPr>
        <w:pStyle w:val="Heading3"/>
        <w:numPr>
          <w:ilvl w:val="2"/>
          <w:numId w:val="1"/>
        </w:numPr>
        <w:rPr/>
      </w:pPr>
      <w:bookmarkStart w:id="520" w:name="__RefHeading___Toc4995485_2142443653"/>
      <w:bookmarkStart w:id="521" w:name="_Toc209"/>
      <w:bookmarkEnd w:id="520"/>
      <w:r>
        <w:rPr>
          <w:rtl w:val="true"/>
        </w:rPr>
        <w:t>اشارة</w:t>
      </w:r>
      <w:bookmarkEnd w:id="521"/>
    </w:p>
    <w:p>
      <w:pPr>
        <w:pStyle w:val="Heading3"/>
        <w:numPr>
          <w:ilvl w:val="2"/>
          <w:numId w:val="1"/>
        </w:numPr>
        <w:rPr/>
      </w:pPr>
      <w:bookmarkStart w:id="522" w:name="__RefHeading___Toc4995487_2142443653"/>
      <w:bookmarkStart w:id="523" w:name="_Toc210"/>
      <w:bookmarkEnd w:id="522"/>
      <w:r>
        <w:rPr>
          <w:rtl w:val="true"/>
        </w:rPr>
        <w:t>تربص الدوائر بالمؤمنين</w:t>
      </w:r>
      <w:bookmarkEnd w:id="52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تربص الدوائر بالمؤمن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بأهل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إن اقترن بالفعل الخارجي، وإن اقتصر على الحالة النفسية، فان استلزم سلب الإيمان والاعتقاد، كان حراماً طريقيا بالنسبة إلى غير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ومحرم نفسي بالنسبة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مطلق تربص دائرة السوء بالنسبة لمطلق المؤمنين، بل سيأتي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 المؤمن حرام فكيف بتربص ذلك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الواضح أن خطابها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الجملة وأشباهها موجّه إلى جماعة من الصحابة لا إلى جميعهم لوجود بعضهم المخلصين في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وكأنها ذكرت هذا الجمل تمهيدا لما تريد أن تقوله من انفضاضهم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وغصبهم الخلافة والسلطة وفدكوغير ذلك</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فضرب بينهم بسور له باب باطنه فيه الرحمة وظاهره من قبله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ينادونهم ألم نكن معكم قالوا بلى ولكنكم فتنتم أنفسكم وتربصتم وارتبتم وغرتكم الأماني حتى جاء أمر الله وغركم بالله الغرور</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انها نزلت فينا وفي شيعتنا وفي الكفار، أما انه إذا كان يوم القيامة وحبس الخلائق في طريق المحشر ضرب الله سوراً من ظلمة فيه باب باطنه فيه الرحمة يعني النور، وظاهره من قبله العذاب، يعني الظلمة، فيصيرنا الله وشيعتنا في باطن السور الذي فيه الرحمة والنور ويصير عدونا والكفار في ظاهر السور الذي فيه الظلمة، فيناديكم عدونا وعدوكم من الباب الذي في السور من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نكن معكم في الدنيا، نبينا ونبيكم واحد، وصلاتنا وصلاتكم واحدة، وصومنا وصومكم واحد، وحجنا وحجكم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فيناديهم الملك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ولكنكم فتنتم أنفسكم بعد نبيكم ثمتوليتم وتركتم اتباع من أمركم به نبيكم وتربصتم به الدوائر وارتبتم فيما قال فيه نبيكم وغرتكم الأماني…</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تتربصون بنا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الانتظار</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والدوائر عبارة عن صروف الزمان وحوادث الأيام والشدائد، لأن الزمان له حالة دورانية أخذاً من دوران الفلك</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والتاريخ أيضا له حالة دورانية ولو في الجملة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تنتظرون نزول البلاء علينا وزوال النعمة عنّا، وأن ينتصرالكفار وينهزم المسلمون، لأن كثيرا منهم كانوا كذلك حقدا على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وحسداً، أو لأن ثقل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يستلزم من تضحيات وهجرة وقلق وخوف وعدم استقرار نفسي واقتصادي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يؤذيهم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حال كثير من المجاهدين على مرّ العصور حيث إنهم في الظاهر يجاهدون، ولكنهم في الباطن يريدون التخلص من الجهاد وتبعاته، كيما يرجعوا إلى حالتهم العادية ويعيشوا هادئين مطمئنين في بلدهم وفي أحضان أسرتهم</w:t>
      </w:r>
      <w:r>
        <w:rPr>
          <w:rFonts w:eastAsia="Amiri" w:cs="Amiri" w:ascii="Amiri" w:hAnsi="Amiri"/>
          <w:color w:val="111111"/>
          <w:sz w:val="28"/>
          <w:szCs w:val="28"/>
          <w:rtl w:val="true"/>
          <w:lang w:bidi="ar-SA"/>
        </w:rPr>
        <w:t xml:space="preserve">. </w:t>
      </w:r>
      <w:bookmarkStart w:id="524" w:name="pg15319_244497"/>
    </w:p>
    <w:p>
      <w:pPr>
        <w:pStyle w:val="Heading2"/>
        <w:numPr>
          <w:ilvl w:val="1"/>
          <w:numId w:val="1"/>
        </w:numPr>
        <w:rPr/>
      </w:pPr>
      <w:bookmarkStart w:id="525" w:name="__RefHeading___Toc4995489_2142443653"/>
      <w:bookmarkStart w:id="526" w:name="_Toc211"/>
      <w:bookmarkEnd w:id="524"/>
      <w:bookmarkEnd w:id="525"/>
      <w:r>
        <w:rPr>
          <w:rtl w:val="true"/>
        </w:rPr>
        <w:t>وتتوكفون الأخبار</w:t>
      </w:r>
      <w:bookmarkEnd w:id="526"/>
    </w:p>
    <w:p>
      <w:pPr>
        <w:pStyle w:val="Heading3"/>
        <w:numPr>
          <w:ilvl w:val="2"/>
          <w:numId w:val="1"/>
        </w:numPr>
        <w:rPr/>
      </w:pPr>
      <w:bookmarkStart w:id="527" w:name="__RefHeading___Toc4995491_2142443653"/>
      <w:bookmarkStart w:id="528" w:name="_Toc212"/>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وتتوكفون الأخبار</w:t>
      </w:r>
      <w:r>
        <w:rPr>
          <w:rStyle w:val="FootnoteAnchor"/>
          <w:rtl w:val="true"/>
        </w:rPr>
        <w:footnoteReference w:id="758"/>
      </w:r>
    </w:p>
    <w:p>
      <w:pPr>
        <w:pStyle w:val="Heading3"/>
        <w:numPr>
          <w:ilvl w:val="2"/>
          <w:numId w:val="1"/>
        </w:numPr>
        <w:rPr/>
      </w:pPr>
      <w:bookmarkStart w:id="529" w:name="__RefHeading___Toc4995493_2142443653"/>
      <w:bookmarkStart w:id="530" w:name="_Toc213"/>
      <w:bookmarkEnd w:id="529"/>
      <w:r>
        <w:rPr>
          <w:rtl w:val="true"/>
        </w:rPr>
        <w:t>التجسس والتحسس والتوكف</w:t>
      </w:r>
      <w:bookmarkEnd w:id="530"/>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ثلاثة 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التجسس و التحسس وتوكف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فالتجسس على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وتجسس المؤمن على المؤمن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يجوز التجسس على الكفار الحربيين لأجل صدّ تعديهم وبغيهم، كما يجوز التجسس على المسؤولين من قبل الدولة كي لا يظلموا الرعية كذلك</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كشف الريبة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التجسس أن لا تترك عباد الله تحت ستر الله، فيتوصل إلى الاطلاع وهتك الستر حتى ينكشف لك ما لو كان مستوراً عنك كاناسلم لقلبك ودينك</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من آمن بلسانه ولم يصل الإيمان إلى قلبه لا تتبعوا عورات المؤمنين ولا تذموا المسلمين، فإنه من تتبع عورات المؤمنين تتبع الله عوراته، ومن تتبع الله عوراته، فضحه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جوف بيته</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التحسس بشكل مطلق</w:t>
      </w:r>
      <w:r>
        <w:rPr>
          <w:rStyle w:val="FootnoteAnchor"/>
          <w:rtl w:val="true"/>
        </w:rPr>
        <w:footnoteReference w:id="763"/>
      </w:r>
      <w:r>
        <w:rPr>
          <w:rFonts w:ascii="IRNazanin" w:hAnsi="IRNazanin" w:eastAsia="IRNazanin"/>
          <w:color w:val="111111"/>
          <w:sz w:val="28"/>
          <w:sz w:val="28"/>
          <w:szCs w:val="28"/>
          <w:rtl w:val="true"/>
          <w:lang w:bidi="fa-IR"/>
        </w:rPr>
        <w:t xml:space="preserve">، فقد يكون راجحاً كما هو في قوله تعالى عن لسان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اذهبوا فتحسسوا من يوسف وأخيه</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توكف الأخبار، والمراد به في أشباه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وتوقع الأخبار السلبية ضد المؤمنين، فإنه مذموم وقد يكون حراماً كما لا يخفى، وفي غير أشباه المقام جائز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اقترن التوكف والتوقع والترصدللأخبار السلبية ضد المؤمنين بما يقترن به عادة، من العمل بمجرد سمع الخبر على إشاعته ونشره، مما يسبب ضعف جبهة المؤمنين وإضعاف معنوياتهم والشد من أزر الكافرين والأعداء، فإنه بهذه الجهة محرم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وتتوكفون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التوكف عبارة عن التوقع،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كانوا يجلسون في بيوتهم</w:t>
      </w:r>
      <w:r>
        <w:rPr>
          <w:rStyle w:val="FootnoteAnchor"/>
          <w:rtl w:val="true"/>
        </w:rPr>
        <w:footnoteReference w:id="765"/>
      </w:r>
      <w:r>
        <w:rPr>
          <w:rFonts w:ascii="Amiri" w:hAnsi="Amiri" w:eastAsia="Amiri" w:cs="Amiri"/>
          <w:color w:val="111111"/>
          <w:sz w:val="28"/>
          <w:sz w:val="28"/>
          <w:szCs w:val="28"/>
          <w:rtl w:val="true"/>
          <w:lang w:bidi="ar-SA"/>
        </w:rPr>
        <w:t xml:space="preserve">ويتوقعون وصول أنباء وأخبار المحن والفتن والمصائب على النبي وآل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والمؤمنين المخلصين، كما تشير إلى ذلك جملة من آيات سورة التوبة</w:t>
      </w:r>
      <w:r>
        <w:rPr>
          <w:rStyle w:val="FootnoteAnchor"/>
          <w:rtl w:val="true"/>
        </w:rPr>
        <w:footnoteReference w:id="766"/>
      </w:r>
      <w:r>
        <w:rPr>
          <w:rFonts w:ascii="Amiri" w:hAnsi="Amiri" w:eastAsia="Amiri" w:cs="Amiri"/>
          <w:color w:val="111111"/>
          <w:sz w:val="28"/>
          <w:sz w:val="28"/>
          <w:szCs w:val="28"/>
          <w:rtl w:val="true"/>
          <w:lang w:bidi="ar-SA"/>
        </w:rPr>
        <w:t xml:space="preserve">والسور الأخرى أيضاً، والتواريخ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مليئة بالقصص والشواهد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عن انهم كانوا بعيدين عن التصديوالانسياق مع حركة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العمل والجهاد والاجتهاد بل كانوا بمعزل عن كل ذلك،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جوار كل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يتوكفون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وينتظرون ويتوقعون ويتصيدون الأخبار السلبية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والجدير بالذكر أن سورة التوبة هي من تلك السور السياسية التي تبين نوعاً ما، ما عاناه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والمخلصون من أيدي ضعفاء الإيمان ومن أيدي المنافقين</w:t>
      </w:r>
      <w:r>
        <w:rPr>
          <w:rFonts w:eastAsia="IRNazanin" w:cs="IRNazanin"/>
          <w:color w:val="111111"/>
          <w:sz w:val="28"/>
          <w:szCs w:val="28"/>
          <w:rtl w:val="true"/>
          <w:lang w:bidi="fa-IR"/>
        </w:rPr>
        <w:t xml:space="preserve">. </w:t>
      </w:r>
      <w:bookmarkStart w:id="531" w:name="pg15319_244500"/>
    </w:p>
    <w:p>
      <w:pPr>
        <w:pStyle w:val="Heading2"/>
        <w:numPr>
          <w:ilvl w:val="1"/>
          <w:numId w:val="1"/>
        </w:numPr>
        <w:rPr/>
      </w:pPr>
      <w:bookmarkStart w:id="532" w:name="__RefHeading___Toc4995495_2142443653"/>
      <w:bookmarkStart w:id="533" w:name="_Toc214"/>
      <w:bookmarkEnd w:id="531"/>
      <w:bookmarkEnd w:id="532"/>
      <w:r>
        <w:rPr>
          <w:rtl w:val="true"/>
        </w:rPr>
        <w:t>وتنكصون عند النزال</w:t>
      </w:r>
      <w:bookmarkEnd w:id="533"/>
    </w:p>
    <w:p>
      <w:pPr>
        <w:pStyle w:val="Heading3"/>
        <w:numPr>
          <w:ilvl w:val="2"/>
          <w:numId w:val="1"/>
        </w:numPr>
        <w:rPr/>
      </w:pPr>
      <w:bookmarkStart w:id="534" w:name="__RefHeading___Toc4995497_2142443653"/>
      <w:bookmarkStart w:id="535" w:name="_Toc215"/>
      <w:bookmarkEnd w:id="534"/>
      <w:r>
        <w:rPr>
          <w:rtl w:val="true"/>
        </w:rPr>
        <w:t>اشارة</w:t>
      </w:r>
      <w:bookmarkEnd w:id="535"/>
    </w:p>
    <w:p>
      <w:pPr>
        <w:pStyle w:val="Heading3"/>
        <w:numPr>
          <w:ilvl w:val="2"/>
          <w:numId w:val="1"/>
        </w:numPr>
        <w:rPr/>
      </w:pPr>
      <w:bookmarkStart w:id="536" w:name="__RefHeading___Toc4995499_2142443653"/>
      <w:bookmarkStart w:id="537" w:name="_Toc216"/>
      <w:bookmarkEnd w:id="536"/>
      <w:r>
        <w:rPr>
          <w:rtl w:val="true"/>
        </w:rPr>
        <w:t>الإحجام عن المعركة</w:t>
      </w:r>
      <w:bookmarkEnd w:id="5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النكوص عند النزال، وقد كان كثير من ضعفاء الإيمان والمنافقين يتثاقلون عن الجهاد ويتراجعون عن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وتنكصون عند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تحجمون عن الإقدام في الحروب، ونكص بمعنى أحجم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لقيتم عدوكم في الحرب فاقلوا الكلام واكثروا ذكر الله عزوجل ولا تولوهم الأدبار فتسخطوا الله ربكم وتستوجبوا غضبه</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استنفرتكم لجهاد هؤلاء القوم فلم تنفروا… نسيتم الحرب والاستعداد لها، فأصبحت قلوبكم فارغة من ذكرها، شغلتموها بالأعاليل والأباطيل</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معالجةالنزال تظهر شجاعة الأبطال</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 من باب المصداق، إذ إن كل نكوص وتراجع وإحجام عن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جبهة الحق وجبهة الباطل في أي بعد من الأبعاد السياسية </w:t>
      </w:r>
      <w:bookmarkStart w:id="538" w:name="pg15319_244501"/>
    </w:p>
    <w:p>
      <w:pPr>
        <w:pStyle w:val="BookText"/>
        <w:rPr/>
      </w:pPr>
      <w:bookmarkEnd w:id="5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والثقافية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 ومحرم فيما إذا لم يقم به من فيه الكفاية، في غير ما يعلم عدم حرمته ولو من باب العنوان والمحصّل، فليدقق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آياتي تتلى عليكم فكنتم على أعقابكم تنكصون</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4995501_2142443653"/>
      <w:bookmarkStart w:id="540" w:name="_Toc217"/>
      <w:bookmarkEnd w:id="539"/>
      <w:r>
        <w:rPr>
          <w:rtl w:val="true"/>
        </w:rPr>
        <w:t>من حقوق المعارضة</w:t>
      </w:r>
      <w:bookmarkEnd w:id="54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إلى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وفعلها، وكلاهما حجة، 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للمعارضة فضح الأكثرية أو شبهها فيما إذا جارت في الحكم أو عدلت عن الصواب، كما يجوز فضح المتصدين للحكومة والرئاسة، بذكر دوافعهم الحقيقية للقرار المتّخذ، والتنويه إلى مواقفهم وضلالاتهمالماضية، باعتبار أنها تكشف مخططهم الحالي والمستقبلي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بما هي هي، كي لا يتخذوا أسوة و 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هذين من طرق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لمجرد أن يتحقق تميز الحق من الباطل، والخبيث من الصالح كما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ليميز الله الخبيث من الطيب</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لمجرد التظلم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شتى وسائل الإعلام من الصحف والجرائد والراديو والتلفزيون وعلى رؤوس الأشهاد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نجدها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تستعرض مواقفهم السابقة، وحالاتهم الماضية وأسلوبهم على رؤوس الأشهاد والى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وانتم في رفاهية من العيش، وادعون فاكهون آمنون، تتربصون بنا الدوائر وتتوكفون الأخبار وتنكصون عند النزال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أهل الريب والبدع من بعدي فاظهروا البراءة منهم واكثروا من سبهم والقول فيهم والوقيعة، وناهبوهم كيلا يطمعوا في الفساد في الإسلام وتحذرهم الناس ولا يتعلموا من بدعهم، يكتب الله لكم بذلك الحسنات وترفع لكم بها الدرجات في الآخرة</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ينتصر المظلوم بلا ناصر</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541" w:name="pg15319_244503"/>
    </w:p>
    <w:p>
      <w:pPr>
        <w:pStyle w:val="Heading2"/>
        <w:numPr>
          <w:ilvl w:val="1"/>
          <w:numId w:val="1"/>
        </w:numPr>
        <w:rPr/>
      </w:pPr>
      <w:bookmarkStart w:id="542" w:name="__RefHeading___Toc4995503_2142443653"/>
      <w:bookmarkStart w:id="543" w:name="_Toc218"/>
      <w:bookmarkEnd w:id="541"/>
      <w:bookmarkEnd w:id="542"/>
      <w:r>
        <w:rPr>
          <w:rtl w:val="true"/>
        </w:rPr>
        <w:t>وتفرون من القتال</w:t>
      </w:r>
      <w:bookmarkEnd w:id="543"/>
    </w:p>
    <w:p>
      <w:pPr>
        <w:pStyle w:val="Heading3"/>
        <w:numPr>
          <w:ilvl w:val="2"/>
          <w:numId w:val="1"/>
        </w:numPr>
        <w:rPr/>
      </w:pPr>
      <w:bookmarkStart w:id="544" w:name="__RefHeading___Toc4995505_2142443653"/>
      <w:bookmarkStart w:id="545" w:name="_Toc219"/>
      <w:bookmarkEnd w:id="544"/>
      <w:r>
        <w:rPr>
          <w:rtl w:val="true"/>
        </w:rPr>
        <w:t>اشارة</w:t>
      </w:r>
      <w:bookmarkEnd w:id="545"/>
    </w:p>
    <w:p>
      <w:pPr>
        <w:pStyle w:val="Heading3"/>
        <w:numPr>
          <w:ilvl w:val="2"/>
          <w:numId w:val="1"/>
        </w:numPr>
        <w:rPr/>
      </w:pPr>
      <w:bookmarkStart w:id="546" w:name="__RefHeading___Toc4995507_2142443653"/>
      <w:bookmarkStart w:id="547" w:name="_Toc220"/>
      <w:bookmarkEnd w:id="546"/>
      <w:r>
        <w:rPr>
          <w:rtl w:val="true"/>
        </w:rPr>
        <w:t>الفرار من الزحف</w:t>
      </w:r>
      <w:bookmarkEnd w:id="5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الفرار من القتال، فإن الفرار من الزحف من أشد الكبائر ومن الموبقات كما ورد في مستفيض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غير الفرار لأجل إقامة الحق، أما فيه فقد يكون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وتعالى بالنسبة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في فرار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محاولة اغتياله ليلة المبيت وهجرته إلى المدينة، 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حين فر من قومه ولحق بالغار من خوفهم وأنامني على فراشه…</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الفرار فيوقته ظفر</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فروا كل الفرار من اللئيم الأحمق</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فروا كل الفرار من الفاجر الفاسق</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الفرار في أوانه يعدل الظفر في زمانه</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في 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الحسين من المدينة خائفا كخروج موسى خائفا يترقب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فالفرار قد يكون من الزحف وهو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متحرفا لقتال أو متحيزا إلى فئة</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الكبائر سبع فينا نزلت ومنا استحلت فأولها الشرك بالله العظيم وقتل النفس التي حرم الله قتلها وأكل مال اليتيم وعقوق الوالدين وقذف المحصنةوالفرار من الزحف وإنكار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الفرار أحد الذلين</w:t>
      </w:r>
      <w:r>
        <w:rPr>
          <w:rFonts w:eastAsia="IRNazanin" w:cs="IRNazanin"/>
          <w:color w:val="111111"/>
          <w:sz w:val="28"/>
          <w:szCs w:val="28"/>
          <w:rtl w:val="true"/>
          <w:lang w:bidi="fa-IR"/>
        </w:rPr>
        <w:t>»</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استحيوا من الفرار فانه عار في الأعقاب ونار يوم الحساب</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الأشتر في حرب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الفرار من الزحف فيه سلب العز والغلبة على الفيء وذل المحيا والممات وعار الدنيا والآخرة</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الفرار في غيره، كما في التآمر على المصلح لقتله غدرا وغيلة فيجب عليه هنا الفرار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والجامع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خوفا وجبنا، وقد يكون حكمة ومصلحة، فإن انسحاب أي قائد من المعركة إذا رآها غير متكافئة حفاظا على جيشه كي يعد العدة لمعركة أخرى بشرائط افضل، هومن الحكمة و يشمله 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متحرفا لقتال أو متحيزا إلى فئة</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وضوح أن الآية الكريمة تشير إلى الفارين من المعركة رغم قرار القيادة بالاستمرار فيها، ولا يحق للفرد هنا أن يعلل انسحابه بالمصلحة مع وجود الأمر من القيادة بالمواصلة وإلا لزم الهرج والمرج وغير ذلك من المحاذير وتفصيل البحث في محله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تبكيتها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بفرارهم من القتال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أسوأ أنواع الفرار إذ كان فرارا من الزحف جبنا، أو لعدم الاعتقاد بها أولا، وكان على خلاف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الصريح بالاستمرار ثانيا، وكان يشكل خطرا على حياة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ثالثا، وعلى الإسلام ككل رابعا، لذلك كان فرارهم من اعظم الكبائر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إشارة لطيفة ودقيقة إلى انه كيف يصلحهكذا أناس للخلافة</w:t>
      </w:r>
      <w:r>
        <w:rPr>
          <w:rStyle w:val="FootnoteAnchor"/>
          <w:rtl w:val="true"/>
        </w:rPr>
        <w:footnoteReference w:id="788"/>
      </w:r>
      <w:r>
        <w:rPr>
          <w:rFonts w:ascii="Amiri" w:hAnsi="Amiri" w:eastAsia="Amiri" w:cs="Amiri"/>
          <w:color w:val="111111"/>
          <w:sz w:val="28"/>
          <w:sz w:val="28"/>
          <w:szCs w:val="28"/>
          <w:rtl w:val="true"/>
          <w:lang w:bidi="ar-SA"/>
        </w:rPr>
        <w:t>؟ أو لترشيح شخص للخلافة؟ حتى مع قطع النظر عن وجود نص الهي بتعيين الخليفة فرضا؟، ثم كيف يؤمن عليها من كان دأبه التفريط بها؟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وتفرون عند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بين هذا وبين سابقه</w:t>
      </w:r>
      <w:r>
        <w:rPr>
          <w:rFonts w:eastAsia="IRNazanin" w:cs="IRNazanin"/>
          <w:color w:val="111111"/>
          <w:sz w:val="28"/>
          <w:szCs w:val="28"/>
          <w:rtl w:val="true"/>
          <w:lang w:bidi="fa-IR"/>
        </w:rPr>
        <w:t xml:space="preserve">: </w:t>
      </w:r>
      <w:bookmarkStart w:id="548" w:name="pg15319_244506"/>
    </w:p>
    <w:p>
      <w:pPr>
        <w:pStyle w:val="BookText"/>
        <w:rPr/>
      </w:pPr>
      <w:bookmarkEnd w:id="5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الرجوع من منتصف الطريق، كما حدث في خيبر، وغزوة ذات السلاسل وغيرهما</w:t>
      </w:r>
      <w:r>
        <w:rPr>
          <w:rStyle w:val="FootnoteAnchor"/>
          <w:rtl w:val="true"/>
        </w:rPr>
        <w:footnoteReference w:id="789"/>
      </w:r>
      <w:r>
        <w:rPr>
          <w:rFonts w:ascii="Amiri" w:hAnsi="Amiri" w:eastAsia="Amiri" w:cs="Amiri"/>
          <w:color w:val="111111"/>
          <w:sz w:val="28"/>
          <w:sz w:val="28"/>
          <w:szCs w:val="28"/>
          <w:rtl w:val="true"/>
          <w:lang w:bidi="ar-SA"/>
        </w:rPr>
        <w:t xml:space="preserve">، والنزال وإن كان يطلق على الحرب توسعا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مرحلة ما قبل الحرب لان هذا ينزل إلى الميدان وذلك ينزل أيضا </w:t>
      </w:r>
      <w:r>
        <w:rPr>
          <w:rStyle w:val="FootnoteAnchor"/>
          <w:rtl w:val="true"/>
        </w:rPr>
        <w:footnoteReference w:id="790"/>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549" w:name="__RefHeading___Toc4995509_2142443653"/>
      <w:bookmarkStart w:id="550" w:name="_Toc221"/>
      <w:bookmarkEnd w:id="549"/>
      <w:r>
        <w:rPr>
          <w:rtl w:val="true"/>
        </w:rPr>
        <w:t>الإرشاد للنواقص</w:t>
      </w:r>
      <w:bookmarkEnd w:id="5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نواقص الفرد والأمة لهدف 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حفظ الموازين الإسلامية، سواء كانت نواقص قصورية أو تقصيرية، وقد يجب ذلك لوجوب الأمر بالمعروف والنهي عن المنكر وارشادالضال وتنبيه الغافل، كل حسب الموازين الفقهية المذكورة في باب الأمر بالمعروف والنهي عن المنكر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وامنحني حسن الإرشاد</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عبيد الدنيا والعاملين لها، إذا كنتم في النهار تبيعون وتشترون، وفي الليل على فروشكم تتقلبون وتنامون، وفيما بين ذلك عن الآخرة تغفلون وبالعمل تسوفون، فمتى تفكرون في الإرشاد، ومتى تقدمون الزاد ومتى تهتمون بأمر المعاد</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رسالة الحقوق للإمام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حق رعيتك بالعلم فان </w:t>
      </w:r>
      <w:bookmarkStart w:id="551" w:name="pg15319_244507"/>
    </w:p>
    <w:p>
      <w:pPr>
        <w:pStyle w:val="BookText"/>
        <w:rPr/>
      </w:pPr>
      <w:bookmarkEnd w:id="5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الجاهل رعية العالم</w:t>
      </w:r>
      <w:r>
        <w:rPr>
          <w:rFonts w:eastAsia="Amiri" w:cs="Amiri" w:ascii="Amiri" w:hAnsi="Amiri"/>
          <w:color w:val="111111"/>
          <w:sz w:val="28"/>
          <w:szCs w:val="28"/>
          <w:rtl w:val="true"/>
          <w:lang w:bidi="ar-SA"/>
        </w:rPr>
        <w:t>»</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بيان النقص القصوري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والحيلولة دون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أقسامه، إما لانطباق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عرفا ولبا </w:t>
      </w:r>
      <w:r>
        <w:rPr>
          <w:rStyle w:val="FootnoteAnchor"/>
          <w:rtl w:val="true"/>
        </w:rPr>
        <w:footnoteReference w:id="794"/>
      </w:r>
      <w:r>
        <w:rPr>
          <w:rFonts w:ascii="Amiri" w:hAnsi="Amiri" w:eastAsia="Amiri" w:cs="Amiri"/>
          <w:color w:val="111111"/>
          <w:sz w:val="28"/>
          <w:sz w:val="28"/>
          <w:szCs w:val="28"/>
          <w:rtl w:val="true"/>
          <w:lang w:bidi="ar-SA"/>
        </w:rPr>
        <w:t xml:space="preserve">، واما لكونه مما علم من الشرع إرادة عدم تحققه في الخارج، فكما أن الطبيب عليه أن يبين للمريض مرضه وعلاجه، وكما على المريض أن يستجيب، كذلك على كل واحد من المصلحين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الكل ممن اجتمعت فيه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للناس مرضهم وعلاجهم، وعليهم التقبل والاستجابة لا العناد والمقاطعة</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4995511_2142443653"/>
      <w:bookmarkStart w:id="553" w:name="_Toc222"/>
      <w:bookmarkEnd w:id="552"/>
      <w:r>
        <w:rPr>
          <w:rtl w:val="true"/>
        </w:rPr>
        <w:t>معاتبة القائد والامة</w:t>
      </w:r>
      <w:bookmarkEnd w:id="5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للقائد أن يعاتب الأمة، وللأمة أيضاً معاتبة القائد، وكذلك عتاب الفرد أو الجماعة كالحزب والجمعية والهيئة وما أشبه 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والجواز هنا بالمعنى الأعم، من الوجوب والاستحباب، كل في مورده، وإن استلزم ذلك إيذاء بعضهم أو جلهم أو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مراعياً الموازين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الأمر بالمعروف والنهي عن المنكر واجبان وإن استلزما ذلك في الجملة</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إذا كان العتاب من مصاديقهما، وان لم يكن كذلك فانه جائز إن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بنى عليه الطرفان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كثير من الحقوق التي يسقطها أصحابها من باب التواضع</w:t>
      </w:r>
      <w:r>
        <w:rPr>
          <w:rStyle w:val="FootnoteAnchor"/>
          <w:rtl w:val="true"/>
        </w:rPr>
        <w:footnoteReference w:id="796"/>
      </w:r>
      <w:r>
        <w:rPr>
          <w:rFonts w:ascii="Amiri" w:hAnsi="Amiri" w:eastAsia="Amiri" w:cs="Amiri"/>
          <w:color w:val="111111"/>
          <w:sz w:val="28"/>
          <w:sz w:val="28"/>
          <w:szCs w:val="28"/>
          <w:rtl w:val="true"/>
          <w:lang w:bidi="ar-SA"/>
        </w:rPr>
        <w:t>والتقابل، وإن لم يكن كذلك أيضا فلا دليل على حرمته مطلقا إذ لا دليل على حرمة حتى هذه المرتبة من الإيذاء في هكذا موارد، نعم البالغ منه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مستحبا وإن لم يكن من مصاديق الأمر والنهي المستحبين</w:t>
      </w:r>
      <w:r>
        <w:rPr>
          <w:rStyle w:val="FootnoteAnchor"/>
          <w:rtl w:val="true"/>
        </w:rPr>
        <w:footnoteReference w:id="797"/>
      </w:r>
      <w:r>
        <w:rPr>
          <w:rFonts w:ascii="Amiri" w:hAnsi="Amiri" w:eastAsia="Amiri" w:cs="Amiri"/>
          <w:color w:val="111111"/>
          <w:sz w:val="28"/>
          <w:sz w:val="28"/>
          <w:szCs w:val="28"/>
          <w:rtl w:val="true"/>
          <w:lang w:bidi="ar-SA"/>
        </w:rPr>
        <w:t>لوقوعه مقدمة وطريقا إلى أشباه ما ذكرته الرواية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العتاب حياة المودة</w:t>
      </w:r>
      <w:r>
        <w:rPr>
          <w:rFonts w:eastAsia="Amiri" w:cs="Amiri" w:ascii="Amiri" w:hAnsi="Amiri"/>
          <w:color w:val="111111"/>
          <w:sz w:val="28"/>
          <w:szCs w:val="28"/>
          <w:rtl w:val="true"/>
          <w:lang w:bidi="ar-SA"/>
        </w:rPr>
        <w:t>)</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العتاب مفتاحالمقال والعتاب خير من الحقد</w:t>
      </w:r>
      <w:r>
        <w:rPr>
          <w:rFonts w:eastAsia="IRNazanin" w:cs="IRNazanin"/>
          <w:color w:val="111111"/>
          <w:sz w:val="28"/>
          <w:szCs w:val="28"/>
          <w:rtl w:val="true"/>
          <w:lang w:bidi="fa-IR"/>
        </w:rPr>
        <w:t>»</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العتاب أو كثرته مكروها،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تكثرن العتاب فانه يورث الضغينة</w:t>
      </w:r>
      <w:r>
        <w:rPr>
          <w:rFonts w:eastAsia="IRNazanin" w:cs="IRNazanin"/>
          <w:color w:val="111111"/>
          <w:sz w:val="28"/>
          <w:szCs w:val="28"/>
          <w:rtl w:val="true"/>
          <w:lang w:bidi="fa-IR"/>
        </w:rPr>
        <w:t>»</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العقاب تؤذن بالارتياب</w:t>
      </w:r>
      <w:r>
        <w:rPr>
          <w:rFonts w:eastAsia="IRNazanin" w:cs="IRNazanin"/>
          <w:color w:val="111111"/>
          <w:sz w:val="28"/>
          <w:szCs w:val="28"/>
          <w:rtl w:val="true"/>
          <w:lang w:bidi="fa-IR"/>
        </w:rPr>
        <w:t>»</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تعاتب الجاهل فيمقتك وعاتب العاقل يحبك</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الفرار فهو فرارهم عند القتال كما حصل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حصل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غيرهما</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554" w:name="pg15319_244509"/>
    </w:p>
    <w:p>
      <w:pPr>
        <w:pStyle w:val="Heading2"/>
        <w:numPr>
          <w:ilvl w:val="1"/>
          <w:numId w:val="1"/>
        </w:numPr>
        <w:rPr/>
      </w:pPr>
      <w:bookmarkStart w:id="555" w:name="__RefHeading___Toc4995513_2142443653"/>
      <w:bookmarkStart w:id="556" w:name="_Toc223"/>
      <w:bookmarkEnd w:id="554"/>
      <w:bookmarkEnd w:id="555"/>
      <w:r>
        <w:rPr>
          <w:rtl w:val="true"/>
        </w:rPr>
        <w:t xml:space="preserve">فلما اختار الله لنبيه </w:t>
      </w:r>
      <w:r>
        <w:rPr>
          <w:rtl w:val="true"/>
        </w:rPr>
        <w:t>(</w:t>
      </w:r>
      <w:r>
        <w:rPr>
          <w:rtl w:val="true"/>
        </w:rPr>
        <w:t>صلی الله علیه و آله</w:t>
      </w:r>
      <w:r>
        <w:rPr>
          <w:rtl w:val="true"/>
        </w:rPr>
        <w:t xml:space="preserve">) </w:t>
      </w:r>
      <w:r>
        <w:rPr>
          <w:rtl w:val="true"/>
        </w:rPr>
        <w:t>دار أنبيائه ومأوى أصفيائه</w:t>
      </w:r>
      <w:bookmarkEnd w:id="556"/>
    </w:p>
    <w:p>
      <w:pPr>
        <w:pStyle w:val="Heading3"/>
        <w:numPr>
          <w:ilvl w:val="2"/>
          <w:numId w:val="1"/>
        </w:numPr>
        <w:rPr/>
      </w:pPr>
      <w:bookmarkStart w:id="557" w:name="__RefHeading___Toc4995515_2142443653"/>
      <w:bookmarkStart w:id="558" w:name="_Toc224"/>
      <w:bookmarkEnd w:id="557"/>
      <w:r>
        <w:rPr>
          <w:rtl w:val="true"/>
        </w:rPr>
        <w:t>اشارة</w:t>
      </w:r>
      <w:bookmarkEnd w:id="558"/>
    </w:p>
    <w:p>
      <w:pPr>
        <w:pStyle w:val="Heading3"/>
        <w:numPr>
          <w:ilvl w:val="2"/>
          <w:numId w:val="1"/>
        </w:numPr>
        <w:rPr/>
      </w:pPr>
      <w:bookmarkStart w:id="559" w:name="__RefHeading___Toc4995517_2142443653"/>
      <w:bookmarkStart w:id="560" w:name="_Toc225"/>
      <w:bookmarkEnd w:id="559"/>
      <w:r>
        <w:rPr>
          <w:rtl w:val="true"/>
        </w:rPr>
        <w:t>تكاملية الدنيا والآخرة</w:t>
      </w:r>
      <w:bookmarkEnd w:id="5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النظر إلى معادلة الدنيا والآخرة بلحاظ أنها مراحل فيمسار التكامل، فكما أن الدنيا بالنسبة 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متقدمة ومسيرة تكاملية،كذلك الآخرة بالنسبة للدنيا </w:t>
      </w:r>
      <w:r>
        <w:rPr>
          <w:rStyle w:val="FootnoteAnchor"/>
          <w:rtl w:val="true"/>
        </w:rPr>
        <w:footnoteReference w:id="804"/>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بالنسبة لأولياء الله الصالحين، فكيف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سيد الخلائق أجمعين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الله لنبيه</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 xml:space="preserve">إلى حقيقة هامة هي أن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ربه كان خيرا له، فإنه سير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ربه، وتكامل، وراحة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تعبهذه الدار في راحة، قد حف بالملائكة الأبرار ورضوان الرب الغفار ومجاورة الملك الجبار</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ذلك بالقياس إلى الأمة خسارة وضررا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تعبيرها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إلفات إلى هذا الأمر، فقد استخلصه الله لنفسه، واصطفاه لرحمته، وأنقذه من ضيق الدنيا إلى سعة الآخرة، ومن سجن المادة إلى عالم الملكوت، ومن أمواج الفتن واثقال الرزايا والمحن إلى فسيح جنانه، وانقذه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أضمرتم وأظهرتم من تخاذل وتواكل وعداء، وبقينا نحن أهل بيته نواجه فيكم كل أحقادكم و ضغائنكم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القرآن الحكيم إلى حقيقة إيذائهم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آيات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ابتغوا الفتنة من قبل وقلبوا لك الأمور</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يلمزك فيالصدقات</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أنه من يحادد الله ورسوله فان له نار جهنم خالداً فيها ذلك الخزي العظيم</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مسجداً ضراراً وكفراً وتفريقاً بين المؤمنين وارصاداً لمن حارب الله ورسوله</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ورسوله لعنهم الله في الدنيا </w:t>
      </w:r>
      <w:bookmarkStart w:id="561" w:name="pg15319_244511"/>
    </w:p>
    <w:p>
      <w:pPr>
        <w:pStyle w:val="BookText"/>
        <w:rPr/>
      </w:pPr>
      <w:bookmarkEnd w:id="5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4995519_2142443653"/>
      <w:bookmarkStart w:id="563" w:name="_Toc226"/>
      <w:bookmarkEnd w:id="562"/>
      <w:r>
        <w:rPr>
          <w:rtl w:val="true"/>
        </w:rPr>
        <w:t>الإحياء والإماتة بيد الله</w:t>
      </w:r>
      <w:bookmarkEnd w:id="5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بأن الإحياء والإماتة بيد الله تعالى لا غيره، فان الإماتة والإحياء انما هما باختيار الله سبحانه وتعالى، من غير مدخلية اختيارالإنسان إلا بالنسبة إلى بعض المقدمات في الجملة، واختيارية تلك المقدمات أيضا إنما هي بلطفه سبحانه وجعله كما لا يخفى، وذلك كالاتجار الذي يؤدي إلى سعة الرزق، وكالانتحار المؤدي إلى الهلاك، وكالمقاربة المؤدية إلى تكون الجنين،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يحيي ويميت</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يحيي ويميت</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الحي من الميت ويخرج الميت من الحي ويحيي الأرض بعد موتها وكذلك تخرجون</w:t>
      </w:r>
      <w:r>
        <w:rPr>
          <w:rFonts w:eastAsia="Amiri" w:cs="Amiri" w:ascii="Amiri" w:hAnsi="Amiri"/>
          <w:color w:val="111111"/>
          <w:sz w:val="28"/>
          <w:szCs w:val="28"/>
          <w:rtl w:val="true"/>
          <w:lang w:bidi="ar-SA"/>
        </w:rPr>
        <w:t>»</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يحيي ويميت، ربكم ورب آبائكم الأولين</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كان اختيار الله سبحانه و تعالى لموت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وإذنه تكريما له، كما ورد في الأحاديث</w:t>
      </w:r>
      <w:r>
        <w:rPr>
          <w:rFonts w:eastAsia="IRNazanin" w:cs="IRNazanin"/>
          <w:color w:val="111111"/>
          <w:sz w:val="28"/>
          <w:szCs w:val="28"/>
          <w:rtl w:val="true"/>
          <w:lang w:bidi="fa-IR"/>
        </w:rPr>
        <w:t xml:space="preserve">. </w:t>
      </w:r>
      <w:bookmarkStart w:id="564" w:name="pg15319_244512"/>
    </w:p>
    <w:p>
      <w:pPr>
        <w:pStyle w:val="Heading2"/>
        <w:numPr>
          <w:ilvl w:val="1"/>
          <w:numId w:val="1"/>
        </w:numPr>
        <w:rPr/>
      </w:pPr>
      <w:bookmarkStart w:id="565" w:name="__RefHeading___Toc4995521_2142443653"/>
      <w:bookmarkStart w:id="566" w:name="_Toc227"/>
      <w:bookmarkEnd w:id="564"/>
      <w:bookmarkEnd w:id="565"/>
      <w:r>
        <w:rPr>
          <w:rtl w:val="true"/>
        </w:rPr>
        <w:t>ظهر فيكم حسيكة النفاق</w:t>
      </w:r>
      <w:bookmarkEnd w:id="566"/>
    </w:p>
    <w:p>
      <w:pPr>
        <w:pStyle w:val="Heading3"/>
        <w:numPr>
          <w:ilvl w:val="2"/>
          <w:numId w:val="1"/>
        </w:numPr>
        <w:rPr/>
      </w:pPr>
      <w:bookmarkStart w:id="567" w:name="__RefHeading___Toc4995523_2142443653"/>
      <w:bookmarkStart w:id="568" w:name="_Toc228"/>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ظهر فيكم حسيكة النفاق</w:t>
      </w:r>
      <w:r>
        <w:rPr>
          <w:rStyle w:val="FootnoteAnchor"/>
          <w:rtl w:val="true"/>
        </w:rPr>
        <w:footnoteReference w:id="818"/>
      </w:r>
    </w:p>
    <w:p>
      <w:pPr>
        <w:pStyle w:val="Heading3"/>
        <w:numPr>
          <w:ilvl w:val="2"/>
          <w:numId w:val="1"/>
        </w:numPr>
        <w:rPr/>
      </w:pPr>
      <w:bookmarkStart w:id="569" w:name="__RefHeading___Toc4995525_2142443653"/>
      <w:bookmarkStart w:id="570" w:name="_Toc229"/>
      <w:bookmarkEnd w:id="569"/>
      <w:r>
        <w:rPr>
          <w:rtl w:val="true"/>
        </w:rPr>
        <w:t>أقسام النفاق</w:t>
      </w:r>
      <w:bookmarkEnd w:id="57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الأقسام الأربعة للنفاق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النفاق قد يكون في أصول الدين، وقد يكون في الفروع، اعتقادا</w:t>
      </w:r>
      <w:r>
        <w:rPr>
          <w:rStyle w:val="FootnoteAnchor"/>
          <w:rtl w:val="true"/>
        </w:rPr>
        <w:footnoteReference w:id="819"/>
      </w:r>
      <w:r>
        <w:rPr>
          <w:rFonts w:ascii="Amiri" w:hAnsi="Amiri" w:eastAsia="Amiri" w:cs="Amiri"/>
          <w:color w:val="111111"/>
          <w:sz w:val="28"/>
          <w:sz w:val="28"/>
          <w:szCs w:val="28"/>
          <w:rtl w:val="true"/>
          <w:lang w:bidi="ar-SA"/>
        </w:rPr>
        <w:t xml:space="preserve">أو أداءً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قد يستلزمه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 من المحرمات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نفاق رابع بالنسبة للأشخاص</w:t>
      </w:r>
      <w:r>
        <w:rPr>
          <w:rStyle w:val="FootnoteAnchor"/>
          <w:rtl w:val="true"/>
        </w:rPr>
        <w:footnoteReference w:id="822"/>
      </w:r>
      <w:r>
        <w:rPr>
          <w:rFonts w:ascii="Amiri" w:hAnsi="Amiri" w:eastAsia="Amiri" w:cs="Amiri"/>
          <w:color w:val="111111"/>
          <w:sz w:val="28"/>
          <w:sz w:val="28"/>
          <w:szCs w:val="28"/>
          <w:rtl w:val="true"/>
          <w:lang w:bidi="ar-SA"/>
        </w:rPr>
        <w:t>فإنه رذيلة خلقية وقد يكون بعض أقسامه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في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 من الأقسام الأربعة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 المنافقون قالوا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نشهد إنك لرسول الله والله يعلم أنك لرسوله والله يشهد أن المنافقين لكاذبون</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وكأمثال من قال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 بن أبي طالب أصبحت مولاي ومولى كل مؤمن و مؤمنة</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يخادعون الله وهو خادعهم وإذا قاموا إلى الصلاة قامواكسالى يراءون الناس</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منعهم ان تقبل منهم نفقاتهم إلا انهم كفروا بالله وبرسوله ولا يأتون الصلاة إلا وهم كسالى ولا ينفقون إلا وهم كارهون</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اجتمعت هذه الأنواع الأربعة من النفاق في عدد من أعداء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واتّصف بعضهم ببعضها فقط، والتفصيل في كتب التاريخ</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جعل الله عزوجل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بين الإيمان والنفاق وميزاناً لذلك، وجعل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للإيمان وبغضه علامة للنفاق، </w:t>
      </w:r>
      <w:bookmarkStart w:id="571" w:name="pg15319_244514"/>
    </w:p>
    <w:p>
      <w:pPr>
        <w:pStyle w:val="BookText"/>
        <w:rPr/>
      </w:pPr>
      <w:bookmarkEnd w:id="5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أصحابي إن الله جل جلاله يأمركم بولاية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والاقتداء به فهو وليكم وإمامكم من بعدي لا تخالفوه فتكفروا ولاتفارقوه فتضلوا، إن الله جل جلاله جعل علياً علماً بين الايمان والنفاق فمن أحبه كان مؤمناً ومن أبغضه كان منافقاً</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4995527_2142443653"/>
      <w:bookmarkStart w:id="573" w:name="_Toc230"/>
      <w:bookmarkEnd w:id="572"/>
      <w:r>
        <w:rPr>
          <w:rtl w:val="true"/>
        </w:rPr>
        <w:t>إظهار النفاق محرم</w:t>
      </w:r>
      <w:bookmarkEnd w:id="5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إظهار النفاق</w:t>
      </w:r>
      <w:r>
        <w:rPr>
          <w:rStyle w:val="FootnoteAnchor"/>
          <w:rtl w:val="true"/>
        </w:rPr>
        <w:footnoteReference w:id="829"/>
      </w:r>
      <w:r>
        <w:rPr>
          <w:rFonts w:ascii="IRNazanin" w:hAnsi="IRNazanin" w:eastAsia="IRNazanin"/>
          <w:color w:val="111111"/>
          <w:sz w:val="28"/>
          <w:sz w:val="28"/>
          <w:szCs w:val="28"/>
          <w:rtl w:val="true"/>
          <w:lang w:bidi="fa-IR"/>
        </w:rPr>
        <w:t xml:space="preserve">كما يحرم أصل النفاق، ولهذا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بعض الصفات إظهاره حرام دون إبطانه وإضماره كالحسد، وبعض الصفات يحرم إبطانه وإظهاره كالكفر والنفاق والرضا بما يحل بأنبياء الله وأوليائه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المشاكل والمحن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 الرضا هاهنا ليس بنية السوء موضوعاً وحكماً، إذ قد ورد أنّ نيّة السوء لا تكتب، وقد ورد في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اللهأمة سمعت بذلك فرضيت به</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الراضي بفعل قوم كالداخل فيه معهم</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ذلك</w:t>
      </w:r>
      <w:r>
        <w:rPr>
          <w:rStyle w:val="FootnoteAnchor"/>
          <w:rtl w:val="true"/>
        </w:rPr>
        <w:footnoteReference w:id="832"/>
      </w:r>
      <w:r>
        <w:rPr>
          <w:rFonts w:ascii="Amiri" w:hAnsi="Amiri" w:eastAsia="Amiri" w:cs="Amiri"/>
          <w:color w:val="111111"/>
          <w:sz w:val="28"/>
          <w:sz w:val="28"/>
          <w:szCs w:val="28"/>
          <w:rtl w:val="true"/>
          <w:lang w:bidi="ar-SA"/>
        </w:rPr>
        <w:t>جملة من الأحاديث، ذكرنا بعضها في باب التجري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فصله الشيخ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التقريرات، وكلامها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يعد أحد الأدلة على حرمة النفاق</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اظهر النفاق لم يعد نفاقا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النفاق لغير من نافقه،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الذين آمنوا قالوا آمنا وإذا خلوا إلى شياطينهم قالوا انا معكم إنما نحن مسهتزءون</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يتجلى النفاق في مصاديق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تكتمه عليه </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كما سيأتي بعد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الإضافة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حسيكة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بيانية أو لامية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فيجاب أيضا بالظهور بعد الخفاء</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مانعة جمع بين خفاء النفاق وظهور عداوته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عديدة في النفاق وأبوابه وأسبابه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يفسدن القلب وينبتن النفاق في القلب كما ينبت الماء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والبذاء، وإتيان بابالسلطان، وطلب الصيد</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أي كما كان عادة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 لساني من الكذب وقلبي من النفاق</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يبدو في القلب نكتة بيضاء كلما ازداد الإيمان ازداد ذلك البياض، فإذا استكمل العبد الإيمان ابيضّ القلب كله، وإن النفاق ليبدو في القلب لمعة سوداء كلما ازداد النفاق ازداد ذلك السواد فإذا استكمل النفاق اسود القلب كله</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الكذب باب من أبواب النفاق</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وتخشع النفاق وهو ان يرى الجسد خاشعاً والقلب ليس بخاشع</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بالكذب يتزين أهل النفاق</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الأخلاق والكذب والنفاق</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الكذب يؤدي إلى النفاق</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النفاق يفسد الإيمان</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والنفاق فان ذا الوجهين لا يكون وجيهاً عند الله</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النفاق أخو الشرك</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النفاق توأم الكفر</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الخيانة رأسالنفاق</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الضغينة والعداوة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حسكة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على الاستعارة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كانوا يضمرون النفاق في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ويظهرون النفاق من خلال بعض أعمالهم، مثل النكوص، ومثل الفرار، ومثل ما سجل التاريخ من 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كلماتهم وقد تقدم بعضها،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اضمر أحد شيئا إلا ظهر في فلتات لسانه وصفحات وجهه</w:t>
      </w:r>
      <w:r>
        <w:rPr>
          <w:rFonts w:eastAsia="Amiri" w:cs="Amiri" w:ascii="Amiri" w:hAnsi="Amiri"/>
          <w:color w:val="111111"/>
          <w:sz w:val="28"/>
          <w:szCs w:val="28"/>
          <w:rtl w:val="true"/>
          <w:lang w:bidi="ar-SA"/>
        </w:rPr>
        <w:t>)</w:t>
      </w:r>
      <w:r>
        <w:rPr>
          <w:rStyle w:val="FootnoteAnchor"/>
          <w:rtl w:val="true"/>
        </w:rPr>
        <w:footnoteReference w:id="850"/>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أستر لأخيه غشاً أظهره الله على صفحات وجهه</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فارق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ظهر نفاقهم وتجلى في مصاديق جديدة كمنع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والهجوم على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وكسر ضلعها وإسقاط جنينها وغصب فدك، وما أشبه ذلك كما جاء في مختلف التواريخ</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 الحسك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حسك السعدان، والواحدة حسكة، ثم استعير للنفاق الكامن في الباطن الذي يسبب وخز الآخرين بالأعمال والأقوال وحتى بالنظرات والإشارات، بل حتى بتموجات الفكر وإشعاعات القلب</w:t>
      </w:r>
      <w:r>
        <w:rPr>
          <w:rFonts w:eastAsia="Amiri" w:cs="Amiri" w:ascii="Amiri" w:hAnsi="Amiri"/>
          <w:color w:val="111111"/>
          <w:sz w:val="28"/>
          <w:szCs w:val="28"/>
          <w:rtl w:val="true"/>
          <w:lang w:bidi="ar-SA"/>
        </w:rPr>
        <w:t xml:space="preserve">. </w:t>
      </w:r>
      <w:bookmarkStart w:id="574" w:name="pg15319_244519"/>
    </w:p>
    <w:p>
      <w:pPr>
        <w:pStyle w:val="Heading2"/>
        <w:numPr>
          <w:ilvl w:val="1"/>
          <w:numId w:val="1"/>
        </w:numPr>
        <w:rPr/>
      </w:pPr>
      <w:bookmarkStart w:id="575" w:name="__RefHeading___Toc4995529_2142443653"/>
      <w:bookmarkStart w:id="576" w:name="_Toc231"/>
      <w:bookmarkEnd w:id="574"/>
      <w:bookmarkEnd w:id="575"/>
      <w:r>
        <w:rPr>
          <w:rtl w:val="true"/>
        </w:rPr>
        <w:t>وسمل جلباب الدين</w:t>
      </w:r>
      <w:bookmarkEnd w:id="576"/>
    </w:p>
    <w:p>
      <w:pPr>
        <w:pStyle w:val="Heading3"/>
        <w:numPr>
          <w:ilvl w:val="2"/>
          <w:numId w:val="1"/>
        </w:numPr>
        <w:rPr/>
      </w:pPr>
      <w:bookmarkStart w:id="577" w:name="__RefHeading___Toc4995531_2142443653"/>
      <w:bookmarkStart w:id="578" w:name="_Toc232"/>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وسمل جلباب الدين</w:t>
      </w:r>
      <w:r>
        <w:rPr>
          <w:rStyle w:val="FootnoteAnchor"/>
          <w:rtl w:val="true"/>
        </w:rPr>
        <w:footnoteReference w:id="852"/>
      </w:r>
    </w:p>
    <w:p>
      <w:pPr>
        <w:pStyle w:val="Heading3"/>
        <w:numPr>
          <w:ilvl w:val="2"/>
          <w:numId w:val="1"/>
        </w:numPr>
        <w:rPr/>
      </w:pPr>
      <w:bookmarkStart w:id="579" w:name="__RefHeading___Toc4995533_2142443653"/>
      <w:bookmarkStart w:id="580" w:name="_Toc233"/>
      <w:bookmarkEnd w:id="579"/>
      <w:r>
        <w:rPr>
          <w:rtl w:val="true"/>
        </w:rPr>
        <w:t>المحافظة على نضارة الدين</w:t>
      </w:r>
      <w:bookmarkEnd w:id="580"/>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أن يقوم الإنسان بما يؤدي إلى فقدان الدين نضارته وطراوته، ليتحول خَلِقَا باليا</w:t>
      </w:r>
      <w:r>
        <w:rPr>
          <w:rStyle w:val="FootnoteAnchor"/>
          <w:rtl w:val="true"/>
        </w:rPr>
        <w:footnoteReference w:id="853"/>
      </w:r>
      <w:r>
        <w:rPr>
          <w:rFonts w:ascii="Amiri" w:hAnsi="Amiri" w:eastAsia="Amiri" w:cs="Amiri"/>
          <w:color w:val="111111"/>
          <w:sz w:val="28"/>
          <w:sz w:val="28"/>
          <w:szCs w:val="28"/>
          <w:rtl w:val="true"/>
          <w:lang w:bidi="ar-SA"/>
        </w:rPr>
        <w:t>وهذا في مرحلة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أن يقوم بما يسبب أن يظهر الدين بمظهر الخَلِق البالي الذي لايستطيع حل مشاكل الحياة أو أن يتّهم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الرجعية</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وهذا في مرحلةالإثبات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يحرم أن يتهم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بالرجعية والسّمل أو ان يتهم الدعاة إليه بذلك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سمل جلباب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القوم بتنحيتهم من نصبه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له، وقد كان أعلم الناس بكتاب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وأقواهم على الحق وأتقاهم وأكثرهم حكمة وعقلا ودراية، كانوا السبب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فقدان الدين نضارته وطراوته وتحوله خَلِقا 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ثبوتاً، وذلك بجهل كثير من الأحكام في كل أبعاد الحياة، وبوضع الشيء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كنصب من لا أهلية له أميرا ووالياً وقاضياً وشبه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واثباتا، حيث ظهر بذلك المظهر قديما وحديثا، وحيث اتهم بالكثير منالتهم</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نرى أن الحق عندما يعود إلى نصابه بظهور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الدين على يديه غضاً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وإن لم نقدر على ذلك كما هو المفروض وفي جميع المجالات لكن يجب علينا قدر الاستطاعة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ولعموم أدلة الأمر بالمعروف والنهي عن المنكر وما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سمل جلباب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إخبارا عن قضية تاريخية إلا أنه يستنبط منه بدلالة الاقتضاء وغيرها حرمة كل ما يؤدي إلى أن يسمل ثوب الدين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يدل على شدة حرمته حيث اعتبرته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عداد تلك الكبائر</w:t>
      </w:r>
      <w:r>
        <w:rPr>
          <w:rStyle w:val="FootnoteAnchor"/>
          <w:rtl w:val="true"/>
        </w:rPr>
        <w:footnoteReference w:id="857"/>
      </w:r>
      <w:r>
        <w:rPr>
          <w:rFonts w:ascii="IRNazanin" w:hAnsi="IRNazanin" w:eastAsia="IRNazanin"/>
          <w:color w:val="111111"/>
          <w:sz w:val="28"/>
          <w:sz w:val="28"/>
          <w:szCs w:val="28"/>
          <w:rtl w:val="true"/>
          <w:lang w:bidi="fa-IR"/>
        </w:rPr>
        <w:t xml:space="preserve">وعدته إحدى النتائج المؤلمة لإعراضهم عن خليفة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وسمل جلباب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التفرق عن الدين حتى صار كالجلباب الخلق ليست له تلك الطراوة التي كانت في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في كل زمان و مكان وجماعة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نصر، أي صار خلقا، وجلباب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بالجلباب الواسع الذي تغطي المرأة به جسمها، فكأن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محتملات المعنى</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جلباباً على هؤلاء يغطي عيوبهم ونفاقهم، 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وانقلبوا على أعقابهم صار ثوباً خلِقاً وظهر من خلاله ما كانوا ينوونه ويضمرونه من النفاق والشقاق</w:t>
      </w:r>
      <w:r>
        <w:rPr>
          <w:rFonts w:eastAsia="IRNazanin" w:cs="IRNazanin"/>
          <w:color w:val="111111"/>
          <w:sz w:val="28"/>
          <w:szCs w:val="28"/>
          <w:rtl w:val="true"/>
          <w:lang w:bidi="fa-IR"/>
        </w:rPr>
        <w:t xml:space="preserve">. </w:t>
      </w:r>
      <w:bookmarkStart w:id="581" w:name="pg15319_244522"/>
    </w:p>
    <w:p>
      <w:pPr>
        <w:pStyle w:val="Heading2"/>
        <w:numPr>
          <w:ilvl w:val="1"/>
          <w:numId w:val="1"/>
        </w:numPr>
        <w:rPr/>
      </w:pPr>
      <w:bookmarkStart w:id="582" w:name="__RefHeading___Toc4995535_2142443653"/>
      <w:bookmarkStart w:id="583" w:name="_Toc234"/>
      <w:bookmarkEnd w:id="581"/>
      <w:bookmarkEnd w:id="582"/>
      <w:r>
        <w:rPr>
          <w:rtl w:val="true"/>
        </w:rPr>
        <w:t>ونطق كاظم الغاوين</w:t>
      </w:r>
      <w:bookmarkEnd w:id="583"/>
    </w:p>
    <w:p>
      <w:pPr>
        <w:pStyle w:val="Heading3"/>
        <w:numPr>
          <w:ilvl w:val="2"/>
          <w:numId w:val="1"/>
        </w:numPr>
        <w:rPr/>
      </w:pPr>
      <w:bookmarkStart w:id="584" w:name="__RefHeading___Toc4995537_2142443653"/>
      <w:bookmarkStart w:id="585" w:name="_Toc235"/>
      <w:bookmarkEnd w:id="584"/>
      <w:r>
        <w:rPr>
          <w:rtl w:val="true"/>
        </w:rPr>
        <w:t>اشارة</w:t>
      </w:r>
      <w:bookmarkEnd w:id="585"/>
    </w:p>
    <w:p>
      <w:pPr>
        <w:pStyle w:val="BookText"/>
        <w:rPr/>
      </w:pPr>
      <w:r>
        <w:rPr>
          <w:rFonts w:ascii="IRNazanin" w:hAnsi="IRNazanin" w:eastAsia="IRNazanin"/>
          <w:color w:val="111111"/>
          <w:sz w:val="28"/>
          <w:sz w:val="28"/>
          <w:szCs w:val="28"/>
          <w:rtl w:val="true"/>
          <w:lang w:bidi="fa-IR"/>
        </w:rPr>
        <w:t>ونطق</w:t>
      </w:r>
      <w:r>
        <w:rPr>
          <w:rStyle w:val="FootnoteAnchor"/>
          <w:rtl w:val="true"/>
        </w:rPr>
        <w:footnoteReference w:id="859"/>
      </w:r>
      <w:r>
        <w:rPr>
          <w:rFonts w:ascii="Amiri" w:hAnsi="Amiri" w:eastAsia="Amiri" w:cs="Amiri"/>
          <w:color w:val="111111"/>
          <w:sz w:val="28"/>
          <w:sz w:val="28"/>
          <w:szCs w:val="28"/>
          <w:rtl w:val="true"/>
          <w:lang w:bidi="ar-SA"/>
        </w:rPr>
        <w:t>كاظم الغاوين</w:t>
      </w:r>
    </w:p>
    <w:p>
      <w:pPr>
        <w:pStyle w:val="Heading3"/>
        <w:numPr>
          <w:ilvl w:val="2"/>
          <w:numId w:val="1"/>
        </w:numPr>
        <w:rPr/>
      </w:pPr>
      <w:bookmarkStart w:id="586" w:name="__RefHeading___Toc4995539_2142443653"/>
      <w:bookmarkStart w:id="587" w:name="_Toc236"/>
      <w:bookmarkEnd w:id="586"/>
      <w:r>
        <w:rPr>
          <w:rtl w:val="true"/>
        </w:rPr>
        <w:t>تستر أهل الضلالة</w:t>
      </w:r>
      <w:bookmarkEnd w:id="5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Style w:val="FootnoteAnchor"/>
          <w:rtl w:val="true"/>
        </w:rPr>
        <w:footnoteReference w:id="860"/>
      </w:r>
      <w:r>
        <w:rPr>
          <w:rFonts w:ascii="Amiri" w:hAnsi="Amiri" w:eastAsia="Amiri" w:cs="Amiri"/>
          <w:color w:val="111111"/>
          <w:sz w:val="28"/>
          <w:sz w:val="28"/>
          <w:szCs w:val="28"/>
          <w:rtl w:val="true"/>
          <w:lang w:bidi="ar-SA"/>
        </w:rPr>
        <w:t>أن يكظم الغاوي</w:t>
      </w:r>
      <w:r>
        <w:rPr>
          <w:rStyle w:val="FootnoteAnchor"/>
          <w:rtl w:val="true"/>
        </w:rPr>
        <w:footnoteReference w:id="861"/>
      </w:r>
      <w:r>
        <w:rPr>
          <w:rFonts w:ascii="Amiri" w:hAnsi="Amiri" w:eastAsia="Amiri" w:cs="Amiri"/>
          <w:color w:val="111111"/>
          <w:sz w:val="28"/>
          <w:sz w:val="28"/>
          <w:szCs w:val="28"/>
          <w:rtl w:val="true"/>
          <w:lang w:bidi="ar-SA"/>
        </w:rPr>
        <w:t>غيه ويكتم غوايته بقصد التستر والمحافظة على ذاته وغيّه كي تسنح له الفرصة المناسبة فيفسد، أما إذا كان بقصد ضده</w:t>
      </w:r>
      <w:r>
        <w:rPr>
          <w:rStyle w:val="FootnoteAnchor"/>
          <w:rtl w:val="true"/>
        </w:rPr>
        <w:footnoteReference w:id="862"/>
      </w:r>
      <w:r>
        <w:rPr>
          <w:rFonts w:ascii="Amiri" w:hAnsi="Amiri" w:eastAsia="Amiri" w:cs="Amiri"/>
          <w:color w:val="111111"/>
          <w:sz w:val="28"/>
          <w:sz w:val="28"/>
          <w:szCs w:val="28"/>
          <w:rtl w:val="true"/>
          <w:lang w:bidi="ar-SA"/>
        </w:rPr>
        <w:t>ولئلا تشيع الفاحشة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ونطقه وإفصاحه عند تهيأ الفرصة وسنوحها، عما كظمه وستره من الغي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نطقا قوليا أو عمليا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أمثال المقام الذي كانت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بصدده، من أكبر الكبائر، فإنها محاربة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واتل عليهم نبأ الذي آتيناه آياتنا فانسلخمنها فاتبعه الشيطان فكان من الغاوين</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588" w:name="pg15319_244523"/>
    </w:p>
    <w:p>
      <w:pPr>
        <w:pStyle w:val="BookText"/>
        <w:rPr/>
      </w:pPr>
      <w:bookmarkEnd w:id="58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4995541_2142443653"/>
      <w:bookmarkStart w:id="590" w:name="_Toc237"/>
      <w:bookmarkEnd w:id="589"/>
      <w:r>
        <w:rPr>
          <w:rtl w:val="true"/>
        </w:rPr>
        <w:t>لزوم الحذر</w:t>
      </w:r>
      <w:bookmarkEnd w:id="5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لا يغتر المرء بسكوت أهل الضلالة، إذ رب يوم له ما بعده، وسكوتهم هذا قد يخفي ما خلفه، وقد يكون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يتربص الفرص لينطق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كيّس فطن حذر</w:t>
      </w:r>
      <w:r>
        <w:rPr>
          <w:rFonts w:eastAsia="Amiri" w:cs="Amiri" w:ascii="Amiri" w:hAnsi="Amiri"/>
          <w:color w:val="111111"/>
          <w:sz w:val="28"/>
          <w:szCs w:val="28"/>
          <w:rtl w:val="true"/>
          <w:lang w:bidi="ar-SA"/>
        </w:rPr>
        <w:t>»</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للأمور أواخر فاحذر العواقب، وأن للأمور بغتات فكن على حذر</w:t>
      </w:r>
      <w:r>
        <w:rPr>
          <w:rFonts w:eastAsia="IRNazanin" w:cs="IRNazanin"/>
          <w:color w:val="111111"/>
          <w:sz w:val="28"/>
          <w:szCs w:val="28"/>
          <w:rtl w:val="true"/>
          <w:lang w:bidi="fa-IR"/>
        </w:rPr>
        <w:t>»</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إذا وعظ ازدجر وإذا حذر حذر</w:t>
      </w:r>
      <w:r>
        <w:rPr>
          <w:rFonts w:eastAsia="IRNazanin" w:cs="IRNazanin"/>
          <w:color w:val="111111"/>
          <w:sz w:val="28"/>
          <w:szCs w:val="28"/>
          <w:rtl w:val="true"/>
          <w:lang w:bidi="fa-IR"/>
        </w:rPr>
        <w:t>»</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مناعتبر حذر</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4995543_2142443653"/>
      <w:bookmarkStart w:id="592" w:name="_Toc238"/>
      <w:bookmarkEnd w:id="591"/>
      <w:r>
        <w:rPr>
          <w:rtl w:val="true"/>
        </w:rPr>
        <w:t>الفاعل والساكت الراضي</w:t>
      </w:r>
      <w:bookmarkEnd w:id="59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تكون بالنسبة إلى تلك الصفات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 النابغ، الهادر،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من يظهر فيهم مثل هؤلاء الغاوين والأقلّين والمبطلين وهم يقدرون على رده فلم يردوه، ككل منكر يظهر في جماعة وهم قادرون على ردعه والمنع عنه فلا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للراضي بفعلهم،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الساكت عن الحق شيطان أخرس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ورد في تكثير السواد</w:t>
      </w:r>
      <w:r>
        <w:rPr>
          <w:rStyle w:val="FootnoteAnchor"/>
          <w:rtl w:val="true"/>
        </w:rPr>
        <w:footnoteReference w:id="869"/>
      </w:r>
      <w:r>
        <w:rPr>
          <w:rFonts w:ascii="Amiri" w:hAnsi="Amiri" w:eastAsia="Amiri" w:cs="Amiri"/>
          <w:color w:val="111111"/>
          <w:sz w:val="28"/>
          <w:sz w:val="28"/>
          <w:szCs w:val="28"/>
          <w:rtl w:val="true"/>
          <w:lang w:bidi="ar-SA"/>
        </w:rPr>
        <w:t xml:space="preserve">، ولأدلة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المنكر</w:t>
      </w:r>
      <w:r>
        <w:rPr>
          <w:rStyle w:val="FootnoteAnchor"/>
          <w:rtl w:val="true"/>
        </w:rPr>
        <w:footnoteReference w:id="870"/>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الراضي بفعل قوم كالداخل فيه معهم</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ونطق كاظم الغاوين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بكاظم الغاوين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ساكتا ويكظم غيظه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والدين، كما كان كذلك المنافقون وضعفاء الإيمان الذين يقولون في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ونكفر ببعض</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 xml:space="preserve">، ويريدون التخلص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حتىيستريحوا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بزعمهم</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ويتركوا الجهاد في سبيل الله والتقدم عبر العمل بأمر الله عزوجل</w:t>
      </w:r>
      <w:r>
        <w:rPr>
          <w:rFonts w:eastAsia="Amiri" w:cs="Amiri" w:ascii="Amiri" w:hAnsi="Amiri"/>
          <w:color w:val="111111"/>
          <w:sz w:val="28"/>
          <w:szCs w:val="28"/>
          <w:rtl w:val="true"/>
          <w:lang w:bidi="ar-SA"/>
        </w:rPr>
        <w:t xml:space="preserve">. </w:t>
      </w:r>
      <w:bookmarkStart w:id="593" w:name="pg15319_244525"/>
    </w:p>
    <w:p>
      <w:pPr>
        <w:pStyle w:val="Heading3"/>
        <w:numPr>
          <w:ilvl w:val="2"/>
          <w:numId w:val="1"/>
        </w:numPr>
        <w:rPr/>
      </w:pPr>
      <w:bookmarkStart w:id="594" w:name="__RefHeading___Toc4995545_2142443653"/>
      <w:bookmarkStart w:id="595" w:name="_Toc239"/>
      <w:bookmarkEnd w:id="593"/>
      <w:bookmarkEnd w:id="594"/>
      <w:r>
        <w:rPr>
          <w:rtl w:val="true"/>
        </w:rPr>
        <w:t>ونبغ خامل الاقلين ، وهدر فنيق المبطلين</w:t>
      </w:r>
      <w:bookmarkEnd w:id="595"/>
    </w:p>
    <w:p>
      <w:pPr>
        <w:pStyle w:val="BookText"/>
        <w:rPr/>
      </w:pPr>
      <w:r>
        <w:rPr>
          <w:rFonts w:ascii="IRNazanin" w:hAnsi="IRNazanin" w:eastAsia="IRNazanin"/>
          <w:color w:val="111111"/>
          <w:sz w:val="28"/>
          <w:sz w:val="28"/>
          <w:szCs w:val="28"/>
          <w:rtl w:val="true"/>
          <w:lang w:bidi="fa-IR"/>
        </w:rPr>
        <w:t>ونبغ خامل</w:t>
      </w:r>
      <w:r>
        <w:rPr>
          <w:rStyle w:val="FootnoteAnchor"/>
          <w:rtl w:val="true"/>
        </w:rPr>
        <w:footnoteReference w:id="874"/>
      </w:r>
      <w:r>
        <w:rPr>
          <w:rFonts w:ascii="Amiri" w:hAnsi="Amiri" w:eastAsia="Amiri" w:cs="Amiri"/>
          <w:color w:val="111111"/>
          <w:sz w:val="28"/>
          <w:sz w:val="28"/>
          <w:szCs w:val="28"/>
          <w:rtl w:val="true"/>
          <w:lang w:bidi="ar-SA"/>
        </w:rPr>
        <w:t>الاقلين</w:t>
      </w:r>
      <w:r>
        <w:rPr>
          <w:rStyle w:val="FootnoteAnchor"/>
          <w:rtl w:val="true"/>
        </w:rPr>
        <w:footnoteReference w:id="875"/>
      </w:r>
      <w:r>
        <w:rPr>
          <w:rFonts w:ascii="Amiri" w:hAnsi="Amiri" w:eastAsia="Amiri" w:cs="Amiri"/>
          <w:color w:val="111111"/>
          <w:sz w:val="28"/>
          <w:sz w:val="28"/>
          <w:szCs w:val="28"/>
          <w:rtl w:val="true"/>
          <w:lang w:bidi="ar-SA"/>
        </w:rPr>
        <w:t>، وهدر فنيق المبطلين</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ظهر وخرج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خامل الاقلين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بالاقلين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في جيش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في جماعة المؤمنين، ولكنهم كانوا يضمرون النفاق والشقاق، فإنهم ظهروا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خمولهم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محرم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وهدر فنيق المبطلين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البعير، والمراد بهدره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صوته، لأن الهدر هو صوت البعير الذي يخرجه من حنجرته،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زعماء أهل الباطل من المسلمين المنافقين أخذوا يرفعون أصواتهم ويكررونها ويرددونها</w:t>
      </w:r>
      <w:r>
        <w:rPr>
          <w:rStyle w:val="FootnoteAnchor"/>
          <w:rtl w:val="true"/>
        </w:rPr>
        <w:footnoteReference w:id="876"/>
      </w:r>
      <w:r>
        <w:rPr>
          <w:rFonts w:ascii="Amiri" w:hAnsi="Amiri" w:eastAsia="Amiri" w:cs="Amiri"/>
          <w:color w:val="111111"/>
          <w:sz w:val="28"/>
          <w:sz w:val="28"/>
          <w:szCs w:val="28"/>
          <w:rtl w:val="true"/>
          <w:lang w:bidi="ar-SA"/>
        </w:rPr>
        <w:t>ضد قيادات الإسلام ومناهجه وهذا من المحرمات الكبيرة</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4995547_2142443653"/>
      <w:bookmarkStart w:id="597" w:name="_Toc240"/>
      <w:bookmarkEnd w:id="596"/>
      <w:r>
        <w:rPr>
          <w:rtl w:val="true"/>
        </w:rPr>
        <w:t>من أساليب المبطلين</w:t>
      </w:r>
      <w:bookmarkEnd w:id="59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معرفة أساليب المبطلين لمواجهتها، وقد أشارت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التعبير عن أسلوب زعماء المبطلين</w:t>
      </w:r>
      <w:r>
        <w:rPr>
          <w:rStyle w:val="FootnoteAnchor"/>
          <w:rtl w:val="true"/>
        </w:rPr>
        <w:footnoteReference w:id="877"/>
      </w:r>
      <w:r>
        <w:rPr>
          <w:rFonts w:ascii="Amiri" w:hAnsi="Amiri" w:eastAsia="Amiri" w:cs="Amiri"/>
          <w:color w:val="111111"/>
          <w:sz w:val="28"/>
          <w:sz w:val="28"/>
          <w:szCs w:val="28"/>
          <w:rtl w:val="true"/>
          <w:lang w:bidi="ar-SA"/>
        </w:rPr>
        <w:t xml:space="preserve">إلى حقيقة هامة، وهي أنهم لا يكتفون لإثبات باطلهم بمجرد ذكره، بل إنهم يعتمدون </w:t>
      </w:r>
      <w:bookmarkStart w:id="598" w:name="pg15319_244526"/>
    </w:p>
    <w:p>
      <w:pPr>
        <w:pStyle w:val="BookText"/>
        <w:rPr/>
      </w:pPr>
      <w:bookmarkEnd w:id="59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غسيل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التكرار والترديد وإعادة القول مرة بعد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يردد البعير صوته في حنجرته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نفس القاعدة التي اعتمدها لينين</w:t>
      </w:r>
      <w:r>
        <w:rPr>
          <w:rStyle w:val="FootnoteAnchor"/>
          <w:rtl w:val="true"/>
        </w:rPr>
        <w:footnoteReference w:id="878"/>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أكذب ثم أكذب ثم أكذب حتى يصدقك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على جبهة الحق أن تعتمد أسلوب الإرشاد بعد الإرشاد، والتكرار بعد التكرار، كما قالتعالى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إن نفعت الذكرى</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4995549_2142443653"/>
      <w:bookmarkStart w:id="600" w:name="_Toc241"/>
      <w:bookmarkEnd w:id="599"/>
      <w:r>
        <w:rPr>
          <w:rtl w:val="true"/>
        </w:rPr>
        <w:t>دراسة سنن الحياة</w:t>
      </w:r>
      <w:bookmarkEnd w:id="60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دراسة سنن الحياة وحركة التاريخ وكيفية حدوث التطورات وردود الأفعال، والاعتبار بذلك، واتخاذ الموقف المناسب لنصرة الحق وإبطال الباطل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غورا في شرح ما جرى وإدانتهم عليه، إذ يستفاد منه التحليل الدقيق للظواهر الاجتماعية وكيفية تحرك قوى الضلال، للاعتبار على 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فيقصصهم عبرة لأولي الألباب</w:t>
      </w:r>
      <w:r>
        <w:rPr>
          <w:rFonts w:eastAsia="Amiri" w:cs="Amiri" w:ascii="Amiri" w:hAnsi="Amiri"/>
          <w:color w:val="111111"/>
          <w:sz w:val="28"/>
          <w:szCs w:val="28"/>
          <w:rtl w:val="true"/>
          <w:lang w:bidi="ar-SA"/>
        </w:rPr>
        <w:t>»</w:t>
      </w:r>
      <w:r>
        <w:rPr>
          <w:rStyle w:val="FootnoteAnchor"/>
          <w:rtl w:val="true"/>
        </w:rPr>
        <w:footnoteReference w:id="882"/>
      </w:r>
      <w:r>
        <w:rPr>
          <w:rFonts w:ascii="IRNazanin" w:hAnsi="IRNazanin" w:eastAsia="IRNazanin"/>
          <w:color w:val="111111"/>
          <w:sz w:val="28"/>
          <w:sz w:val="28"/>
          <w:szCs w:val="28"/>
          <w:rtl w:val="true"/>
          <w:lang w:bidi="fa-IR"/>
        </w:rPr>
        <w:t xml:space="preserve">، وللحيطة والحذر للناقد البصير الذي ينظر إلى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كونه إنشاء أيضاً بالنظر للمستقبل كما هو إخبار عن الماضي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فكما حدث مع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سيحدث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وهلم جرا، ولو اعتبرت الأمة بكلامها لما تكرر الخطأ ولما حدثت المآسي اللاحقة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الحال الحاضر علينا أيضاً أن نضع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أعيننا في تقييم حركة القوى الضالة، ورصدها، واتخاذ التدابير اللازمة قبل حدوث أي منعطف يستغله الضالون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لينطقوا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والخاملون المغمورون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ويصولوا ويجولوا، ورؤوس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ليخطروا</w:t>
      </w:r>
      <w:r>
        <w:rPr>
          <w:rFonts w:eastAsia="IRNazanin" w:cs="IRNazanin"/>
          <w:color w:val="111111"/>
          <w:sz w:val="28"/>
          <w:szCs w:val="28"/>
          <w:rtl w:val="true"/>
          <w:lang w:bidi="fa-IR"/>
        </w:rPr>
        <w:t xml:space="preserve">). </w:t>
      </w:r>
      <w:bookmarkStart w:id="601" w:name="pg15319_244528"/>
    </w:p>
    <w:p>
      <w:pPr>
        <w:pStyle w:val="Heading2"/>
        <w:numPr>
          <w:ilvl w:val="1"/>
          <w:numId w:val="1"/>
        </w:numPr>
        <w:rPr/>
      </w:pPr>
      <w:bookmarkStart w:id="602" w:name="__RefHeading___Toc4995551_2142443653"/>
      <w:bookmarkStart w:id="603" w:name="_Toc242"/>
      <w:bookmarkEnd w:id="601"/>
      <w:bookmarkEnd w:id="602"/>
      <w:r>
        <w:rPr>
          <w:rtl w:val="true"/>
        </w:rPr>
        <w:t>فخطر في عرصاتكم</w:t>
      </w:r>
      <w:bookmarkEnd w:id="603"/>
    </w:p>
    <w:p>
      <w:pPr>
        <w:pStyle w:val="Heading3"/>
        <w:numPr>
          <w:ilvl w:val="2"/>
          <w:numId w:val="1"/>
        </w:numPr>
        <w:rPr/>
      </w:pPr>
      <w:bookmarkStart w:id="604" w:name="__RefHeading___Toc4995553_2142443653"/>
      <w:bookmarkStart w:id="605" w:name="_Toc243"/>
      <w:bookmarkEnd w:id="604"/>
      <w:r>
        <w:rPr>
          <w:rtl w:val="true"/>
        </w:rPr>
        <w:t>اشارة</w:t>
      </w:r>
      <w:bookmarkEnd w:id="605"/>
    </w:p>
    <w:p>
      <w:pPr>
        <w:pStyle w:val="Heading3"/>
        <w:numPr>
          <w:ilvl w:val="2"/>
          <w:numId w:val="1"/>
        </w:numPr>
        <w:rPr/>
      </w:pPr>
      <w:bookmarkStart w:id="606" w:name="__RefHeading___Toc4995555_2142443653"/>
      <w:bookmarkStart w:id="607" w:name="_Toc244"/>
      <w:bookmarkEnd w:id="606"/>
      <w:r>
        <w:rPr>
          <w:rtl w:val="true"/>
        </w:rPr>
        <w:t>الشيطان في مسرح القلوب</w:t>
      </w:r>
      <w:bookmarkEnd w:id="6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أن يجعل الإنسان من نفسه ما يخطر الشيطان في عرصاته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وعبر أدب تصويري رائع تعبر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فخطر في عرصاتكم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طريقة الشيطان التي يرسمها وحالته، إذ يقال خطر البعير بذنبه خطرا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رفعه مرة بعد مرة وضرب به فخذيه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صال وجال في محالكم، فقد هدر بصوته وحرك عقبه فرحا وتبختراً كما يفعل البعير ذلك، ومنه قول الحجاج</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المنجنيق على الكعبة ورمى الكعبة وأهلها</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خطارة كالجمل الفنيق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أعددتها للمسجد العتيق</w:t>
      </w:r>
      <w:r>
        <w:rPr>
          <w:rStyle w:val="FootnoteAnchor"/>
          <w:rtl w:val="true"/>
        </w:rPr>
        <w:footnoteReference w:id="88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شبه رمي الكعبة بخطرات الفنيق، يقصد بذلك أن اليوم لنا والقوة لنا في قبال الكعبة، ومن اعتصم بها</w:t>
      </w:r>
      <w:r>
        <w:rPr>
          <w:rFonts w:eastAsia="Amiri" w:cs="Amiri" w:ascii="Amiri" w:hAnsi="Amiri"/>
          <w:color w:val="111111"/>
          <w:sz w:val="28"/>
          <w:szCs w:val="28"/>
          <w:rtl w:val="true"/>
          <w:lang w:bidi="ar-SA"/>
        </w:rPr>
        <w:t xml:space="preserve">. </w:t>
      </w:r>
      <w:bookmarkStart w:id="608" w:name="pg15319_244529"/>
    </w:p>
    <w:p>
      <w:pPr>
        <w:pStyle w:val="BookText"/>
        <w:rPr/>
      </w:pPr>
      <w:bookmarkEnd w:id="6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إشارة دقيقة، إذ عبرت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مشيرة إلى قابلية القابل ووجود الأرضية عندهم لتقبل وساوس الشيطان والاستجابة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اللعب والمرح،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ساحة الدار، وقد سميت بذلك لاعتراص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لعب ومرح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الصبيان فيها، وقد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فاستخف قومه فأطاعوه </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ولكن أين؟، في ساحات قلوبهم وأفكارهم التي جعلوهامسرحا للأهواء والشهوات،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ليس له سلطان على الذين آمنوا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والذين هم به مشركون</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نعرف أن الشيطان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آدم، إلا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 حيث لا جبر كما مر، وقد فصلنا الحديث عنه في بعض كتبنا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4995557_2142443653"/>
      <w:bookmarkStart w:id="610" w:name="_Toc245"/>
      <w:bookmarkEnd w:id="609"/>
      <w:r>
        <w:rPr>
          <w:rtl w:val="true"/>
        </w:rPr>
        <w:t xml:space="preserve">مواصفات المعارضين للإمام </w:t>
      </w:r>
      <w:r>
        <w:rPr>
          <w:rtl w:val="true"/>
        </w:rPr>
        <w:t>(</w:t>
      </w:r>
      <w:r>
        <w:rPr>
          <w:rtl w:val="true"/>
        </w:rPr>
        <w:t>علیه السلام</w:t>
      </w:r>
      <w:r>
        <w:rPr>
          <w:rtl w:val="true"/>
        </w:rPr>
        <w:t>)</w:t>
      </w:r>
      <w:bookmarkEnd w:id="61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فضح المتآمرين على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صفاتهم، وقد تضمنت الجمل السابقة من كلماتها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رائعة ودقيقة لصفات المتآمرين فهم كانوا يتصفون 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 والضلالة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والحيلة، لكظم غيظهماستعدادا للمستقبل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بالباطل عند سنوح الفرصة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أقليّة ولا تعبر في حقيقتها عن رأي الأكثرية، بل تسلحت بالإرهاب لإسكات جبهة الحق والأكثرية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مجموعة ساقطة لا مستوى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برزت وظهرت عند منعطف استراتيجي، وهو وفاة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لسرقة الثورة والنهضة والدولة والقوة، والحكومة التي أرسى دعائمها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تستخدم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غسيل الدماغ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ظاهرها أنيق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الواقع تعيس مهشم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قطعة من الباطل والضلالة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تتبع الخطة بالخطة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تتخذ قواعد المؤمنين مسرحا لمخططاتها ومؤامراتها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في سبيل الشيطان وتابعة له</w:t>
      </w:r>
      <w:r>
        <w:rPr>
          <w:rFonts w:eastAsia="Amiri" w:cs="Amiri" w:ascii="Amiri" w:hAnsi="Amiri"/>
          <w:color w:val="111111"/>
          <w:sz w:val="28"/>
          <w:szCs w:val="28"/>
          <w:rtl w:val="true"/>
          <w:lang w:bidi="ar-SA"/>
        </w:rPr>
        <w:t xml:space="preserve">. </w:t>
      </w:r>
      <w:bookmarkStart w:id="611" w:name="pg15319_244531"/>
    </w:p>
    <w:p>
      <w:pPr>
        <w:pStyle w:val="Heading2"/>
        <w:numPr>
          <w:ilvl w:val="1"/>
          <w:numId w:val="1"/>
        </w:numPr>
        <w:rPr/>
      </w:pPr>
      <w:bookmarkStart w:id="612" w:name="__RefHeading___Toc4995559_2142443653"/>
      <w:bookmarkStart w:id="613" w:name="_Toc246"/>
      <w:bookmarkEnd w:id="611"/>
      <w:bookmarkEnd w:id="612"/>
      <w:r>
        <w:rPr>
          <w:rtl w:val="true"/>
        </w:rPr>
        <w:t>وأطلع الشيطان رأسه من مغرزه هاتفاً بكم</w:t>
      </w:r>
      <w:bookmarkEnd w:id="613"/>
    </w:p>
    <w:p>
      <w:pPr>
        <w:pStyle w:val="Heading3"/>
        <w:numPr>
          <w:ilvl w:val="2"/>
          <w:numId w:val="1"/>
        </w:numPr>
        <w:rPr/>
      </w:pPr>
      <w:bookmarkStart w:id="614" w:name="__RefHeading___Toc4995561_2142443653"/>
      <w:bookmarkStart w:id="615" w:name="_Toc247"/>
      <w:bookmarkEnd w:id="614"/>
      <w:r>
        <w:rPr>
          <w:rtl w:val="true"/>
        </w:rPr>
        <w:t>اشارة</w:t>
      </w:r>
      <w:bookmarkEnd w:id="615"/>
    </w:p>
    <w:p>
      <w:pPr>
        <w:pStyle w:val="Heading3"/>
        <w:numPr>
          <w:ilvl w:val="2"/>
          <w:numId w:val="1"/>
        </w:numPr>
        <w:rPr/>
      </w:pPr>
      <w:bookmarkStart w:id="616" w:name="__RefHeading___Toc4995563_2142443653"/>
      <w:bookmarkStart w:id="617" w:name="_Toc248"/>
      <w:bookmarkEnd w:id="616"/>
      <w:r>
        <w:rPr>
          <w:rtl w:val="true"/>
        </w:rPr>
        <w:t>فسح المجال لقوى الشر</w:t>
      </w:r>
      <w:bookmarkEnd w:id="6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تهيئة الأرضية وفسح المجال لقوى الشر والشياطين، لكي تنطلق من مكامنها وتخرج رؤوسها من مغرزها، هاتفة بالبشرية، مستدرجة للجماهير، مضللة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تعاونوا على الاثم والعدوان</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للحرمة في هذا الباب درجات مختلفة، وما حدث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أشد المحرمات، لأنه غيّر مجرى التاريخ وحرّف مسيرة الأمة، وقد ورد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أجرها وأجر من عمل بها إلى يوم القيامة من غير أن ينقص من أجره شيء، ومن سنّ سنة سيئة فعليه وزرها ووزر من عمل بها إلى يوم القيامة من غير أن ينقص منوزره شيء</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الخير كفاعله</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xml:space="preserve">والدال على الشر كذلك، فإنه السبب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ينافي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ليس للإنسان إلا ما سعى</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حيث أن سعيه خاص بعمله هو، وبسعيه المباشر، ولا يشمل عمل الآخرين الذين يقتدون به،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وما أشبه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 السنة السيئة فعله هو ووزر نفسه، ففعله هو الذي سبب وزر الآخرين، فهو وزرهم وفي نفس الوقتوزره أيضاً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 إذ يصح الإسناد إليهما</w:t>
      </w:r>
      <w:r>
        <w:rPr>
          <w:rStyle w:val="FootnoteAnchor"/>
          <w:rtl w:val="true"/>
        </w:rPr>
        <w:footnoteReference w:id="895"/>
      </w:r>
      <w:r>
        <w:rPr>
          <w:rFonts w:ascii="Amiri" w:hAnsi="Amiri" w:eastAsia="Amiri" w:cs="Amiri"/>
          <w:color w:val="111111"/>
          <w:sz w:val="28"/>
          <w:sz w:val="28"/>
          <w:szCs w:val="28"/>
          <w:rtl w:val="true"/>
          <w:lang w:bidi="ar-SA"/>
        </w:rPr>
        <w:t>وهو كذلك عقلا ولبّا وكتابا وسُنة</w:t>
      </w:r>
      <w:r>
        <w:rPr>
          <w:rStyle w:val="FootnoteAnchor"/>
          <w:rtl w:val="true"/>
        </w:rPr>
        <w:footnoteReference w:id="896"/>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رميت إذ رميت </w:t>
      </w:r>
      <w:r>
        <w:rPr>
          <w:rFonts w:eastAsia="Amiri" w:cs="Amiri" w:ascii="Amiri" w:hAnsi="Amiri"/>
          <w:color w:val="111111"/>
          <w:sz w:val="28"/>
          <w:szCs w:val="28"/>
          <w:rtl w:val="true"/>
          <w:lang w:bidi="ar-SA"/>
        </w:rPr>
        <w:t>»</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السعي والكسب</w:t>
      </w:r>
      <w:r>
        <w:rPr>
          <w:rStyle w:val="FootnoteAnchor"/>
          <w:rtl w:val="true"/>
        </w:rPr>
        <w:footnoteReference w:id="898"/>
      </w:r>
      <w:r>
        <w:rPr>
          <w:rFonts w:ascii="Amiri" w:hAnsi="Amiri" w:eastAsia="Amiri" w:cs="Amiri"/>
          <w:color w:val="111111"/>
          <w:sz w:val="28"/>
          <w:sz w:val="28"/>
          <w:szCs w:val="28"/>
          <w:rtl w:val="true"/>
          <w:lang w:bidi="ar-SA"/>
        </w:rPr>
        <w:t xml:space="preserve">وقد تطرقنا إلى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bookmarkStart w:id="618" w:name="pg15319_244533"/>
    </w:p>
    <w:p>
      <w:pPr>
        <w:pStyle w:val="BookText"/>
        <w:rPr/>
      </w:pPr>
      <w:bookmarkEnd w:id="61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4995565_2142443653"/>
      <w:bookmarkStart w:id="620" w:name="_Toc249"/>
      <w:bookmarkEnd w:id="619"/>
      <w:r>
        <w:rPr>
          <w:rtl w:val="true"/>
        </w:rPr>
        <w:t>مكامن الشيطان</w:t>
      </w:r>
      <w:bookmarkEnd w:id="6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التعرف على مكامنالشياطين، وقواعد رؤوس الضلالة، ومغاور الفتن، ومن ثم إقامة السدود والحواجز دونهم، بل السعي لاستئصال شأفتهم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مصاديق ذلك ما طلبوه من ذي القرنين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ذا القرنين إن يأجوج ومأجوج مفسدون في الأرض فهل نجعل لك خرجا على أن تجعل بيننا وبينهم سداً </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عظيم هذه المسؤولية في زمن الغيبة الكبرى على العلماء، فعن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 واحد، ينقذ يتيماً من ايتامنا، المنقطعين عن مشاهدتنا بتعليم ما هو محتاج إليه، أشد على إبليس من ألف ألف عابد وألف ألف عابد، لأن العابد همه ذات نفسه فقط، وهذا همه نفسه وذات عباد الله وامائه ينقذهم من إبليس ومردته</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كافل يتيم آل محمد المنقطع عن مواليه الناشب في تيه الجهل يخرجه منجهل ويوضح له ما اشتبه عليه، على فضل كافل يتيم يطعمه ويسقيه كفضل الشمس إلى السها</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كفل لنا يتيماً قطعته عنا محنتنا باستتارنا فواساه من علومنا التي سقطت إليه حتى أرشده بهداه وهداه قال له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العبد الكريم المواسي اني أولى بهذا الكرم، اجعلوا له يا ملائكتي في الجنان بعدد كل حرف علمه ألف ألف قصر، وضموا إليها ما يليق بها من سائر النعم</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شيعتنا مرابطون في الثغر الذي يلي إبليس وشيعته النواصب، ألا فمن انتصب لذلك من شيعتنا كان افضل ممن جاهد الروم والترك والخزر ألف ألف مرة، لأنه يدفع عن أديان محبينا وذلك يدفع عن أبدانهم</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محمد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تكفل بأيتام آلمحمد المنقطعين عن إمامهم، المتحيرين في جهلهم، الأسراء في أيادي شياطينهم وفي أيدي النواصب من أعدائنا، فاستنقذهم منهم وأخرجهم من حيرتهم وقهر الشياطين برد وساوسهم وقهر الناصبين بحجج ربهم ودليل أئمتهم، ليفضلوا عند الله على العابد بأفضل المواقع بأكثر من فضل السماء على الأرض، والعرش على الكرسي، والحجب على السماء، وفضلهم على هذا العابد كفضل القمر ليلة البدر على أخفى كوكب في السماء</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بالشيطان في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المعنى الحقيقي،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المعنى المجازي،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زعماء الشرك والنفاق رؤوسهم من مغارزها،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خلوا إلى شياطينهم قالوا إنا معكم إنما نحن مستهزئون</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إرادة كلا المعنيين، بناءعلى إمكان ذلك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في الأصول</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هل للشيطان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أم ان التعبير كناية عن الظهور بعد الخمول؟</w:t>
      </w:r>
    </w:p>
    <w:p>
      <w:pPr>
        <w:pStyle w:val="BookText"/>
        <w:rPr/>
      </w:pPr>
      <w:r>
        <w:rPr>
          <w:rFonts w:ascii="Amiri" w:hAnsi="Amiri" w:eastAsia="Amiri" w:cs="Amiri"/>
          <w:color w:val="111111"/>
          <w:sz w:val="28"/>
          <w:sz w:val="28"/>
          <w:szCs w:val="28"/>
          <w:rtl w:val="true"/>
          <w:lang w:bidi="ar-SA"/>
        </w:rPr>
        <w:t>لا يبعد الأول، وربما يدل عليه بعض الروايات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الحرمة والأثر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يقصد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سنة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سنة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بالسنة غيره أم لا، إذ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التقديرين، وإن كان ربما يقال بالدرجات والمراتب، وهل هناك فرق بين أن يعلم أو لا يعلم، أو الجاهل القاصر والمقصر ذكرناه في محله في باب التجري وما أشبه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بالمغرز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اختفاء الرأس، ولعله تشبيه بالقنفذ وما أشبه حيث يخفي رأسه عند الخوف ويخرج رأسه عند زوال الخوف، وإن المنافقين ومن إليهم كانوا في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يختفون ويتسللون لواذاً، فلما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أظهروا أمرهم، وهذا كناية عن تلك الحالة على ذلك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عبد الله بن الزبير، لما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تذكر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أهيل سوء إذا ذكر اسمه إشرأبتّ أعناقهم</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يشرأبّون للحق، وهؤلاء المنافقون كانوا يشرأبّون لإظهار الباطل بعد اختفاء الحق بموت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621" w:name="pg15319_244537"/>
    </w:p>
    <w:p>
      <w:pPr>
        <w:pStyle w:val="Heading2"/>
        <w:numPr>
          <w:ilvl w:val="1"/>
          <w:numId w:val="1"/>
        </w:numPr>
        <w:rPr/>
      </w:pPr>
      <w:bookmarkStart w:id="622" w:name="__RefHeading___Toc4995567_2142443653"/>
      <w:bookmarkStart w:id="623" w:name="_Toc250"/>
      <w:bookmarkEnd w:id="621"/>
      <w:bookmarkEnd w:id="622"/>
      <w:r>
        <w:rPr>
          <w:rtl w:val="true"/>
        </w:rPr>
        <w:t>فألفاكم لدعوته مستجيبين</w:t>
      </w:r>
      <w:bookmarkEnd w:id="623"/>
    </w:p>
    <w:p>
      <w:pPr>
        <w:pStyle w:val="Heading3"/>
        <w:numPr>
          <w:ilvl w:val="2"/>
          <w:numId w:val="1"/>
        </w:numPr>
        <w:rPr/>
      </w:pPr>
      <w:bookmarkStart w:id="624" w:name="__RefHeading___Toc4995569_2142443653"/>
      <w:bookmarkStart w:id="625" w:name="_Toc251"/>
      <w:bookmarkEnd w:id="624"/>
      <w:r>
        <w:rPr>
          <w:rtl w:val="true"/>
        </w:rPr>
        <w:t>اشارة</w:t>
      </w:r>
      <w:bookmarkEnd w:id="625"/>
    </w:p>
    <w:p>
      <w:pPr>
        <w:pStyle w:val="Heading3"/>
        <w:numPr>
          <w:ilvl w:val="2"/>
          <w:numId w:val="1"/>
        </w:numPr>
        <w:rPr/>
      </w:pPr>
      <w:bookmarkStart w:id="626" w:name="__RefHeading___Toc4995571_2142443653"/>
      <w:bookmarkStart w:id="627" w:name="_Toc252"/>
      <w:bookmarkEnd w:id="626"/>
      <w:r>
        <w:rPr>
          <w:rtl w:val="true"/>
        </w:rPr>
        <w:t>الاستجابة للشيطان</w:t>
      </w:r>
      <w:bookmarkEnd w:id="6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في المحرمات ومكروهة في المكروهات، وربما يقال بلحاظ كونها استجابة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استجابة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في الجملة حتى في غير المحرمات فتأمل، فلو تَعنْون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استجابة لدعوة الشيطان كان من هذا الباب، وكذلك المباح في الجملة، ولو قام به مسندا ذلك إليها ففيه الإشكال،وربما استلزم ما يخرج به عن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نظير ذلك التشبه بالكفار، والتفصيل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فإن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فألفاكم لدعوته مستجيبين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منه الإشارة إلى محرمين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المدعو إليه، والاستجابة معنونة بذلك</w:t>
      </w:r>
      <w:r>
        <w:rPr>
          <w:rStyle w:val="FootnoteAnchor"/>
          <w:rtl w:val="true"/>
        </w:rPr>
        <w:footnoteReference w:id="911"/>
      </w:r>
      <w:r>
        <w:rPr>
          <w:rFonts w:ascii="Amiri" w:hAnsi="Amiri" w:eastAsia="Amiri" w:cs="Amiri"/>
          <w:color w:val="111111"/>
          <w:sz w:val="28"/>
          <w:sz w:val="28"/>
          <w:szCs w:val="28"/>
          <w:rtl w:val="true"/>
          <w:lang w:bidi="ar-SA"/>
        </w:rPr>
        <w:t xml:space="preserve">، أو مسندةإليها </w:t>
      </w:r>
      <w:r>
        <w:rPr>
          <w:rStyle w:val="FootnoteAnchor"/>
          <w:rtl w:val="true"/>
        </w:rPr>
        <w:footnoteReference w:id="912"/>
      </w:r>
      <w:r>
        <w:rPr>
          <w:rFonts w:ascii="Amiri" w:hAnsi="Amiri" w:eastAsia="Amiri" w:cs="Amiri"/>
          <w:color w:val="111111"/>
          <w:sz w:val="28"/>
          <w:sz w:val="28"/>
          <w:szCs w:val="28"/>
          <w:rtl w:val="true"/>
          <w:lang w:bidi="ar-SA"/>
        </w:rPr>
        <w:t xml:space="preserve">، ولا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طريقيا، أو مكروهة كذلك</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اليم</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خطوات الشيطان</w:t>
      </w:r>
      <w:r>
        <w:rPr>
          <w:rFonts w:eastAsia="Amiri" w:cs="Amiri" w:ascii="Amiri" w:hAnsi="Amiri"/>
          <w:color w:val="111111"/>
          <w:sz w:val="28"/>
          <w:szCs w:val="28"/>
          <w:rtl w:val="true"/>
          <w:lang w:bidi="ar-SA"/>
        </w:rPr>
        <w:t>»</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وقد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مخالفة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استجابة للشيطان واتباع لخطواته والدخول في حزبه،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حجة الله وأنت باب الله وأنت الطريق إلى الله وأنت النبأ العظيم وأنت الصراط المستقيم وأنت المثل الأعلى، يا علي أنت إمام المسلمين وأمير المؤمنين وخير الوصيين وسيد الصديقين، يا علي أنت الفاروق الأعظم وأنت الصديق الأكبر، يا علي أنت خليفتي على أمتي وأنت قاضي ديني وأنت منجز عداتي، يا علي أنت المظلوم بعدي يا علي، أنت المفارق بعدي، يا علي أنت المحجور بعدي، أشهد الله تعالى ومن حضر من أمتي حزبك حزبي وحزبي حزب الله، وان حزب أعدائك حزب الشيطان</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bookmarkStart w:id="628" w:name="pg15319_244539"/>
    </w:p>
    <w:p>
      <w:pPr>
        <w:pStyle w:val="BookText"/>
        <w:rPr/>
      </w:pPr>
      <w:bookmarkEnd w:id="62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4995573_2142443653"/>
      <w:bookmarkStart w:id="630" w:name="_Toc253"/>
      <w:bookmarkEnd w:id="629"/>
      <w:r>
        <w:rPr>
          <w:rtl w:val="true"/>
        </w:rPr>
        <w:t>الثبات على العقيدة</w:t>
      </w:r>
      <w:bookmarkEnd w:id="6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الثبات على العقيدة الصحيحة والعمل الصالح، وعدم التهاون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سبحانه بالنسبة إلى 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فاستخف قومه فأطاعوه </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وبالنتيجة أدخلهم النار في الآخرة كما أغرقهم في الدنيا، وصار مثلا للطغاة الذين خسروا أنفسهم وأهليهم وشعوبهم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كان هؤلاء المنافقون في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قوم فرعون في زمنه، وكان شيطانهم كفرعون أولئك، فكما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 قومه فأطاعوه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ألفاكم لدعوته مستجيبين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وجدكم الشيطان لدعوته للباطل مستجيبين</w:t>
      </w:r>
      <w:r>
        <w:rPr>
          <w:rFonts w:eastAsia="IRNazanin" w:cs="IRNazanin"/>
          <w:color w:val="111111"/>
          <w:sz w:val="28"/>
          <w:szCs w:val="28"/>
          <w:rtl w:val="true"/>
          <w:lang w:bidi="fa-IR"/>
        </w:rPr>
        <w:t>.</w:t>
      </w:r>
    </w:p>
    <w:p>
      <w:pPr>
        <w:pStyle w:val="Heading3"/>
        <w:numPr>
          <w:ilvl w:val="2"/>
          <w:numId w:val="1"/>
        </w:numPr>
        <w:rPr/>
      </w:pPr>
      <w:bookmarkStart w:id="631" w:name="__RefHeading___Toc4995575_2142443653"/>
      <w:bookmarkStart w:id="632" w:name="_Toc254"/>
      <w:bookmarkEnd w:id="631"/>
      <w:r>
        <w:rPr>
          <w:rtl w:val="true"/>
        </w:rPr>
        <w:t>أرضية الاستجابةمسألة</w:t>
      </w:r>
      <w:bookmarkEnd w:id="63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أرضية الاستجابةمسألة</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الإتيان بباب الاستفعال من قبيل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استجيبوا لله وللرسول </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استجيبوا لربكم</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 فإن الإنسان الذي يجيب يتطلب الإجابة أولاً نفسيا أو ما أشبه ثم يظهره عمليا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الأرضية النفسية للاستجابة إلى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جانبها الاختياري، تعد من رذائل الاخلاق، وقد تكون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فالمفروض أن يجاهد الإنسان نفسه 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تلبية لنداء الشهوات والشياطين، وأية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تدعو إليه الأبالسة، وكما يكره الإنسان بطبعه أكل القاذورات يمكن له بالمجاهدة والرياضة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المحرمات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كتب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تمكنالشيطان من بغيته فيك</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يتمكن الشيطان الوسوسة من العبد إلا وقد أعرض عن ذكر الله واستهان وسكن إلى نهيه ونسي إطلاعه على سره</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رجل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لسانك تعز، ولاتمكن الشيطان من قيادك فتذل</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bookmarkStart w:id="633" w:name="pg15319_244541"/>
    </w:p>
    <w:p>
      <w:pPr>
        <w:pStyle w:val="Heading2"/>
        <w:numPr>
          <w:ilvl w:val="1"/>
          <w:numId w:val="1"/>
        </w:numPr>
        <w:rPr/>
      </w:pPr>
      <w:bookmarkStart w:id="634" w:name="__RefHeading___Toc4995577_2142443653"/>
      <w:bookmarkStart w:id="635" w:name="_Toc255"/>
      <w:bookmarkEnd w:id="633"/>
      <w:bookmarkEnd w:id="634"/>
      <w:r>
        <w:rPr>
          <w:rtl w:val="true"/>
        </w:rPr>
        <w:t>وللغرة فيه ملاحظين</w:t>
      </w:r>
      <w:bookmarkEnd w:id="635"/>
    </w:p>
    <w:p>
      <w:pPr>
        <w:pStyle w:val="Heading3"/>
        <w:numPr>
          <w:ilvl w:val="2"/>
          <w:numId w:val="1"/>
        </w:numPr>
        <w:rPr/>
      </w:pPr>
      <w:bookmarkStart w:id="636" w:name="__RefHeading___Toc4995579_2142443653"/>
      <w:bookmarkStart w:id="637" w:name="_Toc256"/>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وللغرة فيه ملاحظين</w:t>
      </w:r>
      <w:r>
        <w:rPr>
          <w:rStyle w:val="FootnoteAnchor"/>
          <w:rtl w:val="true"/>
        </w:rPr>
        <w:footnoteReference w:id="924"/>
      </w:r>
    </w:p>
    <w:p>
      <w:pPr>
        <w:pStyle w:val="Heading3"/>
        <w:numPr>
          <w:ilvl w:val="2"/>
          <w:numId w:val="1"/>
        </w:numPr>
        <w:rPr/>
      </w:pPr>
      <w:bookmarkStart w:id="638" w:name="__RefHeading___Toc4995581_2142443653"/>
      <w:bookmarkStart w:id="639" w:name="_Toc257"/>
      <w:bookmarkEnd w:id="638"/>
      <w:r>
        <w:rPr>
          <w:rtl w:val="true"/>
        </w:rPr>
        <w:t>الاغترار الفكري والعاطفي</w:t>
      </w:r>
      <w:bookmarkEnd w:id="6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الاغترار بالشيطان قد يكون فكرياً أو عاطفياً أو عملياً، والأقسام الثلاثة تتراوح بين الحرمة والكراهة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من إطلاق</w:t>
      </w:r>
      <w:r>
        <w:rPr>
          <w:rStyle w:val="FootnoteAnchor"/>
          <w:rtl w:val="true"/>
        </w:rPr>
        <w:footnoteReference w:id="9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كانوا للاغترار بالشيطان في كل الأقسام الثلاثة ملاحظين، كما أن التاريخ يشهد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والاغترار الفكري 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تبرير الانحراف والتمسك بالتشكيك حجة على عدم الدفاع عن الحق وعلى التعاون مع أئمة الكفر ودعاة الضلال وحكام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والاغترار العاطفي 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والركون إلى الأعداء، وقد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لايتخذ المؤمنون الكافرينأولياء من دون المؤمنين</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يتخذون الكافرين أولياء من دون المؤمنين أيبتغون عندهم العزة فان العزة لله جميعاً</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 ومالكم من دون الله أولياء ثم لا تنصرون</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الاغترار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أن ذلك يسبقه عادة النوعان الآخران، وذلك مما قد يتجه الإنسان نحوه للتخلص من عذاب الوجدان، ووخز الضمير، وللحفاظ على ماء وجهه وكرامته أمام الآخرين، ولكن مع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 فلا تغرنكم الحياة الدنيا ولايغرنكم بالله الغرور</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والمراد بالغرور الشيطان، إذ يكثر منه غر الإنسان وغشهوخداعه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خطب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حينما رأى صفوف الأعداء كالسيل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خلق الدنيا فجعلها دار فناء وزوال، متصرفة بأهلها حالاً بعد حال، فالمغرور من غرته، والشقي من فتنته، فلا تغرنكم الحياة الدنيا ولا يغرنكم بالله الغرور… فنعم الرب ربنا وبئس العباد أنتم، أقررتم بالطاعة وآمنتم بالرسول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أنتم رجعتم إلى ذريته وعترته تريدون قتلهم ولقد استحوذ عليكم الشيطان فأنساكم ذكر الله العظيم فتباً لكم ولما تريدون، إنا لله وإنا إليه راجعون، هؤلاء قوم كفروا بعد إيمانهم فبعداً للقوم الظالمين</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bookmarkStart w:id="640" w:name="pg15319_244543"/>
    </w:p>
    <w:p>
      <w:pPr>
        <w:pStyle w:val="BookText"/>
        <w:rPr/>
      </w:pPr>
      <w:bookmarkEnd w:id="6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أحذركم الدنيا والاغترار بها</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أكبر الحمقالاغترار</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حلم والاغترار بها ندم</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الغفلة تكسب الاغترار وتدني من البوار</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بالثقة في العمل وإياك والاغترار بالأمل</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4995583_2142443653"/>
      <w:bookmarkStart w:id="642" w:name="_Toc258"/>
      <w:bookmarkEnd w:id="641"/>
      <w:r>
        <w:rPr>
          <w:rtl w:val="true"/>
        </w:rPr>
        <w:t>التراجع عن الدين</w:t>
      </w:r>
      <w:bookmarkEnd w:id="6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التراجع عن الدين وأن ينقلب المسلمون على أعقابهم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أشد حرمة من عدم الدخول في الدين، لأنه ارتداد، والارتداد أشدّ من الكفر في بعض الأحكام، كما ذكر في موضعه، ولما فيه من إضعاف جبهة المؤمنين، وإيجاد التشكيك في صفوفهم، والبلبلة في أوساطهم، وذلك كان من مخططات المشركين المنافقين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المعارك وغيرها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طائفة من أهل الكتاب آمنوا بالذي أنزل على الذينآمنوا وجه النهار واكفروا آخره لعلهم يرجعون</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إخبار من الله عزوجل عن ردتهم بعد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يوم الغدير بعد ما قرأ هذه الآية المباركة</w:t>
      </w:r>
      <w:r>
        <w:rPr>
          <w:rStyle w:val="FootnoteAnchor"/>
          <w:rtl w:val="true"/>
        </w:rPr>
        <w:footnoteReference w:id="9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انه سيكون من بعدي أئمة يدعون إلى النار ويوم القيامة لا ينصرون، معاشر الناس إن الله وأنا بريئان منهم، معاشر الناس انهم وأنصارهم وأتباعهم وأشياعهم في الدرك الأسفل من النار ولبئس مثوى المتكبرين…</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لما قبض ارتد الناس على أعقابهم كفاراً إلا ثلاثاً سلمانوالمقداد وأبو ذر الغفاري</w:t>
      </w:r>
      <w:r>
        <w:rPr>
          <w:rFonts w:eastAsia="IRNazanin" w:cs="IRNazanin"/>
          <w:color w:val="111111"/>
          <w:sz w:val="28"/>
          <w:szCs w:val="28"/>
          <w:rtl w:val="true"/>
          <w:lang w:bidi="fa-IR"/>
        </w:rPr>
        <w:t>»</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ارتدوا على أدبارهم عن الإيمان بتركهم ولاية علي أمير المؤمنين</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أخبار غيبة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غيبة يرتد فيها أقوام</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إيمانا لا يرتد</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643" w:name="pg15319_244545"/>
    </w:p>
    <w:p>
      <w:pPr>
        <w:pStyle w:val="BookText"/>
        <w:rPr/>
      </w:pPr>
      <w:bookmarkEnd w:id="6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وللغرة فيه ملاحظين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الاغترار والانخداع،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اغتروا بالشيطان، ولاحظوا أمره واستمعوا إلى صوته وهتافه، ولهذا رجعوا على أدبارهم القهقرى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اللطف في تعبيرها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Style w:val="FootnoteAnchor"/>
          <w:rtl w:val="true"/>
        </w:rPr>
        <w:footnoteReference w:id="945"/>
      </w:r>
      <w:r>
        <w:rPr>
          <w:rFonts w:ascii="Amiri" w:hAnsi="Amiri" w:eastAsia="Amiri" w:cs="Amiri"/>
          <w:color w:val="111111"/>
          <w:sz w:val="28"/>
          <w:sz w:val="28"/>
          <w:szCs w:val="28"/>
          <w:rtl w:val="true"/>
          <w:lang w:bidi="ar-SA"/>
        </w:rPr>
        <w:t xml:space="preserve">نظرا لأفادتها الظرفية، وهو أوقع من باء السببية في المقام، إذ يتضمن معنى تصويريا يكون المظروف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الشيطان</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4995585_2142443653"/>
      <w:bookmarkStart w:id="645" w:name="_Toc259"/>
      <w:bookmarkEnd w:id="644"/>
      <w:r>
        <w:rPr>
          <w:rtl w:val="true"/>
        </w:rPr>
        <w:t>هل الأصحاب كالنجوم؟</w:t>
      </w:r>
      <w:bookmarkEnd w:id="64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الفقرات من كلماتها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سبقها وسيلحقها تكشف النقاب عن عدم صحة التمسك بعموم ما ذكر في كتب العامة من 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كان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فألفاكم لدعوته مستجيبين، وللغرة فيه ملاحظين، ثم استنهضكم فوجدكم 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فوسمتم غير إبلكم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في الفتنة 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الله بين أظهركم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خلفتموه وراء ظهوركم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وتستجيبون لهتاف الشيطان الغوي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والموعد القيامة وعند الساعة يخسر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وسرعان ما أحدثتم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دارت بنا رحى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فأنى حزتم بعد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وأشركتم بعد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يمكن أن يكونوا كالنجوم وكيف يجوز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بأيهم اقتديتم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يكون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مبشرة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إيضاح وتفصيل،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على أعقابكم</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كلماتها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تكشف عن أن كثيراً من المهاجرين والأنصار في المدينة انحرفوا عن جادة الصواب ولذا كان خطابها وعتابها شاملا للكثير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وفي الروايات الصحيحة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كالنجوم بأيهم اقتديتم اهديتم</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تفسير العياشي عن الحسين بن المنذر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على أعقابكم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أم الموت،قال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أصحابه فعلوا ما فعلوا</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تأويل الآيات عن علي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المخاطبة لقوله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يرتد منكم عن دينه</w:t>
      </w:r>
      <w:r>
        <w:rPr>
          <w:rFonts w:eastAsia="Amiri" w:cs="Amiri" w:ascii="Amiri" w:hAnsi="Amiri"/>
          <w:color w:val="111111"/>
          <w:sz w:val="28"/>
          <w:szCs w:val="28"/>
          <w:rtl w:val="true"/>
          <w:lang w:bidi="ar-SA"/>
        </w:rPr>
        <w:t>»</w:t>
      </w:r>
      <w:r>
        <w:rPr>
          <w:rStyle w:val="FootnoteAnchor"/>
          <w:rtl w:val="true"/>
        </w:rPr>
        <w:footnoteReference w:id="949"/>
      </w:r>
      <w:r>
        <w:rPr>
          <w:rFonts w:ascii="IRNazanin" w:hAnsi="IRNazanin" w:eastAsia="IRNazanin"/>
          <w:color w:val="111111"/>
          <w:sz w:val="28"/>
          <w:sz w:val="28"/>
          <w:szCs w:val="28"/>
          <w:rtl w:val="true"/>
          <w:lang w:bidi="fa-IR"/>
        </w:rPr>
        <w:t xml:space="preserve">لأصحاب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ارتدوا بعد وفاته وغصبوا آل محمد حقوقهم</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bookmarkStart w:id="646" w:name="pg15319_244547"/>
    </w:p>
    <w:p>
      <w:pPr>
        <w:pStyle w:val="Heading2"/>
        <w:numPr>
          <w:ilvl w:val="1"/>
          <w:numId w:val="1"/>
        </w:numPr>
        <w:rPr/>
      </w:pPr>
      <w:bookmarkStart w:id="647" w:name="__RefHeading___Toc4995587_2142443653"/>
      <w:bookmarkStart w:id="648" w:name="_Toc260"/>
      <w:bookmarkEnd w:id="646"/>
      <w:bookmarkEnd w:id="647"/>
      <w:r>
        <w:rPr>
          <w:rtl w:val="true"/>
        </w:rPr>
        <w:t>ثم استنهضكم فوجدكم خفافا</w:t>
      </w:r>
      <w:bookmarkEnd w:id="648"/>
    </w:p>
    <w:p>
      <w:pPr>
        <w:pStyle w:val="Heading3"/>
        <w:numPr>
          <w:ilvl w:val="2"/>
          <w:numId w:val="1"/>
        </w:numPr>
        <w:rPr/>
      </w:pPr>
      <w:bookmarkStart w:id="649" w:name="__RefHeading___Toc4995589_2142443653"/>
      <w:bookmarkStart w:id="650" w:name="_Toc261"/>
      <w:bookmarkEnd w:id="649"/>
      <w:r>
        <w:rPr>
          <w:rtl w:val="true"/>
        </w:rPr>
        <w:t>اشارة</w:t>
      </w:r>
      <w:bookmarkEnd w:id="650"/>
    </w:p>
    <w:p>
      <w:pPr>
        <w:pStyle w:val="Heading3"/>
        <w:numPr>
          <w:ilvl w:val="2"/>
          <w:numId w:val="1"/>
        </w:numPr>
        <w:rPr/>
      </w:pPr>
      <w:bookmarkStart w:id="651" w:name="__RefHeading___Toc4995591_2142443653"/>
      <w:bookmarkStart w:id="652" w:name="_Toc262"/>
      <w:bookmarkEnd w:id="651"/>
      <w:r>
        <w:rPr>
          <w:rtl w:val="true"/>
        </w:rPr>
        <w:t>وقور عند الهزاهز</w:t>
      </w:r>
      <w:bookmarkEnd w:id="6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الإنسان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الشيطان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أداة 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أو بيد سائر قوى الشر والضلال، بحيث يجده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الاستثارة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الإنسان أن يكون وقوراً عند الهزاهز، ملازماً للحق، بحيث لايميل إلى هذا الجانب وذاك، فان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فينفجر ضد الحق أو يتخذ قرارات مرتجلة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الإنسان أيضاً أن لا يكون مستسلما للعواطف السيئة أو مهبا لها، كالغضب والشهوة والجبن والخوف والشرر وما أشبه ذلك، بل يجب عليه أن يكون ثقيلاً في الحق، كما 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تزول الجبال ولا تزل</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 الشدائد صبوراً وفي الزلازل وقوراً</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للمؤمن أن يكون فيه ثمان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وقور عند الهزاهز، صبور عند البلاء، شكور عند الرخاء، قانع بما رزقه الله، لايظلم الأعداء، ولا يتحامل للأصدقاء، بدنه منه في تعب، والناس منه في راحة</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في دين، وحزم في لين، وإيمان في يقين، وحرص في فقه، ونشاط في هدى، وبر في استقامة، واغماض عند شهوة، وعلم في حلم، وشكر في رفق، وسخاء في حق، وقصد في غنى، وتجمل في فاقة، وعفو في قدرة، وطاعة في نصيحة، وورع في رغبة، وحرص في جهاد، وصلاة في شغل، وصبر في شدة، وفي الهزاهز وقور، وفي المكاره صبور، وفي الرخاء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يكون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كريشة في مهب الريح طائشة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تستقر على حال من القلق</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ثماستنهضكم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الشيطان أولاً هتف بكم فلما رآكم قد استجبتم له طلب نهوضكم بالأمر، فإن كلَ مبطل أو محق يدعو الناس أولاً بالقول، فإذا رأى فيهم الاستجابة النفسية وما أشبه وعلى صعيد الكلمات والشعارات أيضاً، دعاه ذلك إلى دعوتهم للعمل ووضع المخطط العملي لهم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فوجدكم خفافا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الحركة، سراعا فيها، مبادرين إلى ما دعاكم إليه ولستم بثقالٍ تلزمون الحق، كما قال سبحانه وتعالى بالنسبة إلى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653" w:name="pg15319_244549"/>
    </w:p>
    <w:p>
      <w:pPr>
        <w:pStyle w:val="BookText"/>
        <w:rPr/>
      </w:pPr>
      <w:bookmarkEnd w:id="65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4995593_2142443653"/>
      <w:bookmarkStart w:id="655" w:name="_Toc263"/>
      <w:bookmarkEnd w:id="654"/>
      <w:r>
        <w:rPr>
          <w:rtl w:val="true"/>
        </w:rPr>
        <w:t>الأصل</w:t>
      </w:r>
      <w:r>
        <w:rPr>
          <w:rtl w:val="true"/>
        </w:rPr>
        <w:t xml:space="preserve">: </w:t>
      </w:r>
      <w:r>
        <w:rPr>
          <w:rtl w:val="true"/>
        </w:rPr>
        <w:t>النهضة أم التحفظ؟</w:t>
      </w:r>
      <w:bookmarkEnd w:id="6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أنه ليست النهضة أصلاً ولا الثورة ولا الحركة، إذ قد يستنهض الشيطان الناس للثورة على وضع قائم، كما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استنهضكم فوجدكم 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في الثورات الشيوعية والانقلابات العسكرية، ثم إنه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والحسين إمامان قاما وإن قعدا</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الأصل السكون والتحفظ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w:t>
      </w:r>
      <w:r>
        <w:rPr>
          <w:rFonts w:eastAsia="Amiri" w:cs="Amiri" w:ascii="Amiri" w:hAnsi="Amiri"/>
          <w:color w:val="111111"/>
          <w:sz w:val="28"/>
          <w:szCs w:val="28"/>
          <w:rtl w:val="true"/>
          <w:lang w:bidi="ar-SA"/>
        </w:rPr>
        <w:t>»</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الساكت عن الحق شيطان 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كلمة حق عند إمام ظالم</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سلطان جائر</w:t>
      </w:r>
      <w:r>
        <w:rPr>
          <w:rFonts w:eastAsia="Amiri" w:cs="Amiri" w:ascii="Amiri" w:hAnsi="Amiri"/>
          <w:color w:val="111111"/>
          <w:sz w:val="28"/>
          <w:szCs w:val="28"/>
          <w:rtl w:val="true"/>
          <w:lang w:bidi="ar-SA"/>
        </w:rPr>
        <w:t>»</w:t>
      </w:r>
      <w:r>
        <w:rPr>
          <w:rStyle w:val="FootnoteAnchor"/>
          <w:rtl w:val="true"/>
        </w:rPr>
        <w:footnoteReference w:id="9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الأصل، فقد تكون النهضة والثورة طريقا إليه، وقد يكون السكون والتحفظ كذلك،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 الفتنة كابن اللبون لا ظهر فيركب ولا ضرع فيحلب</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الأمر بالمعروف والنهي عن المنكر عبر أسلوب المقاومة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التدريس، الجلوس في الدار، وعدم الذهاب للعمل، وسائر ما يسمى اليوم بالعصيان المدني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صلوات الله وسلامه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استخدم أسلوب المقاومة السلبية ضد الحكومة الجائرة، وكانت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أول من استخدمت ذلكالأسلوب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الباب نرى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معاوية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حارب يزيد والتفصيل في محله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ما ذكرناه ما جاء في السكوت وما أشبه، فقد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الكلام والسكوت أيهما أفضل؟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واحد منها آفات، فإذا سلما من الآفات فالكلام أفضل من السكوت، قيل وكيف ذاك يابن رسول الله، قال لأن الله عزوجل ما بعث الأنبياء والأوصياء بالسكوت، إنما يبعثهم بالكلام، ولااستحقت الجنة بالسكوت، ولا استوجب ولاية الله بالسكوت، ولا توقيت النار بالسكوت، ولا تجنب سخط الله بالسكوت، إنما ذلك كله بالكلام، وما كنت لأعدل القمر بالشمس، انك تصف فضل السكوت بالكلام ولست تصف فضل الكلام بالسكوت</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السكوت عند الضرورة بدعة</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فيالسكوت عن الحق كما أنه لا خير في القول بالجهل</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الحكمة لزوم الحق وطاعة المحق</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الأمور ما أسفر عن الحق</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أحق أن يتبع</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الزموا الحق تلزمكم النجاة</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نصر الحق أفلح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الحق تغنموا، واسكتوا عن الباطل تسلموا</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bookmarkStart w:id="656" w:name="pg15319_244552"/>
    </w:p>
    <w:p>
      <w:pPr>
        <w:pStyle w:val="Heading2"/>
        <w:numPr>
          <w:ilvl w:val="1"/>
          <w:numId w:val="1"/>
        </w:numPr>
        <w:rPr/>
      </w:pPr>
      <w:bookmarkStart w:id="657" w:name="__RefHeading___Toc4995595_2142443653"/>
      <w:bookmarkStart w:id="658" w:name="_Toc264"/>
      <w:bookmarkEnd w:id="656"/>
      <w:bookmarkEnd w:id="657"/>
      <w:r>
        <w:rPr>
          <w:rtl w:val="true"/>
        </w:rPr>
        <w:t>واحمشكم فألفاكم غضابا</w:t>
      </w:r>
      <w:bookmarkEnd w:id="658"/>
    </w:p>
    <w:p>
      <w:pPr>
        <w:pStyle w:val="Heading3"/>
        <w:numPr>
          <w:ilvl w:val="2"/>
          <w:numId w:val="1"/>
        </w:numPr>
        <w:rPr/>
      </w:pPr>
      <w:bookmarkStart w:id="659" w:name="__RefHeading___Toc4995597_2142443653"/>
      <w:bookmarkStart w:id="660" w:name="_Toc265"/>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 xml:space="preserve">واحمشكم </w:t>
      </w:r>
      <w:r>
        <w:rPr>
          <w:rStyle w:val="FootnoteAnchor"/>
          <w:rtl w:val="true"/>
        </w:rPr>
        <w:footnoteReference w:id="970"/>
      </w:r>
      <w:r>
        <w:rPr>
          <w:rFonts w:ascii="Amiri" w:hAnsi="Amiri" w:eastAsia="Amiri" w:cs="Amiri"/>
          <w:color w:val="111111"/>
          <w:sz w:val="28"/>
          <w:sz w:val="28"/>
          <w:szCs w:val="28"/>
          <w:rtl w:val="true"/>
          <w:lang w:bidi="ar-SA"/>
        </w:rPr>
        <w:t xml:space="preserve">فألفاكم غضابا </w:t>
      </w:r>
      <w:r>
        <w:rPr>
          <w:rStyle w:val="FootnoteAnchor"/>
          <w:rtl w:val="true"/>
        </w:rPr>
        <w:footnoteReference w:id="971"/>
      </w:r>
    </w:p>
    <w:p>
      <w:pPr>
        <w:pStyle w:val="Heading3"/>
        <w:numPr>
          <w:ilvl w:val="2"/>
          <w:numId w:val="1"/>
        </w:numPr>
        <w:rPr/>
      </w:pPr>
      <w:bookmarkStart w:id="661" w:name="__RefHeading___Toc4995599_2142443653"/>
      <w:bookmarkStart w:id="662" w:name="_Toc266"/>
      <w:bookmarkEnd w:id="661"/>
      <w:r>
        <w:rPr>
          <w:rtl w:val="true"/>
        </w:rPr>
        <w:t>من أسلحة الشيطان</w:t>
      </w:r>
      <w:bookmarkEnd w:id="6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التعرف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أسلحة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التعرف على أسلحة العدو من أهم عوامل المقدرة على التصدي لها ومواجهتها، ومن أهمها القوة الغضبية والعصبية الجاهلية والقومية والعائلية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وأحمشكم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أثار فيهم الشيطان العصبية والحسد ضد وصي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قتل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من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وذلك إبان مواجهتم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المعارك والغزوات؟</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تجتمع النبوة والخلافة في بيت واحد؟</w:t>
      </w:r>
    </w:p>
    <w:p>
      <w:pPr>
        <w:pStyle w:val="BookText"/>
        <w:rPr/>
      </w:pPr>
      <w:r>
        <w:rPr>
          <w:rFonts w:ascii="Amiri" w:hAnsi="Amiri" w:eastAsia="Amiri" w:cs="Amiri"/>
          <w:color w:val="111111"/>
          <w:sz w:val="28"/>
          <w:sz w:val="28"/>
          <w:szCs w:val="28"/>
          <w:rtl w:val="true"/>
          <w:lang w:bidi="ar-SA"/>
        </w:rPr>
        <w:t xml:space="preserve">وكيف يتأمر عليهم من عرفوه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تنمره في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حكم لحملهم على الحق مره وحلوه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فالعصبية العائلية كانت سببا،والأضغان الشخصية كانت سببا آخر، والحسد كان عاملاً ثالثاً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نزلت هذه الآية في أمير المؤمنين والأئمة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bookmarkStart w:id="663" w:name="pg15319_244553"/>
    </w:p>
    <w:p>
      <w:pPr>
        <w:pStyle w:val="BookText"/>
        <w:rPr/>
      </w:pPr>
      <w:bookmarkEnd w:id="6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حسدهم الناس</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والخوف على المصالح الشخصية كان العامل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واحمشكم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أغضبكم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فألفاكم غضابا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وجدكم تغضبون لغضبه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ورد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واحمشكم فألفاكم عطافا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العطف بمعنى الميل، وهذا يصح على كل معنيي حمش</w:t>
      </w:r>
      <w:r>
        <w:rPr>
          <w:rStyle w:val="FootnoteAnchor"/>
          <w:rtl w:val="true"/>
        </w:rPr>
        <w:footnoteReference w:id="9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أغضبكمفوجدكم مائلين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جمعكم فوجدكم منعطفين إلى ما جمعكم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إرادة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هذه الفقرة مشيرة إلى معنى جديد زائد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استنهضكم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على ذلك المعنى مشيرة إلى معنى آخر</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4995601_2142443653"/>
      <w:bookmarkStart w:id="665" w:name="_Toc267"/>
      <w:bookmarkEnd w:id="664"/>
      <w:r>
        <w:rPr>
          <w:rtl w:val="true"/>
        </w:rPr>
        <w:t>الشيطان وسياسة الخطوة خطوة</w:t>
      </w:r>
      <w:bookmarkEnd w:id="66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أسلوب ماكر يستخدمه إبليس وشياطينه، فان من أقوى أسلحة الشيطان الرجيم في اصطياد المؤمنين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استدراجهم، فهو يزين للإنسان النظرة، ثم الابتسامة، ثم الحديث، ثم اللقاء، ثم الزنا بالأجنبية، وهو يزين للإنسان السكوت عن الظالم، ثم فتح حوار معه، ثم زيارته، ثم الذوبان في بحر عطاءاته حتى النخاع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وهلم 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 الشيطان رأسه من مغرزه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هاتفا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استنهضكم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واحمشكم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من أسرار 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أشدالذنوب ما استهان به صاحبها</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السيئات بعضها آخذ بعنق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فيجب الحذر والاحتياط عند أول خطوة، وان كانت في حد ذاتها غير محرمة،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ملك حمى وان حمى الله محارمه، فمن رتع حول الحمى أوشك أن يقع فيه</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الاسلوب يستخدمه الشيطان مع من له بعض القوة والحصانة، أما هشّ الإيمان فانه يستجيب له بمجرد إشارة واحدة فقط، وقد كان البعض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إلى القسم الأول، أما القسم الثاني فكانوا على وفاق مسبق معه، وكانوا يخططون للأمر قبل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منذ إسلامهمالظاهري</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ولا كرها، وإنما أسلما طمعاً، فقد كانا يسمعان من أهل الكتاب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نبي يملك المشرق والمغرب وتبقى نبوته إلى يوم القيامة، 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الدنيا كلها ملكاً عظيماً وينقاد له أهل الأرض، فدخلا كلاهما في الإسلام طمعاً في أن يجعل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واحد منهما والي ولاية، فلما أيسا من ذلك، دبرا مع جماعة قتل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العقبة فكمنوا له وجاء جبرائيل وأخبر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فوقف على العقبة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يا فلان، يا فلان، أخرجوا فإني لا أمر حتى أراكم كلكم قد خرجتم، وقد سمع ذلك حذيفة، ومثلهما طلحة والزبير فهما بايعا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قتل عثمان طمعاً في أن يجعلهما كليهما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والياً على ولاية، لاطوعاً ولارغبة، ولا إكراهاً ولا اجباراً، فلما أيسا من ذلك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نكثا العهد وخرجا عليه وفعلا ما فعلا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6" w:name="pg15319_244555"/>
    </w:p>
    <w:p>
      <w:pPr>
        <w:pStyle w:val="Heading2"/>
        <w:numPr>
          <w:ilvl w:val="1"/>
          <w:numId w:val="1"/>
        </w:numPr>
        <w:rPr/>
      </w:pPr>
      <w:bookmarkStart w:id="667" w:name="__RefHeading___Toc4995603_2142443653"/>
      <w:bookmarkStart w:id="668" w:name="_Toc268"/>
      <w:bookmarkEnd w:id="666"/>
      <w:bookmarkEnd w:id="667"/>
      <w:r>
        <w:rPr>
          <w:rtl w:val="true"/>
        </w:rPr>
        <w:t>فوسمتم غير ابلكم، ووردتم غير شربكم</w:t>
      </w:r>
      <w:bookmarkEnd w:id="668"/>
    </w:p>
    <w:p>
      <w:pPr>
        <w:pStyle w:val="Heading3"/>
        <w:numPr>
          <w:ilvl w:val="2"/>
          <w:numId w:val="1"/>
        </w:numPr>
        <w:rPr/>
      </w:pPr>
      <w:bookmarkStart w:id="669" w:name="__RefHeading___Toc4995605_2142443653"/>
      <w:bookmarkStart w:id="670" w:name="_Toc269"/>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 xml:space="preserve">فوسمتم غير ابلكم، ووردتم </w:t>
      </w:r>
      <w:r>
        <w:rPr>
          <w:rStyle w:val="FootnoteAnchor"/>
          <w:rtl w:val="true"/>
        </w:rPr>
        <w:footnoteReference w:id="980"/>
      </w:r>
      <w:r>
        <w:rPr>
          <w:rFonts w:ascii="Amiri" w:hAnsi="Amiri" w:eastAsia="Amiri" w:cs="Amiri"/>
          <w:color w:val="111111"/>
          <w:sz w:val="28"/>
          <w:sz w:val="28"/>
          <w:szCs w:val="28"/>
          <w:rtl w:val="true"/>
          <w:lang w:bidi="ar-SA"/>
        </w:rPr>
        <w:t>غير شربكم</w:t>
      </w:r>
      <w:r>
        <w:rPr>
          <w:rStyle w:val="FootnoteAnchor"/>
          <w:rtl w:val="true"/>
        </w:rPr>
        <w:footnoteReference w:id="981"/>
      </w:r>
    </w:p>
    <w:p>
      <w:pPr>
        <w:pStyle w:val="Heading3"/>
        <w:numPr>
          <w:ilvl w:val="2"/>
          <w:numId w:val="1"/>
        </w:numPr>
        <w:rPr/>
      </w:pPr>
      <w:bookmarkStart w:id="671" w:name="__RefHeading___Toc4995607_2142443653"/>
      <w:bookmarkStart w:id="672" w:name="_Toc270"/>
      <w:bookmarkEnd w:id="671"/>
      <w:r>
        <w:rPr>
          <w:rtl w:val="true"/>
        </w:rPr>
        <w:t>التصرف في ملك الغير</w:t>
      </w:r>
      <w:bookmarkEnd w:id="6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نفسية ومقدمية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يسم الإنسان غير ابله وأن يرد غير مشربه، فإن التصرف في ملك الغير أو حقه لا يجوز إلا بإذنه،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يتوى حق امرئ مسلم</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bookmarkStart w:id="673" w:name="pg15319_244556"/>
    </w:p>
    <w:p>
      <w:pPr>
        <w:pStyle w:val="BookText"/>
        <w:rPr/>
      </w:pPr>
      <w:bookmarkEnd w:id="67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4995609_2142443653"/>
      <w:bookmarkStart w:id="675" w:name="_Toc271"/>
      <w:bookmarkEnd w:id="674"/>
      <w:r>
        <w:rPr>
          <w:rtl w:val="true"/>
        </w:rPr>
        <w:t>وجهان للقضية</w:t>
      </w:r>
      <w:bookmarkEnd w:id="675"/>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فوسمتم غير ابلكم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الوسم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الكي ، ووضععلامة على الشيء يعرف بها أنه ملك لهذا الشخص أو لذاك، وهذا تشبيه لأخذهم الخلافة وغصبهم فدك بمن يستولي على إبل غيره فيجعلها لنفسه غصبا ونهبا، كمن يسم إبل الناس بسمة نفسه حتى يستولي عليه ويستملكه متذرعا بالعلامة، وكمن يدخل ويرد على غير مشربه فإنه غاصب للمشرب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سلب وعقد إيجاب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ليس لهم قد وسموه، وما هو لغيرهم لم يسمحوا له بوسمه والتصرف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ليست لكم بل هي لغيركم، والتصرف فيها كان لغيركم فاتخذتموه لأنفسكم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ووردتم غير شربكم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وأوردتموها شربا ليس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مشربكم</w:t>
      </w:r>
      <w:r>
        <w:rPr>
          <w:rFonts w:eastAsia="IRNazanin" w:cs="IRNazanin"/>
          <w:color w:val="111111"/>
          <w:sz w:val="28"/>
          <w:szCs w:val="28"/>
          <w:rtl w:val="true"/>
          <w:lang w:bidi="fa-IR"/>
        </w:rPr>
        <w:t>)</w:t>
      </w:r>
      <w:r>
        <w:rPr>
          <w:rStyle w:val="FootnoteAnchor"/>
          <w:rtl w:val="true"/>
        </w:rPr>
        <w:footnoteReference w:id="984"/>
      </w:r>
      <w:r>
        <w:rPr>
          <w:rFonts w:ascii="Amiri" w:hAnsi="Amiri" w:eastAsia="Amiri" w:cs="Amiri"/>
          <w:color w:val="111111"/>
          <w:sz w:val="28"/>
          <w:sz w:val="28"/>
          <w:szCs w:val="28"/>
          <w:rtl w:val="true"/>
          <w:lang w:bidi="ar-SA"/>
        </w:rPr>
        <w:t>والكل بمعنى واحد تقريباً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الحضور على الماء والصيرورة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قال سبحانه في قصة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ورد ماء مدين</w:t>
      </w:r>
      <w:r>
        <w:rPr>
          <w:rFonts w:eastAsia="IRNazanin" w:cs="IRNazanin"/>
          <w:color w:val="111111"/>
          <w:sz w:val="28"/>
          <w:szCs w:val="28"/>
          <w:rtl w:val="true"/>
          <w:lang w:bidi="fa-IR"/>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676" w:name="pg15319_244557"/>
    </w:p>
    <w:p>
      <w:pPr>
        <w:pStyle w:val="BookText"/>
        <w:rPr/>
      </w:pPr>
      <w:bookmarkEnd w:id="67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فإنهم أوردوا آبالهم على ماء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من الماء، لأن الجماعة التي لها البئر أو النهر، يكون لكل واحد منهم حظ فيه، من ساعة أو ساعتين أو أكثر أو أقل، وهاتان الجملتان كنايتان عن أخذ القوم ما ليس لهم بحق من الخلافة والإمامة وفدك وغير ذلك كما 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الحرمة تترتب على كلا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والمجازي الكنائي</w:t>
      </w:r>
      <w:r>
        <w:rPr>
          <w:rStyle w:val="FootnoteAnchor"/>
          <w:rtl w:val="true"/>
        </w:rPr>
        <w:footnoteReference w:id="987"/>
      </w:r>
      <w:r>
        <w:rPr>
          <w:rFonts w:ascii="Amiri" w:hAnsi="Amiri" w:eastAsia="Amiri" w:cs="Amiri"/>
          <w:color w:val="111111"/>
          <w:sz w:val="28"/>
          <w:sz w:val="28"/>
          <w:szCs w:val="28"/>
          <w:rtl w:val="true"/>
          <w:lang w:bidi="ar-SA"/>
        </w:rPr>
        <w:t>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وسم إبل الغير محرم نفسي بما هو تصرف في ملك الغير، وطريقي باعتبار كونه مقدمة للاستيلاء والتملك وتثبيت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وادعاء الخلافة أيضاً لغير 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نفسي ومقدمي، فإن نفس هذا الادعاء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هو محرم نفسي، وبما هو طريق إلى فعلية الغصب للخلافة محرم مقدمي</w:t>
      </w:r>
      <w:r>
        <w:rPr>
          <w:rFonts w:eastAsia="IRNazanin" w:cs="IRNazanin"/>
          <w:color w:val="111111"/>
          <w:sz w:val="28"/>
          <w:szCs w:val="28"/>
          <w:rtl w:val="true"/>
          <w:lang w:bidi="fa-IR"/>
        </w:rPr>
        <w:t>.</w:t>
      </w:r>
    </w:p>
    <w:p>
      <w:pPr>
        <w:pStyle w:val="Heading3"/>
        <w:numPr>
          <w:ilvl w:val="2"/>
          <w:numId w:val="1"/>
        </w:numPr>
        <w:rPr/>
      </w:pPr>
      <w:bookmarkStart w:id="677" w:name="__RefHeading___Toc4995611_2142443653"/>
      <w:bookmarkStart w:id="678" w:name="_Toc272"/>
      <w:bookmarkEnd w:id="677"/>
      <w:r>
        <w:rPr>
          <w:rtl w:val="true"/>
        </w:rPr>
        <w:t>مصادرة الحقوق</w:t>
      </w:r>
      <w:bookmarkEnd w:id="67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مصادرة حقوق الآخرين، وانتهاك حرمتهم، كما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ذلك، فإنه إغراء وتلبيس وخداع وتضليل كما هو شأن كل طاغ وجبار وجائر، ويحرم تبرير الآخرين متحلقين وغيرهم عمل الجائر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علل القوم مصادرتهم الخلافة وغصبهم حق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فيه دعابة</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 xml:space="preserve">، ولأن كلمة العرب لا تجمع عليه لكثرة من قتل منهم إبان مواجهتهم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ولأنه حدث السن، وكما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ابتدارا زعمتم خوف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وحقيقة الأمر غير ذلك كما صرحت به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السبب الحقيقي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فيكم حسكة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وهدر فنيق المبطلين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واطلع الشيطان رأسه من مغرزه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هاتفا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استنهضكم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واحمشكم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والفاء للتفريع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وسمتم غير ابلكم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ضوء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السبب الحقيقي وراء مصادرة الحكومات الجائرة أملاك الناس وثرواتهم وتأميم بعضها للشركات الكبرى والمعادن والصناعات الأم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تشمل التكنية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وسمتم غير ابلكم ووردتم غير مشربكم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كان صفة القوم يومذاك، وهو مشمول لاطلاق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 يصنعه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يتخذون سياسة ركوب الموج وأشباههم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ذلك سرقة ألقاب أمير المؤمنين ومولى الموحدين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سرقة الفضائل والأمجاد والبطولات والتاريخ المشرق أيضاً</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خذوا بحجزة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الصديق الأكبر وهو الفاروق يفرق بين الحق والباطل، من أحبه هداه الله ومن أبغضه أبغضه الله، ومن تخلف عنه محقه الله</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إمام المسلمين وأمير المؤمنين… يا علي أنت الفاروق الأعظم وأنت الصديق الأكبر</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في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الصديق الأكبر، السلام عليك أيها الفاروق الأعظم</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سيف الله على أعدائه</w:t>
      </w:r>
      <w:r>
        <w:rPr>
          <w:rFonts w:eastAsia="IRNazanin" w:cs="IRNazanin"/>
          <w:color w:val="111111"/>
          <w:sz w:val="28"/>
          <w:szCs w:val="28"/>
          <w:rtl w:val="true"/>
          <w:lang w:bidi="fa-IR"/>
        </w:rPr>
        <w:t>»</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سيف الله على أعدائه ورحمته على أوليائه</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bookmarkStart w:id="679" w:name="pg15319_244560"/>
    </w:p>
    <w:p>
      <w:pPr>
        <w:pStyle w:val="BookText"/>
        <w:rPr/>
      </w:pPr>
      <w:bookmarkEnd w:id="67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4995613_2142443653"/>
      <w:bookmarkStart w:id="681" w:name="_Toc273"/>
      <w:bookmarkEnd w:id="680"/>
      <w:r>
        <w:rPr>
          <w:rtl w:val="true"/>
        </w:rPr>
        <w:t>جواز الكناية</w:t>
      </w:r>
      <w:bookmarkEnd w:id="68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الكناية في الخطاب جائزة، بل هي مما قد يحسن ويرجح، وليست الكناية كذباً كما سبقت الإشارة إليه، والكتاب والسنة مليئان بذلك، ومنه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فوسمتم غير ابلكم ووردتم غير مشربكم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الميزان في الكذب ليس حجم الكلام ولا هيكله وشكله، ولذا قالوا خرج عن الكذب التورية والمبالغة والإغراق والكناية</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المبالغة والإغراق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المبالغة فوق الواقع بقليل، أما الإغراق فهو فوق الواقع بكثير، فقد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من أهل المدينة مائة، وقد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كل أهل المدينة، بينما في الأول لم يستقبله مثلا إلا ثمانون وفي الثاني لم يستقبله إلا نصف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خرج عن الكذب مثل الاستهزاء وما أشبه، لان الاستهزاء ليس من مقولة الخبر، بل من مقولة الإنشاء، والإنشاءلا مسرح للكذب والصدق فيه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يكذب الإنشاء باعتبار كونه طريقا إلى الخبر، مثلا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إلى دارنا، فانه انشاء، لكنه يجاب بأنك تكذب، ويراد تكذيب قصده الواقعي، أي ما أراده أن يفهمنا بالكلام، يعني انك لا تقصد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 وانما تقصده خداعا أو هزلا كما ذكرناه في حاشية المنطق</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bookmarkStart w:id="682" w:name="pg15319_244561"/>
    </w:p>
    <w:p>
      <w:pPr>
        <w:pStyle w:val="Heading2"/>
        <w:numPr>
          <w:ilvl w:val="1"/>
          <w:numId w:val="1"/>
        </w:numPr>
        <w:rPr/>
      </w:pPr>
      <w:bookmarkStart w:id="683" w:name="__RefHeading___Toc4995615_2142443653"/>
      <w:bookmarkStart w:id="684" w:name="_Toc274"/>
      <w:bookmarkEnd w:id="682"/>
      <w:bookmarkEnd w:id="683"/>
      <w:r>
        <w:rPr>
          <w:rtl w:val="true"/>
        </w:rPr>
        <w:t>هذا والعهد قريب</w:t>
      </w:r>
      <w:bookmarkEnd w:id="684"/>
    </w:p>
    <w:p>
      <w:pPr>
        <w:pStyle w:val="Heading3"/>
        <w:numPr>
          <w:ilvl w:val="2"/>
          <w:numId w:val="1"/>
        </w:numPr>
        <w:rPr/>
      </w:pPr>
      <w:bookmarkStart w:id="685" w:name="__RefHeading___Toc4995617_2142443653"/>
      <w:bookmarkStart w:id="686" w:name="_Toc275"/>
      <w:bookmarkEnd w:id="685"/>
      <w:r>
        <w:rPr>
          <w:rtl w:val="true"/>
        </w:rPr>
        <w:t>اشارة</w:t>
      </w:r>
      <w:bookmarkEnd w:id="686"/>
    </w:p>
    <w:p>
      <w:pPr>
        <w:pStyle w:val="Heading3"/>
        <w:numPr>
          <w:ilvl w:val="2"/>
          <w:numId w:val="1"/>
        </w:numPr>
        <w:rPr/>
      </w:pPr>
      <w:bookmarkStart w:id="687" w:name="__RefHeading___Toc4995619_2142443653"/>
      <w:bookmarkStart w:id="688" w:name="_Toc276"/>
      <w:bookmarkEnd w:id="687"/>
      <w:r>
        <w:rPr>
          <w:rtl w:val="true"/>
        </w:rPr>
        <w:t>حرمة نقض العهد</w:t>
      </w:r>
      <w:bookmarkEnd w:id="6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نقض العهد، وأشد منه حرمة بل هو من أشد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عهد الله ورسوله، ومثل نقض عهد بيعة الغدير يعد من الكبائر الموبقة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بدلالة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الوعد، فإن المشهور بين الفقهاء عدم حرمة خلفه، وإن كان الوفاء بالوعد من الصفات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العهد والوعد، ان العهد ما يقع في العهدة، وأما الوعد فهو ما يتلفظ به مع القصد من دون أن يكون كذلك، فالعهد آكد من الوعد، ومن هذه الجهة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العهود بين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المعاهدات الدولية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يقال الوعود بين الدول،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العهد عقد وليس الوعد عقداً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علمنا بأن العهد واجب الوفاء فما بالك بعهد يعهده رسول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خلافة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خاصة مع تأكيداتهالمتكررة بأنه عهد عهده الله إليه ليبلغه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القرآن الحكيم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وان لم تفعل فما بلغت رسالته والله يعصمك من الناس</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بعهد الله إذا عاهدتم</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وبعهد الله أوفوا</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كان مسئولا</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بعهدي أوف بعهدكم</w:t>
      </w:r>
      <w:r>
        <w:rPr>
          <w:rFonts w:eastAsia="Amiri" w:cs="Amiri" w:ascii="Amiri" w:hAnsi="Amiri"/>
          <w:color w:val="111111"/>
          <w:sz w:val="28"/>
          <w:szCs w:val="28"/>
          <w:rtl w:val="true"/>
          <w:lang w:bidi="ar-SA"/>
        </w:rPr>
        <w:t>»</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العديد من الروايات تفسير العهد بولاية أمير المؤمنين وإمامته وخلافته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تفسير القمي 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w:t>
      </w:r>
      <w:r>
        <w:rPr>
          <w:rFonts w:eastAsia="Amiri" w:cs="Amiri" w:ascii="Amiri" w:hAnsi="Amiri"/>
          <w:color w:val="111111"/>
          <w:sz w:val="28"/>
          <w:szCs w:val="28"/>
          <w:rtl w:val="true"/>
          <w:lang w:bidi="ar-SA"/>
        </w:rPr>
        <w:t>»</w:t>
      </w:r>
      <w:r>
        <w:rPr>
          <w:rStyle w:val="FootnoteAnchor"/>
          <w:rtl w:val="true"/>
        </w:rPr>
        <w:footnoteReference w:id="10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هذه الآية في آل محمد وما عاهدهم عليه وما أخذ عليهم من الميثاق في الذر من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ينقضون عهد الله من بعد ميثاقه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أخذ الله عليهم في الذر، وأخذ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بغدير خم</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bookmarkStart w:id="689" w:name="pg15319_244563"/>
    </w:p>
    <w:p>
      <w:pPr>
        <w:pStyle w:val="BookText"/>
        <w:rPr/>
      </w:pPr>
      <w:bookmarkEnd w:id="68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واوفوا بعهد الله إذا عاهدتم ولاتنقضوا الإيمان بعد توكيدها</w:t>
      </w:r>
      <w:r>
        <w:rPr>
          <w:rFonts w:eastAsia="Amiri" w:cs="Amiri" w:ascii="Amiri" w:hAnsi="Amiri"/>
          <w:color w:val="111111"/>
          <w:sz w:val="28"/>
          <w:szCs w:val="28"/>
          <w:rtl w:val="true"/>
          <w:lang w:bidi="ar-SA"/>
        </w:rPr>
        <w:t>»</w:t>
      </w:r>
      <w:r>
        <w:rPr>
          <w:rStyle w:val="FootnoteAnchor"/>
          <w:rtl w:val="true"/>
        </w:rPr>
        <w:footnoteReference w:id="1006"/>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في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4995621_2142443653"/>
      <w:bookmarkStart w:id="691" w:name="_Toc277"/>
      <w:bookmarkEnd w:id="690"/>
      <w:r>
        <w:rPr>
          <w:rtl w:val="true"/>
        </w:rPr>
        <w:t>والكلم رحيب</w:t>
      </w:r>
      <w:bookmarkEnd w:id="69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والكلم رحيب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الجرح، فان الكلم عبارة عن الجرح، والرحيب بمعنى وسيع، لأن موت الإنسان يحدث جرحاً عميقاً واسعا في نفوس أقربائه وأودائه ثم يتجمع الجرح حتى يندمل ، وفي هذا إلفات إلى أنه لم يمض على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ساعات حتى اجتمعوا في السقيفة، وكلامها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يدل على شدة حرمة ما فعله القوم</w:t>
      </w:r>
      <w:r>
        <w:rPr>
          <w:rFonts w:eastAsia="IRNazanin" w:cs="IRNazanin"/>
          <w:color w:val="111111"/>
          <w:sz w:val="28"/>
          <w:szCs w:val="28"/>
          <w:rtl w:val="true"/>
          <w:lang w:bidi="fa-IR"/>
        </w:rPr>
        <w:t xml:space="preserve">. </w:t>
      </w:r>
      <w:bookmarkStart w:id="692" w:name="pg15319_244564"/>
    </w:p>
    <w:p>
      <w:pPr>
        <w:pStyle w:val="Heading2"/>
        <w:numPr>
          <w:ilvl w:val="1"/>
          <w:numId w:val="1"/>
        </w:numPr>
        <w:rPr/>
      </w:pPr>
      <w:bookmarkStart w:id="693" w:name="__RefHeading___Toc4995623_2142443653"/>
      <w:bookmarkStart w:id="694" w:name="_Toc278"/>
      <w:bookmarkEnd w:id="692"/>
      <w:bookmarkEnd w:id="693"/>
      <w:r>
        <w:rPr>
          <w:rtl w:val="true"/>
        </w:rPr>
        <w:t>والجرح لما يندمل</w:t>
      </w:r>
      <w:bookmarkEnd w:id="694"/>
    </w:p>
    <w:p>
      <w:pPr>
        <w:pStyle w:val="Heading3"/>
        <w:numPr>
          <w:ilvl w:val="2"/>
          <w:numId w:val="1"/>
        </w:numPr>
        <w:rPr/>
      </w:pPr>
      <w:bookmarkStart w:id="695" w:name="__RefHeading___Toc4995625_2142443653"/>
      <w:bookmarkStart w:id="696" w:name="_Toc279"/>
      <w:bookmarkEnd w:id="695"/>
      <w:r>
        <w:rPr>
          <w:rtl w:val="true"/>
        </w:rPr>
        <w:t>اشارة</w:t>
      </w:r>
      <w:bookmarkEnd w:id="696"/>
    </w:p>
    <w:p>
      <w:pPr>
        <w:pStyle w:val="Heading3"/>
        <w:numPr>
          <w:ilvl w:val="2"/>
          <w:numId w:val="1"/>
        </w:numPr>
        <w:rPr/>
      </w:pPr>
      <w:bookmarkStart w:id="697" w:name="__RefHeading___Toc4995627_2142443653"/>
      <w:bookmarkStart w:id="698" w:name="_Toc280"/>
      <w:bookmarkEnd w:id="697"/>
      <w:r>
        <w:rPr>
          <w:rtl w:val="true"/>
        </w:rPr>
        <w:t xml:space="preserve">وجوب إحياء أمرهم </w:t>
      </w:r>
      <w:r>
        <w:rPr>
          <w:rtl w:val="true"/>
        </w:rPr>
        <w:t>(</w:t>
      </w:r>
      <w:r>
        <w:rPr>
          <w:rtl w:val="true"/>
        </w:rPr>
        <w:t>علیهم السلام</w:t>
      </w:r>
      <w:r>
        <w:rPr>
          <w:rtl w:val="true"/>
        </w:rPr>
        <w:t>)</w:t>
      </w:r>
      <w:bookmarkEnd w:id="69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التمسك بكلامها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وبدلالة الاقتضاء</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آخر على وجوب إبقاء مصاب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في القلوب، طريا على الألسن، ظاهرا على الجوارح كشعيرة من شعائر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عدم اندمال الجرح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تنزيلا عبر ما يقوم به مقامه</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اكبر أسباب إدانتهم، ومن أكبر عوامل فضح الظلمة والجائرين، ومن مقومات ردع من تسول له نفسه اتخاذمنهجهم والسير على دربهم،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من علل بكائها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تذكير الناس بمصاب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وإبقائه حيا طريا، إحياءً لذكراه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ولكلماته ومنهجه ومدرسته، إضافة إلى فضحهم كما كان ذلك من علل بكاء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أو أربعين سنة</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خطبتها في المسجد وغيرها كانت ولا تزال من أهم العلل لتحول تلك المصائب والرزايا الكبرى إلى صور حية متجسدة أمام النواظر، متجذرة في النفوس، حارة في القلوب إلى يوم القيامة، فهي تذكرنا دائماً بالمؤامرة على منهج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والصراط المستقيم، وتدعونا للعودة إلى ما 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مكررا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w:t>
      </w:r>
      <w:r>
        <w:rPr>
          <w:rStyle w:val="FootnoteAnchor"/>
          <w:rtl w:val="true"/>
        </w:rPr>
        <w:footnoteReference w:id="10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في القلوب جرحاً، ولم يطل الزمان حتى يندمل الجرح وينسى الناس وفاته، أي كيف فعلتم هذه الفعلة مع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يدفن بعد، فقد اجتمعوا في السقيفة قبل دفن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وفعلوا ما فعلوا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بعض العلماء أن حكمة إبقاء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أيام يصلى عليه، بالإضافة إلى إرادة صلاة الناس عليه، أنه أراد أن لا يترك لهم عذراً يدفعهم إلى نبش القبر بحجة الصلاة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عذرا يدفعهم حتى إلى مجرد طرح هذا الأمر في المجالس وتردده على الألسنة، فإنه هتك حرمة بنفس هذا المقدار، كما حدث بالنسبة للسيدة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أرادوا نبش القبر والصلاة عليها، ولكنها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قد أوصت بتجهيزها ليلاً حتى تثبت مظلوميتها للعالمين ولكي تسلب الشرعية ممن آذوها وغصبوا حقها وحق بعلها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bookmarkStart w:id="699" w:name="pg15319_244566"/>
    </w:p>
    <w:p>
      <w:pPr>
        <w:pStyle w:val="BookText"/>
        <w:rPr/>
      </w:pPr>
      <w:bookmarkEnd w:id="69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4995629_2142443653"/>
      <w:bookmarkStart w:id="701" w:name="_Toc281"/>
      <w:bookmarkEnd w:id="700"/>
      <w:r>
        <w:rPr>
          <w:rtl w:val="true"/>
        </w:rPr>
        <w:t xml:space="preserve">التفاعل مع مصاب الزهراء </w:t>
      </w:r>
      <w:r>
        <w:rPr>
          <w:rtl w:val="true"/>
        </w:rPr>
        <w:t>(</w:t>
      </w:r>
      <w:r>
        <w:rPr>
          <w:rtl w:val="true"/>
        </w:rPr>
        <w:t>علیها السلام</w:t>
      </w:r>
      <w:r>
        <w:rPr>
          <w:rtl w:val="true"/>
        </w:rPr>
        <w:t>)</w:t>
      </w:r>
      <w:bookmarkEnd w:id="70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عدم التفاعل مع ما ورد على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المصائب ، وعدم الاهتمام بما ورد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في مستفيض الأحاديث بل متواترها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تواترا معنوياً أو إجماليا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منا خلقوا من فاضل طينتنا يفرحون لفرحنا ويحزنون لحزننا</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صح عن الفريقين غضبها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الشيخين</w:t>
      </w:r>
      <w:r>
        <w:rPr>
          <w:rStyle w:val="FootnoteAnchor"/>
          <w:rtl w:val="true"/>
        </w:rPr>
        <w:footnoteReference w:id="1014"/>
      </w:r>
      <w:r>
        <w:rPr>
          <w:rFonts w:ascii="IRNazanin" w:hAnsi="IRNazanin" w:eastAsia="IRNazanin"/>
          <w:color w:val="111111"/>
          <w:sz w:val="28"/>
          <w:sz w:val="28"/>
          <w:szCs w:val="28"/>
          <w:rtl w:val="true"/>
          <w:lang w:bidi="fa-IR"/>
        </w:rPr>
        <w:t>وايذائهما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 xml:space="preserve">، كما ثبت عند الفريقين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يرضى لرضى فاطمة ويغضب لغضبها</w:t>
      </w:r>
      <w:r>
        <w:rPr>
          <w:rFonts w:eastAsia="IRNazanin" w:cs="IRNazanin"/>
          <w:color w:val="111111"/>
          <w:sz w:val="28"/>
          <w:szCs w:val="28"/>
          <w:rtl w:val="true"/>
          <w:lang w:bidi="fa-IR"/>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آذاها فقد آذاني ومن آذاني فقد آذى الله</w:t>
      </w:r>
      <w:r>
        <w:rPr>
          <w:rFonts w:eastAsia="IRNazanin" w:cs="IRNazanin"/>
          <w:color w:val="111111"/>
          <w:sz w:val="28"/>
          <w:szCs w:val="28"/>
          <w:rtl w:val="true"/>
          <w:lang w:bidi="fa-IR"/>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لا يتفاعل المؤمن مع منبغضبها يغضب الرب الجليل؟</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لما يندمل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جرح 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ورد عليها من الجراح، وفي قصة حرق الدار وعصرها بين الحائط والباب وكسر الضلع وإسقاط الجنين وغير ذلك مما هو مذكور في التواريخ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والجرح لما يندمل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الأمرين جائز فإن الجرح مادي ومعنوي، والجامع أنه جرح، ولذا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جراحات السنان لها التيام ولا يلتام ما جرح اللسان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الآية المباركة أيضاً يراد بها الاثنان،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w:t>
      </w:r>
      <w:r>
        <w:rPr>
          <w:rFonts w:eastAsia="Amiri" w:cs="Amiri" w:ascii="Amiri" w:hAnsi="Amiri"/>
          <w:color w:val="111111"/>
          <w:sz w:val="28"/>
          <w:szCs w:val="28"/>
          <w:rtl w:val="true"/>
          <w:lang w:bidi="ar-SA"/>
        </w:rPr>
        <w:t>»</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أصابتهم في الحرب قروح نفسية وقروح بدنية، لأن الحرب لها أهوال ومخاوف، كما أن لها جروحا ومعاطب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كل واحد من القرح والجرح يطلق على الآخر مع انفراده،أما مع اجتماعه فالجرح ما يجرح والقرح يراد به الدمل ونحوه</w:t>
      </w:r>
      <w:r>
        <w:rPr>
          <w:rFonts w:eastAsia="Amiri" w:cs="Amiri" w:ascii="Amiri" w:hAnsi="Amiri"/>
          <w:color w:val="111111"/>
          <w:sz w:val="28"/>
          <w:szCs w:val="28"/>
          <w:rtl w:val="true"/>
          <w:lang w:bidi="ar-SA"/>
        </w:rPr>
        <w:t xml:space="preserve">. </w:t>
      </w:r>
      <w:bookmarkStart w:id="702" w:name="pg15319_244568"/>
    </w:p>
    <w:p>
      <w:pPr>
        <w:pStyle w:val="Heading2"/>
        <w:numPr>
          <w:ilvl w:val="1"/>
          <w:numId w:val="1"/>
        </w:numPr>
        <w:rPr/>
      </w:pPr>
      <w:bookmarkStart w:id="703" w:name="__RefHeading___Toc4995631_2142443653"/>
      <w:bookmarkStart w:id="704" w:name="_Toc282"/>
      <w:bookmarkEnd w:id="702"/>
      <w:bookmarkEnd w:id="703"/>
      <w:r>
        <w:rPr>
          <w:rtl w:val="true"/>
        </w:rPr>
        <w:t xml:space="preserve">والرسول </w:t>
      </w:r>
      <w:r>
        <w:rPr>
          <w:rtl w:val="true"/>
        </w:rPr>
        <w:t>(</w:t>
      </w:r>
      <w:r>
        <w:rPr>
          <w:rtl w:val="true"/>
        </w:rPr>
        <w:t>صلی الله علیه و آله</w:t>
      </w:r>
      <w:r>
        <w:rPr>
          <w:rtl w:val="true"/>
        </w:rPr>
        <w:t xml:space="preserve">) </w:t>
      </w:r>
      <w:r>
        <w:rPr>
          <w:rtl w:val="true"/>
        </w:rPr>
        <w:t>لما يقبر</w:t>
      </w:r>
      <w:bookmarkEnd w:id="704"/>
    </w:p>
    <w:p>
      <w:pPr>
        <w:pStyle w:val="Heading3"/>
        <w:numPr>
          <w:ilvl w:val="2"/>
          <w:numId w:val="1"/>
        </w:numPr>
        <w:rPr/>
      </w:pPr>
      <w:bookmarkStart w:id="705" w:name="__RefHeading___Toc4995633_2142443653"/>
      <w:bookmarkStart w:id="706" w:name="_Toc283"/>
      <w:bookmarkEnd w:id="705"/>
      <w:r>
        <w:rPr>
          <w:rtl w:val="true"/>
        </w:rPr>
        <w:t>اشارة</w:t>
      </w:r>
      <w:bookmarkEnd w:id="706"/>
    </w:p>
    <w:p>
      <w:pPr>
        <w:pStyle w:val="Heading3"/>
        <w:numPr>
          <w:ilvl w:val="2"/>
          <w:numId w:val="1"/>
        </w:numPr>
        <w:rPr/>
      </w:pPr>
      <w:bookmarkStart w:id="707" w:name="__RefHeading___Toc4995635_2142443653"/>
      <w:bookmarkStart w:id="708" w:name="_Toc284"/>
      <w:bookmarkEnd w:id="707"/>
      <w:r>
        <w:rPr>
          <w:rtl w:val="true"/>
        </w:rPr>
        <w:t xml:space="preserve">عدم دفن الرسول </w:t>
      </w:r>
      <w:r>
        <w:rPr>
          <w:rtl w:val="true"/>
        </w:rPr>
        <w:t>(</w:t>
      </w:r>
      <w:r>
        <w:rPr>
          <w:rtl w:val="true"/>
        </w:rPr>
        <w:t>صلی الله علیه و آله</w:t>
      </w:r>
      <w:r>
        <w:rPr>
          <w:rtl w:val="true"/>
        </w:rPr>
        <w:t>)</w:t>
      </w:r>
      <w:bookmarkEnd w:id="70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المحرمات ترك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تكفين وغسل ودفن والاشتغال بما اشتغلوا، ووجه الحرمة فيه إضافة إلى كونه مخالفه لواجب مسلم</w:t>
      </w:r>
      <w:r>
        <w:rPr>
          <w:rStyle w:val="FootnoteAnchor"/>
          <w:rtl w:val="true"/>
        </w:rPr>
        <w:footnoteReference w:id="1021"/>
      </w:r>
      <w:r>
        <w:rPr>
          <w:rFonts w:ascii="IRNazanin" w:hAnsi="IRNazanin" w:eastAsia="IRNazanin"/>
          <w:color w:val="111111"/>
          <w:sz w:val="28"/>
          <w:sz w:val="28"/>
          <w:szCs w:val="28"/>
          <w:rtl w:val="true"/>
          <w:lang w:bidi="fa-IR"/>
        </w:rPr>
        <w:t>أنه</w:t>
      </w:r>
      <w:r>
        <w:rPr>
          <w:rStyle w:val="FootnoteAnchor"/>
          <w:rtl w:val="true"/>
        </w:rPr>
        <w:footnoteReference w:id="1022"/>
      </w:r>
      <w:r>
        <w:rPr>
          <w:rFonts w:ascii="IRNazanin" w:hAnsi="IRNazanin" w:eastAsia="IRNazanin"/>
          <w:color w:val="111111"/>
          <w:sz w:val="28"/>
          <w:sz w:val="28"/>
          <w:szCs w:val="28"/>
          <w:rtl w:val="true"/>
          <w:lang w:bidi="fa-IR"/>
        </w:rPr>
        <w:t xml:space="preserve">إهانة بالنسبة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إهانة بالنسبة إلى كل ميت له شيء من الاحترام، والإهانة محرمة مطلقا خصوصا بالنسبة إلى عظماء الدين فكيف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اعظم من كل عظيم، مضافاً إلى أن القضية كانت مؤامرة ضد وصي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وخليفته المنصوص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ووجه احتجاجها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لما يقبر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الجوانب النفسية والطريقية وما أشبه مطابقة أو تضمناً أو التزاما، لذلك الترك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عليه أيضاً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في الفتنة 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 بامتداد الزمن وفي شتى الجهات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غسل وكفن ودفن محرم نفسي كما كان حراما من جهة طريقيته إلى الانشغال بغصب الخلافة، ومن جهة طريقيته أيضاً باعتبار كونه فتح باب لأمثال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متعللين بعذر أو بآخر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جرى بالنسبة إلى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تركه القوم هو وأصحابه دون غسل </w:t>
      </w:r>
      <w:bookmarkStart w:id="709" w:name="pg15319_244569"/>
    </w:p>
    <w:p>
      <w:pPr>
        <w:pStyle w:val="BookText"/>
        <w:rPr/>
      </w:pPr>
      <w:bookmarkEnd w:id="70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وكفن ودفن، وكما فعلوا مع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صلبه، إلى غير ذلك، وهذه السنة السيئة قد سنّوها من ذلك اليوم فعليهم وزرها ووزر من عمل بها إلى يوم القيامة</w:t>
      </w:r>
      <w:r>
        <w:rPr>
          <w:rFonts w:eastAsia="IRNazanin" w:cs="IRNazanin"/>
          <w:color w:val="111111"/>
          <w:sz w:val="28"/>
          <w:szCs w:val="28"/>
          <w:rtl w:val="true"/>
          <w:lang w:bidi="fa-IR"/>
        </w:rPr>
        <w:t>.</w:t>
      </w:r>
    </w:p>
    <w:p>
      <w:pPr>
        <w:pStyle w:val="Heading3"/>
        <w:numPr>
          <w:ilvl w:val="2"/>
          <w:numId w:val="1"/>
        </w:numPr>
        <w:rPr/>
      </w:pPr>
      <w:bookmarkStart w:id="710" w:name="__RefHeading___Toc4995637_2142443653"/>
      <w:bookmarkStart w:id="711" w:name="_Toc285"/>
      <w:bookmarkEnd w:id="710"/>
      <w:r>
        <w:rPr>
          <w:rtl w:val="true"/>
        </w:rPr>
        <w:t>إشارات</w:t>
      </w:r>
      <w:bookmarkEnd w:id="711"/>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والعهد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عهدكم بوصايا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تعيينه خليفة من بعده، وذلك يومالغدير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ويحتمل إرادة العهد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بذلك اللحاظ، بقرينة ما سبقه من الجمل</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فإنهم في حياة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بمقدورهم المخالفة العلنية بهذا النحو وبهذه الدرجة وإن خالفوا بانحاء آخر، لكنهم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إلى الانقلاب على الأعقاب بسرعة قياسية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الامتداد الزمني، وهو الكم المتصل غير القار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السّعة، هو كم متصل 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يندمل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العمق، وهو من لوازم السعة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طرف آخر للإضافة، فان نقضهم لبيعة الغدير له إضافتان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العهد والميثاق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صاحبه ومن عقده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الجريمة تكون أقبح وأسوأ بلحاظ الإسناد، ومتعاكسة في الجهة، ومساوية في القوة مع درجة من أجرم بحقه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إضافة ثالثة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عقد له</w:t>
      </w:r>
      <w:r>
        <w:rPr>
          <w:rFonts w:eastAsia="Amiri" w:cs="Amiri" w:ascii="Amiri" w:hAnsi="Amiri"/>
          <w:color w:val="111111"/>
          <w:sz w:val="28"/>
          <w:szCs w:val="28"/>
          <w:rtl w:val="true"/>
          <w:lang w:bidi="ar-SA"/>
        </w:rPr>
        <w:t>)</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الأجيال القادمة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نقضهم لبيعة الغدير كان جريمة بحق الأمة وبحق كل الأجيال اللاحقة، إذ شرعوا بذلك طريق الفساد والاستبداد والضلال والإضلال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إضافة سادسة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بذلك النقض، خسروا الدنيا والآخرة، وذلك هو الخسران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الانقلاب على الأعقاب والاغتصاب للحق البديهي ووسم غير ابلهم وورود غير مشربهم،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درجة كبيرة بل مذهلة،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لما يقبر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يتضمن مزيد إدانة لهم عقليا وعقلائيا وإنسانيا وعاطفيا…</w:t>
      </w:r>
    </w:p>
    <w:p>
      <w:pPr>
        <w:pStyle w:val="BookText"/>
        <w:rPr/>
      </w:pPr>
      <w:r>
        <w:rPr>
          <w:rFonts w:ascii="Amiri" w:hAnsi="Amiri" w:eastAsia="Amiri" w:cs="Amiri"/>
          <w:color w:val="111111"/>
          <w:sz w:val="28"/>
          <w:sz w:val="28"/>
          <w:szCs w:val="28"/>
          <w:rtl w:val="true"/>
          <w:lang w:bidi="ar-SA"/>
        </w:rPr>
        <w:t xml:space="preserve">ثم إنه يمكن أن يعد ذلك دفعا لدخل مقدر وإجابة على سؤال مفترض، اذ قد يتعلل بمخالفة القرار الصادر عن القيادة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بتغير الظروف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وطرو مستجدات غيرت المعادلة،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والعهد قريب،والرسول لما يقبر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عذر بعدها لكم؟ مع قطع النظر عن الجواب باستحالة كون هذا العهد مما يقبل التغير على كل الظروف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التعلل بخوف الفتنة فهو ما ستشير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سيأتي</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نقض العهد والحال أنه قريب، يكشف عن مزيد من خبث الباطن وعن مدى انقيادهم للشيطان الرجيم، كما أن في الجانب الآخر المسارعة إلى مغفرة من الرب تكشف عن سمو النفس وقوة العبودية له جل وعلا</w:t>
      </w:r>
      <w:r>
        <w:rPr>
          <w:rFonts w:eastAsia="Amiri" w:cs="Amiri" w:ascii="Amiri" w:hAnsi="Amiri"/>
          <w:color w:val="111111"/>
          <w:sz w:val="28"/>
          <w:szCs w:val="28"/>
          <w:rtl w:val="true"/>
          <w:lang w:bidi="ar-SA"/>
        </w:rPr>
        <w:t xml:space="preserve">. </w:t>
      </w:r>
      <w:bookmarkStart w:id="712" w:name="pg15319_244571"/>
    </w:p>
    <w:p>
      <w:pPr>
        <w:pStyle w:val="Heading2"/>
        <w:numPr>
          <w:ilvl w:val="1"/>
          <w:numId w:val="1"/>
        </w:numPr>
        <w:rPr/>
      </w:pPr>
      <w:bookmarkStart w:id="713" w:name="__RefHeading___Toc4995639_2142443653"/>
      <w:bookmarkStart w:id="714" w:name="_Toc286"/>
      <w:bookmarkEnd w:id="712"/>
      <w:bookmarkEnd w:id="713"/>
      <w:r>
        <w:rPr>
          <w:rtl w:val="true"/>
        </w:rPr>
        <w:t>ابتداراً زعمتم خوف الفتنة</w:t>
      </w:r>
      <w:bookmarkEnd w:id="714"/>
    </w:p>
    <w:p>
      <w:pPr>
        <w:pStyle w:val="Heading3"/>
        <w:numPr>
          <w:ilvl w:val="2"/>
          <w:numId w:val="1"/>
        </w:numPr>
        <w:rPr/>
      </w:pPr>
      <w:bookmarkStart w:id="715" w:name="__RefHeading___Toc4995641_2142443653"/>
      <w:bookmarkStart w:id="716" w:name="_Toc287"/>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 xml:space="preserve">ابتداراً </w:t>
      </w:r>
      <w:r>
        <w:rPr>
          <w:rStyle w:val="FootnoteAnchor"/>
          <w:rtl w:val="true"/>
        </w:rPr>
        <w:footnoteReference w:id="1026"/>
      </w:r>
      <w:r>
        <w:rPr>
          <w:rFonts w:ascii="Amiri" w:hAnsi="Amiri" w:eastAsia="Amiri" w:cs="Amiri"/>
          <w:color w:val="111111"/>
          <w:sz w:val="28"/>
          <w:sz w:val="28"/>
          <w:szCs w:val="28"/>
          <w:rtl w:val="true"/>
          <w:lang w:bidi="ar-SA"/>
        </w:rPr>
        <w:t>زعمتم خوف الفتنة</w:t>
      </w:r>
    </w:p>
    <w:p>
      <w:pPr>
        <w:pStyle w:val="Heading3"/>
        <w:numPr>
          <w:ilvl w:val="2"/>
          <w:numId w:val="1"/>
        </w:numPr>
        <w:rPr/>
      </w:pPr>
      <w:bookmarkStart w:id="717" w:name="__RefHeading___Toc4995643_2142443653"/>
      <w:bookmarkStart w:id="718" w:name="_Toc288"/>
      <w:bookmarkEnd w:id="717"/>
      <w:r>
        <w:rPr>
          <w:rtl w:val="true"/>
        </w:rPr>
        <w:t>المسارعة للشر</w:t>
      </w:r>
      <w:bookmarkEnd w:id="71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يستفاد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المبادرة للغصب ولمطلق المعصية، 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المبادرة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بلحاظ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الشر مذمومة عقلاً، كما ان فعله مذموم،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الخير حسنة وممدوحة كفعله،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الى مغفرة من ربكم</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بضميمة</w:t>
      </w:r>
      <w:r>
        <w:rPr>
          <w:rStyle w:val="FootnoteAnchor"/>
          <w:rtl w:val="true"/>
        </w:rPr>
        <w:footnoteReference w:id="1029"/>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العجلة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والعجلة بالأمور قبل أوانها والتساقط فيها عندزمانها</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ولأنها أكثر زمانا</w:t>
      </w:r>
      <w:r>
        <w:rPr>
          <w:rStyle w:val="FootnoteAnchor"/>
          <w:rtl w:val="true"/>
        </w:rPr>
        <w:footnoteReference w:id="1031"/>
      </w:r>
      <w:r>
        <w:rPr>
          <w:rFonts w:ascii="Amiri" w:hAnsi="Amiri" w:eastAsia="Amiri" w:cs="Amiri"/>
          <w:color w:val="111111"/>
          <w:sz w:val="28"/>
          <w:sz w:val="28"/>
          <w:szCs w:val="28"/>
          <w:rtl w:val="true"/>
          <w:lang w:bidi="ar-SA"/>
        </w:rPr>
        <w:t xml:space="preserve">وأوسع تأثيراً وأكبر آثارا، ولما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سيئة</w:t>
      </w:r>
      <w:r>
        <w:rPr>
          <w:rFonts w:eastAsia="Amiri" w:cs="Amiri" w:ascii="Amiri" w:hAnsi="Amiri"/>
          <w:color w:val="111111"/>
          <w:sz w:val="28"/>
          <w:szCs w:val="28"/>
          <w:rtl w:val="true"/>
          <w:lang w:bidi="ar-SA"/>
        </w:rPr>
        <w:t>)</w:t>
      </w:r>
      <w:r>
        <w:rPr>
          <w:rStyle w:val="FootnoteAnchor"/>
          <w:rtl w:val="true"/>
        </w:rPr>
        <w:footnoteReference w:id="1032"/>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السر في الردع عنها عقلا، أن في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ارتداعه، وان العجلة فيها تسد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المبادرة للشر تكشف عن شدة التجري على الله سبحانه، والاستخفاف بنواهيه، وشدة الحرص على الدنيا، وخبث السريرة، وسوء الباطن، وقد قال الله سبحانه في حكم الاغتصاب لأموال اليتامى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إذا بلغوا النكاح فان آنستم منهم رشدا فادفعوا إليهم أموالهم ولاتأكلوها إسرافا وبدارا ان يكبروا ومن كان غنيا فليستعفف ومن كان فقيرا فليأكلبالمعروف</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المبادرة للخير فحسن وقد يجب،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بادر بأربع قبل أربع، بشبابك قبل هرمك، وصحتك قبل سقمك، وغناك قبل فقرك، وحياتك قبل موتك</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دوام الطاعات وفعل الخيرات والمبادرة إلى المكرمات من كمال الإيمان وأفضل الإحسان</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المبادرة إلى العفو من أخلاق الكرام</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للكرام فضيلة المبادرة إلى فعل المعروف واسداد الصنائع</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 الفرصةقبل أن تكون غصة</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وصية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بادر بعملك قبل أن يحضر أجلك وقبل أن تسير الجبال سيراً</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 المهل وبادر الأجل وتزود من العمل</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اشتاق إلى الجنة سارع إلى الحسنات وسلا عن الشهوات ومن أشفق من النار بادر بالتوبة إلى الله من ذنوبه</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 الخير ترشد</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بادر صالح العمل قبل أن تنقطع أسبابه</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 الطاعةتسعد</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 البر فان اعمال البر فرصة</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الشعر المنسوب إليه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تزود من الدنيا فإنك 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وبادر فإن الموت لا شك نازل </w:t>
      </w:r>
      <w:bookmarkStart w:id="719" w:name="pg15319_244574"/>
    </w:p>
    <w:p>
      <w:pPr>
        <w:pStyle w:val="BookText"/>
        <w:rPr/>
      </w:pPr>
      <w:bookmarkEnd w:id="7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المبادرة المذمومة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المبادرة إلى الانتقام من شيم اللئام </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ابتدارا زعمتم خوف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w:t>
      </w:r>
      <w:r>
        <w:rPr>
          <w:rStyle w:val="FootnoteAnchor"/>
          <w:rtl w:val="true"/>
        </w:rPr>
        <w:footnoteReference w:id="1047"/>
      </w:r>
      <w:r>
        <w:rPr>
          <w:rFonts w:ascii="IRNazanin" w:hAnsi="IRNazanin" w:eastAsia="IRNazanin"/>
          <w:color w:val="111111"/>
          <w:sz w:val="28"/>
          <w:sz w:val="28"/>
          <w:szCs w:val="28"/>
          <w:rtl w:val="true"/>
          <w:lang w:bidi="fa-IR"/>
        </w:rPr>
        <w:t xml:space="preserve">مقدم لزعمتم، أي زعمتم خوف الفتنة، وهذا الزعم كان لأجل الابتدار الى أخذ الخلافة، وإلا لم تكن هنالك فتنة لان الخليفة معين منقبل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بلحاظ وقوع الابتدار في موقع الذم الأكيد والتقريع الشديد، بل في موقع أشد أنواع الذم والتألم والاحتجاج والردع،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ما ذكر من الحكم</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4995645_2142443653"/>
      <w:bookmarkStart w:id="721" w:name="_Toc289"/>
      <w:bookmarkEnd w:id="720"/>
      <w:r>
        <w:rPr>
          <w:rtl w:val="true"/>
        </w:rPr>
        <w:t>تبرير المعصية</w:t>
      </w:r>
      <w:bookmarkEnd w:id="7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تبرير المعصية في الجملة،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إضلال ومكر وخديعة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زعمتم خوف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الأسلوب الذي يستخدمه المنحرفون والطغاة عادة لإخماد صوت المعارضة، ولإقناع البسطاء والسذج، ولتكريس الواقع المنحرف،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التبرير</w:t>
      </w:r>
      <w:r>
        <w:rPr>
          <w:rFonts w:eastAsia="IRNazanin" w:cs="IRNazanin"/>
          <w:color w:val="111111"/>
          <w:sz w:val="28"/>
          <w:szCs w:val="28"/>
          <w:rtl w:val="true"/>
          <w:lang w:bidi="fa-IR"/>
        </w:rPr>
        <w:t xml:space="preserve">). </w:t>
      </w:r>
      <w:bookmarkStart w:id="722" w:name="pg15319_244575"/>
    </w:p>
    <w:p>
      <w:pPr>
        <w:pStyle w:val="BookText"/>
        <w:rPr/>
      </w:pPr>
      <w:bookmarkEnd w:id="7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وكثيرا ما نرى قادة انقلاب عسكري يعللون انقلابهم بدكتاتورية الحكم السابق، مع انهم جاءوا بدكتاتورية اشد، ويخططون لظلم اكبر، أو يعللونبأنهم جاءوا للدفاع عن حقوق المستضعفين وشبه ذلك ثم يدوسونهم تحت أرجلهم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مما علل به القوم غصب الخلافة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قالوا إذا لم نبادر الى جعل الخليفة، تقع فتنة بين المسلمين، رغم ان الذين اعتذروا بمثل هذا كانوا يعلمون بأنه عذر غير صحيح، فان الفتنة بين المسلمين صارت بسببهم، وإلاّ فقد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من بعده وأخذ البيعة له من المسلمين يوم غدير خم</w:t>
      </w:r>
      <w:r>
        <w:rPr>
          <w:rStyle w:val="FootnoteAnchor"/>
          <w:rtl w:val="true"/>
        </w:rPr>
        <w:footnoteReference w:id="1050"/>
      </w:r>
      <w:r>
        <w:rPr>
          <w:rFonts w:ascii="Amiri" w:hAnsi="Amiri" w:eastAsia="Amiri" w:cs="Amiri"/>
          <w:color w:val="111111"/>
          <w:sz w:val="28"/>
          <w:sz w:val="28"/>
          <w:szCs w:val="28"/>
          <w:rtl w:val="true"/>
          <w:lang w:bidi="ar-SA"/>
        </w:rPr>
        <w:t xml:space="preserve">،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كان السبب هو حب الرئاسة و السلطة و… كما قال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الخطبة الشقشقية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تقمصها ابن أبي قحافة وانه ليعلم أن محلي منها محل القطب من الرحى ينحدر عني السيل ولا يرقى إلي الطير</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4995647_2142443653"/>
      <w:bookmarkStart w:id="724" w:name="_Toc290"/>
      <w:bookmarkEnd w:id="723"/>
      <w:r>
        <w:rPr>
          <w:rtl w:val="true"/>
        </w:rPr>
        <w:t>مثلث المعصية</w:t>
      </w:r>
      <w:bookmarkEnd w:id="72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الجملة القصيرة الى مثلث المعصية الذي وقعوا فيه، فإنهم لم يرتكبوا محرما واحدا بل كانت الجريمة مزدوجة، بل كان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غصب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والبيعة،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زعمهم إن 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 السبب غير ذلك، بل هو حب الدنيا والرئاسة وما أشبه حيث حليت الدنيا في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حاولوا التغطية على واقع الجريمة باختلاق عذر أرادوا به إقناع الأمة وإغفال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ومكروا ومكر الله والله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كشفوا عن خبث باطنهم وسوء سريرتهم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اشد أنواع التقريع، ربما استفيد منذلك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جوار سائر الأدلة العامة والخاصة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حرمة الكذب والمكر والخيانة، كونها من أشد المصاديق حرمة، فان كل واحد منها تكون حرمته اعظم في الأمور العظيمة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مسلماً فلا يمكر ولا يخدع، فاني سمعت جبرئيل يقول إن المكر والخديعة في النار،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من غش مسلماً، وليس منا من خان مسلماً</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سوءة أسوء من الكذب</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الكذب في العاجلة عار، وفي الآجلة عذاب النار</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الكذب فساد كل شيء</w:t>
      </w:r>
      <w:r>
        <w:rPr>
          <w:rFonts w:eastAsia="IRNazanin" w:cs="IRNazanin"/>
          <w:color w:val="111111"/>
          <w:sz w:val="28"/>
          <w:szCs w:val="28"/>
          <w:rtl w:val="true"/>
          <w:lang w:bidi="fa-IR"/>
        </w:rPr>
        <w:t>»</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يرجعن على صاحبهن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النكث والبغي والمكر</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والمكر فإن الله قضى أن لا يحيق المكر السيئ إلا بأهله</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المكر لؤم والخديعة شؤم</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المكر سجية اللئام</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الخيانة</w:t>
      </w:r>
      <w:r>
        <w:rPr>
          <w:rStyle w:val="FootnoteAnchor"/>
          <w:rtl w:val="true"/>
        </w:rPr>
        <w:footnoteReference w:id="1062"/>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 أمانة في الدنيا ولم يردها إلى أهلها ثم أدركه الموت، مات على غير ملتي ويلقى الله وهو عليه غضبان</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الخيانة رأس النفاق</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يجبل المؤمن على كل طبيعة إلا الخيانة والكذب</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bookmarkStart w:id="725" w:name="pg15319_244578"/>
    </w:p>
    <w:p>
      <w:pPr>
        <w:pStyle w:val="Heading2"/>
        <w:numPr>
          <w:ilvl w:val="1"/>
          <w:numId w:val="1"/>
        </w:numPr>
        <w:rPr/>
      </w:pPr>
      <w:bookmarkStart w:id="726" w:name="__RefHeading___Toc4995649_2142443653"/>
      <w:bookmarkStart w:id="727" w:name="_Toc291"/>
      <w:bookmarkEnd w:id="725"/>
      <w:bookmarkEnd w:id="726"/>
      <w:r>
        <w:rPr>
          <w:rtl w:val="true"/>
        </w:rPr>
        <w:t>ألا في الفتنة سقطوا</w:t>
      </w:r>
      <w:bookmarkEnd w:id="727"/>
    </w:p>
    <w:p>
      <w:pPr>
        <w:pStyle w:val="Heading3"/>
        <w:numPr>
          <w:ilvl w:val="2"/>
          <w:numId w:val="1"/>
        </w:numPr>
        <w:rPr/>
      </w:pPr>
      <w:bookmarkStart w:id="728" w:name="__RefHeading___Toc4995651_2142443653"/>
      <w:bookmarkStart w:id="729" w:name="_Toc292"/>
      <w:bookmarkEnd w:id="728"/>
      <w:r>
        <w:rPr>
          <w:rtl w:val="true"/>
        </w:rPr>
        <w:t>اشارة</w:t>
      </w:r>
      <w:bookmarkEnd w:id="729"/>
    </w:p>
    <w:p>
      <w:pPr>
        <w:pStyle w:val="Heading3"/>
        <w:numPr>
          <w:ilvl w:val="2"/>
          <w:numId w:val="1"/>
        </w:numPr>
        <w:rPr/>
      </w:pPr>
      <w:bookmarkStart w:id="730" w:name="__RefHeading___Toc4995653_2142443653"/>
      <w:bookmarkStart w:id="731" w:name="_Toc293"/>
      <w:bookmarkEnd w:id="730"/>
      <w:r>
        <w:rPr>
          <w:rtl w:val="true"/>
        </w:rPr>
        <w:t>السقوط في الفتن</w:t>
      </w:r>
      <w:bookmarkEnd w:id="73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القوم سقطوا في الفتنة، ويلزم الاعتقاد بذلك، وهذا اقتباس من الآية المباركة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يقول ائذن لي ولا تفتني ألا في الفتنة سقطوا وان جهنم لمحيطة بالكافرين</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فيما تقدم إن الدنيا لها 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دنيوي ملموس، ووجه أخروي ناري، ووجه أخروي نوري، ولا حاجة إلى تكرار ما سبق، وستأتي إشارة إليها ولكنا نضيف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للظرفية، بلحاظ إن الفتنة ليست أمرا مفردا وجزئيا واحدا عادة، بل هي ظرف محيط يطوق الإنسان فكريا واجتماعيا وسياسيا واقتصاديا وغير ذلك، إذ هيمنظومة متكاملة من الجزئيات والأقوال والأفراد والأحداث التي تحيط بالمرء من كل حدب وصوب،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لنكتة دقيقة، فان الفتنة هي مهوى سحيق، وبئر عميقة موحشة يسقط فيها الإنسان، وليس الأمر مجرد منظومة تحيط بإنسان من كل صوب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مفردة واحدة، بل كانت سلسلة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متعاضدة من التخطيط والضغط والقهر والقسر والإرهاب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 أطرافها إنكار وفاة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وتهديد من يقول بذلك</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 باب ابنةالرسول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فمن مصادر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الفتح بن مخدوم العربشاهي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مفتاح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مع الباب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جعفر بن محمد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طلحة بن عبد الله العوني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مثالب النواصب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مخنف لوط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بحر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الهجوم على بيت فاطمة 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هاشم اسماعيل بن محمد الحميرى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المولى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الثاني الكركي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الجمهور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حمزة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اسحاق إبراهيم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 على بيت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الإمامي الخاتون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الأمير علي بن مقرب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الجرمقي البسطامي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خزائن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محمد حسن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الشهادة في مصائب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ملا اسماعيل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بدر الدين الحسيني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علاء الدين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العقيلي الرستمداري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الحسني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حيدر العلوي الحسيني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رضي الدين علي بن رضي الدين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زوائد الفوائد، عنه البحار ج</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التقوي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الرماح المسمى بالفوائد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باقر المجتهد الكنجوي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مرقات الإيقان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مهدي بحر العلوم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أعيان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ناصر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إفحام الاعداء والخصوم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هادي بن إبراهيم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التنويه في إزهاق التمويه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أبو الحسن بن محمد طاهر النباطي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السعادات اسعد بن عبد القاهر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رشح الولاء في شرح الدعاء، 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زينب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احمد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البحراني في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حسين بن عبد الرزاق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الباكين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زين الدين العاملي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سليمان بن عبد الله الماحوزي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يوم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صالح بن عبد الوهاب بن العرندس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الصوارم الحاسمة، عنه الجنة العاصمة 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الجليل القزويني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الخالق بن عبدالرحيم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أكبر النهاوندي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باقر الفشاركي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باقر القايني البيرجندي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محمد تقي المعروف بآغا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الزيارة بهامش حقائق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جواد اليزدي المشهدي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شعشعة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علي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مغامس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مفلح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مفلح بن صلاح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نهج الحق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الخواجوئي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السيد عبد الله الشبر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السيد محمد قلي الموسوي الهندي والد صاحب العبقات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تشييد المطاعن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الشيخ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الشيخ محمد حسين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الفاضل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اللوامع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الأرجوزة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المحدث الجليل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المحدث الجليل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إلهيات شرح الجديد للتجريد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الحلي صاحب 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تجريد الاعتقاد ص</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المخزون السلماسي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محمد باقر 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المولى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علي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الشهادة في مصائب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حيدر علي بن ميرزا محمد الشرواني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فيما ورد في صدر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رضي الدين علي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سبهر صاحب ناسخ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التواريخ،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شاذان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 الواعظين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القدس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بحدائق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 الدين بن سديد الدين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عقائد مذهب شيعة، رسائل فارسي 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 الدين يوسف بن يحيى الحسني اليمني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الدين محمد بن احمد بن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عقائد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ومثالب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داود الخادم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التواصب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العمري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المجدي في انساب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الوليد الداعي الاسماعليلي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العقائد ومعدن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بن عمار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عماد الدين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عماد الدين حسن بن علي الطبري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مثيم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لابن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باقر الشريف الحسيني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اسحاق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جرير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جمال الدين مكي العاملي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أكبر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ماتمكده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الطرازي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تقي سبهر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التواريخ، ترجمة فاطمة الزهراء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هادي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الحسين الزيدي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الإمامة 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غيرهم من المتقدمين والمتأخرين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النصوص في هذا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سليم بن قيس الهلالي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أول من يلحقني من أهل بيتي وأنت سيدة نساء أهل الجنة وسترين بعدي ظلما وغيظا حتى تضربي ويكسر ضلع من أضلاعك، لعن الله قاتلك ولعن الله الآمر والراضي والمعين والمظاهر عليك وظالم بعلك وابنيك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وسليم أيضا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673</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الحديثة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فلقيت عليا صلوات الله عليه فسألته عما صنع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لم كف عن قنفذ ولم يغرمه شيئا؟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الذي ضرب فاطمة بالسوط حين جاءت لتحول بيني وبينهم فماتت صلوات الله عليها وإن أثر السوط لفي عضدها مثل الدملج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حوله، ثم اغرورقت عيناه بالدموع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له ضربها فاطمة بالسوط فماتت وفي عضدها أثره كأنه الدملج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عاد عمر بالنار فأضرمها في الباب فأحرق الباب، ثم دفعه عمر فاستقبلته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يا رسول الله، فرفع السيف وهو في غمده فوجأ به جنبها فصرخت فرفع السوط فضرب به ذراعها فصاحت يا 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763</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كان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فاطمة بالسوط حين حالت بينه وبين زوجها وأرسل إليه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حالت بينك وبينه فاطمة فاضربها، فألجأها قنفذ إلى عضادة بيتها ودفعها فكسر ضلعا من جنبها، فألقت جنينا من بطنها، فلم تزل صاحبة فراش حتى 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شهيدة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الخصيبي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فجمعوا الحطب ببابنا وأتوا بالنار ليحرقوا البيت، فأخذت بعضادتي الباب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ناشدتكم الله وبأبي رسول الله أن تكفوا عنا وتنصرفوا، فأخذ عمر السوط من قنفذ مولى أبي بكر فضرب به عضدي فالتوى السوط على يدي حتى صار كالدملج، وركل الباب برجله فرده علي وأنا حامل فسقطت لوجهي والنار تسعر، وصفق وجهي بيده حتى انتثر قرطي من أذني، وجاءني المخاض فأسقطت محسنا قتيلا بغير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والخصيبي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وإشعال النار على باب أمير المؤمنين وفاطمة والحسن والحسين لإحراقهم بها، وضرب يد الصديقة الكبرى فاطمة بالسوط ورفس بطنها واسقاطها محسنا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عنك يا فاطمة حمقات النساء، فلم يكن الله ليجمع لكم النبوة والخلافة، وأخذت النار في خشب الباب وإدخال قنفذ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يروم فتح الباب، وضرب عمر لها بالسوط على عضدها حتى صار كالدملج الأسود، وركل الباب برجله حتى أصاب بطنها وهي حاملة بالمحسن لستة أشهر وإسقاطها اياه، وهجوم عمر وقنفذ وخالد بن الوليد وصفقة خدها حتى بدا قرطاها تحت خمارها وهي تجهر بالبكاء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أبتاه، وا رسول الله، ابنتك فاطمة تُكذَّب وتضرب ويقتل جنين في بطنها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 أمير المؤمنين بفضة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فضة مولاتك فأقبلي منها ما تقبله النساء فقد جاءها المخاض من الرفسة ورد الباب، فأسقطت 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اخضلت لحيته بالدموع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لاقرت عين لا تبكي عند هذا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أنكر عليه ضربهم لفاطمة وقد روي أنهم ضربوها بالسياط والمشهور الذي لا خلاف فيه بين الشيعة أن عمر ضرب بطنها حتى أسقطت فسمي السقط محسناً والرواية بذلك مشهورة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مصادر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أبابكر أرسل إلى علي يريد البيعة فلم يبايع، فجاء عمر ومعه فتيلة، فلقته فاطمة على الباب، فقالت فاطمة يابن الخطاب، أتراك محرقاً علي 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أقوى فيما جاء به أبوك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والبلاذري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أبو بكر عمر بن الخطاب إلى علي حين قعد عن بيعته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 بأعنف العنف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والنوفلي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مروج الذهب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عروة بن الزبير يعذر أخاه إذا جرى ذكر بني هاشم وحصره إياهم في الشعب وجمعه لهم الحطب لتحريقهم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بذلك إرهابهم ليدخلوا في طاعته كما أرهب بنوهاشم وجُمع لهم الحطب لاحراقهم إذ هم أبوا البيعة فيما 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أبي الحديد عن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فعل عمر بن الخطاب ببني هاشم، لما تأخروا عن بيعة أبي بكر، فإنه أحضر الحطب ليحرق عليهم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أبي الحديد في شرح النهج عن أبي بكر احمد بن عبد العزيز البغدادي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الزبير؟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علي وقد تقلد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عمر، قم يا خالد بن الوليد، انطلقا حتى تأتياني بهما، فانطلقا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لأبي بكر، فتلكأ واحتبس، فأخذ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فأبى أن يقوم، فحمله ودفعه كما دفع الزبير وأخرجه، ورأت فاطمة ما صنع بهما فقامت على باب الحجرة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أسرع ما أغرتم على أهل بيت رسول الله، والله لا أكلم عمر حتى ألقى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ابن أبي الحديد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دخل عمر فقال لعلي قم فبايع، فتلكأ واحتبس، فأخذ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فأبى أن يقوم، فحمله ودفعه كما دفع الزبير ثم أمسكهما خالد وساقهما عمر ومن معه سوقاً عنيفا واجتمع الناس ينظرون وامتلأت شوارع المدينة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أبي الحديد في 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عمر إلى بيت فاطمة في رجال من الأنصار ونفر قليل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لتخرجن إلى البيعة أو لأحرقن البيت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أخرجهم بتلابيبهم يساقون سوقاً عنيفاً حتى بايعوا أبابكر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فأتاهم عمر ليحرق عليهم البيت فخرج اليه الزبير بالسيف وخرجت فاطمة تبكي وتصيح فنهنهت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أبي الحديد عن أستاذه أبي جعفر النقيب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 دم هبار بن الأسود لأنه روع زينب فألقت ذا بطنها، فظهر الحال انه لو كان حياً لأباح دم من روع فاطمة حتى ألقت ذا بطنها،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اروي عنك ما يقوله قوم ان فاطمة روعت فألقت المحسن؟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تروه عني ولا ترو عني بطلانه، فإني متوقف في هذا الموضع، لتعارض الأخبار عندي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واليعقوبي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وبلغ أبابكر وعمر أن جماعة من المهاجرين والأنصار قد اجتمعوا مع علي بن أبي طالب في منزل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في جماعة حتى هجموا الدار وخرج علي ومعه السيف، فلقيه عمر فصرعه وكسر سيفه ودخلوا الدار فخرجت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لتخرجن أو لأكشفن شعري ولأعجن إلى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عمر بن الخطاب منزل علي وفيه طلحة والزبير ورجال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 عليكم أو لتخرجن إلى البيعة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والمتقي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أسلم انه حين بويع لأبي بكر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والزبير يدخلون على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ويشاورونها ويرجعون في أمرهم، فلما بلغ ذلك عمر بن الخطاب خرج حتى دخل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ما من الخلق أحد أحب إلي من أبيك وما من أحد أحب إلينا بعد أبيك منك، وأيم الله ما ذاك بمانعي إن اجتمع هؤلاء النفر عندك أن أمرهم أن يحرق عليهم الباب، فلما خرج عليهم عمر جاؤوا،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عمر قد جاءني وقد حلف بالله لئن عدتم ليحرقن عليكم الباب وأيم الله ليمضين لما حلف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رواه السيوطي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وقريباً منه رواه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والنويري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والشاه ولي الله الدهلوي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ازالة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وأيضا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أبي شيبة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37045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عبد ربه في العقد الفريد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تخلفوا عن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والعباس والزبير فقعدوا في بيت فاطمة، حتى بعث اليهم أبوبكر، عمر بن الخطاب ليخرجوا من بيت فاطمة،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أبوا فقاتلهم، فأقبل بقبس من نار على أن يضرم عليهم الدار، فلقيته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حنزابة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زيد بن 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حمل الحطب مع عمر إلى باب فاطمة، حين امتنع علي وأصحابه عن البيعة أن يبايعوا، فقال عمر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من في البيت وإلا أحرقته ومن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علي والحسن والحسين وجماعة من أصحاب النبي،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أفتحرق علي وولدي،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أو ليخرجن وليبايعن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والسيد بن طاووس في الطرائف 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الحلي في 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الفداء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المعرفة بيروت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ابابكر بعث عمر بن الخطاب إلى علي ومن معه ليخرجهم من بيت فاطمة رضي الله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عليك فقاتلهم، فأقبل عمر بشيء من نار على أن يضرم الدار، فلقيته فاطمة رضي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بن الخطاب، 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يدخلوا فيما دخل فيه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النظامية وما يعتقد به النظام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عمر ضرب بطن فاطمة يوم البيعة حتى ألقت الجنين من بطنها، وكان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احرقوا دارها بمن فيها، وما كان في الدار غير علي وفاطمة والحسن والحسين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اعتراف أبي بكر بالهجوم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كبس البيت لينظر هل فيه شيء من مال الله الذي يقسمه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قتيبة الدينوري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ابابكر تفقد قوماً تخلفوا عن بيعته عند علي كرم الله وجهه، فبعث اليهم عمر، فجاء فناداهم وهم في دار علي، فأبوا أن يخرجوا، فدعا بالحطب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عمر بيده لتخرجن أو لأحرقنها على من فيها،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حفص، ان فيها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فخرجوا فبايعوا الا عليا فانه زعم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حلفت ان لا أخرج ولا أضع ثوبي على عاتقي حتى أجمع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فاطمة رضي الله عنها على بابها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عهد لي بقوم حضروا أسوأ محضر منكم، تركتم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جنازة بين أيدنا، وقطعتم أمركم بينكم، لم تستأمرونا ولم تردوا لنا حقا، فأتى عمر أبابكر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تأخذ هذا المتخلف عنك بالبيعة، فقال أبوبكر لقنفذ وهو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فادع لي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إلى علي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يدعوك خليفة رسول الله،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لسريع ما كذبتم على رسول الله، فرجع فأبلغ الرسالة،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أبوبكر طويلا، فقال عمر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تمهل هذا المتخلف عنك بالبيعة، فقال أبوبكر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إليه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رسول الله يدعوك لتبايع، فجاءه قنفذ فأدى ما أمر به، فرفع علي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لقد ادعى ما ليس له، فرجع قنفذ، فأبلغ الرسالة، فبكى أبوبكر طويلا، ثم قام عمر فمشى معه جماعة حتى أتوا باب فاطمة، فدقوا الباب، فلما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أصواتهم نادت بأعلى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يا رسول الله، ماذا لقينا بعدك من ابن الخطاب وابن أبي قحافة، فلما سمع القوم صوتها وبكاءها انصرفوا باكين وكادت قلوبهم تنصدع وأكبادهم تنفطر، وبقي عمر ومعه قوم، فأخرجوا علياً، فمضوا به إلى أبي بكر،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لم أفعل فمه؟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والله الذي لا إله الا هو نضرب عنقك،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تقتلون عبد الله وأخا رسوله،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الله فنعم، وأما اخو رسوله فلا، وأبوبكر ساكت لا يتكلم،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 فيه بأمرك؟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أكرهه على شيء ما كانت فاطمة إلى جنبه، فلحق علي بقبر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يصيح ويبكي وينادي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ان القوم استضعفوني وكادوا يقتلونني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إلى فاطمة، فإنا قد أغضبناها، فانطلقا جميعا، فاستأذنا على فاطمة، فلم تأذن لهما، فأتيا علياً فكلماه، فأدخلهما عليها، فلما قعدا عندها حولت وجهها إلى الحائط، فسلما عليها، فلم ترد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أبوبكر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حبيبة رسول الله، والله إن قرابة رسول الله أحب الي من قرابتي، وإنك لأحب الي من عائشة ابنتي، ولوددت يوم مات أبوك مت، ولا أبقى بعده، أفتراني أعرفك وأعرف فضلك وشرفك وأمنعك حقك وميراثك من رسول الله إلا أني سمعت أباك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أرأيتكما إن حدثتكما حديثاً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تعرفانه وتفعلان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نشدتكما الله ألم تسمعا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رضاي، وسخط فاطمة من سخطي، فمن أحب فاطمة ابنتي فقد أحبني، ومن أرضى فاطمة فقد أرضاني، ومن أسخط فاطمة فقد أسخطني؟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من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الله وملائكته أنكما أسخطتماني وما أرضيتماني ولئن لقيت النبي لأشكونكما اليه، فقال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عائذ بالله تعالى من سخطه وسخطك يا فاطمة، ثم انتحب ابوبكر يبكي حتى كادت نفسه أن تزهق،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عليك في كل صلاة أصليها، ثم خرج باكياً، فاجتمع اليه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يبيت كل رجل منكم معانقاً حليلته، مسرورا بأهله، وتركتموني وما انا فيه، لا حاجة لي في بيعتكم، أقيلوني بيعتي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والشاه عبد العزيز الدهلوي قال في الرد على الطعن الثاني من مطاعن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هدد عمر من التجأ إلى بيت فاطمة بزعم انه ملجأ ومعاذ للخائنين فجعلوه مثل مكة المكرمة وقصدوا الفتنة والفساد وتشاوروا في نقض خلافة أبي بكر، والحق ان فاطمة كانت تكره اجتماعهم في بيتها ولكنها لحسن خلقها لم تمنعهم من ذلك صريحا، فلما تبين ذلك لعمر هددهم باحراق البيت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اثنى عشرية ص</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والمقريزي في الخطط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فاطمة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ميراث العترة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والحمويني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ابنتي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لما رأيتها ذكرت ما يصنع بها بعدي، كأني بها وقد دخل الذل بيتها وانتهكت حرمتها وغصب حقها ومنعت إرثها وكسر جنبها وأسقطت جنينها وهي تنادي يا محمداه فلا تجاب وتستغيث فلا تغاث فلا تزال بعدي محزونة مكروبة باكية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ضرب بطن فاطمة يوم البيعة حتى ألقت المحسن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قال عند ذكر احمد بن محمد بن السري بن يحيى المعروف بابن أبي دارم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كان في آخر أيامه كان أكثر ما يقرأ عليه المثالب، حضرته ورجل يقرأ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رفس فاطمة حتى أسقطت بمحسن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ابن حجر العسقلاني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الوليد محمد بن شحنة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المناظر في أخبار الأوائل والأواخر، هامش الكامل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عمر جاء إلى بيت علي ليحرقه على من فيه، فلقيته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فيما دخلت فيه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هناك من العامة من تطرق إلى حديث حرق الدار وما أشبه ونسبه إلى الشيعة أو ردها، فمنهم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أولاد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وولدت محسنا وهو الذي تزعم الشيعة أنها أسقطته من ضربة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الحسين الملطي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فزعم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هشام بن 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أبابكر مر بفاطمة فرفس في بطنها فأسقطت وكان سبب علتها ووفاتها، وأنه غصبها 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والقاضي أبو الحسن عبد الجبار الاسد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ما ذكروه من الطعن ادعاؤهم ان فاطمة لغضبها على أبي بكر وعمر أوصت أن لا يصليا عليها وأن تدفن سرا منهما فدفنت ليلا، وادعوا برواية رووها عن جعفر بن محمد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ضرب فاطمة بسوط وضرب الزبير بالسوط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قول عمر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لئن اجتمع هؤلاء النفر عندك ليحرقن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إلى غير ذلك من الروايات البعيدة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تيمية في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ينقل مثل هذا جهال الكذابين ويصدقه حمقى العالمين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الصحابة هدموا بيت فاطمة وضربوا بطنها حتى اسقطت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حجر الهيتمي في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ترى إلى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قاد عليا بحمائل سيفه وحصر فاطمة فهابت فأسقطت ولداً اسمه المحسن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والبرزنجي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النواقض للروافض والنواقض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ذهب إلى دار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وخافت فاطمة منه وأسقطت ولداً اسمه المحسن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ورسول بن محمد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الإمامية إن عليا كان في بيته فجاء عمر ليأخذ منه البيعة لأبي بكر، فناداه من الباب، فخرجت إليه فاطمة فقالت من داخل الباب يا عمر أي شيء تريد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لذلك فضرب الباب برجله وكسره ووقع من كسره رض في بطن فاطمة ووقع سقط من فاطمة اسمه محسن ودخل الدار وأوقع حبلا في عنق علي فجره إلى أبي بكر فأخذ منه البيعة لأبي بكر كرهاً وجبراً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وشعر محمد حافظ إبراهيم شاعر النيل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 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تبايع وبنت المصطفى فيها</w:t>
      </w:r>
    </w:p>
    <w:p>
      <w:pPr>
        <w:pStyle w:val="BookText"/>
        <w:rPr/>
      </w:pPr>
      <w:r>
        <w:rPr>
          <w:rFonts w:ascii="Amiri" w:hAnsi="Amiri" w:eastAsia="Amiri" w:cs="Amiri"/>
          <w:color w:val="111111"/>
          <w:sz w:val="28"/>
          <w:sz w:val="28"/>
          <w:szCs w:val="28"/>
          <w:rtl w:val="true"/>
          <w:lang w:bidi="ar-SA"/>
        </w:rPr>
        <w:t xml:space="preserve">ما كان غير أبي حفص 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وحاميها</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بأنهم قد كتموا كثيرا منها رعاية لسمعة خلفائهم، كما حذفوا بعض هذه التصريحات من بعض الطبعات لذلك، وسيعلم الذين ظلموا أي منقلب ينقلبون والعاقبة للمتقين والحمد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المجتبى للتحقيق والنشر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وكسر ضلعها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وإسقاط جنينها الذي سماه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محسنا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خفي إن السقوط في الفتنة أمر اختياري حدوثا واستمرارا، ولو فرض كونه في بعض مراحله في بعض الأزمان غير اختياري، فان ما بالاختيار لاينافي الاختيار فعليه العقوبة دون ريب وذلك للتقصير في المقدمات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الفتنة وأمر الناس باتباع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 حيث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من بعدي فتنة فإذا كان كذلك فألزموا علي بن أبي طالب، فإنه الفاروق بين الحق والباطل</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بالفتن في آخر الزمان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سيأتي على أمتي زمان لايبقى من القرآن إلا رسمه، ومن الإسلام إلا اسمه، يسمون به وهم أبعد الناس منه، مساجدهم عامرة وهي خراب من الهدى، فقهاء ذلك الزمان شر فقهاء تحت ظل السماء، منهم خرجت الفتنة وإليهم تعود</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bookmarkStart w:id="732" w:name="pg15319_244595"/>
    </w:p>
    <w:p>
      <w:pPr>
        <w:pStyle w:val="Heading2"/>
        <w:numPr>
          <w:ilvl w:val="1"/>
          <w:numId w:val="1"/>
        </w:numPr>
        <w:rPr/>
      </w:pPr>
      <w:bookmarkStart w:id="733" w:name="__RefHeading___Toc4995655_2142443653"/>
      <w:bookmarkStart w:id="734" w:name="_Toc294"/>
      <w:bookmarkEnd w:id="732"/>
      <w:bookmarkEnd w:id="733"/>
      <w:r>
        <w:rPr>
          <w:rtl w:val="true"/>
        </w:rPr>
        <w:t>وإن جهنم لمحيطة بالكافرين</w:t>
      </w:r>
      <w:bookmarkEnd w:id="734"/>
    </w:p>
    <w:p>
      <w:pPr>
        <w:pStyle w:val="Heading3"/>
        <w:numPr>
          <w:ilvl w:val="2"/>
          <w:numId w:val="1"/>
        </w:numPr>
        <w:rPr/>
      </w:pPr>
      <w:bookmarkStart w:id="735" w:name="__RefHeading___Toc4995657_2142443653"/>
      <w:bookmarkStart w:id="736" w:name="_Toc295"/>
      <w:bookmarkEnd w:id="735"/>
      <w:r>
        <w:rPr>
          <w:rtl w:val="true"/>
        </w:rPr>
        <w:t>اشارة</w:t>
      </w:r>
      <w:bookmarkEnd w:id="736"/>
    </w:p>
    <w:p>
      <w:pPr>
        <w:pStyle w:val="Heading3"/>
        <w:numPr>
          <w:ilvl w:val="2"/>
          <w:numId w:val="1"/>
        </w:numPr>
        <w:rPr/>
      </w:pPr>
      <w:bookmarkStart w:id="737" w:name="__RefHeading___Toc4995659_2142443653"/>
      <w:bookmarkStart w:id="738" w:name="_Toc296"/>
      <w:bookmarkEnd w:id="737"/>
      <w:r>
        <w:rPr>
          <w:rtl w:val="true"/>
        </w:rPr>
        <w:t>الكفر موضوعا وحكما</w:t>
      </w:r>
      <w:bookmarkEnd w:id="73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في الفتنة سقطوا وان جهنم لمحيطة بالكافرين</w:t>
      </w:r>
      <w:r>
        <w:rPr>
          <w:rFonts w:eastAsia="IRNazanin" w:cs="IRNazanin"/>
          <w:color w:val="111111"/>
          <w:sz w:val="28"/>
          <w:szCs w:val="28"/>
          <w:rtl w:val="true"/>
          <w:lang w:bidi="fa-IR"/>
        </w:rPr>
        <w:t>»</w:t>
      </w:r>
      <w:r>
        <w:rPr>
          <w:rStyle w:val="FootnoteAnchor"/>
          <w:rtl w:val="true"/>
        </w:rPr>
        <w:footnoteReference w:id="1072"/>
      </w:r>
      <w:r>
        <w:rPr>
          <w:rFonts w:ascii="IRNazanin" w:hAnsi="IRNazanin" w:eastAsia="IRNazanin"/>
          <w:color w:val="111111"/>
          <w:sz w:val="28"/>
          <w:sz w:val="28"/>
          <w:szCs w:val="28"/>
          <w:rtl w:val="true"/>
          <w:lang w:bidi="fa-IR"/>
        </w:rPr>
        <w:t xml:space="preserve">وذكرها هاهنا، يدل على شهادتها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فعلوه من غصب الخلافة وفدك، وإيذاء آل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آذاها فقد آذاني ومن آذاني فقد آذى الله</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استلزم الكفر وذلك واضح، وإلا لزم لغوية ذكر هذه الآية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هل المقصود الكفر موضوعا أو حكما </w:t>
      </w:r>
      <w:r>
        <w:rPr>
          <w:rStyle w:val="FootnoteAnchor"/>
          <w:rtl w:val="true"/>
        </w:rPr>
        <w:footnoteReference w:id="1074"/>
      </w:r>
      <w:r>
        <w:rPr>
          <w:rFonts w:ascii="Amiri" w:hAnsi="Amiri" w:eastAsia="Amiri" w:cs="Amiri"/>
          <w:color w:val="111111"/>
          <w:sz w:val="28"/>
          <w:sz w:val="28"/>
          <w:szCs w:val="28"/>
          <w:rtl w:val="true"/>
          <w:lang w:bidi="ar-SA"/>
        </w:rPr>
        <w:t>؟فإن الكفر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العقيدة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النعمة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البحث في المفصلات، وهذه الآيات ونظائرها توضح أقسام الكفر اكثر فاكثر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كنت بدعاً من الرسل وما أدري ما يفعل بي ولا بكم ان اتبع إلا ما يوحى الي وما أنا إلا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أرايتم ان كان من عند الله وكفرتم به وشهد شاهد من بني إسرائيل على مثله فآمن واستكبرتم ان الله لايهدي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 نصب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عند الله دون شك،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انزل إليك من ربك…</w:t>
      </w:r>
      <w:r>
        <w:rPr>
          <w:rFonts w:eastAsia="IRNazanin" w:cs="IRNazanin"/>
          <w:color w:val="111111"/>
          <w:sz w:val="28"/>
          <w:szCs w:val="28"/>
          <w:rtl w:val="true"/>
          <w:lang w:bidi="fa-IR"/>
        </w:rPr>
        <w:t xml:space="preserve">»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فكفرت بأنعم الله فأذاقها الله لباسالجوع</w:t>
      </w:r>
      <w:r>
        <w:rPr>
          <w:rFonts w:eastAsia="Amiri" w:cs="Amiri" w:ascii="Amiri" w:hAnsi="Amiri"/>
          <w:color w:val="111111"/>
          <w:sz w:val="28"/>
          <w:szCs w:val="28"/>
          <w:rtl w:val="true"/>
          <w:lang w:bidi="ar-SA"/>
        </w:rPr>
        <w:t>»</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إنا كفرنا بما أرسلتم به</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بآياتنا سوف نصليهم نارا</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الحياة الدنيا ويوم القيامة يردون إلى اشد العذاب</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بآيات الله فان الله سريع الحساب</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بالإيمان فقد حبط عمله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يكفروا بما أوتي موسى من قبل</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كانوا يكفرون بآيات الله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أفبالباطل يؤمنون وبنعمة الله هم يكفرون</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علي إيمان وبغضه كفر</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أنه مر بمجلس من مجالس قريش وهم يسبون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لقائله ما يقول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يسبون علياً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وقف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ومن يسب الله فقد أشرك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فأيكم الساب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يسب رسول الله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الساب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 بالله واشهد الله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 ومن سبني فقد سب الله عزوجل</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حسد علياً فقد حسدني ومن حسدني فقد كفر</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فقد سبني ومن سبني فقد سب الله ومن سب الله فقد كفر</w:t>
      </w:r>
      <w:r>
        <w:rPr>
          <w:rFonts w:eastAsia="IRNazanin" w:cs="IRNazanin"/>
          <w:color w:val="111111"/>
          <w:sz w:val="28"/>
          <w:szCs w:val="28"/>
          <w:rtl w:val="true"/>
          <w:lang w:bidi="fa-IR"/>
        </w:rPr>
        <w:t>»</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عباس لا تشك في علي فان الشك فيه كفر يخرج عن الإيمانويوجب الخلود في النار</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خير البشر من أبى فقد كفر</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في الفتنة سقطوا وإن جهنم لمحيطة بالكافرين</w:t>
      </w:r>
      <w:r>
        <w:rPr>
          <w:rFonts w:eastAsia="IRNazanin" w:cs="IRNazanin"/>
          <w:color w:val="111111"/>
          <w:sz w:val="28"/>
          <w:szCs w:val="28"/>
          <w:rtl w:val="true"/>
          <w:lang w:bidi="fa-IR"/>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فإنهم زعموا أنهم يريدون الخروج من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فوقعوا </w:t>
      </w:r>
      <w:bookmarkStart w:id="739" w:name="pg15319_244599"/>
    </w:p>
    <w:p>
      <w:pPr>
        <w:pStyle w:val="BookText"/>
        <w:rPr/>
      </w:pPr>
      <w:bookmarkEnd w:id="7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فتنة حقيقية مؤكدة، لأن مخالفة أمر الباري جلّ وعلا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الخلافة</w:t>
      </w:r>
      <w:r>
        <w:rPr>
          <w:rStyle w:val="FootnoteAnchor"/>
          <w:rtl w:val="true"/>
        </w:rPr>
        <w:footnoteReference w:id="1095"/>
      </w:r>
      <w:r>
        <w:rPr>
          <w:rFonts w:ascii="Amiri" w:hAnsi="Amiri" w:eastAsia="Amiri" w:cs="Amiri"/>
          <w:color w:val="111111"/>
          <w:sz w:val="28"/>
          <w:sz w:val="28"/>
          <w:szCs w:val="28"/>
          <w:rtl w:val="true"/>
          <w:lang w:bidi="ar-SA"/>
        </w:rPr>
        <w:t>فتنة ليست فوقها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فارق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 لم يرني ولم أره يوم القيامة،ومن خالف علياً حرم الله عليه الجنة، وجعل مأواه النار وبئس المصير، ومن خذل علياً خذله الله يوم يعرض عليه، ومن نصر علياً نصره الله يوم يلقاه ولقنه حجته عند المساءلة</w:t>
      </w:r>
      <w:r>
        <w:rPr>
          <w:rFonts w:eastAsia="IRNazanin" w:cs="IRNazanin"/>
          <w:color w:val="111111"/>
          <w:sz w:val="28"/>
          <w:szCs w:val="28"/>
          <w:rtl w:val="true"/>
          <w:lang w:bidi="fa-IR"/>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عباس من خالف علياً فلا تكون ظهيراً له ولا ولياً، فوالذي بعثني بالحق نبياً ما يخالفه أحد إلا غيّر الله ما به من نعمة وشوه خلقه قبل إدخاله النار</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4995661_2142443653"/>
      <w:bookmarkStart w:id="741" w:name="_Toc297"/>
      <w:bookmarkEnd w:id="740"/>
      <w:r>
        <w:rPr>
          <w:rtl w:val="true"/>
        </w:rPr>
        <w:t>نافذة نحو العالم الآخر</w:t>
      </w:r>
      <w:bookmarkEnd w:id="74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 لمحيطة بالكافرين</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فلأن الآخرة امتداد للدنيا</w:t>
      </w:r>
      <w:r>
        <w:rPr>
          <w:rStyle w:val="FootnoteAnchor"/>
          <w:rtl w:val="true"/>
        </w:rPr>
        <w:footnoteReference w:id="1099"/>
      </w:r>
      <w:r>
        <w:rPr>
          <w:rFonts w:ascii="Amiri" w:hAnsi="Amiri" w:eastAsia="Amiri" w:cs="Amiri"/>
          <w:color w:val="111111"/>
          <w:sz w:val="28"/>
          <w:sz w:val="28"/>
          <w:szCs w:val="28"/>
          <w:rtl w:val="true"/>
          <w:lang w:bidi="ar-SA"/>
        </w:rPr>
        <w:t xml:space="preserve">والثواب والعقاب يكونان أيضاً في نفس هذه الدنيا، كما يكونان في عالم الآخرة، والآخرة محيطة بالدنيا، منتهى الأمر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نحوها مغلقة ما دام حياً، فما أعطي من الحواس الخمس نوافذها للعالم الدنيوي،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والحاسة السادسة والأحلام وغيرها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لنوافذ ربما تطلّ على العالم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فان الإنسان المؤمن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الآخرة ونعيمها مادام في الدنيا، والإنسان السيئ لا يحس بعقوبات عالم الآخرة مادام حياً لأن حواسهما ليست من حواس الآخرة، ولم يعط في الدنيا تلك الحواس التي تكشف له آفاق ذلك العالم، فحاله حال الإنسان الذي فقد ذوقه أو بصره أو سمعه أو شمّه أو لمسه، فانه يلامس الأشياء دون أن يحس بلطافتها وطراوتها أو خشونتها، ويكون أمامه المرئي وتملأ غرفته 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صدح البلابل إلى هدير المحركات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يرى أو يسمع شيئاً، وهكذا بالنسبة إلى الذوق والشم، بينما قد يوجد الى جانبه من لم يفقد حواسه الخمس فإنه يحسّ بكلّ ذلك ويشهدها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أحسّ المريض بمرارة الحلاوة، بينما الصحيح يكتشفها حلوة كما هي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أكثر الباري جل وعلا وأنبياؤه وأولياؤه في الآيات والروايات الإشارة إلى هذا القبيل، مثل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يأكلون في بطونهم ناراً</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xml:space="preserve">وقد أشرنا إلى بعض تفصيل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وغيره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bookmarkStart w:id="742" w:name="pg15319_244601"/>
    </w:p>
    <w:p>
      <w:pPr>
        <w:pStyle w:val="Heading2"/>
        <w:numPr>
          <w:ilvl w:val="1"/>
          <w:numId w:val="1"/>
        </w:numPr>
        <w:rPr/>
      </w:pPr>
      <w:bookmarkStart w:id="743" w:name="__RefHeading___Toc4995663_2142443653"/>
      <w:bookmarkStart w:id="744" w:name="_Toc298"/>
      <w:bookmarkEnd w:id="742"/>
      <w:bookmarkEnd w:id="743"/>
      <w:r>
        <w:rPr>
          <w:rtl w:val="true"/>
        </w:rPr>
        <w:t>فهيهات منكم</w:t>
      </w:r>
      <w:bookmarkEnd w:id="744"/>
    </w:p>
    <w:p>
      <w:pPr>
        <w:pStyle w:val="Heading3"/>
        <w:numPr>
          <w:ilvl w:val="2"/>
          <w:numId w:val="1"/>
        </w:numPr>
        <w:rPr/>
      </w:pPr>
      <w:bookmarkStart w:id="745" w:name="__RefHeading___Toc4995665_2142443653"/>
      <w:bookmarkStart w:id="746" w:name="_Toc299"/>
      <w:bookmarkEnd w:id="745"/>
      <w:r>
        <w:rPr>
          <w:rtl w:val="true"/>
        </w:rPr>
        <w:t>اشارة</w:t>
      </w:r>
      <w:bookmarkEnd w:id="746"/>
    </w:p>
    <w:p>
      <w:pPr>
        <w:pStyle w:val="Heading3"/>
        <w:numPr>
          <w:ilvl w:val="2"/>
          <w:numId w:val="1"/>
        </w:numPr>
        <w:rPr/>
      </w:pPr>
      <w:bookmarkStart w:id="747" w:name="__RefHeading___Toc4995667_2142443653"/>
      <w:bookmarkStart w:id="748" w:name="_Toc300"/>
      <w:bookmarkEnd w:id="747"/>
      <w:r>
        <w:rPr>
          <w:rtl w:val="true"/>
        </w:rPr>
        <w:t xml:space="preserve">محتملات </w:t>
      </w:r>
      <w:r>
        <w:rPr>
          <w:rtl w:val="true"/>
        </w:rPr>
        <w:t>(</w:t>
      </w:r>
      <w:r>
        <w:rPr>
          <w:rtl w:val="true"/>
        </w:rPr>
        <w:t>هيهات</w:t>
      </w:r>
      <w:r>
        <w:rPr>
          <w:rtl w:val="true"/>
        </w:rPr>
        <w:t>)</w:t>
      </w:r>
      <w:bookmarkEnd w:id="748"/>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في المراد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لعل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أنهذه الأعمال كانت بعيدة عنكم، كقوله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لما توعدون</w:t>
      </w:r>
      <w:r>
        <w:rPr>
          <w:rFonts w:eastAsia="Amiri" w:cs="Amiri" w:ascii="Amiri" w:hAnsi="Amiri"/>
          <w:color w:val="111111"/>
          <w:sz w:val="28"/>
          <w:szCs w:val="28"/>
          <w:rtl w:val="true"/>
          <w:lang w:bidi="ar-SA"/>
        </w:rPr>
        <w:t xml:space="preserve">» </w:t>
      </w:r>
      <w:r>
        <w:rPr>
          <w:rStyle w:val="FootnoteAnchor"/>
          <w:rtl w:val="true"/>
        </w:rPr>
        <w:footnoteReference w:id="1105"/>
      </w:r>
      <w:r>
        <w:rPr>
          <w:rFonts w:ascii="IRNazanin" w:hAnsi="IRNazanin" w:eastAsia="IRNazanin"/>
          <w:color w:val="111111"/>
          <w:sz w:val="28"/>
          <w:sz w:val="28"/>
          <w:szCs w:val="28"/>
          <w:rtl w:val="true"/>
          <w:lang w:bidi="fa-IR"/>
        </w:rPr>
        <w:t xml:space="preserve">، فكأنه أريد أن من المستبعد ممن عاشر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وعرفه وسمع وصاياه الأكيدة حول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يسكت عن غصب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فكيف بأن يعين على ذلك، فكيف بأن يمارسه بتلك الطريقة الوحشية</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تكشفه تلك الأفعال من قصد مبطن كان بعيداً عنكم</w:t>
      </w:r>
      <w:r>
        <w:rPr>
          <w:rStyle w:val="FootnoteAnchor"/>
          <w:rtl w:val="true"/>
        </w:rPr>
        <w:footnoteReference w:id="1107"/>
      </w:r>
      <w:r>
        <w:rPr>
          <w:rFonts w:ascii="Amiri" w:hAnsi="Amiri" w:eastAsia="Amiri" w:cs="Amiri"/>
          <w:color w:val="111111"/>
          <w:sz w:val="28"/>
          <w:sz w:val="28"/>
          <w:szCs w:val="28"/>
          <w:rtl w:val="true"/>
          <w:lang w:bidi="ar-SA"/>
        </w:rPr>
        <w:t>فكان الأوفق بحالكم غير ذلك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بين الأمرين،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كلّي يكون كلا الأمرين مصداقاً 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منكم الرجوع الى الحق ما دمتم قد عقدتم قلوبكم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الابتعاد عنه، فإن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قلبه على الابتعاد عن شيء فإنه يسيطر على جوارحه الابتعاد عنه، كما أنه في عكسه إذا عقد الإنسان قلبه على الإقتراب من شيء فإنه يسيطر على جوارحه الاقتراب إليه، وبعد ذلك لا يهمه إن كان الابتعاد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أو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بالنسبة إلى بعض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يعرفونه كما يعرفون أبناءهم</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بناء على كونها 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تكون إنشائية</w:t>
      </w:r>
      <w:r>
        <w:rPr>
          <w:rStyle w:val="FootnoteAnchor"/>
          <w:rtl w:val="true"/>
        </w:rPr>
        <w:footnoteReference w:id="1110"/>
      </w:r>
      <w:r>
        <w:rPr>
          <w:rFonts w:ascii="Amiri" w:hAnsi="Amiri" w:eastAsia="Amiri" w:cs="Amiri"/>
          <w:color w:val="111111"/>
          <w:sz w:val="28"/>
          <w:sz w:val="28"/>
          <w:szCs w:val="28"/>
          <w:rtl w:val="true"/>
          <w:lang w:bidi="ar-SA"/>
        </w:rPr>
        <w:t>بمعنى الدعاء عليهم بالبعد عن رحمة الله، وعلى هذا يستفاد منه مطلوبية الدعاء على الأعداء ومنه اللعن، فانه بمعنى البعد عن رحمة الله أو بمعنى الدعاء عليهم بالبعد عن الوصول لما كانوا يصبون إليه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الكافرين وأعد لهم سعيرا</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أول الاحتمالات سياق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الله بين أظهركم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ورد فيه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المذكور ما قاله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 بعدما قطع خطبته الشقشقية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هيهات يا بن عباس تلك شقشقة هدرت ثم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أسفت على كلام قط كأسفي على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يبلغ به حيث أراد</w:t>
      </w:r>
      <w:r>
        <w:rPr>
          <w:rFonts w:eastAsia="IRNazanin" w:cs="IRNazanin"/>
          <w:color w:val="111111"/>
          <w:sz w:val="28"/>
          <w:szCs w:val="28"/>
          <w:rtl w:val="true"/>
          <w:lang w:bidi="fa-IR"/>
        </w:rPr>
        <w:t>»</w:t>
      </w:r>
      <w:r>
        <w:rPr>
          <w:rStyle w:val="FootnoteAnchor"/>
          <w:rtl w:val="true"/>
        </w:rPr>
        <w:footnoteReference w:id="1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باب التوحيد ونفي التشبيه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تاهت أوهام المتوهمين وقصر طرف الطارفين وتلاشت أوصاف الواصفين واضمحلت أقاويل المبطلين عن الدرك بعجيب شأنك، أو الوقوع بالبلوغ إلى علوك، فأنت في المكان الذي لايتناهى، ولم تقع عليك عيون بإشارة ولا عبارة، هيهات ثم هيهات</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أن معاوية قال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خير منك يا حسن،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يا بن هند،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الناس قد أجمعوا علي ولم يجمعوا عليك، قال هيهات هيهات، فشر ما علوت يا بن آكلة الأكباد، المجتمعون عليك رجلان بين مطيع ومكره، فالطائع لك عاص لله، والمكره معذور بكتاب الله، وحاشى لله أن أقول أنا خير منك، فلا خير فيك، ولكن الله برأني من الرذائل كما برأك من الفضائل</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الدنيا وما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دنيا يادنيا أبي تعرضت أم إلي تشوقت هيهات هيهات غري غيري لا حاجة لي فيك، قد طلقتك ثلاثاً لا رجعة لي فيك، فعمرك قصير، وأملك حقير، آه آه من قلة الزاد وبعد السفر ووحشة الطريق وعظم المورد</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أن ينجو الظالم من أليم عذاب الله وعظيم سطواته</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bookmarkStart w:id="749" w:name="pg15319_244605"/>
    </w:p>
    <w:p>
      <w:pPr>
        <w:pStyle w:val="Heading2"/>
        <w:numPr>
          <w:ilvl w:val="1"/>
          <w:numId w:val="1"/>
        </w:numPr>
        <w:rPr/>
      </w:pPr>
      <w:bookmarkStart w:id="750" w:name="__RefHeading___Toc4995669_2142443653"/>
      <w:bookmarkStart w:id="751" w:name="_Toc301"/>
      <w:bookmarkEnd w:id="749"/>
      <w:bookmarkEnd w:id="750"/>
      <w:r>
        <w:rPr>
          <w:rtl w:val="true"/>
        </w:rPr>
        <w:t>وكيف بكم، وأنى تؤفكون</w:t>
      </w:r>
      <w:bookmarkEnd w:id="751"/>
    </w:p>
    <w:p>
      <w:pPr>
        <w:pStyle w:val="Heading3"/>
        <w:numPr>
          <w:ilvl w:val="2"/>
          <w:numId w:val="1"/>
        </w:numPr>
        <w:rPr/>
      </w:pPr>
      <w:bookmarkStart w:id="752" w:name="__RefHeading___Toc4995671_2142443653"/>
      <w:bookmarkStart w:id="753" w:name="_Toc302"/>
      <w:bookmarkEnd w:id="752"/>
      <w:r>
        <w:rPr>
          <w:rtl w:val="true"/>
        </w:rPr>
        <w:t>اشارة</w:t>
      </w:r>
      <w:bookmarkEnd w:id="753"/>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كيف صار الأمر بكم إلى ما صار، وكيف صرتم الى هذه الحالة من العداء لأهل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وغصب حقوقهم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حال لكم في دنياكم وفي آخرتكم مع عملكم هذا الذي هو خلاف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التعجب كما ذكره الأدباء</w:t>
      </w:r>
      <w:r>
        <w:rPr>
          <w:rStyle w:val="FootnoteAnchor"/>
          <w:rtl w:val="true"/>
        </w:rPr>
        <w:footnoteReference w:id="1119"/>
      </w:r>
      <w:r>
        <w:rPr>
          <w:rFonts w:ascii="Amiri" w:hAnsi="Amiri" w:eastAsia="Amiri" w:cs="Amiri"/>
          <w:color w:val="111111"/>
          <w:sz w:val="28"/>
          <w:sz w:val="28"/>
          <w:szCs w:val="28"/>
          <w:rtl w:val="true"/>
          <w:lang w:bidi="ar-SA"/>
        </w:rPr>
        <w:t>، وفي المقام هو إنكار توبيخي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وأنى تؤفكون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تصرفون عن الحق، وتزيغون عنه، وتتبعون الباطل، من إفكه كضربه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عن الشيء وقلبه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في القرآن الحكيم بالنسبة إلى البلاد التي قلبت ظهراً لبطن وبطناً لظهر بسبب عذاب الله سبحانه وتعالى،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المؤتفكات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قضية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يأتهم نبأ الذين من قبلهم قوم نوح وعاد وثمود وقوم إبراهيم وأصحاب مدين والمؤتفكات أتتهم رسلهم بالبينات فما كان الله ليظلمهم ولكن كانوا أنفسهم يظلمون</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فرعون ومن قبله والمؤتفكات بالخاطئة</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تأويل هذه الآية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أنها في أعداء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Style w:val="FootnoteAnchor"/>
          <w:rtl w:val="true"/>
        </w:rPr>
        <w:footnoteReference w:id="1123"/>
      </w:r>
      <w:r>
        <w:rPr>
          <w:rFonts w:ascii="Amiri" w:hAnsi="Amiri" w:eastAsia="Amiri" w:cs="Amiri"/>
          <w:color w:val="111111"/>
          <w:sz w:val="28"/>
          <w:sz w:val="28"/>
          <w:szCs w:val="28"/>
          <w:rtl w:val="true"/>
          <w:lang w:bidi="ar-SA"/>
        </w:rPr>
        <w:t>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يصرفكم الشيطان،أو تصرفكم أنفسكم عن الحق؟ وهو كلمة تعجب أيضاً يقصد بها الإنكار والتوبيخ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تتيهون، ومن أين تؤتون، وأنى تؤفكون، وعلام تعمهون، وبينكم عترة نبيكم، أين وهم أزمة الصدق وألسنة الحق</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bookmarkStart w:id="754" w:name="pg15319_244607"/>
    </w:p>
    <w:p>
      <w:pPr>
        <w:pStyle w:val="Heading2"/>
        <w:numPr>
          <w:ilvl w:val="1"/>
          <w:numId w:val="1"/>
        </w:numPr>
        <w:rPr/>
      </w:pPr>
      <w:bookmarkStart w:id="755" w:name="__RefHeading___Toc4995673_2142443653"/>
      <w:bookmarkStart w:id="756" w:name="_Toc303"/>
      <w:bookmarkEnd w:id="754"/>
      <w:bookmarkEnd w:id="755"/>
      <w:r>
        <w:rPr>
          <w:rtl w:val="true"/>
        </w:rPr>
        <w:t>وكتاب الله بين أظهركم</w:t>
      </w:r>
      <w:bookmarkEnd w:id="756"/>
    </w:p>
    <w:p>
      <w:pPr>
        <w:pStyle w:val="Heading3"/>
        <w:numPr>
          <w:ilvl w:val="2"/>
          <w:numId w:val="1"/>
        </w:numPr>
        <w:rPr/>
      </w:pPr>
      <w:bookmarkStart w:id="757" w:name="__RefHeading___Toc4995675_2142443653"/>
      <w:bookmarkStart w:id="758" w:name="_Toc304"/>
      <w:bookmarkEnd w:id="757"/>
      <w:r>
        <w:rPr>
          <w:rtl w:val="true"/>
        </w:rPr>
        <w:t>اشارة</w:t>
      </w:r>
      <w:bookmarkEnd w:id="758"/>
    </w:p>
    <w:p>
      <w:pPr>
        <w:pStyle w:val="Heading3"/>
        <w:numPr>
          <w:ilvl w:val="2"/>
          <w:numId w:val="1"/>
        </w:numPr>
        <w:rPr/>
      </w:pPr>
      <w:bookmarkStart w:id="759" w:name="__RefHeading___Toc4995677_2142443653"/>
      <w:bookmarkStart w:id="760" w:name="_Toc305"/>
      <w:bookmarkEnd w:id="759"/>
      <w:r>
        <w:rPr>
          <w:rtl w:val="true"/>
        </w:rPr>
        <w:t>جمع القرآن</w:t>
      </w:r>
      <w:bookmarkEnd w:id="76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وكتاب الله بين أظهركم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وبمجموعة من القرائن الأخرى أن القرآن كان مجموعاً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اليوم وبنفس الترتيب من دون زيادة ولا نقيصة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علينا جمعه وقرآنه</w:t>
      </w:r>
      <w:r>
        <w:rPr>
          <w:rFonts w:eastAsia="IRNazanin" w:cs="IRNazanin"/>
          <w:color w:val="111111"/>
          <w:sz w:val="28"/>
          <w:szCs w:val="28"/>
          <w:rtl w:val="true"/>
          <w:lang w:bidi="fa-IR"/>
        </w:rPr>
        <w:t>»</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الإسناد في ظرف عدم الجمع، إلا أنه خلاف المتفاهم عرفاً، خاصة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بلحاظ الإطلاق الأزماني والأحوالي في الجمل اللاحقة</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هذا البحث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ولأول مرة في تاريخ العالم</w:t>
      </w:r>
      <w:r>
        <w:rPr>
          <w:rFonts w:eastAsia="Amiri" w:cs="Amiri" w:ascii="Amiri" w:hAnsi="Amiri"/>
          <w:color w:val="111111"/>
          <w:sz w:val="28"/>
          <w:szCs w:val="28"/>
          <w:rtl w:val="true"/>
          <w:lang w:bidi="ar-SA"/>
        </w:rPr>
        <w:t xml:space="preserve">) </w:t>
      </w:r>
      <w:r>
        <w:rPr>
          <w:rStyle w:val="FootnoteAnchor"/>
          <w:rtl w:val="true"/>
        </w:rPr>
        <w:footnoteReference w:id="112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جمع القرآن</w:t>
      </w:r>
      <w:r>
        <w:rPr>
          <w:rFonts w:eastAsia="IRNazanin" w:cs="IRNazanin"/>
          <w:color w:val="111111"/>
          <w:sz w:val="28"/>
          <w:szCs w:val="28"/>
          <w:rtl w:val="true"/>
          <w:lang w:bidi="fa-IR"/>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4995679_2142443653"/>
      <w:bookmarkStart w:id="762" w:name="_Toc306"/>
      <w:bookmarkEnd w:id="761"/>
      <w:r>
        <w:rPr>
          <w:rtl w:val="true"/>
        </w:rPr>
        <w:t>عدم تحريف القرآن</w:t>
      </w:r>
      <w:bookmarkEnd w:id="76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وكتاب الله بين أظهركم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تحريف الكتاب، وإلا لما صح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الموجود بين أظهرهم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 بتمامية الاستدلال في صورة القول بالتحريف بالنقص فقط دون الزيادة أجيب بأن الإطلاق ينفيهما</w:t>
      </w:r>
      <w:r>
        <w:rPr>
          <w:rStyle w:val="FootnoteAnchor"/>
          <w:rtl w:val="true"/>
        </w:rPr>
        <w:footnoteReference w:id="1129"/>
      </w:r>
      <w:r>
        <w:rPr>
          <w:rFonts w:ascii="Amiri" w:hAnsi="Amiri" w:eastAsia="Amiri" w:cs="Amiri"/>
          <w:color w:val="111111"/>
          <w:sz w:val="28"/>
          <w:sz w:val="28"/>
          <w:szCs w:val="28"/>
          <w:rtl w:val="true"/>
          <w:lang w:bidi="ar-SA"/>
        </w:rPr>
        <w:t xml:space="preserve">إضافة إلى ما للجمل اللاحقة من الدلالة الواضحة على عدم التحريف مطلقاً، إذ كيف يكون المحرَّف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أموره ظاهرة </w:t>
      </w:r>
      <w:bookmarkStart w:id="763" w:name="pg15319_244608"/>
    </w:p>
    <w:p>
      <w:pPr>
        <w:pStyle w:val="BookText"/>
        <w:rPr/>
      </w:pPr>
      <w:bookmarkEnd w:id="76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وأحكامه 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مع لحاظ إفادة الجمع المضاف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هذا القرآن أن يفترى من دون الله ولكن تصديق الذي بين يديه وتفصيل الكتاب لا ريب فيه من رب العالمين</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4995681_2142443653"/>
      <w:bookmarkStart w:id="765" w:name="_Toc307"/>
      <w:bookmarkEnd w:id="764"/>
      <w:r>
        <w:rPr>
          <w:rtl w:val="true"/>
        </w:rPr>
        <w:t>حجية الكتاب</w:t>
      </w:r>
      <w:bookmarkEnd w:id="76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وكتاب الله بين أظهركم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الجمل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الكتاب، على خلاف ما ذهب إليه بعض الأخباريين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يهدي للتي هي أقوم</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وانك لتلقى القرآن من لدن حكيم عليم</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ودلالة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بل صريحة، فالمعنى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كتاب الله سبحانه وتعالى وهو القرآن الحكيم بينكم، وأنتم تقرؤونه ليل نهار، وهو الحكم والمرجع، فإلى أين تنصرفون، ولمن ولأي شيء ولما تتوجهون،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وكتاب الله بين أظهركم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أفحكم الجاهلية تبغون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أظهركم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بين أظهر القوم وبين ظهرانيهم، أي مقيم بينهم، محفوف من جوانبه بهم</w:t>
      </w:r>
      <w:r>
        <w:rPr>
          <w:rStyle w:val="FootnoteAnchor"/>
          <w:rtl w:val="true"/>
        </w:rPr>
        <w:footnoteReference w:id="1133"/>
      </w:r>
      <w:r>
        <w:rPr>
          <w:rFonts w:ascii="Amiri" w:hAnsi="Amiri" w:eastAsia="Amiri" w:cs="Amiri"/>
          <w:color w:val="111111"/>
          <w:sz w:val="28"/>
          <w:sz w:val="28"/>
          <w:szCs w:val="28"/>
          <w:rtl w:val="true"/>
          <w:lang w:bidi="ar-SA"/>
        </w:rPr>
        <w:t>، وكذلك يقال بالنسبة إلى الشيء،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المدرسة بين أظهرهم، والمكتبة بين أظهرهم، وما أشبه ذلك</w:t>
      </w:r>
      <w:r>
        <w:rPr>
          <w:rFonts w:eastAsia="Amiri" w:cs="Amiri" w:ascii="Amiri" w:hAnsi="Amiri"/>
          <w:color w:val="111111"/>
          <w:sz w:val="28"/>
          <w:szCs w:val="28"/>
          <w:rtl w:val="true"/>
          <w:lang w:bidi="ar-SA"/>
        </w:rPr>
        <w:t xml:space="preserve">. </w:t>
      </w:r>
      <w:bookmarkStart w:id="766" w:name="pg15319_244609"/>
    </w:p>
    <w:p>
      <w:pPr>
        <w:pStyle w:val="Heading2"/>
        <w:numPr>
          <w:ilvl w:val="1"/>
          <w:numId w:val="1"/>
        </w:numPr>
        <w:rPr/>
      </w:pPr>
      <w:bookmarkStart w:id="767" w:name="__RefHeading___Toc4995683_2142443653"/>
      <w:bookmarkStart w:id="768" w:name="_Toc308"/>
      <w:bookmarkEnd w:id="766"/>
      <w:bookmarkEnd w:id="767"/>
      <w:r>
        <w:rPr>
          <w:rtl w:val="true"/>
        </w:rPr>
        <w:t>أموره ظاهرة</w:t>
      </w:r>
      <w:bookmarkEnd w:id="768"/>
    </w:p>
    <w:p>
      <w:pPr>
        <w:pStyle w:val="Heading3"/>
        <w:numPr>
          <w:ilvl w:val="2"/>
          <w:numId w:val="1"/>
        </w:numPr>
        <w:rPr/>
      </w:pPr>
      <w:bookmarkStart w:id="769" w:name="__RefHeading___Toc4995685_2142443653"/>
      <w:bookmarkStart w:id="770" w:name="_Toc309"/>
      <w:bookmarkEnd w:id="769"/>
      <w:r>
        <w:rPr>
          <w:rtl w:val="true"/>
        </w:rPr>
        <w:t>اشارة</w:t>
      </w:r>
      <w:bookmarkEnd w:id="770"/>
    </w:p>
    <w:p>
      <w:pPr>
        <w:pStyle w:val="Heading3"/>
        <w:numPr>
          <w:ilvl w:val="2"/>
          <w:numId w:val="1"/>
        </w:numPr>
        <w:rPr/>
      </w:pPr>
      <w:bookmarkStart w:id="771" w:name="__RefHeading___Toc4995687_2142443653"/>
      <w:bookmarkStart w:id="772" w:name="_Toc310"/>
      <w:bookmarkEnd w:id="771"/>
      <w:r>
        <w:rPr>
          <w:rtl w:val="true"/>
        </w:rPr>
        <w:t>القرآن كالشمس</w:t>
      </w:r>
      <w:bookmarkEnd w:id="7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أموره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أوامره ونواهيه وحكمه ومواعظه وقصصه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ظاهرة كالشمس ويلزم العمل وفقها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ضربنا للناس في هذا القرآن من كل مثل لعلهم يتذكرون</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جملة الكتاب والفرقان المحكم الذي يجب العمل بظاهره</w:t>
      </w:r>
      <w:r>
        <w:rPr>
          <w:rFonts w:eastAsia="IRNazanin" w:cs="IRNazanin"/>
          <w:color w:val="111111"/>
          <w:sz w:val="28"/>
          <w:szCs w:val="28"/>
          <w:rtl w:val="true"/>
          <w:lang w:bidi="fa-IR"/>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يعمى عن أمور القرآن الظاهرة إلا من تلبد قلبه بحجب اللجاج والعناد وسحب الأهواء و الشهوات،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للمؤمنين ولا يزيد الظالمين إلاخسارا</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فيعرفها الإنسان العربي وليست من قبيل الألغاز، وهم ليسوا من غير العرب حتى لا يفهموا أحكام القرآن وأوامره وزواجره، وقد أمر القرآن باتباع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كلما يأمر وما ينهي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أتاكم الرسول فخذوه وما نهاكم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فانتهوا</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 xml:space="preserve">، وقد 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آيات عديدة في هذا الباب كآية البلاغ</w:t>
      </w:r>
      <w:r>
        <w:rPr>
          <w:rStyle w:val="FootnoteAnchor"/>
          <w:rtl w:val="true"/>
        </w:rPr>
        <w:footnoteReference w:id="1139"/>
      </w:r>
      <w:r>
        <w:rPr>
          <w:rFonts w:ascii="Amiri" w:hAnsi="Amiri" w:eastAsia="Amiri" w:cs="Amiri"/>
          <w:color w:val="111111"/>
          <w:sz w:val="28"/>
          <w:sz w:val="28"/>
          <w:szCs w:val="28"/>
          <w:rtl w:val="true"/>
          <w:lang w:bidi="ar-SA"/>
        </w:rPr>
        <w:t>وآية الولاية</w:t>
      </w:r>
      <w:r>
        <w:rPr>
          <w:rStyle w:val="FootnoteAnchor"/>
          <w:rtl w:val="true"/>
        </w:rPr>
        <w:footnoteReference w:id="1140"/>
      </w:r>
      <w:r>
        <w:rPr>
          <w:rFonts w:ascii="Amiri" w:hAnsi="Amiri" w:eastAsia="Amiri" w:cs="Amiri"/>
          <w:color w:val="111111"/>
          <w:sz w:val="28"/>
          <w:sz w:val="28"/>
          <w:szCs w:val="28"/>
          <w:rtl w:val="true"/>
          <w:lang w:bidi="ar-SA"/>
        </w:rPr>
        <w:t>وآية إكمال الدين</w:t>
      </w:r>
      <w:r>
        <w:rPr>
          <w:rStyle w:val="FootnoteAnchor"/>
          <w:rtl w:val="true"/>
        </w:rPr>
        <w:footnoteReference w:id="1141"/>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الخليفة بمتواتر الروايات، وبمشهدومرأى الناس في غدير خم وغيره</w:t>
      </w:r>
      <w:r>
        <w:rPr>
          <w:rStyle w:val="FootnoteAnchor"/>
          <w:rtl w:val="true"/>
        </w:rPr>
        <w:footnoteReference w:id="1142"/>
      </w:r>
      <w:r>
        <w:rPr>
          <w:rFonts w:ascii="Amiri" w:hAnsi="Amiri" w:eastAsia="Amiri" w:cs="Amiri"/>
          <w:color w:val="111111"/>
          <w:sz w:val="28"/>
          <w:sz w:val="28"/>
          <w:szCs w:val="28"/>
          <w:rtl w:val="true"/>
          <w:lang w:bidi="ar-SA"/>
        </w:rPr>
        <w:t>، فكيف تصرفون وتعرضون عن هذا الظاهر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الجمل اللاحقة من قبيل عطف الخاص على العام</w:t>
      </w:r>
      <w:r>
        <w:rPr>
          <w:rStyle w:val="FootnoteAnchor"/>
          <w:rtl w:val="true"/>
        </w:rPr>
        <w:footnoteReference w:id="1143"/>
      </w:r>
      <w:r>
        <w:rPr>
          <w:rFonts w:ascii="Amiri" w:hAnsi="Amiri" w:eastAsia="Amiri" w:cs="Amiri"/>
          <w:color w:val="111111"/>
          <w:sz w:val="28"/>
          <w:sz w:val="28"/>
          <w:szCs w:val="28"/>
          <w:rtl w:val="true"/>
          <w:lang w:bidi="ar-SA"/>
        </w:rPr>
        <w:t>لأهميته، وللتأكيد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التغاير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بالظهور الأعم من الظهور ابتداءً أو ثانياً، بالمباشرة أو بالواسطة</w:t>
      </w:r>
      <w:r>
        <w:rPr>
          <w:rStyle w:val="FootnoteAnchor"/>
          <w:rtl w:val="true"/>
        </w:rPr>
        <w:footnoteReference w:id="1144"/>
      </w:r>
      <w:r>
        <w:rPr>
          <w:rFonts w:ascii="Amiri" w:hAnsi="Amiri" w:eastAsia="Amiri" w:cs="Amiri"/>
          <w:color w:val="111111"/>
          <w:sz w:val="28"/>
          <w:sz w:val="28"/>
          <w:szCs w:val="28"/>
          <w:rtl w:val="true"/>
          <w:lang w:bidi="ar-SA"/>
        </w:rPr>
        <w:t>، فلا يستشكل على ذلك بالمتشابه، أو يقال بانصراف الأمور إلى غيره بقرينة المقام</w:t>
      </w:r>
      <w:r>
        <w:rPr>
          <w:rStyle w:val="FootnoteAnchor"/>
          <w:rtl w:val="true"/>
        </w:rPr>
        <w:footnoteReference w:id="1145"/>
      </w:r>
      <w:r>
        <w:rPr>
          <w:rFonts w:ascii="Amiri" w:hAnsi="Amiri" w:eastAsia="Amiri" w:cs="Amiri"/>
          <w:color w:val="111111"/>
          <w:sz w:val="28"/>
          <w:sz w:val="28"/>
          <w:szCs w:val="28"/>
          <w:rtl w:val="true"/>
          <w:lang w:bidi="ar-SA"/>
        </w:rPr>
        <w:t xml:space="preserve">ويكون المراد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التي تحتاجون إليها لشؤون معاشكم ومعادكم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أهمها أمر الخلافة</w:t>
      </w:r>
      <w:r>
        <w:rPr>
          <w:rFonts w:eastAsia="Amiri" w:cs="Amiri" w:ascii="Amiri" w:hAnsi="Amiri"/>
          <w:color w:val="111111"/>
          <w:sz w:val="28"/>
          <w:szCs w:val="28"/>
          <w:rtl w:val="true"/>
          <w:lang w:bidi="ar-SA"/>
        </w:rPr>
        <w:t xml:space="preserve">. </w:t>
      </w:r>
      <w:bookmarkStart w:id="773" w:name="pg15319_244611"/>
    </w:p>
    <w:p>
      <w:pPr>
        <w:pStyle w:val="Heading2"/>
        <w:numPr>
          <w:ilvl w:val="1"/>
          <w:numId w:val="1"/>
        </w:numPr>
        <w:rPr/>
      </w:pPr>
      <w:bookmarkStart w:id="774" w:name="__RefHeading___Toc4995689_2142443653"/>
      <w:bookmarkStart w:id="775" w:name="_Toc311"/>
      <w:bookmarkEnd w:id="773"/>
      <w:bookmarkEnd w:id="774"/>
      <w:r>
        <w:rPr>
          <w:rtl w:val="true"/>
        </w:rPr>
        <w:t>وأحكامه زاهرة وأعلامه باهرة</w:t>
      </w:r>
      <w:bookmarkEnd w:id="775"/>
    </w:p>
    <w:p>
      <w:pPr>
        <w:pStyle w:val="Heading3"/>
        <w:numPr>
          <w:ilvl w:val="2"/>
          <w:numId w:val="1"/>
        </w:numPr>
        <w:rPr/>
      </w:pPr>
      <w:bookmarkStart w:id="776" w:name="__RefHeading___Toc4995691_2142443653"/>
      <w:bookmarkStart w:id="777" w:name="_Toc312"/>
      <w:bookmarkEnd w:id="776"/>
      <w:r>
        <w:rPr>
          <w:rtl w:val="true"/>
        </w:rPr>
        <w:t>اشارة</w:t>
      </w:r>
      <w:bookmarkEnd w:id="777"/>
    </w:p>
    <w:p>
      <w:pPr>
        <w:pStyle w:val="Heading3"/>
        <w:numPr>
          <w:ilvl w:val="2"/>
          <w:numId w:val="1"/>
        </w:numPr>
        <w:rPr/>
      </w:pPr>
      <w:bookmarkStart w:id="778" w:name="__RefHeading___Toc4995693_2142443653"/>
      <w:bookmarkStart w:id="779" w:name="_Toc313"/>
      <w:bookmarkEnd w:id="778"/>
      <w:r>
        <w:rPr>
          <w:rtl w:val="true"/>
        </w:rPr>
        <w:t>الأحكام الزاهرة</w:t>
      </w:r>
      <w:bookmarkEnd w:id="7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الاعتقاد بأن أحكام القرآن زاهرة وأعلامه 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والزاهر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المتلألئ المشرق، بمعنى أنّ أحكام القرآن كلها متلألئة، عليها نور الحق والصدق،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تزهر الشمس، في أفق الأرواح والأفكار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أعمى العين لا يرى نور الشمس كذلك أعمى البصيرة لا يبصر نور القرآن،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لنفسها ومضيئة للسائرين، كالنور الظاهر بنفسه المظهر لغيره، ولو أتبعتم أحكامه لسرتم على المنهاج الواضح نحو حياة سعيدة في الدنيا وجنة عرضها السماوات والأرض في الآخرة،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1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وآله، وأدم بالقرآن صلاح ظاهرنا، </w:t>
      </w:r>
      <w:bookmarkStart w:id="780" w:name="pg15319_244612"/>
    </w:p>
    <w:p>
      <w:pPr>
        <w:pStyle w:val="BookText"/>
        <w:rPr/>
      </w:pPr>
      <w:bookmarkEnd w:id="78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واحجب به خطرات الوساوس عن صحة ضمائرنا، واغسل به زيغ درن قلوبنا وعلائق أوزارنا، واجمع به منتشر أمورنا… واجبر بالقرآن خلتنا من عدم الإملاق، واسق إلينا به رغد العيش وخصب سعة الأرزاق، وجنبنا به من الضرائب المذمومة ومداني مذام الأخلاق، واعصمنا به من هوة الكفر ودواعي النفاق، حتى يكون لنا في القيامة إلى رضوانك وجنانك قائداً، ولنا في الدنيا عن سخطك وتعدي حدودك ذائبا طارداً، ولنا لما عندك بتحليل حلاله وتحريم حرامه شاهدا</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1" w:name="__RefHeading___Toc4995695_2142443653"/>
      <w:bookmarkStart w:id="782" w:name="_Toc314"/>
      <w:bookmarkEnd w:id="781"/>
      <w:r>
        <w:rPr>
          <w:rtl w:val="true"/>
        </w:rPr>
        <w:t>من العلامات القرآنية</w:t>
      </w:r>
      <w:bookmarkEnd w:id="782"/>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وأعلامه باهرة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علاماته، كعلامات الطريق مثلاً، لكن علامات الطريق مادية وعلامات القرآن معنوية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وأعلامه باهرة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علاماته، كعلامات الطريق مثلاً، لكن علامات الطريق مادية وعلامات القرآن معنوية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w:t>
      </w:r>
      <w:r>
        <w:rPr>
          <w:rStyle w:val="FootnoteAnchor"/>
          <w:rtl w:val="true"/>
        </w:rPr>
        <w:footnoteReference w:id="1149"/>
      </w:r>
      <w:r>
        <w:rPr>
          <w:rFonts w:ascii="Amiri" w:hAnsi="Amiri" w:eastAsia="Amiri" w:cs="Amiri"/>
          <w:color w:val="111111"/>
          <w:sz w:val="28"/>
          <w:sz w:val="28"/>
          <w:szCs w:val="28"/>
          <w:rtl w:val="true"/>
          <w:lang w:bidi="ar-SA"/>
        </w:rPr>
        <w:t>القرآن الحكيم تحدّاهم في مواطن أربعة على أربع مستويات، متدرجاً من التحدي عن الإتيان بمثل القرآن إلى الإيتان بجزء من سورة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يأتون بمثله</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بعشر سور مثله مفتريات</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مثله</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وفي آية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منمثله</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 xml:space="preserve">، ولا يخفى الفرق بينهما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فليأتوا بحديث مثله</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 مما قد يشمل أقل من السورة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جانب آخر، رفع درجة التحدي ومستوى عدم إمكان ذلك بالقياس إلى الأشخاص والزمن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ولن تفعلوا</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 أي أنهم ليس بمقدورهم ذلك إلى الأبد، كما ليس بمقدورهم الإتيان بأي محال آخر استحالة ذاتية أو وقوعية</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في التنازل والترقي مثله مثل من يقول لمن يدّعي البطولة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طناً،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w:t>
      </w:r>
      <w:r>
        <w:rPr>
          <w:rStyle w:val="FootnoteAnchor"/>
          <w:rtl w:val="true"/>
        </w:rPr>
        <w:footnoteReference w:id="1158"/>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أمنان،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واحداً، فإذا لم يفعل حتى الدرجة الأخيرة كان معناه أنه لاحظ له من البطولة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حملت أعطيك ديناراً،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فيخفض مستوى التحدي ويرفع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والقرآن هو الكتاب الوحيد الذي نزل من عند الله وبقي وسيبقى خالداً دون تحريف، وسرّ بقائه أنه كتاب لخاتم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الأزمان، فهو كتاب الله عبر خاتم أنبيائه للبشرية إلى فناء الدنيا، بينما الكتب السماوية السابقة نزلت لفترة زمنية محددة،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حظاً مما ذكروابه</w:t>
      </w:r>
      <w:r>
        <w:rPr>
          <w:rFonts w:eastAsia="IRNazanin" w:cs="IRNazanin"/>
          <w:color w:val="111111"/>
          <w:sz w:val="28"/>
          <w:szCs w:val="28"/>
          <w:rtl w:val="true"/>
          <w:lang w:bidi="fa-IR"/>
        </w:rPr>
        <w:t>»</w:t>
      </w:r>
      <w:r>
        <w:rPr>
          <w:rStyle w:val="FootnoteAnchor"/>
          <w:rtl w:val="true"/>
        </w:rPr>
        <w:footnoteReference w:id="1159"/>
      </w:r>
      <w:r>
        <w:rPr>
          <w:rFonts w:ascii="Amiri" w:hAnsi="Amiri" w:eastAsia="Amiri" w:cs="Amiri"/>
          <w:color w:val="111111"/>
          <w:sz w:val="28"/>
          <w:sz w:val="28"/>
          <w:szCs w:val="28"/>
          <w:rtl w:val="true"/>
          <w:lang w:bidi="ar-SA"/>
        </w:rPr>
        <w:t xml:space="preserve">فالكتب الموجودة في أيديهم الآن لم تنزل من السماء، والكتب النازلة لم تبق، فلم يحفظها الله سبحانه غيبياً وإعجازياً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حفظ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مؤقتة لا دائمة كالقرآن الحكيم، فلم يستلزم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لا يكون بمقدور البشر على أن يأتي بمثل القرآن، حتى إذا تعاضد وتعاون مع الجن وغيرهم، فإن الكتاب التشريعي كالكتاب التكويني، وحيث لا تستطيع المخلوقات بأجمعها حتى على خلق ذبابة، بل على خلق حبة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حنطة حية تنمو لما فيها من الروح إذا أنبتت </w:t>
      </w:r>
      <w:r>
        <w:rPr>
          <w:rStyle w:val="FootnoteAnchor"/>
          <w:rtl w:val="true"/>
        </w:rPr>
        <w:footnoteReference w:id="1160"/>
      </w:r>
      <w:r>
        <w:rPr>
          <w:rFonts w:ascii="Amiri" w:hAnsi="Amiri" w:eastAsia="Amiri" w:cs="Amiri"/>
          <w:color w:val="111111"/>
          <w:sz w:val="28"/>
          <w:sz w:val="28"/>
          <w:szCs w:val="28"/>
          <w:rtl w:val="true"/>
          <w:lang w:bidi="ar-SA"/>
        </w:rPr>
        <w:t>كذلك في كتاب الله التشريعي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القرآن تشير إلى مجموعة هائلة من الحقائق التكوينية و التشريعية والماورائية، من المبدأ الى المعاد، ومن الأحداث التاريخية إلى الإخبارات الغيبية، ومن السنن الاجتماعية التي تحكم الأسرة والمجتمع والحكومات، مروراً بالقضايا الحقوقية والسياسية والاقتصادية و… وانتهاء بحالات الإنسان وهو على بوابة العالم الآخر في آخر لحظاته من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ظاهره أنيق وباطنه عميق، لا تفنى عجائبه ولا تنقضي غرائبه، ولا تكشف الظلمات إلا به</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هو الناصح الذي لا يغش، والهادي الذي لايضل، والمحدث الذي لا يكذب</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لأحد بعد القرآن من فاقة، ولا لأحد قبل القرآن غنى</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البهر والبهور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تبهر الإنسان وتثير إعجابه بحسنها أو نورها وضياءها، وهي تتضمن معنى الغلبة والتفوق</w:t>
      </w:r>
      <w:r>
        <w:rPr>
          <w:rStyle w:val="FootnoteAnchor"/>
          <w:rtl w:val="true"/>
        </w:rPr>
        <w:footnoteReference w:id="116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من جملة أعلام القرآن الباهرة التي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علاماته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الغيبي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bookmarkStart w:id="783" w:name="pg15319_244617"/>
    </w:p>
    <w:p>
      <w:pPr>
        <w:pStyle w:val="Heading2"/>
        <w:numPr>
          <w:ilvl w:val="1"/>
          <w:numId w:val="1"/>
        </w:numPr>
        <w:rPr/>
      </w:pPr>
      <w:bookmarkStart w:id="784" w:name="__RefHeading___Toc4995697_2142443653"/>
      <w:bookmarkStart w:id="785" w:name="_Toc315"/>
      <w:bookmarkEnd w:id="783"/>
      <w:bookmarkEnd w:id="784"/>
      <w:r>
        <w:rPr>
          <w:rtl w:val="true"/>
        </w:rPr>
        <w:t>وزواجره لائحة</w:t>
      </w:r>
      <w:bookmarkEnd w:id="785"/>
    </w:p>
    <w:p>
      <w:pPr>
        <w:pStyle w:val="Heading3"/>
        <w:numPr>
          <w:ilvl w:val="2"/>
          <w:numId w:val="1"/>
        </w:numPr>
        <w:rPr/>
      </w:pPr>
      <w:bookmarkStart w:id="786" w:name="__RefHeading___Toc4995699_2142443653"/>
      <w:bookmarkStart w:id="787" w:name="_Toc316"/>
      <w:bookmarkEnd w:id="786"/>
      <w:r>
        <w:rPr>
          <w:rtl w:val="true"/>
        </w:rPr>
        <w:t>اشارة</w:t>
      </w:r>
      <w:bookmarkEnd w:id="787"/>
    </w:p>
    <w:p>
      <w:pPr>
        <w:pStyle w:val="Heading3"/>
        <w:numPr>
          <w:ilvl w:val="2"/>
          <w:numId w:val="1"/>
        </w:numPr>
        <w:rPr/>
      </w:pPr>
      <w:bookmarkStart w:id="788" w:name="__RefHeading___Toc4995701_2142443653"/>
      <w:bookmarkStart w:id="789" w:name="_Toc317"/>
      <w:bookmarkEnd w:id="788"/>
      <w:r>
        <w:rPr>
          <w:rtl w:val="true"/>
        </w:rPr>
        <w:t>من النواهي الإلهية</w:t>
      </w:r>
      <w:bookmarkEnd w:id="7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الإتيان بما نهى عنه القرآن الكريم من المحرمات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وزواجره لائحة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نعم هناك فرق بين الظاهر واللائح،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بعد الإختفاء،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ذلك ومن غيره، وإذا قوبل بينهما كان من قبيل الفقير والمسكين، أو من قبيل الظرف والجار والمجرور، وفي اصطلاح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اجتمعا افترقا وإذا افترقا اجتمعا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قضى به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من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زواجره اللائحة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لكم أن تؤذوا رسول الله</w:t>
      </w:r>
      <w:r>
        <w:rPr>
          <w:rFonts w:eastAsia="Amiri" w:cs="Amiri" w:ascii="Amiri" w:hAnsi="Amiri"/>
          <w:color w:val="111111"/>
          <w:sz w:val="28"/>
          <w:szCs w:val="28"/>
          <w:rtl w:val="true"/>
          <w:lang w:bidi="ar-SA"/>
        </w:rPr>
        <w:t>»</w:t>
      </w:r>
      <w:r>
        <w:rPr>
          <w:rStyle w:val="FootnoteAnchor"/>
          <w:rtl w:val="true"/>
        </w:rPr>
        <w:footnoteReference w:id="1170"/>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آذاها فقد آذاني ومن آذاني فقد آذى الله</w:t>
      </w:r>
      <w:r>
        <w:rPr>
          <w:rFonts w:eastAsia="IRNazanin" w:cs="IRNazanin"/>
          <w:color w:val="111111"/>
          <w:sz w:val="28"/>
          <w:szCs w:val="28"/>
          <w:rtl w:val="true"/>
          <w:lang w:bidi="fa-IR"/>
        </w:rPr>
        <w:t>)</w:t>
      </w:r>
      <w:r>
        <w:rPr>
          <w:rStyle w:val="FootnoteAnchor"/>
          <w:rtl w:val="true"/>
        </w:rPr>
        <w:footnoteReference w:id="1171"/>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bookmarkStart w:id="790" w:name="pg15319_244618"/>
    </w:p>
    <w:p>
      <w:pPr>
        <w:pStyle w:val="Heading2"/>
        <w:numPr>
          <w:ilvl w:val="1"/>
          <w:numId w:val="1"/>
        </w:numPr>
        <w:rPr/>
      </w:pPr>
      <w:bookmarkStart w:id="791" w:name="__RefHeading___Toc4995703_2142443653"/>
      <w:bookmarkStart w:id="792" w:name="_Toc318"/>
      <w:bookmarkEnd w:id="790"/>
      <w:bookmarkEnd w:id="791"/>
      <w:r>
        <w:rPr>
          <w:rtl w:val="true"/>
        </w:rPr>
        <w:t>وأوامره واضحة</w:t>
      </w:r>
      <w:bookmarkEnd w:id="792"/>
    </w:p>
    <w:p>
      <w:pPr>
        <w:pStyle w:val="Heading3"/>
        <w:numPr>
          <w:ilvl w:val="2"/>
          <w:numId w:val="1"/>
        </w:numPr>
        <w:rPr/>
      </w:pPr>
      <w:bookmarkStart w:id="793" w:name="__RefHeading___Toc4995705_2142443653"/>
      <w:bookmarkStart w:id="794" w:name="_Toc319"/>
      <w:bookmarkEnd w:id="793"/>
      <w:r>
        <w:rPr>
          <w:rtl w:val="true"/>
        </w:rPr>
        <w:t>اشارة</w:t>
      </w:r>
      <w:bookmarkEnd w:id="794"/>
    </w:p>
    <w:p>
      <w:pPr>
        <w:pStyle w:val="Heading3"/>
        <w:numPr>
          <w:ilvl w:val="2"/>
          <w:numId w:val="1"/>
        </w:numPr>
        <w:rPr/>
      </w:pPr>
      <w:bookmarkStart w:id="795" w:name="__RefHeading___Toc4995707_2142443653"/>
      <w:bookmarkStart w:id="796" w:name="_Toc320"/>
      <w:bookmarkEnd w:id="795"/>
      <w:r>
        <w:rPr>
          <w:rtl w:val="true"/>
        </w:rPr>
        <w:t>اشارة</w:t>
      </w:r>
      <w:bookmarkEnd w:id="796"/>
    </w:p>
    <w:p>
      <w:pPr>
        <w:pStyle w:val="BookText"/>
        <w:rPr/>
      </w:pPr>
      <w:r>
        <w:rPr>
          <w:rFonts w:ascii="Amiri" w:hAnsi="Amiri" w:eastAsia="Amiri" w:cs="Amiri"/>
          <w:color w:val="111111"/>
          <w:sz w:val="28"/>
          <w:sz w:val="28"/>
          <w:szCs w:val="28"/>
          <w:rtl w:val="true"/>
          <w:lang w:bidi="ar-SA"/>
        </w:rPr>
        <w:t>وأوامره واضحة</w:t>
      </w:r>
      <w:r>
        <w:rPr>
          <w:rStyle w:val="FootnoteAnchor"/>
          <w:rtl w:val="true"/>
        </w:rPr>
        <w:footnoteReference w:id="1172"/>
      </w:r>
    </w:p>
    <w:p>
      <w:pPr>
        <w:pStyle w:val="Heading3"/>
        <w:numPr>
          <w:ilvl w:val="2"/>
          <w:numId w:val="1"/>
        </w:numPr>
        <w:rPr/>
      </w:pPr>
      <w:bookmarkStart w:id="797" w:name="__RefHeading___Toc4995709_2142443653"/>
      <w:bookmarkStart w:id="798" w:name="_Toc321"/>
      <w:bookmarkEnd w:id="797"/>
      <w:r>
        <w:rPr>
          <w:rtl w:val="true"/>
        </w:rPr>
        <w:t>ومن الأوامر الإلهية</w:t>
      </w:r>
      <w:bookmarkEnd w:id="7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امتثال الأوامر القرآنية التي فرضها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انه لم يكن لله سبحانه حجة في أرضه أوكد من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حكمة أبلغ منكتابه القرآن العظيم، ولا مدح الله تعالى منكم إلا من اعتصم بحبله واقتدى بنبيه، وانما هلك من هلك عندما عصاه وخالفه واتبع هواه، فلذلك يقول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فليحذر الذين يخالفون عن أمره ان تصيبهم فتنة أو يصيبهم عذاب أليم</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بهذا القرآن، احلوا حلاله وحرموا حرامه، واعملوا بمحكمه وردوا متشابهه إلى عالمه، فانه شاهد عليكم وافضل ما توسلتم به</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وأوامره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أوامر القرآن كلها واضحة غير مبهمة، يعرفها الإنسان الذي يعرف اللغة العربية،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آيات القرآن وكتاب مبين</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bookmarkStart w:id="799" w:name="pg15319_244619"/>
    </w:p>
    <w:p>
      <w:pPr>
        <w:pStyle w:val="BookText"/>
        <w:rPr/>
      </w:pPr>
      <w:bookmarkEnd w:id="7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ذاالقربى حقه</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الانثيين</w:t>
      </w:r>
      <w:r>
        <w:rPr>
          <w:rFonts w:eastAsia="Amiri" w:cs="Amiri" w:ascii="Amiri" w:hAnsi="Amiri"/>
          <w:color w:val="111111"/>
          <w:sz w:val="28"/>
          <w:szCs w:val="28"/>
          <w:rtl w:val="true"/>
          <w:lang w:bidi="ar-SA"/>
        </w:rPr>
        <w:t>»</w:t>
      </w:r>
      <w:r>
        <w:rPr>
          <w:rStyle w:val="FootnoteAnchor"/>
          <w:rtl w:val="true"/>
        </w:rPr>
        <w:footnoteReference w:id="117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فلماذا الإعراض عن أمر الله؟</w:t>
      </w:r>
    </w:p>
    <w:p>
      <w:pPr>
        <w:pStyle w:val="BookText"/>
        <w:rPr/>
      </w:pPr>
      <w:r>
        <w:rPr>
          <w:rFonts w:ascii="Amiri" w:hAnsi="Amiri" w:eastAsia="Amiri" w:cs="Amiri"/>
          <w:color w:val="111111"/>
          <w:sz w:val="28"/>
          <w:sz w:val="28"/>
          <w:szCs w:val="28"/>
          <w:rtl w:val="true"/>
          <w:lang w:bidi="ar-SA"/>
        </w:rPr>
        <w:t>ولماذا إيذاء آل بيت رسول الله ؟</w:t>
      </w:r>
    </w:p>
    <w:p>
      <w:pPr>
        <w:pStyle w:val="BookText"/>
        <w:rPr/>
      </w:pPr>
      <w:r>
        <w:rPr>
          <w:rFonts w:ascii="IRNazanin" w:hAnsi="IRNazanin" w:eastAsia="IRNazanin"/>
          <w:color w:val="111111"/>
          <w:sz w:val="28"/>
          <w:sz w:val="28"/>
          <w:szCs w:val="28"/>
          <w:rtl w:val="true"/>
          <w:lang w:bidi="fa-IR"/>
        </w:rPr>
        <w:t xml:space="preserve">ولماذا حرمان ابنته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الإرث؟ و…</w:t>
      </w:r>
    </w:p>
    <w:p>
      <w:pPr>
        <w:pStyle w:val="BookText"/>
        <w:rPr/>
      </w:pPr>
      <w:r>
        <w:rPr>
          <w:rFonts w:ascii="Amiri" w:hAnsi="Amiri" w:eastAsia="Amiri" w:cs="Amiri"/>
          <w:color w:val="111111"/>
          <w:sz w:val="28"/>
          <w:sz w:val="28"/>
          <w:szCs w:val="28"/>
          <w:rtl w:val="true"/>
          <w:lang w:bidi="ar-SA"/>
        </w:rPr>
        <w:t>ومن المحتمل أن تكون هذه الجمل والجمل السابقة عليها تختلف عن أولى الجمل</w:t>
      </w:r>
      <w:r>
        <w:rPr>
          <w:rStyle w:val="FootnoteAnchor"/>
          <w:rtl w:val="true"/>
        </w:rPr>
        <w:footnoteReference w:id="1180"/>
      </w:r>
      <w:r>
        <w:rPr>
          <w:rFonts w:ascii="Amiri" w:hAnsi="Amiri" w:eastAsia="Amiri" w:cs="Amiri"/>
          <w:color w:val="111111"/>
          <w:sz w:val="28"/>
          <w:sz w:val="28"/>
          <w:szCs w:val="28"/>
          <w:rtl w:val="true"/>
          <w:lang w:bidi="ar-SA"/>
        </w:rPr>
        <w:t xml:space="preserve">إذا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مطلق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والأوامر مدرجة في دائرة الأحكام كما هو بينٌ</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4995711_2142443653"/>
      <w:bookmarkStart w:id="801" w:name="_Toc322"/>
      <w:bookmarkEnd w:id="800"/>
      <w:r>
        <w:rPr>
          <w:rtl w:val="true"/>
        </w:rPr>
        <w:t>من ميزات القانون الإلهي</w:t>
      </w:r>
      <w:bookmarkEnd w:id="80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الأمور وزاهر الأحكام وباهر الأعلامولائح الزواجر وواضح الأوامر، باعتبار أن القانون هو دستور حياة الناس، فلو لم يتصف بذلك لزم نقض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العبث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والقرآن الكريم هو الكتاب الوحيد المتصف بهذه الصفات في أعلى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في محله</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الواجب إتخاذه مصدر التشريع</w:t>
      </w:r>
      <w:r>
        <w:rPr>
          <w:rStyle w:val="FootnoteAnchor"/>
          <w:rtl w:val="true"/>
        </w:rPr>
        <w:footnoteReference w:id="1182"/>
      </w:r>
      <w:r>
        <w:rPr>
          <w:rFonts w:ascii="Amiri" w:hAnsi="Amiri" w:eastAsia="Amiri" w:cs="Amiri"/>
          <w:color w:val="111111"/>
          <w:sz w:val="28"/>
          <w:sz w:val="28"/>
          <w:szCs w:val="28"/>
          <w:rtl w:val="true"/>
          <w:lang w:bidi="ar-SA"/>
        </w:rPr>
        <w:t>لا الإنجيل والتوراة وما أشبه، ولا القوانين الغربية والشرقية المستوردة</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يستنبط من الكتاب والسنة ينبغي أن يكون كذلك فالرسالة العملية للمراجع العظام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 أو القانون الأساسي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صحته</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ومختلف القوانين واللوائح التي تصدرهاالدولة ينبغي أن تكون كذلك قدر المستطاع</w:t>
      </w:r>
      <w:r>
        <w:rPr>
          <w:rFonts w:eastAsia="Amiri" w:cs="Amiri" w:ascii="Amiri" w:hAnsi="Amiri"/>
          <w:color w:val="111111"/>
          <w:sz w:val="28"/>
          <w:szCs w:val="28"/>
          <w:rtl w:val="true"/>
          <w:lang w:bidi="ar-SA"/>
        </w:rPr>
        <w:t xml:space="preserve">. </w:t>
      </w:r>
      <w:bookmarkStart w:id="802" w:name="pg15319_244621"/>
    </w:p>
    <w:p>
      <w:pPr>
        <w:pStyle w:val="Heading2"/>
        <w:numPr>
          <w:ilvl w:val="1"/>
          <w:numId w:val="1"/>
        </w:numPr>
        <w:rPr/>
      </w:pPr>
      <w:bookmarkStart w:id="803" w:name="__RefHeading___Toc4995713_2142443653"/>
      <w:bookmarkStart w:id="804" w:name="_Toc323"/>
      <w:bookmarkEnd w:id="802"/>
      <w:bookmarkEnd w:id="803"/>
      <w:r>
        <w:rPr>
          <w:rtl w:val="true"/>
        </w:rPr>
        <w:t>وقد خلفتموه وراء ظهوركم</w:t>
      </w:r>
      <w:bookmarkEnd w:id="804"/>
    </w:p>
    <w:p>
      <w:pPr>
        <w:pStyle w:val="Heading3"/>
        <w:numPr>
          <w:ilvl w:val="2"/>
          <w:numId w:val="1"/>
        </w:numPr>
        <w:rPr/>
      </w:pPr>
      <w:bookmarkStart w:id="805" w:name="__RefHeading___Toc4995715_2142443653"/>
      <w:bookmarkStart w:id="806" w:name="_Toc324"/>
      <w:bookmarkEnd w:id="805"/>
      <w:r>
        <w:rPr>
          <w:rtl w:val="true"/>
        </w:rPr>
        <w:t>اشارة</w:t>
      </w:r>
      <w:bookmarkEnd w:id="806"/>
    </w:p>
    <w:p>
      <w:pPr>
        <w:pStyle w:val="Heading3"/>
        <w:numPr>
          <w:ilvl w:val="2"/>
          <w:numId w:val="1"/>
        </w:numPr>
        <w:rPr/>
      </w:pPr>
      <w:bookmarkStart w:id="807" w:name="__RefHeading___Toc4995717_2142443653"/>
      <w:bookmarkStart w:id="808" w:name="_Toc325"/>
      <w:bookmarkEnd w:id="807"/>
      <w:r>
        <w:rPr>
          <w:rtl w:val="true"/>
        </w:rPr>
        <w:t>هجر القرآن وتركه</w:t>
      </w:r>
      <w:bookmarkEnd w:id="8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ترك القرآن وهجره، فإنّ ترك أحكام القرآن الواجبة والمحرمة من أشد المحرمات مع الإسناد، وعلى حسب الدرجات بدونه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ترك القرآن في أحكامه المستحبة والمكروهة وقصصه</w:t>
      </w:r>
      <w:r>
        <w:rPr>
          <w:rStyle w:val="FootnoteAnchor"/>
          <w:rtl w:val="true"/>
        </w:rPr>
        <w:footnoteReference w:id="1186"/>
      </w:r>
      <w:r>
        <w:rPr>
          <w:rFonts w:ascii="Amiri" w:hAnsi="Amiri" w:eastAsia="Amiri" w:cs="Amiri"/>
          <w:color w:val="111111"/>
          <w:sz w:val="28"/>
          <w:sz w:val="28"/>
          <w:szCs w:val="28"/>
          <w:rtl w:val="true"/>
          <w:lang w:bidi="ar-SA"/>
        </w:rPr>
        <w:t>وما أشبه ذلك فإذا كان مصداقاً لهجر القرآن كما قال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الرسول يا رب إنّ قومي اتخذوا هذاالقرآن مهجورا</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كان محرّماً أيضاً، وإلا فترك المستحب وفعل المكروه ليس من المحرمات كما قرر في الفقه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علل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فلم أمروا بالقراءة في الصلاة، قيل لأن لايكون القرآن مهجوراً مضيعاً بل يكون محفوظاً مدروساً فلا يضمحل ولايجهل</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bookmarkStart w:id="809" w:name="pg15319_244622"/>
    </w:p>
    <w:p>
      <w:pPr>
        <w:pStyle w:val="BookText"/>
        <w:rPr/>
      </w:pPr>
      <w:bookmarkEnd w:id="80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زيارة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وأصبح كتاب الله بفقدك مهجورا</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يأتي على الناس زمان لا يبقى فيهم من الإسلام إلا اسمه ومن القرآن إلا رسمه</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خلفتموه وراء ظهوركم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أنكم تركتم العمل بالقرآن مع العلم أنه بهذه الصفات التي ذكرناها من الوضوح والظهور وما إلى ذلك، كالذي يخلف شيئاً وراء ظهره،فهو من تشبيه المعقول بالمحسوس، وهو كناية عن الإعراض وترك العمل به، بل اللامبالاة وعدم الإعتناء، لأن الإنسان إذا قدّر شيئاً وقدّسه جعله أمامه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الواضح أن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خلفتموه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وأبلغ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الكلام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وتحذير وكشف وفضح وإدانة كما لا يخفى</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4995719_2142443653"/>
      <w:bookmarkStart w:id="811" w:name="_Toc326"/>
      <w:bookmarkEnd w:id="810"/>
      <w:r>
        <w:rPr>
          <w:rtl w:val="true"/>
        </w:rPr>
        <w:t>اتباع من هجر القرآن</w:t>
      </w:r>
      <w:bookmarkEnd w:id="81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إتباع تلك الثلة الذين هجروا القرآن وتركوا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يجوز الدفاع عنهم كأشخاص وكمنهج ومبادئ، بل وحتى السكوت على جرائمهم والرضا بأفعالهم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فإنهم كما صرحت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خلفوا كتاب الله وراء ظهورهم ورغبوا عنه وحكموا بغيره، فأضحوا مصداق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يبتغ غير الإسلام دينا فلن يقبل منه وهو في الآخرة من الخاسرين</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أتبعهم متبع لأصبح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خلف كتاب الله وراء ظهره، وصدق عليه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أحق أن يتبع، ومن أن يكون المرء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على أمة وإنا على آثارهم مهتدون</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همج رعاع اتباع كل ناعق يميلون مع كل ريح لم يستضيئوا بنور العلم ولم يلجئوا إلى ركن وثيق</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bookmarkStart w:id="812" w:name="pg15319_244624"/>
    </w:p>
    <w:p>
      <w:pPr>
        <w:pStyle w:val="Heading2"/>
        <w:numPr>
          <w:ilvl w:val="1"/>
          <w:numId w:val="1"/>
        </w:numPr>
        <w:rPr/>
      </w:pPr>
      <w:bookmarkStart w:id="813" w:name="__RefHeading___Toc4995721_2142443653"/>
      <w:bookmarkStart w:id="814" w:name="_Toc327"/>
      <w:bookmarkEnd w:id="812"/>
      <w:bookmarkEnd w:id="813"/>
      <w:r>
        <w:rPr>
          <w:rtl w:val="true"/>
        </w:rPr>
        <w:t>أرغبة عنه تريدون؟</w:t>
      </w:r>
      <w:bookmarkEnd w:id="814"/>
    </w:p>
    <w:p>
      <w:pPr>
        <w:pStyle w:val="Heading3"/>
        <w:numPr>
          <w:ilvl w:val="2"/>
          <w:numId w:val="1"/>
        </w:numPr>
        <w:rPr/>
      </w:pPr>
      <w:bookmarkStart w:id="815" w:name="__RefHeading___Toc4995723_2142443653"/>
      <w:bookmarkStart w:id="816" w:name="_Toc328"/>
      <w:bookmarkEnd w:id="815"/>
      <w:r>
        <w:rPr>
          <w:rtl w:val="true"/>
        </w:rPr>
        <w:t>اشارة</w:t>
      </w:r>
      <w:bookmarkEnd w:id="816"/>
    </w:p>
    <w:p>
      <w:pPr>
        <w:pStyle w:val="BookText"/>
        <w:rPr/>
      </w:pPr>
      <w:r>
        <w:rPr>
          <w:rFonts w:ascii="Amiri" w:hAnsi="Amiri" w:eastAsia="Amiri" w:cs="Amiri"/>
          <w:color w:val="111111"/>
          <w:sz w:val="28"/>
          <w:sz w:val="28"/>
          <w:szCs w:val="28"/>
          <w:rtl w:val="true"/>
          <w:lang w:bidi="ar-SA"/>
        </w:rPr>
        <w:t>أرغبة عنه تريدون؟</w:t>
      </w:r>
      <w:r>
        <w:rPr>
          <w:rStyle w:val="FootnoteAnchor"/>
          <w:rtl w:val="true"/>
        </w:rPr>
        <w:footnoteReference w:id="1195"/>
      </w:r>
    </w:p>
    <w:p>
      <w:pPr>
        <w:pStyle w:val="Heading3"/>
        <w:numPr>
          <w:ilvl w:val="2"/>
          <w:numId w:val="1"/>
        </w:numPr>
        <w:rPr/>
      </w:pPr>
      <w:bookmarkStart w:id="817" w:name="__RefHeading___Toc4995725_2142443653"/>
      <w:bookmarkStart w:id="818" w:name="_Toc329"/>
      <w:bookmarkEnd w:id="817"/>
      <w:r>
        <w:rPr>
          <w:rtl w:val="true"/>
        </w:rPr>
        <w:t>الرغبة عن القرآن</w:t>
      </w:r>
      <w:bookmarkEnd w:id="8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الرغبة عن القرآن،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أعم من الرغبة عنه نفسياً أو فكرياً أو سلوكياً، ووجه الحرمة في الرغبة عنه نفسياً أنه من قبيل أصول الدين المرتبطة بالقلب كما هي مرتبطة بالعمل، هذا إذا فسرت الرغبة عنه بالإنكار أو عدم عقد القلب على صحته والإيمان به، وإن فسرت بعدم المحبة لم تبعد الحرمة أيضاً إلا فيمن فرض عدم اختيارية ذلك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 نادر وبعيد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الجمع بين الآيةالسابقة</w:t>
      </w:r>
      <w:r>
        <w:rPr>
          <w:rStyle w:val="FootnoteAnchor"/>
          <w:rtl w:val="true"/>
        </w:rPr>
        <w:footnoteReference w:id="1197"/>
      </w:r>
      <w:r>
        <w:rPr>
          <w:rFonts w:ascii="Amiri" w:hAnsi="Amiri" w:eastAsia="Amiri" w:cs="Amiri"/>
          <w:color w:val="111111"/>
          <w:sz w:val="28"/>
          <w:sz w:val="28"/>
          <w:szCs w:val="28"/>
          <w:rtl w:val="true"/>
          <w:lang w:bidi="ar-SA"/>
        </w:rPr>
        <w:t xml:space="preserve">وبين قوله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لطمسنا على أعينهم فاستبقوا الصراط فأنى يبصرون</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اختلاف المواقف في القيامة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موقف قد يكون العاصي أعمى وفي موقف قد يكون بصيراً، فإن يوم القيامة خمسون ألف سنة ومن الواضح تعدد المواقف في مثل هذه المدة الطويلة، بل حتى إذا كانت سنة واحدة، كما هو المشاهد في الدنيا، فكيف بالآخرة وهي كما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أرغبة عنه تريدون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أتريدون الإعراض عن القرآن، فإن الرغبة إذا تعدّت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معناها الإعراض والنفرة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لبعض القوم الذين 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أترغبون بأنفسكم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199"/>
      </w:r>
      <w:r>
        <w:rPr>
          <w:rFonts w:ascii="Amiri" w:hAnsi="Amiri" w:eastAsia="Amiri" w:cs="Amiri"/>
          <w:color w:val="111111"/>
          <w:sz w:val="28"/>
          <w:sz w:val="28"/>
          <w:szCs w:val="28"/>
          <w:rtl w:val="true"/>
          <w:lang w:bidi="ar-SA"/>
        </w:rPr>
        <w:t>، وإذا تعدت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معناها الإقبال،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تريدونشيئاً آخر غير القرآن ودساتيره ومنهجه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وعدم تداول القرآن الكريم، وعدم تلاوته آناء الليل وأطراف النهار، وعدم مدارسته والتدبر فيه، وعدم وجود دروس تفسير في المدارس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الابتدائية إلى الجامعة، وإلى جوار الدروس الحوزوية من المقدمات إلى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بالشكل الكافي كماً وكيفاً وغير ذلك، ربما يعد من مصاديق الرغبة عن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 ذلك</w:t>
      </w:r>
      <w:r>
        <w:rPr>
          <w:rFonts w:eastAsia="Amiri" w:cs="Amiri" w:ascii="Amiri" w:hAnsi="Amiri"/>
          <w:color w:val="111111"/>
          <w:sz w:val="28"/>
          <w:szCs w:val="28"/>
          <w:rtl w:val="true"/>
          <w:lang w:bidi="ar-SA"/>
        </w:rPr>
        <w:t xml:space="preserve">. </w:t>
      </w:r>
      <w:bookmarkStart w:id="819" w:name="pg15319_244626"/>
    </w:p>
    <w:p>
      <w:pPr>
        <w:pStyle w:val="Heading2"/>
        <w:numPr>
          <w:ilvl w:val="1"/>
          <w:numId w:val="1"/>
        </w:numPr>
        <w:rPr/>
      </w:pPr>
      <w:bookmarkStart w:id="820" w:name="__RefHeading___Toc4995727_2142443653"/>
      <w:bookmarkStart w:id="821" w:name="_Toc330"/>
      <w:bookmarkEnd w:id="819"/>
      <w:bookmarkEnd w:id="820"/>
      <w:r>
        <w:rPr>
          <w:rtl w:val="true"/>
        </w:rPr>
        <w:t>أم بغيره تحكمون ؟</w:t>
      </w:r>
      <w:bookmarkEnd w:id="821"/>
    </w:p>
    <w:p>
      <w:pPr>
        <w:pStyle w:val="Heading3"/>
        <w:numPr>
          <w:ilvl w:val="2"/>
          <w:numId w:val="1"/>
        </w:numPr>
        <w:rPr/>
      </w:pPr>
      <w:bookmarkStart w:id="822" w:name="__RefHeading___Toc4995729_2142443653"/>
      <w:bookmarkStart w:id="823" w:name="_Toc331"/>
      <w:bookmarkEnd w:id="822"/>
      <w:r>
        <w:rPr>
          <w:rtl w:val="true"/>
        </w:rPr>
        <w:t>اشارة</w:t>
      </w:r>
      <w:bookmarkEnd w:id="823"/>
    </w:p>
    <w:p>
      <w:pPr>
        <w:pStyle w:val="Heading3"/>
        <w:numPr>
          <w:ilvl w:val="2"/>
          <w:numId w:val="1"/>
        </w:numPr>
        <w:rPr/>
      </w:pPr>
      <w:bookmarkStart w:id="824" w:name="__RefHeading___Toc4995731_2142443653"/>
      <w:bookmarkStart w:id="825" w:name="_Toc332"/>
      <w:bookmarkEnd w:id="824"/>
      <w:r>
        <w:rPr>
          <w:rtl w:val="true"/>
        </w:rPr>
        <w:t>الحكم بغير القرآن</w:t>
      </w:r>
      <w:bookmarkEnd w:id="8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الحكم بغير القرآن، كما هو متعارف الآن في البلاد الإسلامية من العمل بقوانين الغرب والشرق، سواء في الأحوال الشخصية أم القضايا الاجتماعية والسياسية والاقتصادية والحقوقية والدولية وشبهها، ومنها الآيات الكريمة التي تركها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لعلكمتذكرون</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أخوة</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الى الطاغوت وقد أُمروا أن يكفروا به</w:t>
      </w:r>
      <w:r>
        <w:rPr>
          <w:rFonts w:eastAsia="Amiri" w:cs="Amiri" w:ascii="Amiri" w:hAnsi="Amiri"/>
          <w:color w:val="111111"/>
          <w:sz w:val="28"/>
          <w:szCs w:val="28"/>
          <w:rtl w:val="true"/>
          <w:lang w:bidi="ar-SA"/>
        </w:rPr>
        <w:t>»</w:t>
      </w:r>
      <w:r>
        <w:rPr>
          <w:rStyle w:val="FootnoteAnchor"/>
          <w:rtl w:val="true"/>
        </w:rPr>
        <w:footnoteReference w:id="1206"/>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الظالمون</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الانحراف عن أحكام القرآن يؤدي الى الفشل والعطب والتقهقر في الدنيا والآخرة، وهذا ما نشاهده في الحال الحاضر في البلاد الإسلامية حيث أنهم مع كثرتهم ووفرة معادنهم وثرواتهم يعيشون حالة الفقر والتخلف والتأخر المشين</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يستنبط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وأنى تؤفكون وكتاب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جوار سائر الأدلة العامة والخاصة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الكريم هو المرجع في كل شيء، أي أن فيه ما يصلح للرجوع إليه في كل قضية وحادث وواقعة ومشكل، قال تعالى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شيءوهدى ورحمة وبشرى للمسلمين</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فعلوه من غصب الخلافة ومصادرة فدك وإيذاءهم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مخالفة للقرآن وتركاً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نقصد أن القرآن بيّن كل ذلك بالتصريح، بل كليات القرآن ومختلف القرائن الأخرى تدل على هذه الأمور، ولهذا استدلت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الى إرثها بآيات إرث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وآيات إطلاق الإرث، ومن الواضح أنه ما من حكم شرعي إلا وقد ذكر في القرآن على نحو الجزئية أو الكلية، بالتصريح أو التلميح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 القرآن الحكيم رموزاً وإشارات، وفيه معادلات، لو عرفها الإنسان لاطّلع على كل شيء بنحو التفصيل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استفادة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مدة الحمل من الجمع بين الآيتين</w:t>
      </w:r>
      <w:r>
        <w:rPr>
          <w:rStyle w:val="FootnoteAnchor"/>
          <w:rtl w:val="true"/>
        </w:rPr>
        <w:footnoteReference w:id="1212"/>
      </w:r>
      <w:r>
        <w:rPr>
          <w:rFonts w:ascii="Amiri" w:hAnsi="Amiri" w:eastAsia="Amiri" w:cs="Amiri"/>
          <w:color w:val="111111"/>
          <w:sz w:val="28"/>
          <w:sz w:val="28"/>
          <w:szCs w:val="28"/>
          <w:rtl w:val="true"/>
          <w:lang w:bidi="ar-SA"/>
        </w:rPr>
        <w:t>، مؤشر على ذلك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الحروف المقطعة مؤشر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تسلسل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حسب ترتيب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وعددها والحروفوتقابلاتها و… مؤشر آخر</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كان لم يودع علم ذلك كله إلا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الكثير من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وكنموذج مما يمكن استفادة الأحكام منه حتى لما يتجدد على مر الزمان،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الآيات المطلقة أو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تبيان كلّ شيء حتّى والله ما ترك الله شيئاً يحتاج إليه العباد إلا بينه للناس، حتى لا يستطيع عبد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هذا نزل في القرآن، إلا وقد أنزل الله تبارك وتعالى فيه</w:t>
      </w:r>
      <w:r>
        <w:rPr>
          <w:rFonts w:eastAsia="IRNazanin" w:cs="IRNazanin"/>
          <w:color w:val="111111"/>
          <w:sz w:val="28"/>
          <w:szCs w:val="28"/>
          <w:rtl w:val="true"/>
          <w:lang w:bidi="fa-IR"/>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أمر يختلف فيه اثنان إلاّ وله أصل في كتاب الله عزّ وجلّ، ولكن لا تبلغه عقول الرجال</w:t>
      </w:r>
      <w:r>
        <w:rPr>
          <w:rFonts w:eastAsia="IRNazanin" w:cs="IRNazanin"/>
          <w:color w:val="111111"/>
          <w:sz w:val="28"/>
          <w:szCs w:val="28"/>
          <w:rtl w:val="true"/>
          <w:lang w:bidi="fa-IR"/>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الأعلى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ولّدني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أعلم كتاب الله وفيه بدء الخلق وما هو كائن إلى يوم القيامة، وفيه خبر السماء، وخبر الأرض، وخبرالجنّة، وخبر النار، وخبر ما كان، وخبر ما هو كائن، أعلم ذلك كما أنظر إلى كّفّي، إنّ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تبيان كل شيء</w:t>
      </w:r>
      <w:r>
        <w:rPr>
          <w:rStyle w:val="FootnoteAnchor"/>
          <w:rtl w:val="true"/>
        </w:rPr>
        <w:footnoteReference w:id="1219"/>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نبياً فلا نبي بعده، وأنزل عليه الكتاب فختم به الكتب فلا كتاب بعده، أحل فيه حلاله وحرم فيه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نبأ ما قبلكم وخبر ما بعدكم، وفصل ما بينكم، ثم أومئ بيده إلى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نعلمه</w:t>
      </w:r>
      <w:r>
        <w:rPr>
          <w:rFonts w:eastAsia="IRNazanin" w:cs="IRNazanin"/>
          <w:color w:val="111111"/>
          <w:sz w:val="28"/>
          <w:szCs w:val="28"/>
          <w:rtl w:val="true"/>
          <w:lang w:bidi="fa-IR"/>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الإسلام قرر الأدلة الأربعة، على ما ذكره الفقهاء، وهي الكتاب والسنة والإجماع والعقل، والمراد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فعلهم وقولهم وتقريرهم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 السنة مخصصة للقرآن الكريم ومقيدة له، مما أشار إليه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1223"/>
      </w:r>
      <w:r>
        <w:rPr>
          <w:rFonts w:ascii="Amiri" w:hAnsi="Amiri" w:eastAsia="Amiri" w:cs="Amiri"/>
          <w:color w:val="111111"/>
          <w:sz w:val="28"/>
          <w:sz w:val="28"/>
          <w:szCs w:val="28"/>
          <w:rtl w:val="true"/>
          <w:lang w:bidi="ar-SA"/>
        </w:rPr>
        <w:t xml:space="preserve">وأتممت عليكم نعمتي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بغيره تحكمون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تحكمون بغير القرآن، ومن المعلوم أن غير القرآن هو الجاهلية والضلال، وأن القرآن حق وغير القرآن باطل، وفي هذا الكلام دلالة على وجوب الأخذ بالقرآن، كما يقتضي حرمة الحكم بغير ما في القرآن الحكيم،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القرآن والقرآن مع علي</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طهرنا وعصمنا وجعلنا شهداء على خلقه وحججاً في أرضه وجعلنا مع القرآن وجعل القرآن معنا،لانفارقه ولا يفارقنا</w:t>
      </w:r>
      <w:r>
        <w:rPr>
          <w:rFonts w:eastAsia="IRNazanin" w:cs="IRNazanin"/>
          <w:color w:val="111111"/>
          <w:sz w:val="28"/>
          <w:szCs w:val="28"/>
          <w:rtl w:val="true"/>
          <w:lang w:bidi="fa-IR"/>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بيًّن خلفائه من أمته وأن أولهم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بعده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تسعة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معهم وهم مع القرآن، لا يفارقونه ولا يفارقهم حتى يردوا على حوضي</w:t>
      </w:r>
      <w:r>
        <w:rPr>
          <w:rFonts w:eastAsia="IRNazanin" w:cs="IRNazanin"/>
          <w:color w:val="111111"/>
          <w:sz w:val="28"/>
          <w:szCs w:val="28"/>
          <w:rtl w:val="true"/>
          <w:lang w:bidi="fa-IR"/>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bookmarkStart w:id="826" w:name="pg15319_244632"/>
    </w:p>
    <w:p>
      <w:pPr>
        <w:pStyle w:val="Heading2"/>
        <w:numPr>
          <w:ilvl w:val="1"/>
          <w:numId w:val="1"/>
        </w:numPr>
        <w:rPr/>
      </w:pPr>
      <w:bookmarkStart w:id="827" w:name="__RefHeading___Toc4995733_2142443653"/>
      <w:bookmarkStart w:id="828" w:name="_Toc333"/>
      <w:bookmarkEnd w:id="826"/>
      <w:bookmarkEnd w:id="827"/>
      <w:r>
        <w:rPr>
          <w:rtl w:val="true"/>
        </w:rPr>
        <w:t>«</w:t>
      </w:r>
      <w:r>
        <w:rPr>
          <w:rtl w:val="true"/>
        </w:rPr>
        <w:t>بئس للظالمين بدلا</w:t>
      </w:r>
      <w:r>
        <w:rPr>
          <w:rtl w:val="true"/>
        </w:rPr>
        <w:t>»</w:t>
      </w:r>
      <w:bookmarkEnd w:id="828"/>
    </w:p>
    <w:p>
      <w:pPr>
        <w:pStyle w:val="Heading3"/>
        <w:numPr>
          <w:ilvl w:val="2"/>
          <w:numId w:val="1"/>
        </w:numPr>
        <w:rPr/>
      </w:pPr>
      <w:bookmarkStart w:id="829" w:name="__RefHeading___Toc4995735_2142443653"/>
      <w:bookmarkStart w:id="830" w:name="_Toc334"/>
      <w:bookmarkEnd w:id="829"/>
      <w:r>
        <w:rPr>
          <w:rtl w:val="true"/>
        </w:rPr>
        <w:t>اشارة</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Heading3"/>
        <w:numPr>
          <w:ilvl w:val="2"/>
          <w:numId w:val="1"/>
        </w:numPr>
        <w:rPr/>
      </w:pPr>
      <w:bookmarkStart w:id="831" w:name="__RefHeading___Toc4995737_2142443653"/>
      <w:bookmarkStart w:id="832" w:name="_Toc335"/>
      <w:bookmarkEnd w:id="831"/>
      <w:r>
        <w:rPr>
          <w:rtl w:val="true"/>
        </w:rPr>
        <w:t>بئس للظالمين</w:t>
      </w:r>
      <w:bookmarkEnd w:id="83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إستنادها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الآية الشريفة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فعلوه من غصب الخلافة وإيذاء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وخذلانهم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جعلهم في عداد الظالمين، وقد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ابتلى إبراهيم ربه بكلمات فأتمهن قال اني جاعلك للناس إماماً قال ومن ذريتي قال لا ينال عهدي الظالمين</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ويلزم الاعتقاد بذلك</w:t>
      </w:r>
      <w:r>
        <w:rPr>
          <w:rStyle w:val="FootnoteAnchor"/>
          <w:rtl w:val="true"/>
        </w:rPr>
        <w:footnoteReference w:id="1230"/>
      </w:r>
      <w:r>
        <w:rPr>
          <w:rFonts w:ascii="IRNazanin" w:hAnsi="IRNazanin" w:eastAsia="IRNazanin"/>
          <w:color w:val="111111"/>
          <w:sz w:val="28"/>
          <w:sz w:val="28"/>
          <w:szCs w:val="28"/>
          <w:rtl w:val="true"/>
          <w:lang w:bidi="fa-IR"/>
        </w:rPr>
        <w:t xml:space="preserve">على حسب دلالة متواتر الروايات الواردة في باب التبري وغيره، ولأنه من الاعتقاد بالأمور الأصولية، فإن كثيراً من شؤون الأصول الخمسة ترجع إليها وإن كانبعضها مما لا يُعلم بوجوب الاعتقاد بجميع خصوصياتها وان كان يحرم إنكارها، مثلاً خصوصيات العرش وخصوصيات الجنة والنار وما أشبه، وبعض الخصوصيات المتعلقة بالمعصومين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 كناهم وعدد أولادهم وما أشبه ذلك، على تفصيل ذكره علماء الكلام مما هو خارج عن مبحثنا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استنادها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هذه الآية الشريفة دلالة أخرى عميقة، حيث إن </w:t>
      </w:r>
      <w:bookmarkStart w:id="833" w:name="pg15319_244633"/>
    </w:p>
    <w:p>
      <w:pPr>
        <w:pStyle w:val="BookText"/>
        <w:rPr/>
      </w:pPr>
      <w:bookmarkEnd w:id="8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الآية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إبليس كان من الجن ففسق عن أمر ربه أفتتخذونه وذريته أولياء من دوني وهم لكم عدو بئس للظالمين بدلاً</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 فليتدبر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للظالمين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إختاروه لأنفسهم بديلاً عن القرآن وأحكامه ودساتيره، حيث بدّلوا القرآن بغير القرآن واستبدلوا الذي هو أدنى بالذي هو خير، وحكموا بالباطل والجور، إرضاءً وإشباعاً لشهواتهم الزائلة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أن الذي يستبدل القرآن بغير القرآن فهو من الظالمين أي أن الاستبدال هو ملاك الظلم وسبب اتصافهم بهذه الصفة وإن شمل اللفظ من كان متصفاً بها من قبل</w:t>
      </w:r>
      <w:r>
        <w:rPr>
          <w:rFonts w:eastAsia="IRNazanin" w:cs="IRNazanin"/>
          <w:color w:val="111111"/>
          <w:sz w:val="28"/>
          <w:szCs w:val="28"/>
          <w:rtl w:val="true"/>
          <w:lang w:bidi="fa-IR"/>
        </w:rPr>
        <w:t>.</w:t>
      </w:r>
    </w:p>
    <w:p>
      <w:pPr>
        <w:pStyle w:val="Heading3"/>
        <w:numPr>
          <w:ilvl w:val="2"/>
          <w:numId w:val="1"/>
        </w:numPr>
        <w:rPr/>
      </w:pPr>
      <w:bookmarkStart w:id="834" w:name="__RefHeading___Toc4995739_2142443653"/>
      <w:bookmarkStart w:id="835" w:name="_Toc336"/>
      <w:bookmarkEnd w:id="834"/>
      <w:r>
        <w:rPr>
          <w:rtl w:val="true"/>
        </w:rPr>
        <w:t>أقسام الظلم</w:t>
      </w:r>
      <w:bookmarkEnd w:id="8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المحرم يشمل ظلم النفس وظلم الشعب وظلم الأجيال القادمة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والقوم بغصبهم الخلافة وعزل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وتغيير منهجه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ظلموا أنفسهم والناس وكل الأجيال القادمة على مر العصور، أسوأ الظلم وأشده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وإستشهادها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بالآية الشريفة، والإطلاق الازماني والاحوالي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وشهادة الآثار الوضعية الخارجية العينية، دليل على ذلك، وقد ورد النهي الشديد عن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وإياكموالظلم، فان الظلم عند الله هو الظلمات يوم القيامة</w:t>
      </w:r>
      <w:r>
        <w:rPr>
          <w:rFonts w:eastAsia="IRNazanin" w:cs="IRNazanin"/>
          <w:color w:val="111111"/>
          <w:sz w:val="28"/>
          <w:szCs w:val="28"/>
          <w:rtl w:val="true"/>
          <w:lang w:bidi="fa-IR"/>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شفاعتي ففي أصحاب الكبائر ما خلا أهل الشرك والظلم</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في الدنيا هو الظلمات في الآخرة</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اقتطع مال مؤمن غصباً بغير حقه لم يزل الله عزوجل معرضاً عنه، ماقتاً لأعماله التي يعملها من البر والخير، لا يثبتها في حسناته حتى يتوب ويرد المال الذي أخذه إلى صاحبه</w:t>
      </w:r>
      <w:r>
        <w:rPr>
          <w:rFonts w:eastAsia="IRNazanin" w:cs="IRNazanin"/>
          <w:color w:val="111111"/>
          <w:sz w:val="28"/>
          <w:szCs w:val="28"/>
          <w:rtl w:val="true"/>
          <w:lang w:bidi="fa-IR"/>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عذر ظالماً بظلمه سلط الله تعالى عليه من يظلمه فان دعا لم يستجب له ولم يأجره الله على ظلامته</w:t>
      </w:r>
      <w:r>
        <w:rPr>
          <w:rFonts w:eastAsia="IRNazanin" w:cs="IRNazanin"/>
          <w:color w:val="111111"/>
          <w:sz w:val="28"/>
          <w:szCs w:val="28"/>
          <w:rtl w:val="true"/>
          <w:lang w:bidi="fa-IR"/>
        </w:rPr>
        <w:t>»</w:t>
      </w:r>
      <w:r>
        <w:rPr>
          <w:rStyle w:val="FootnoteAnchor"/>
          <w:rtl w:val="true"/>
        </w:rPr>
        <w:footnoteReference w:id="1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ما أبدلوا به كان بئس البدل سياسياً واقتصادياً واجتماعيا وأخلاقياً ودينياً وفي شتى الجهات الأخرى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وليست الويلات والدواهي والفتن والمحن التي مرت بالمسلمين منذ ذلك اليوم وحتى الآن إلا وليدة ذلك الظلم الذي عُدّ الحجر الأساس في تحريف مسار التاريخ عن منهج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سيكفل للبشرية جمعاء السعادة لو طبق، الى منهج الظلم والاستبداد والجهل والأثرة والتخلف والانحطاط و…</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حقيقة خارجية وتدل على الأثر الوضعي الدنيوي كما تفصح عن واقع الحال في الآخرة أيضاً</w:t>
      </w:r>
      <w:r>
        <w:rPr>
          <w:rFonts w:eastAsia="Amiri" w:cs="Amiri" w:ascii="Amiri" w:hAnsi="Amiri"/>
          <w:color w:val="111111"/>
          <w:sz w:val="28"/>
          <w:szCs w:val="28"/>
          <w:rtl w:val="true"/>
          <w:lang w:bidi="ar-SA"/>
        </w:rPr>
        <w:t xml:space="preserve">. </w:t>
      </w:r>
      <w:bookmarkStart w:id="836" w:name="pg15319_244636"/>
    </w:p>
    <w:p>
      <w:pPr>
        <w:pStyle w:val="Heading2"/>
        <w:numPr>
          <w:ilvl w:val="1"/>
          <w:numId w:val="1"/>
        </w:numPr>
        <w:rPr/>
      </w:pPr>
      <w:bookmarkStart w:id="837" w:name="__RefHeading___Toc4995741_2142443653"/>
      <w:bookmarkStart w:id="838" w:name="_Toc337"/>
      <w:bookmarkEnd w:id="836"/>
      <w:bookmarkEnd w:id="837"/>
      <w:r>
        <w:rPr>
          <w:rtl w:val="true"/>
        </w:rPr>
        <w:t>«</w:t>
      </w:r>
      <w:r>
        <w:rPr>
          <w:rtl w:val="true"/>
        </w:rPr>
        <w:t>ومن يبتغ غير الإسلام ديناً فلن يقبل منه وهو في الآخرة من الخاسرين</w:t>
      </w:r>
      <w:r>
        <w:rPr>
          <w:rtl w:val="true"/>
        </w:rPr>
        <w:t>»</w:t>
      </w:r>
      <w:bookmarkEnd w:id="838"/>
    </w:p>
    <w:p>
      <w:pPr>
        <w:pStyle w:val="Heading3"/>
        <w:numPr>
          <w:ilvl w:val="2"/>
          <w:numId w:val="1"/>
        </w:numPr>
        <w:rPr/>
      </w:pPr>
      <w:bookmarkStart w:id="839" w:name="__RefHeading___Toc4995743_2142443653"/>
      <w:bookmarkStart w:id="840" w:name="_Toc338"/>
      <w:bookmarkEnd w:id="839"/>
      <w:r>
        <w:rPr>
          <w:rtl w:val="true"/>
        </w:rPr>
        <w:t>اشارة</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Heading3"/>
        <w:numPr>
          <w:ilvl w:val="2"/>
          <w:numId w:val="1"/>
        </w:numPr>
        <w:rPr/>
      </w:pPr>
      <w:bookmarkStart w:id="841" w:name="__RefHeading___Toc4995745_2142443653"/>
      <w:bookmarkStart w:id="842" w:name="_Toc339"/>
      <w:bookmarkEnd w:id="841"/>
      <w:r>
        <w:rPr>
          <w:rtl w:val="true"/>
        </w:rPr>
        <w:t>أصول الدين</w:t>
      </w:r>
      <w:bookmarkEnd w:id="8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جماعة أصول الدين 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والنبوة و المعاد، وأصول المذهب خمسة بإضافة العدل والإمامة، والمستفاد من استدلالها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 أن الإمامة من أصول الدين، ومنكرها قد ابتغى غير الإسلام ديناً في الموضوع لا الحكم، فتأمل، وعلى ذلك روايات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الولاية من بعدي لعلي والحكم حكمه، والقول قوله، لا يرد حكمه وقوله وولايته إلا كافر، ولا يرضى بحكمه وقوله وولايته إلا مؤمن</w:t>
      </w:r>
      <w:r>
        <w:rPr>
          <w:rFonts w:eastAsia="IRNazanin" w:cs="IRNazanin"/>
          <w:color w:val="111111"/>
          <w:sz w:val="28"/>
          <w:szCs w:val="28"/>
          <w:rtl w:val="true"/>
          <w:lang w:bidi="fa-IR"/>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قولهتعالى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ليخرجكم من الظلمات إلى النور</w:t>
      </w:r>
      <w:r>
        <w:rPr>
          <w:rFonts w:eastAsia="IRNazanin" w:cs="IRNazanin"/>
          <w:color w:val="111111"/>
          <w:sz w:val="28"/>
          <w:szCs w:val="28"/>
          <w:rtl w:val="true"/>
          <w:lang w:bidi="fa-IR"/>
        </w:rPr>
        <w:t>»</w:t>
      </w:r>
      <w:r>
        <w:rPr>
          <w:rStyle w:val="FootnoteAnchor"/>
          <w:rtl w:val="true"/>
        </w:rPr>
        <w:footnoteReference w:id="1241"/>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الكفر إلى الإيمان يعني إلى الولاية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والذين كفروا</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 xml:space="preserve">أي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أولياؤهم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أعدائه ومن تبعهم، أخرجوا الناس من النور، والنور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فصاروا إلى الظلمة ولاية أعدائه</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1245"/>
      </w:r>
      <w:r>
        <w:rPr>
          <w:rFonts w:ascii="IRNazanin" w:hAnsi="IRNazanin" w:eastAsia="IRNazanin"/>
          <w:color w:val="111111"/>
          <w:sz w:val="28"/>
          <w:sz w:val="28"/>
          <w:szCs w:val="28"/>
          <w:rtl w:val="true"/>
          <w:lang w:bidi="fa-IR"/>
        </w:rPr>
        <w:t xml:space="preserve">قال أبو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يطفئوا ولاية أمير المؤمنين بأفواههم والله متمم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متممالإمامة</w:t>
      </w:r>
      <w:r>
        <w:rPr>
          <w:rFonts w:eastAsia="IRNazanin" w:cs="IRNazanin"/>
          <w:color w:val="111111"/>
          <w:sz w:val="28"/>
          <w:szCs w:val="28"/>
          <w:rtl w:val="true"/>
          <w:lang w:bidi="fa-IR"/>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فاقم وجهك للدين حنيفاً فطرة الله التي فطر الناس عليها</w:t>
      </w:r>
      <w:r>
        <w:rPr>
          <w:rFonts w:eastAsia="IRNazanin" w:cs="IRNazanin"/>
          <w:color w:val="111111"/>
          <w:sz w:val="28"/>
          <w:szCs w:val="28"/>
          <w:rtl w:val="true"/>
          <w:lang w:bidi="fa-IR"/>
        </w:rPr>
        <w:t>»</w:t>
      </w:r>
      <w:r>
        <w:rPr>
          <w:rStyle w:val="FootnoteAnchor"/>
          <w:rtl w:val="true"/>
        </w:rPr>
        <w:footnoteReference w:id="12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الولاية</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ثم كفروا ثم آمنوا ثم كفروا ثم ازدادوا كفراً</w:t>
      </w:r>
      <w:r>
        <w:rPr>
          <w:rFonts w:eastAsia="IRNazanin" w:cs="IRNazanin"/>
          <w:color w:val="111111"/>
          <w:sz w:val="28"/>
          <w:szCs w:val="28"/>
          <w:rtl w:val="true"/>
          <w:lang w:bidi="fa-IR"/>
        </w:rPr>
        <w:t xml:space="preserve">» </w:t>
      </w:r>
      <w:r>
        <w:rPr>
          <w:rStyle w:val="FootnoteAnchor"/>
          <w:rtl w:val="true"/>
        </w:rPr>
        <w:footnoteReference w:id="12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فيمن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الأمر ثم كفروا حين عرضت عليهم الولاية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ثم آمنوا بالبيعة لأمير المؤمنين حيث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وأمر رسوله فبايعوه ثم كفروا حين 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يقروا بالبيعة ثم ازدادوا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كفراً بأخذهم من بايعوه بالبيعة لهمفهؤلاء لم يبق فيهم من الإيمان شيء</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سعيد الخدري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لايستوي أصحاب النار وأصحاب الجنة أصحاب الجنة هم الفائزون</w:t>
      </w:r>
      <w:r>
        <w:rPr>
          <w:rFonts w:eastAsia="IRNazanin" w:cs="IRNazanin"/>
          <w:color w:val="111111"/>
          <w:sz w:val="28"/>
          <w:szCs w:val="28"/>
          <w:rtl w:val="true"/>
          <w:lang w:bidi="fa-IR"/>
        </w:rPr>
        <w:t>»</w:t>
      </w:r>
      <w:r>
        <w:rPr>
          <w:rStyle w:val="FootnoteAnchor"/>
          <w:rtl w:val="true"/>
        </w:rPr>
        <w:footnoteReference w:id="125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من أطاعني وسلّم لعلي الولاية بعدي، وأصحاب النار من نقض البيعة والعهد وقاتل علياً بعدي</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القرآن وتركه وراء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مصبّ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واعتراضها عليهم بأن الإعراض عنه إعراض عن القرآن، وأنهم بذلك صاروا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للظالمين بدلاً</w:t>
      </w:r>
      <w:r>
        <w:rPr>
          <w:rFonts w:eastAsia="IRNazanin" w:cs="IRNazanin"/>
          <w:color w:val="111111"/>
          <w:sz w:val="28"/>
          <w:szCs w:val="28"/>
          <w:rtl w:val="true"/>
          <w:lang w:bidi="fa-IR"/>
        </w:rPr>
        <w:t xml:space="preserve">» </w:t>
      </w:r>
      <w:r>
        <w:rPr>
          <w:rStyle w:val="FootnoteAnchor"/>
          <w:rtl w:val="true"/>
        </w:rPr>
        <w:footnoteReference w:id="125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تفسير العياشي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يهدي للتي هي أقوم</w:t>
      </w:r>
      <w:r>
        <w:rPr>
          <w:rFonts w:eastAsia="IRNazanin" w:cs="IRNazanin"/>
          <w:color w:val="111111"/>
          <w:sz w:val="28"/>
          <w:szCs w:val="28"/>
          <w:rtl w:val="true"/>
          <w:lang w:bidi="fa-IR"/>
        </w:rPr>
        <w:t>»</w:t>
      </w:r>
      <w:r>
        <w:rPr>
          <w:rStyle w:val="FootnoteAnchor"/>
          <w:rtl w:val="true"/>
        </w:rPr>
        <w:footnoteReference w:id="125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يهدي إلى الولاية</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إلى الإمام</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وذلك بيّن أيضاً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نصب غير الإمام خليفة في السقيفة هو الذي كان قبل أن يقبر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ابتدارا زعمتم خوف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في الفتنة سقطوا وإن جهنم لمحيطة بالكافرين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المطلق أو النسبي، أي قبولاً مطلقاً أم قبولاً كما يقبل عن المؤمنين، وبعبارة أخرى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المنفي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يختلف باختلاف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الكفار على ثلاثة أقسام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الذميون والمحايدون والمعاهدون، وهؤلاء يحقن دمهم ومالهم وعرضهم، وأما الكفار في القسم الرابع وهم المحاربون، فإنهم يحاربون حسب موازين الإسلام،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المشركين كافة كما يقاتلونكم كافة</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ويحتمل أن يكون المراد عدم القبول أخروياً ولا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غير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الأقوال والأعمال، سلباً وإيجاباً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أربع صور </w:t>
      </w:r>
      <w:r>
        <w:rPr>
          <w:rFonts w:eastAsia="Amiri" w:cs="Amiri" w:ascii="Amiri" w:hAnsi="Amiri"/>
          <w:color w:val="111111"/>
          <w:sz w:val="28"/>
          <w:szCs w:val="28"/>
          <w:rtl w:val="true"/>
          <w:lang w:bidi="ar-SA"/>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يقول ما لايقوله الإسلام</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لا يقول ما يقوله الإسلام</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يعمل ما لا يريد الإسلام عمله</w:t>
      </w:r>
      <w:r>
        <w:rPr>
          <w:rStyle w:val="FootnoteAnchor"/>
          <w:rtl w:val="true"/>
        </w:rPr>
        <w:footnoteReference w:id="1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يعمل ما أراده</w:t>
      </w:r>
      <w:r>
        <w:rPr>
          <w:rStyle w:val="FootnoteAnchor"/>
          <w:rtl w:val="true"/>
        </w:rPr>
        <w:footnoteReference w:id="1262"/>
      </w:r>
      <w:r>
        <w:rPr>
          <w:rFonts w:ascii="Amiri" w:hAnsi="Amiri" w:eastAsia="Amiri" w:cs="Amiri"/>
          <w:color w:val="111111"/>
          <w:sz w:val="28"/>
          <w:sz w:val="28"/>
          <w:szCs w:val="28"/>
          <w:rtl w:val="true"/>
          <w:lang w:bidi="ar-SA"/>
        </w:rPr>
        <w:t>، فإن الإسلام عقيدة وقول وعمل، وعلى هذا فالأقسام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معرفة بالقلب وإقرار باللسان وعمل بالأركان</w:t>
      </w:r>
      <w:r>
        <w:rPr>
          <w:rFonts w:eastAsia="IRNazanin" w:cs="IRNazanin"/>
          <w:color w:val="111111"/>
          <w:sz w:val="28"/>
          <w:szCs w:val="28"/>
          <w:rtl w:val="true"/>
          <w:lang w:bidi="fa-IR"/>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حصني فمن دخل حصني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وشروطها المعرفة الولاية والعمل بالأركان</w:t>
      </w:r>
      <w:r>
        <w:rPr>
          <w:rFonts w:eastAsia="IRNazanin" w:cs="IRNazanin"/>
          <w:color w:val="111111"/>
          <w:sz w:val="28"/>
          <w:szCs w:val="28"/>
          <w:rtl w:val="true"/>
          <w:lang w:bidi="fa-IR"/>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يجب الاعتقاد بمضمون هذه الآية الشريفة</w:t>
      </w:r>
      <w:r>
        <w:rPr>
          <w:rStyle w:val="FootnoteAnchor"/>
          <w:rtl w:val="true"/>
        </w:rPr>
        <w:footnoteReference w:id="1265"/>
      </w:r>
      <w:r>
        <w:rPr>
          <w:rFonts w:ascii="Amiri" w:hAnsi="Amiri" w:eastAsia="Amiri" w:cs="Amiri"/>
          <w:color w:val="111111"/>
          <w:sz w:val="28"/>
          <w:sz w:val="28"/>
          <w:szCs w:val="28"/>
          <w:rtl w:val="true"/>
          <w:lang w:bidi="ar-SA"/>
        </w:rPr>
        <w:t xml:space="preserve">كبرىً، وبمصاديقهاصغرىً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 ما قام به القوم من غصب الخلافة، وعلى ذلك دلت الأدلة الأربعة</w:t>
      </w:r>
      <w:r>
        <w:rPr>
          <w:rFonts w:eastAsia="Amiri" w:cs="Amiri" w:ascii="Amiri" w:hAnsi="Amiri"/>
          <w:color w:val="111111"/>
          <w:sz w:val="28"/>
          <w:szCs w:val="28"/>
          <w:rtl w:val="true"/>
          <w:lang w:bidi="ar-SA"/>
        </w:rPr>
        <w:t xml:space="preserve">. </w:t>
      </w:r>
      <w:bookmarkStart w:id="843" w:name="pg15319_244641"/>
    </w:p>
    <w:p>
      <w:pPr>
        <w:pStyle w:val="BookText"/>
        <w:rPr/>
      </w:pPr>
      <w:bookmarkEnd w:id="84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4" w:name="__RefHeading___Toc4995747_2142443653"/>
      <w:bookmarkStart w:id="845" w:name="_Toc340"/>
      <w:bookmarkEnd w:id="844"/>
      <w:r>
        <w:rPr>
          <w:rtl w:val="true"/>
        </w:rPr>
        <w:t>الطريق إلى الله</w:t>
      </w:r>
      <w:bookmarkEnd w:id="8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صريحة في نفي ما ذهب إليه بعض المذاهب الباطلة</w:t>
      </w:r>
      <w:r>
        <w:rPr>
          <w:rStyle w:val="FootnoteAnchor"/>
          <w:rtl w:val="true"/>
        </w:rPr>
        <w:footnoteReference w:id="1266"/>
      </w:r>
      <w:r>
        <w:rPr>
          <w:rFonts w:ascii="Amiri" w:hAnsi="Amiri" w:eastAsia="Amiri" w:cs="Amiri"/>
          <w:color w:val="111111"/>
          <w:sz w:val="28"/>
          <w:sz w:val="28"/>
          <w:szCs w:val="28"/>
          <w:rtl w:val="true"/>
          <w:lang w:bidi="ar-SA"/>
        </w:rPr>
        <w:t>، من أن الأديان والمذاهب كلها طرق الى الله تعالى وإن من تمسك بأي منها فهو ناج، أو أن القلب وسلامته هي المعيار لا العمل، أو أن هنالك طريقة تغاير الشريعة وما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استدلالها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بالآية في المقام نفي لصحة المذاهب الأخرى غير المذهب الجعفري الاثنا عشري، وهي عبارة أخرى عن الروايات الصحيحة التي تصرح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أمتي من بعدي على ثلاث وسبعين إحداها ناجية وسايرها هالكة</w:t>
      </w:r>
      <w:r>
        <w:rPr>
          <w:rFonts w:eastAsia="IRNazanin" w:cs="IRNazanin"/>
          <w:color w:val="111111"/>
          <w:sz w:val="28"/>
          <w:szCs w:val="28"/>
          <w:rtl w:val="true"/>
          <w:lang w:bidi="fa-IR"/>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ستفترق أمتي على ثلاث وسبعين فرقة، واحدةناجية والباقون في النار</w:t>
      </w:r>
      <w:r>
        <w:rPr>
          <w:rFonts w:eastAsia="IRNazanin" w:cs="IRNazanin"/>
          <w:color w:val="111111"/>
          <w:sz w:val="28"/>
          <w:szCs w:val="28"/>
          <w:rtl w:val="true"/>
          <w:lang w:bidi="fa-IR"/>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ستفترق أمتي على ثلاث وسبعين فرقة واحدة ناجية وهم المتمسكون بولايتكم، لا يعملون برأيهم، أولئك ما عليهم من سبيل</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bookmarkStart w:id="846" w:name="pg15319_244642"/>
    </w:p>
    <w:p>
      <w:pPr>
        <w:pStyle w:val="BookText"/>
        <w:rPr/>
      </w:pPr>
      <w:bookmarkEnd w:id="8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آخر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مثلك في أمتي مثل المسيح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 قومه ثلاث فرق، فرقة مؤمنون وهم الحواريون، وفرقة عادوه وهم اليهود، وفرقة غلوا فيه فخرجوا عن الإيمان، وان أمتي ستفترق ثلاث فرق، فرقة شيعتك وهم المؤمنون، وفرقة أعداؤك وهم الشاكون، وفرقة غلاة فيك فهم الجاحدون، وأنت يا علي وشيعتك ومحبو شيعتك في الجنة، وأعداؤك والغلاة في محبتك في النار</w:t>
      </w:r>
      <w:r>
        <w:rPr>
          <w:rFonts w:eastAsia="IRNazanin" w:cs="IRNazanin"/>
          <w:color w:val="111111"/>
          <w:sz w:val="28"/>
          <w:szCs w:val="28"/>
          <w:rtl w:val="true"/>
          <w:lang w:bidi="fa-IR"/>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4995749_2142443653"/>
      <w:bookmarkStart w:id="848" w:name="_Toc341"/>
      <w:bookmarkEnd w:id="847"/>
      <w:r>
        <w:rPr>
          <w:rtl w:val="true"/>
        </w:rPr>
        <w:t>الخلافة والظلم</w:t>
      </w:r>
      <w:bookmarkEnd w:id="848"/>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من يكون ظالماً، أو في حكم غير المسلمين، أومن يكون من الخاسرين في الآخرة، لخلافة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يجوز إستخلافه، ولا تكون له الشرعية، ولا لأقواله وأفعاله الحجية، ويلزم الاعتقاد بما ذكر وقد قال سبحانه جواباً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من يكون ظالماً، أو في حكم غير المسلمين، أومن يكون من الخاسرين في الآخرة، لخلافة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يجوز إستخلافه، ولا تكون له الشرعية، ولا لأقواله وأفعاله الحجية، ويلزم الاعتقاد بما ذكر وقد قال سبحانه جواباً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سأل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للظالمين أو العادلين، فإن سأله للظالمين فهو مستبعد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سأله للعادلين فلم يكن هذا الجواب جواباً له؟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العهد في الجملة، وإنما فصل الله سبحانه وتعالى ونوه إلى أنهم بين عادل وظالم، لتنبيه الناس على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أنه لا يليق بالخلافة من كان ظالماً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وتفصيل البحث في علم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يبتغ غير الإسلام ديناً فلن يقبل منه وهو في الآخرة من الخاسرين</w:t>
      </w:r>
      <w:r>
        <w:rPr>
          <w:rFonts w:eastAsia="IRNazanin" w:cs="IRNazanin"/>
          <w:color w:val="111111"/>
          <w:sz w:val="28"/>
          <w:szCs w:val="28"/>
          <w:rtl w:val="true"/>
          <w:lang w:bidi="fa-IR"/>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الذي يبتغي غير الإسلام ديناً وطريقة في حياته، سواء عقيدة أو عملاً لن يقبل منه في الدنيا في الجملة</w:t>
      </w:r>
      <w:r>
        <w:rPr>
          <w:rStyle w:val="FootnoteAnchor"/>
          <w:rtl w:val="true"/>
        </w:rPr>
        <w:footnoteReference w:id="1274"/>
      </w:r>
      <w:r>
        <w:rPr>
          <w:rFonts w:ascii="Amiri" w:hAnsi="Amiri" w:eastAsia="Amiri" w:cs="Amiri"/>
          <w:color w:val="111111"/>
          <w:sz w:val="28"/>
          <w:sz w:val="28"/>
          <w:szCs w:val="28"/>
          <w:rtl w:val="true"/>
          <w:lang w:bidi="ar-SA"/>
        </w:rPr>
        <w:t>، ويسبب له ذلك انحطاطاً وانحرافاً وضنكاً في معاشه وفي سائر مجالات حياته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يقبل منه في الآخرة أيضاً،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الآخرة من الخاسرين</w:t>
      </w:r>
      <w:r>
        <w:rPr>
          <w:rFonts w:eastAsia="Amiri" w:cs="Amiri" w:ascii="Amiri" w:hAnsi="Amiri"/>
          <w:color w:val="111111"/>
          <w:sz w:val="28"/>
          <w:szCs w:val="28"/>
          <w:rtl w:val="true"/>
          <w:lang w:bidi="ar-SA"/>
        </w:rPr>
        <w:t>»</w:t>
      </w:r>
      <w:r>
        <w:rPr>
          <w:rStyle w:val="FootnoteAnchor"/>
          <w:rtl w:val="true"/>
        </w:rPr>
        <w:footnoteReference w:id="127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خسروا أنفسهم وأهليهم يوم القيامة ألا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 لأن الدنيا مزرعة الآخرة</w:t>
      </w:r>
      <w:r>
        <w:rPr>
          <w:rStyle w:val="FootnoteAnchor"/>
          <w:rtl w:val="true"/>
        </w:rPr>
        <w:footnoteReference w:id="1277"/>
      </w:r>
      <w:r>
        <w:rPr>
          <w:rFonts w:ascii="Amiri" w:hAnsi="Amiri" w:eastAsia="Amiri" w:cs="Amiri"/>
          <w:color w:val="111111"/>
          <w:sz w:val="28"/>
          <w:sz w:val="28"/>
          <w:szCs w:val="28"/>
          <w:rtl w:val="true"/>
          <w:lang w:bidi="ar-SA"/>
        </w:rPr>
        <w:t>، فقسم من الناس يزرعون ما ينفعهم هناك، وقسم من الناس يزرعونمالا يضر ولا ينفع</w:t>
      </w:r>
      <w:r>
        <w:rPr>
          <w:rStyle w:val="FootnoteAnchor"/>
          <w:rtl w:val="true"/>
        </w:rPr>
        <w:footnoteReference w:id="1278"/>
      </w:r>
      <w:r>
        <w:rPr>
          <w:rFonts w:ascii="Amiri" w:hAnsi="Amiri" w:eastAsia="Amiri" w:cs="Amiri"/>
          <w:color w:val="111111"/>
          <w:sz w:val="28"/>
          <w:sz w:val="28"/>
          <w:szCs w:val="28"/>
          <w:rtl w:val="true"/>
          <w:lang w:bidi="ar-SA"/>
        </w:rPr>
        <w:t>، وقسم من الناس يزرعون ما يضرهم هناك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فأهل الباطل يخسرون رأس المال والأرباح المفترضة</w:t>
      </w:r>
      <w:r>
        <w:rPr>
          <w:rStyle w:val="FootnoteAnchor"/>
          <w:rtl w:val="true"/>
        </w:rPr>
        <w:footnoteReference w:id="1279"/>
      </w:r>
      <w:r>
        <w:rPr>
          <w:rFonts w:ascii="Amiri" w:hAnsi="Amiri" w:eastAsia="Amiri" w:cs="Amiri"/>
          <w:color w:val="111111"/>
          <w:sz w:val="28"/>
          <w:sz w:val="28"/>
          <w:szCs w:val="28"/>
          <w:rtl w:val="true"/>
          <w:lang w:bidi="ar-SA"/>
        </w:rPr>
        <w:t xml:space="preserve">، بل إنهم يحتطبون أوزاراً ويحملون أثقالاً ويشرون سعيرا، بينما الذكي الفطن هو من يحافظ على رأس ماله ويربح فوق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عين رأت ولا أذن سمعت ولا خطر على قلب بشر</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 الله عزوجل أن يجعلنا من المتمسكين بولاية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849" w:name="pg15319_244645"/>
    </w:p>
    <w:p>
      <w:pPr>
        <w:pStyle w:val="Heading2"/>
        <w:numPr>
          <w:ilvl w:val="1"/>
          <w:numId w:val="1"/>
        </w:numPr>
        <w:rPr/>
      </w:pPr>
      <w:bookmarkStart w:id="850" w:name="__RefHeading___Toc4995751_2142443653"/>
      <w:bookmarkStart w:id="851" w:name="_Toc342"/>
      <w:bookmarkEnd w:id="849"/>
      <w:bookmarkEnd w:id="850"/>
      <w:r>
        <w:rPr>
          <w:rtl w:val="true"/>
        </w:rPr>
        <w:t>ثم لم تلبثوا إلا ريث أن تسكن نفرتها، ويسلس قيادها</w:t>
      </w:r>
      <w:bookmarkEnd w:id="851"/>
    </w:p>
    <w:p>
      <w:pPr>
        <w:pStyle w:val="Heading3"/>
        <w:numPr>
          <w:ilvl w:val="2"/>
          <w:numId w:val="1"/>
        </w:numPr>
        <w:rPr/>
      </w:pPr>
      <w:bookmarkStart w:id="852" w:name="__RefHeading___Toc4995753_2142443653"/>
      <w:bookmarkStart w:id="853" w:name="_Toc343"/>
      <w:bookmarkEnd w:id="852"/>
      <w:r>
        <w:rPr>
          <w:rtl w:val="true"/>
        </w:rPr>
        <w:t>اشارة</w:t>
      </w:r>
      <w:bookmarkEnd w:id="853"/>
    </w:p>
    <w:p>
      <w:pPr>
        <w:pStyle w:val="BookText"/>
        <w:rPr/>
      </w:pPr>
      <w:r>
        <w:rPr>
          <w:rFonts w:ascii="IRNazanin" w:hAnsi="IRNazanin" w:eastAsia="IRNazanin"/>
          <w:color w:val="111111"/>
          <w:sz w:val="28"/>
          <w:sz w:val="28"/>
          <w:szCs w:val="28"/>
          <w:rtl w:val="true"/>
          <w:lang w:bidi="fa-IR"/>
        </w:rPr>
        <w:t>ثم لم تلبثوا</w:t>
      </w:r>
      <w:r>
        <w:rPr>
          <w:rStyle w:val="FootnoteAnchor"/>
          <w:rtl w:val="true"/>
        </w:rPr>
        <w:footnoteReference w:id="1281"/>
      </w:r>
      <w:r>
        <w:rPr>
          <w:rFonts w:ascii="Amiri" w:hAnsi="Amiri" w:eastAsia="Amiri" w:cs="Amiri"/>
          <w:color w:val="111111"/>
          <w:sz w:val="28"/>
          <w:sz w:val="28"/>
          <w:szCs w:val="28"/>
          <w:rtl w:val="true"/>
          <w:lang w:bidi="ar-SA"/>
        </w:rPr>
        <w:t>إلا ريث</w:t>
      </w:r>
      <w:r>
        <w:rPr>
          <w:rStyle w:val="FootnoteAnchor"/>
          <w:rtl w:val="true"/>
        </w:rPr>
        <w:footnoteReference w:id="1282"/>
      </w:r>
      <w:r>
        <w:rPr>
          <w:rFonts w:ascii="Amiri" w:hAnsi="Amiri" w:eastAsia="Amiri" w:cs="Amiri"/>
          <w:color w:val="111111"/>
          <w:sz w:val="28"/>
          <w:sz w:val="28"/>
          <w:szCs w:val="28"/>
          <w:rtl w:val="true"/>
          <w:lang w:bidi="ar-SA"/>
        </w:rPr>
        <w:t>أن تسكن نفرتها، ويسلس قيادها</w:t>
      </w:r>
    </w:p>
    <w:p>
      <w:pPr>
        <w:pStyle w:val="Heading3"/>
        <w:numPr>
          <w:ilvl w:val="2"/>
          <w:numId w:val="1"/>
        </w:numPr>
        <w:rPr/>
      </w:pPr>
      <w:bookmarkStart w:id="854" w:name="__RefHeading___Toc4995755_2142443653"/>
      <w:bookmarkStart w:id="855" w:name="_Toc344"/>
      <w:bookmarkEnd w:id="854"/>
      <w:r>
        <w:rPr>
          <w:rtl w:val="true"/>
        </w:rPr>
        <w:t>ومكروا ومكر الله</w:t>
      </w:r>
      <w:bookmarkEnd w:id="85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ما فعله القوم حيث لم يلبثوا إلا ريث سكون نفرتها وسلس قيادتها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ويحتمل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تلبثوا…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إنشاء كما يحتمل أن يكون إخباراً، فعلى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تأمل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يتضمن تهديداً لهم وعلى ما فعلوه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سيعود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بشناره وضرره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أنفسهم، وذلك نتيجة أعمالهم المنحرفة ونتيجة إعراضهم عن أحكام القرآن ودساتير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ولايحيق المكر السيئ إلا بأهله </w:t>
      </w:r>
      <w:r>
        <w:rPr>
          <w:rFonts w:eastAsia="IRNazanin" w:cs="IRNazanin"/>
          <w:color w:val="111111"/>
          <w:sz w:val="28"/>
          <w:szCs w:val="28"/>
          <w:rtl w:val="true"/>
          <w:lang w:bidi="fa-IR"/>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 والله خير الماكرين</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وهو خادعهم</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ويمكرون ويمكر الله</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أسرع مكراً</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هذه القضايا غالبية وهي بنحو المقتضي لا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نلتزم بأن هذه القضايا دائمية، وأن المكر السيئ يحيق بأهله إما في الدنيا أو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الماكرين فلا يحيط المكر السيئ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حسب اقتضاء طبيعة الأشياء وقد ذكرنا فيما سبق أن القضايا غالباً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إذا لاحظنا أن الدنيا والآخرة كوجهي الشيء الواحد وأن الآخرة امتداد للدنيا بوجه كما فصلناه في بعض كتبنا</w:t>
      </w:r>
      <w:r>
        <w:rPr>
          <w:rStyle w:val="FootnoteAnchor"/>
          <w:rtl w:val="true"/>
        </w:rPr>
        <w:footnoteReference w:id="1289"/>
      </w:r>
      <w:r>
        <w:rPr>
          <w:rFonts w:ascii="Amiri" w:hAnsi="Amiri" w:eastAsia="Amiri" w:cs="Amiri"/>
          <w:color w:val="111111"/>
          <w:sz w:val="28"/>
          <w:sz w:val="28"/>
          <w:szCs w:val="28"/>
          <w:rtl w:val="true"/>
          <w:lang w:bidi="ar-SA"/>
        </w:rPr>
        <w:t>، فلا إشكال في أن المكر يعود إلى الماكر سواء في الدنيا أو في الآخرة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الله سبحانه وتعالى أسرع مكراً، فلأنه سبحانه يعلم مسبقاً بمكرهم ومخططاتهم ولذلك فإنه يهيأ أسباب المكر لهم، ويكون مكره أسرع من مكرهم</w:t>
      </w:r>
      <w:r>
        <w:rPr>
          <w:rStyle w:val="FootnoteAnchor"/>
          <w:rtl w:val="true"/>
        </w:rPr>
        <w:footnoteReference w:id="1290"/>
      </w:r>
      <w:r>
        <w:rPr>
          <w:rFonts w:ascii="Amiri" w:hAnsi="Amiri" w:eastAsia="Amiri" w:cs="Amiri"/>
          <w:color w:val="111111"/>
          <w:sz w:val="28"/>
          <w:sz w:val="28"/>
          <w:szCs w:val="28"/>
          <w:rtl w:val="true"/>
          <w:lang w:bidi="ar-SA"/>
        </w:rPr>
        <w:t>والمكر عبارة عن معالجة الأمور بنحو خفي حتى يوقع غيره فيما يريد الفرار منه</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bookmarkStart w:id="856" w:name="pg15319_244647"/>
    </w:p>
    <w:p>
      <w:pPr>
        <w:pStyle w:val="BookText"/>
        <w:rPr/>
      </w:pPr>
      <w:bookmarkEnd w:id="85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4995757_2142443653"/>
      <w:bookmarkStart w:id="858" w:name="_Toc345"/>
      <w:bookmarkEnd w:id="857"/>
      <w:r>
        <w:rPr>
          <w:rtl w:val="true"/>
        </w:rPr>
        <w:t>الحيطة من أهل الباطل</w:t>
      </w:r>
      <w:bookmarkEnd w:id="8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أن لا يغتر المؤمنون من سكون أهل الباطل وهدوئهم ودعتهم الظاهرية، إذ ربما يكونون قد بيتوا شراً مستطيراً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ذلك الأخذ بلوازم الحيطة والحذر، وليس ذلك يعني مصادرة حرياتهم المكفولة شرعاً أو التضييق عليهم ومعاملتهم كمجرمين، إذ لا قصاص قبل الجناية، ولا يؤخذ بالظنة أو التهمة في الشريعة السمحة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دأب الظالمين والمستبدين القصاص قبل الجناية بل ومن غير قصدها، والأخذ بالظنة وما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كتب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لكتاب معاوية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يا معاوية بقصاص واستعد للحساب واعلم ان لله كتاباً لا يغادر صغيرة ولا كبيرة إلا أحصاها، وليس الله تبارك وتعالى بناس أخذك بالظنة وقتلك أولياءه بالتهمة ونفيك إياهم من دار الهجرة إلى الغربة والوحشة</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الجملة، من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إحدى أدق الدراسات وأجمل التعابير في الأدب التصويري عن طبيعةالمنحرفين في المجتمع ونفسيتهم، فهم يتبعون خطوات الشيطان في المراوغة، والتظاهر، والتستر، والمكر، واتباع سياسة الكر والفر، وسياسة الخطوة خطوة، وسياسة خطوة إلى الخلف وخطوتان إلى الأمام</w:t>
      </w:r>
      <w:r>
        <w:rPr>
          <w:rFonts w:eastAsia="Amiri" w:cs="Amiri" w:ascii="Amiri" w:hAnsi="Amiri"/>
          <w:color w:val="111111"/>
          <w:sz w:val="28"/>
          <w:szCs w:val="28"/>
          <w:rtl w:val="true"/>
          <w:lang w:bidi="ar-SA"/>
        </w:rPr>
        <w:t xml:space="preserve">. </w:t>
      </w:r>
      <w:bookmarkStart w:id="859" w:name="pg15319_244648"/>
    </w:p>
    <w:p>
      <w:pPr>
        <w:pStyle w:val="BookText"/>
        <w:rPr/>
      </w:pPr>
      <w:bookmarkEnd w:id="85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4995759_2142443653"/>
      <w:bookmarkStart w:id="861" w:name="_Toc346"/>
      <w:bookmarkEnd w:id="860"/>
      <w:r>
        <w:rPr>
          <w:rtl w:val="true"/>
        </w:rPr>
        <w:t>أقسام المكر</w:t>
      </w:r>
      <w:bookmarkEnd w:id="8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 صحيح محمود هو مقتضى العدل والعقل</w:t>
      </w:r>
      <w:r>
        <w:rPr>
          <w:rStyle w:val="FootnoteAnchor"/>
          <w:rtl w:val="true"/>
        </w:rPr>
        <w:footnoteReference w:id="1293"/>
      </w:r>
      <w:r>
        <w:rPr>
          <w:rFonts w:ascii="Amiri" w:hAnsi="Amiri" w:eastAsia="Amiri" w:cs="Amiri"/>
          <w:color w:val="111111"/>
          <w:sz w:val="28"/>
          <w:sz w:val="28"/>
          <w:szCs w:val="28"/>
          <w:rtl w:val="true"/>
          <w:lang w:bidi="ar-SA"/>
        </w:rPr>
        <w:t>واللطف، وهو ما كان من باب مقابلة المكر بالمكر، وفي حدوده الشرعية، أي ما كان في مواجهة مكر وحيلة وتضليل وتدليس وظلم الطغاة والمنحرفين والضلاّل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فاسد مذموم، وهو الابتداء بالمكر مما يعد ظلماً وتحايلاً على الحق لصالح جبهة الضلال والظلام،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مسلماً فلايمكر ولا يخدع فاني سمعت جبرئيل يقول ان المكر والخديعة في النار</w:t>
      </w:r>
      <w:r>
        <w:rPr>
          <w:rFonts w:eastAsia="IRNazanin" w:cs="IRNazanin"/>
          <w:color w:val="111111"/>
          <w:sz w:val="28"/>
          <w:szCs w:val="28"/>
          <w:rtl w:val="true"/>
          <w:lang w:bidi="fa-IR"/>
        </w:rPr>
        <w:t>»</w:t>
      </w:r>
      <w:r>
        <w:rPr>
          <w:rStyle w:val="FootnoteAnchor"/>
          <w:rtl w:val="true"/>
        </w:rPr>
        <w:footnoteReference w:id="1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المكر سجية اللئام</w:t>
      </w:r>
      <w:r>
        <w:rPr>
          <w:rFonts w:eastAsia="IRNazanin" w:cs="IRNazanin"/>
          <w:color w:val="111111"/>
          <w:sz w:val="28"/>
          <w:szCs w:val="28"/>
          <w:rtl w:val="true"/>
          <w:lang w:bidi="fa-IR"/>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والمكر فان المكر لخلق ذميم</w:t>
      </w:r>
      <w:r>
        <w:rPr>
          <w:rFonts w:eastAsia="IRNazanin" w:cs="IRNazanin"/>
          <w:color w:val="111111"/>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المكر والخديعة والخيانة في النار</w:t>
      </w:r>
      <w:r>
        <w:rPr>
          <w:rFonts w:eastAsia="IRNazanin" w:cs="IRNazanin"/>
          <w:color w:val="111111"/>
          <w:sz w:val="28"/>
          <w:szCs w:val="28"/>
          <w:rtl w:val="true"/>
          <w:lang w:bidi="fa-IR"/>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تمكر بي في حيلتك</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أي لاتمكر بي في علاجك للأمور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المحتمل أن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لا إنشاء أي لما سكنت نفرة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تشبيهاً لها بالفرس الجموح أو الناقة الهائجة بالنسبة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واسلست السلطة لكم قيادتها، وثبتم على الحكم وانتهزتموها فرصة سانحة وأخّرتم من عينه الله خليفة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تلبثوا إلا ريث أن تسكن نفرتها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ريث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وقد يضاف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ما، فقد لبثتم هادئين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بانتظار ساعة الصفر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تسكن نفرتها ويسلس قيادها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ويسلس قيادها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سهولة القيادة والانقياد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الجملتين</w:t>
      </w:r>
      <w:r>
        <w:rPr>
          <w:rStyle w:val="FootnoteAnchor"/>
          <w:rtl w:val="true"/>
        </w:rPr>
        <w:footnoteReference w:id="1299"/>
      </w:r>
      <w:r>
        <w:rPr>
          <w:rFonts w:ascii="IRNazanin" w:hAnsi="IRNazanin" w:eastAsia="IRNazanin"/>
          <w:color w:val="111111"/>
          <w:sz w:val="28"/>
          <w:sz w:val="28"/>
          <w:szCs w:val="28"/>
          <w:rtl w:val="true"/>
          <w:lang w:bidi="fa-IR"/>
        </w:rPr>
        <w:t xml:space="preserve">أن الخلافة كانت حين عقدها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كالفرس الجامح الصعب بالنسبة لكم، لا ينقاد لأحد منكم وأشباهكم، ولا تكون قيادته أمراً سهلاً، إنها كانت كذلك بسبب حضور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وقوته وخشية الأعداء منه، فلم تتمكنوا أن تأخذوها كما تشاءون، لكن 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وانشغل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بتجهيز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إضافة إلى أن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قيدته</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الخلافة كفرس ذلول فلانشوز لها عنكم، وتمكنتم من قيادها بسهولة، ولذا ركبتموها وأخذتم بزمامها، ولم يكن زهدكم عن الخلافة فيزمان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بقدر وبانتظار أن تأتي الخلافة بهاتين الحالتين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السكون وحالة السلاسة، فكان الأمر تكتيكاً منكم وبحثا عن الفرص وتربصاً للدوائر</w:t>
      </w:r>
      <w:r>
        <w:rPr>
          <w:rFonts w:eastAsia="IRNazanin" w:cs="IRNazanin"/>
          <w:color w:val="111111"/>
          <w:sz w:val="28"/>
          <w:szCs w:val="28"/>
          <w:rtl w:val="true"/>
          <w:lang w:bidi="fa-IR"/>
        </w:rPr>
        <w:t xml:space="preserve">. </w:t>
      </w:r>
      <w:bookmarkStart w:id="862" w:name="pg15319_244650"/>
    </w:p>
    <w:p>
      <w:pPr>
        <w:pStyle w:val="Heading2"/>
        <w:numPr>
          <w:ilvl w:val="1"/>
          <w:numId w:val="1"/>
        </w:numPr>
        <w:rPr/>
      </w:pPr>
      <w:bookmarkStart w:id="863" w:name="__RefHeading___Toc4995761_2142443653"/>
      <w:bookmarkStart w:id="864" w:name="_Toc347"/>
      <w:bookmarkEnd w:id="862"/>
      <w:bookmarkEnd w:id="863"/>
      <w:r>
        <w:rPr>
          <w:rtl w:val="true"/>
        </w:rPr>
        <w:t>ثم أخذتم تورون وقدتها، وتهيجون جمرتها</w:t>
      </w:r>
      <w:bookmarkEnd w:id="864"/>
    </w:p>
    <w:p>
      <w:pPr>
        <w:pStyle w:val="Heading3"/>
        <w:numPr>
          <w:ilvl w:val="2"/>
          <w:numId w:val="1"/>
        </w:numPr>
        <w:rPr/>
      </w:pPr>
      <w:bookmarkStart w:id="865" w:name="__RefHeading___Toc4995763_2142443653"/>
      <w:bookmarkStart w:id="866" w:name="_Toc348"/>
      <w:bookmarkEnd w:id="865"/>
      <w:r>
        <w:rPr>
          <w:rtl w:val="true"/>
        </w:rPr>
        <w:t>اشارة</w:t>
      </w:r>
      <w:bookmarkEnd w:id="866"/>
    </w:p>
    <w:p>
      <w:pPr>
        <w:pStyle w:val="Heading3"/>
        <w:numPr>
          <w:ilvl w:val="2"/>
          <w:numId w:val="1"/>
        </w:numPr>
        <w:rPr/>
      </w:pPr>
      <w:bookmarkStart w:id="867" w:name="__RefHeading___Toc4995765_2142443653"/>
      <w:bookmarkStart w:id="868" w:name="_Toc349"/>
      <w:bookmarkEnd w:id="867"/>
      <w:r>
        <w:rPr>
          <w:rtl w:val="true"/>
        </w:rPr>
        <w:t>الإعانة على الإثم</w:t>
      </w:r>
      <w:bookmarkEnd w:id="8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إطلاق خطابها</w:t>
      </w:r>
      <w:r>
        <w:rPr>
          <w:rStyle w:val="FootnoteAnchor"/>
          <w:rtl w:val="true"/>
        </w:rPr>
        <w:footnoteReference w:id="1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وتوجيهه للمجموع، شموله لمن قاد المؤامرة ولمن أعان عليها، بل ربما أمكن القول بشموله لمن سكت أيضاً، فإنه نوع معونة عقلاً أو عرفاً، كما ورد في الساكت عن الغيبة، حيث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الساكت شريك المغتاب</w:t>
      </w:r>
      <w:r>
        <w:rPr>
          <w:rFonts w:eastAsia="IRNazanin" w:cs="IRNazanin"/>
          <w:color w:val="111111"/>
          <w:sz w:val="28"/>
          <w:szCs w:val="28"/>
          <w:rtl w:val="true"/>
          <w:lang w:bidi="fa-IR"/>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باعتبار أن سكوت جمع كبير من الناس عن الظلم يعد من العلل المعدة لوقوعه وتحققه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اقتراف الإثم والظلموالغصب محرم كذلك الإعانة عليها محرم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تولى خصومة ظالم أو أعان عليها ثم نزل به ملك الموت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بلعنة الله ونار جهنم وبئس المصير</w:t>
      </w:r>
      <w:r>
        <w:rPr>
          <w:rFonts w:eastAsia="IRNazanin" w:cs="IRNazanin"/>
          <w:color w:val="111111"/>
          <w:sz w:val="28"/>
          <w:szCs w:val="28"/>
          <w:rtl w:val="true"/>
          <w:lang w:bidi="fa-IR"/>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ظالماً سلطه الله عليه</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 xml:space="preserve">. </w:t>
      </w:r>
      <w:bookmarkStart w:id="869" w:name="pg15319_244651"/>
    </w:p>
    <w:p>
      <w:pPr>
        <w:pStyle w:val="BookText"/>
        <w:rPr/>
      </w:pPr>
      <w:bookmarkEnd w:id="8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دل جائراً على جور كان قرين هامان في جهنم</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ظالماً فهو ظالم</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ظالماً على مظلوم لم يزل اللهساخط عليه حتى ينزع من معونته</w:t>
      </w:r>
      <w:r>
        <w:rPr>
          <w:rFonts w:eastAsia="IRNazanin" w:cs="IRNazanin"/>
          <w:color w:val="111111"/>
          <w:sz w:val="28"/>
          <w:szCs w:val="28"/>
          <w:rtl w:val="true"/>
          <w:lang w:bidi="fa-IR"/>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ينجو من أعان علينا، ولا يعان من أسلمنا</w:t>
      </w:r>
      <w:r>
        <w:rPr>
          <w:rFonts w:eastAsia="IRNazanin" w:cs="IRNazanin"/>
          <w:color w:val="111111"/>
          <w:sz w:val="28"/>
          <w:szCs w:val="28"/>
          <w:rtl w:val="true"/>
          <w:lang w:bidi="fa-IR"/>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عمار من تقلد سيفاً أعان به علياً على عدوه قلده الله يوم القيامة وشاحاً من درّ، ومن تقلد سيفاً أعان به عدو علي عليه قلده الله تعالى يوم القيامة وشاحاً من نار</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0" w:name="__RefHeading___Toc4995767_2142443653"/>
      <w:bookmarkStart w:id="871" w:name="_Toc350"/>
      <w:bookmarkEnd w:id="870"/>
      <w:r>
        <w:rPr>
          <w:rtl w:val="true"/>
        </w:rPr>
        <w:t>التفكيك بين الظلم والظالم</w:t>
      </w:r>
      <w:bookmarkEnd w:id="8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المحرمات الإعانة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الظلم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تحرم إعانة الظالم على ظلمه، والفرق</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يكون هناك ظلم صادر عن فاعل مكلف مختار جامع لسائر الشرائط، فهاهنا قد اجتمع الظلم والظالم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هنالك ظلم دون أن يوجدظالم كما لو صدر الظلم أو الجرم أو العدوان عن غير المكلف بوجه من الوجوه، كما لو ضرب المضطر أو المجبور أو المجنون أو الغافل الساهي، إنساناً، وكما في تعدي الحيوان على الإنسان، فإن أعان شخص ذلك الضارب المضطر أو المجنون أو… كان معيناً للظلم وان لم يكن معيناً للظالم لفرض الانفكاك، وقد تطرقوا إلى شبه هذا المبحث في باب التجري والقبح الفاعلي والفعلي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ظاهر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القصدية لا يضر بعد وجود القرينة هاهنا</w:t>
      </w:r>
      <w:r>
        <w:rPr>
          <w:rStyle w:val="FootnoteAnchor"/>
          <w:rtl w:val="true"/>
        </w:rPr>
        <w:footnoteReference w:id="1311"/>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الجنة على من ظلم أهل بيتي، أو قاتلهم، أو أعان عليهم، أو سبهم، أولئك لا خلاق لهم في الآخرة ولا يكلمهم الله ولا ينظر إليهم يوم القيامة ولايزكيهم ولهم عذاب اليم</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أناس بإمامهم</w:t>
      </w:r>
      <w:r>
        <w:rPr>
          <w:rFonts w:eastAsia="IRNazanin" w:cs="IRNazanin"/>
          <w:color w:val="111111"/>
          <w:sz w:val="28"/>
          <w:szCs w:val="28"/>
          <w:rtl w:val="true"/>
          <w:lang w:bidi="fa-IR"/>
        </w:rPr>
        <w:t>»</w:t>
      </w:r>
      <w:r>
        <w:rPr>
          <w:rStyle w:val="FootnoteAnchor"/>
          <w:rtl w:val="true"/>
        </w:rPr>
        <w:footnoteReference w:id="1313"/>
      </w:r>
      <w:r>
        <w:rPr>
          <w:rFonts w:ascii="IRNazanin" w:hAnsi="IRNazanin" w:eastAsia="IRNazanin"/>
          <w:color w:val="111111"/>
          <w:sz w:val="28"/>
          <w:sz w:val="28"/>
          <w:szCs w:val="28"/>
          <w:rtl w:val="true"/>
          <w:lang w:bidi="fa-IR"/>
        </w:rPr>
        <w:t>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إمام الناس كلهم أجمعين؟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الله إلى الناس أجمعين، ولكن سيكون بعدي أئمة </w:t>
      </w:r>
      <w:bookmarkStart w:id="872" w:name="pg15319_244653"/>
    </w:p>
    <w:p>
      <w:pPr>
        <w:pStyle w:val="BookText"/>
        <w:rPr/>
      </w:pPr>
      <w:bookmarkEnd w:id="8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الناس من الله من أهل بيتي يقومون في الناس، فيُكذَّبون ويظلمهم أئمة الكفر والضلال واشياعهم، ألا ومن والاهم واتبعهم وصدقهم فهو مني وسيلقاني، ألا ومن ظلمهم وأعان على ظلمهم وكذبهم فليس مني ولا معي وأنا منه برئ</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4995769_2142443653"/>
      <w:bookmarkStart w:id="874" w:name="_Toc351"/>
      <w:bookmarkEnd w:id="873"/>
      <w:r>
        <w:rPr>
          <w:rtl w:val="true"/>
        </w:rPr>
        <w:t>الرضا بفعل الظالم</w:t>
      </w:r>
      <w:bookmarkEnd w:id="8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الرضا بفعل الظالم، وذلك فيما إذا كان الظلم في أمر يتعلق بأصول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الظلم في فروع الدينفالمشهور بينهم عدم الحرمة كما إذا اغتصب إنسان مال إنسان وكان المغتصب منه إنساناً عادياً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رضي شخص آخر بهذا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بكونه فاعلاً للحرام وان كان ذلك من رذائل الأخلاق ومما يكشف عن سوء السريرة كالحسد مثلاً ما لم يظهر، وقد ذكروا هذا المبحث أيضاً في باب التجري في الأصول وعلم الكلام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بالظلم والمعين له والراضي به شركاء فيه</w:t>
      </w:r>
      <w:r>
        <w:rPr>
          <w:rFonts w:eastAsia="IRNazanin" w:cs="IRNazanin"/>
          <w:color w:val="111111"/>
          <w:sz w:val="28"/>
          <w:szCs w:val="28"/>
          <w:rtl w:val="true"/>
          <w:lang w:bidi="fa-IR"/>
        </w:rPr>
        <w:t>»</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باختلاف يسير في تحف العقول</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bookmarkStart w:id="875" w:name="pg15319_244654"/>
    </w:p>
    <w:p>
      <w:pPr>
        <w:pStyle w:val="BookText"/>
        <w:rPr/>
      </w:pPr>
      <w:bookmarkEnd w:id="8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ومصاحبة أهل الفسوق فان الراضي بفعل قوم كالداخل معهم</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داخل في باطل إثمان إثم الرضا به وإثم العملبه</w:t>
      </w:r>
      <w:r>
        <w:rPr>
          <w:rFonts w:eastAsia="IRNazanin" w:cs="IRNazanin"/>
          <w:color w:val="111111"/>
          <w:sz w:val="28"/>
          <w:szCs w:val="28"/>
          <w:rtl w:val="true"/>
          <w:lang w:bidi="fa-IR"/>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4995771_2142443653"/>
      <w:bookmarkStart w:id="877" w:name="_Toc352"/>
      <w:bookmarkEnd w:id="876"/>
      <w:r>
        <w:rPr>
          <w:rtl w:val="true"/>
        </w:rPr>
        <w:t>تقوية شوكة الظالمين</w:t>
      </w:r>
      <w:bookmarkEnd w:id="8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تقوية شوكة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كالمشي في ركاب الظالم حيث يكون شوكة له وإن لم يكن الظالم في حال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وكالاشتراك في المؤتمرات والمجالس التي يعقدها الظالم وشبه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المستفاد من الروايات حرمة ذلك في الجملة، بل لعله يعد من الركون أيضاً، ولو في بعض المصاديق،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تبسم في وجه مبتدع فقد أعان على هدم دينه</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وقر صاحب بدعة فقد أعان على الإسلام</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مع ظالم ليعينه فقد خرج من الإسلام، ومن أعان ظالماً ليبطل حقاً فقد برئ من ذمة الله وذمة رسوله</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وجوه معائش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وجه الحرام من الولاية فولاية الوالي الجائر، وولاية ولاته، الرئيس منهم، وأتباع الوالي فمن دونه من ولاة الولاة إلى أدناهم باباً من أبواب الولاية على من هو وال عليه، والعمل لهم والكسب معهم بجهة الولاية لهم حرام محرّم، معذّب من فعل ذلك على قليل من فعله أو كثير، لأنّ كلّ شيء من جهة المعونة معصية كبيرة من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في ولاية الوالي الجائر دوس الحق</w:t>
      </w:r>
      <w:r>
        <w:rPr>
          <w:rStyle w:val="FootnoteAnchor"/>
          <w:rtl w:val="true"/>
        </w:rPr>
        <w:footnoteReference w:id="1323"/>
      </w:r>
      <w:r>
        <w:rPr>
          <w:rFonts w:ascii="Amiri" w:hAnsi="Amiri" w:eastAsia="Amiri" w:cs="Amiri"/>
          <w:color w:val="111111"/>
          <w:sz w:val="28"/>
          <w:sz w:val="28"/>
          <w:szCs w:val="28"/>
          <w:rtl w:val="true"/>
          <w:lang w:bidi="ar-SA"/>
        </w:rPr>
        <w:t>كلّه، وإحياء الباطل كلّه، وإظهار الظلم والجور والفساد، وإبطال الكتب، وقتل الأنبياء والمؤمنين، وهدم المساجد، وتبديل سنّة الله وشرائعه، فلذلك حرم العمل معهم ومعونتهم والكسب معهم إلاّ بجهة الضرورة نظير الضرورة إلى الدموالميتة</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تستخدم للدلالة على الفصل الزمني كما تستخدم للدلالة على الترتيب الرتبي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تورون وقدتها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تشعلون وقود النار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والوقود هو العلة المادية للنار حدوثاً وبقاء، فبه توجد النار وبه تبقى، قال سبحانه</w:t>
      </w:r>
      <w:r>
        <w:rPr>
          <w:rFonts w:eastAsia="Amiri" w:cs="Amiri" w:ascii="Amiri" w:hAnsi="Amiri"/>
          <w:color w:val="111111"/>
          <w:sz w:val="28"/>
          <w:szCs w:val="28"/>
          <w:rtl w:val="true"/>
          <w:lang w:bidi="ar-SA"/>
        </w:rPr>
        <w:t xml:space="preserve">: </w:t>
      </w:r>
      <w:bookmarkStart w:id="878" w:name="pg15319_244656"/>
    </w:p>
    <w:p>
      <w:pPr>
        <w:pStyle w:val="BookText"/>
        <w:rPr/>
      </w:pPr>
      <w:bookmarkEnd w:id="878"/>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فنار الآخرة على خلاف النيران المتعارفة في الدنيا التي توقد بسبب الحطب والفحم والغاز وما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وقود الفتنة كان إثارة الأحقاد البدرية والحنينية والخيبرية، والحقد والحسد المتركز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 قاتل جمع كثير منهم في حروبهم ضد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ولاختصاصه بالفضائل الجمة دون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وقود الفتنة كان أيضاً الأهواء والشهوات وحب السلطة والرئاسة والجاه والمال، ذلك أن قادة المؤامرة أخذوا يذكرون هذه العوامل في صدور الناس كي يعينوهم على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وليتسلموا السلطة ويصفو لهم الجو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يكون كناية عن أنكم أخذتم بأزمة الخلافة لأنفسكم وتوقدون نارها لمصالحكم حتى تستفيدوا من الخلافة، فالإنسان الذي ينقلب على الحق ويصادر حقاً أقره الله لغيره لا محالة يكون هدفه الاستفادة منها في أغراضه وأهدافه الشخصية التي يمليها عليه الشيطان والهوى والنفس، ولعل لذلك كان عطفها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وتستجيبون لهتاف الشيطان الغوي</w:t>
      </w:r>
      <w:r>
        <w:rPr>
          <w:rFonts w:eastAsia="IRNazanin" w:cs="IRNazanin"/>
          <w:color w:val="111111"/>
          <w:sz w:val="28"/>
          <w:szCs w:val="28"/>
          <w:rtl w:val="true"/>
          <w:lang w:bidi="fa-IR"/>
        </w:rPr>
        <w:t>).</w:t>
      </w:r>
    </w:p>
    <w:p>
      <w:pPr>
        <w:pStyle w:val="Heading3"/>
        <w:numPr>
          <w:ilvl w:val="2"/>
          <w:numId w:val="1"/>
        </w:numPr>
        <w:rPr/>
      </w:pPr>
      <w:bookmarkStart w:id="879" w:name="__RefHeading___Toc4995773_2142443653"/>
      <w:bookmarkStart w:id="880" w:name="_Toc353"/>
      <w:bookmarkEnd w:id="879"/>
      <w:r>
        <w:rPr>
          <w:rtl w:val="true"/>
        </w:rPr>
        <w:t>ما يؤدي إلى الغصب</w:t>
      </w:r>
      <w:bookmarkEnd w:id="88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أصل الغصب، يحرم أيضاً كل ما يؤدي إلى استحكامه وتجذره وثباته ودوامه وتوسّعه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ما كنّت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وتهيجون جمرتها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والجمر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الفحم الذي يسجر ناراً ويشتعل، فانهم كان يهيجون جمرة الخلافة للاستفادة منها في مآربهم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شبهت الخلافة بالفرس أو البعير أو ما أشبه ذلك حيث يركبه الإنسان للوصول إلى هدفه، ومرة شبهها بالنار التي كان ينبغي أن ينتفع منها الإنسان في قبسه وسائر مآربه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التشبيه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تورون وقدتها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المقام، باعتبار أن عملهم باغتصاب الخلافة كان كالنار المحرقة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لاتبقي ولا تذر</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لطف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تورون وقدتها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تنظيراً لغصبهم الخلافة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التي وقودها الناس والحجارة</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تستبطن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وتهيجون جمرتها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تستبطن الدلالة الكمية والكيفية في محاولاتهم، فإنهم كانوا يرومون تكريس سلطتهم وتجذير ملوكيتهم وتوسعة سلطانهم فكانوا حثيثي السعي لكسب المزيد من الأنصار ولكسر شوكة الأخيار، ومن ذلك كان إصرارهم الشديدعلى أخذ البيعة من الكل بلا استثناء، وكانت هذه معصية أخرى منضمة إلى معصية أصل غصب الخلافة كما لا يخفى</w:t>
      </w:r>
      <w:r>
        <w:rPr>
          <w:rFonts w:eastAsia="Amiri" w:cs="Amiri" w:ascii="Amiri" w:hAnsi="Amiri"/>
          <w:color w:val="111111"/>
          <w:sz w:val="28"/>
          <w:szCs w:val="28"/>
          <w:rtl w:val="true"/>
          <w:lang w:bidi="ar-SA"/>
        </w:rPr>
        <w:t xml:space="preserve">. </w:t>
      </w:r>
      <w:bookmarkStart w:id="881" w:name="pg15319_244658"/>
    </w:p>
    <w:p>
      <w:pPr>
        <w:pStyle w:val="Heading2"/>
        <w:numPr>
          <w:ilvl w:val="1"/>
          <w:numId w:val="1"/>
        </w:numPr>
        <w:rPr/>
      </w:pPr>
      <w:bookmarkStart w:id="882" w:name="__RefHeading___Toc4995775_2142443653"/>
      <w:bookmarkStart w:id="883" w:name="_Toc354"/>
      <w:bookmarkEnd w:id="881"/>
      <w:bookmarkEnd w:id="882"/>
      <w:r>
        <w:rPr>
          <w:rtl w:val="true"/>
        </w:rPr>
        <w:t>وتستجيبون لهتاف الشيطان الغوي</w:t>
      </w:r>
      <w:bookmarkEnd w:id="883"/>
    </w:p>
    <w:p>
      <w:pPr>
        <w:pStyle w:val="Heading3"/>
        <w:numPr>
          <w:ilvl w:val="2"/>
          <w:numId w:val="1"/>
        </w:numPr>
        <w:rPr/>
      </w:pPr>
      <w:bookmarkStart w:id="884" w:name="__RefHeading___Toc4995777_2142443653"/>
      <w:bookmarkStart w:id="885" w:name="_Toc355"/>
      <w:bookmarkEnd w:id="884"/>
      <w:r>
        <w:rPr>
          <w:rtl w:val="true"/>
        </w:rPr>
        <w:t>اشارة</w:t>
      </w:r>
      <w:bookmarkEnd w:id="885"/>
    </w:p>
    <w:p>
      <w:pPr>
        <w:pStyle w:val="Heading3"/>
        <w:numPr>
          <w:ilvl w:val="2"/>
          <w:numId w:val="1"/>
        </w:numPr>
        <w:rPr/>
      </w:pPr>
      <w:bookmarkStart w:id="886" w:name="__RefHeading___Toc4995779_2142443653"/>
      <w:bookmarkStart w:id="887" w:name="_Toc356"/>
      <w:bookmarkEnd w:id="886"/>
      <w:r>
        <w:rPr>
          <w:rtl w:val="true"/>
        </w:rPr>
        <w:t>الاستجابة لهتاف الشيطان</w:t>
      </w:r>
      <w:bookmarkEnd w:id="8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هتاف الشيطان بما هو هو يتبع حكم متعلقه، وباعتبارها منه مسنداً إليه ان عاد إلى مكابرة الله والعناد معه موجب للكفر، وإلا فمحرم في الجملة،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اتخذوا الشياطين أولياء من دون الله ويحسبون انهم مهتدون</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بايعه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وأحذركم الإصغاء لهتاف الشيطان بكم فانه لكم عدو مبين فتكونوا كأوليائه الذين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غالب لكم اليوم من الناس واني جار لكم فلما تراءت الفئتان نكص على عقبيه وقال اني بريء منكم</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والشيطان يهتف بالحرام والمكروه وترك الأولى، مثل أن ينام بين الطلوعين، استجابة لهتاف الشيطانفانه من المكروه لا من المحرم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واستجابتهم لهتاف الشيطان الذي أشارت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من المحرم بل من أشد درجاته الحرمة لكونهم نقضوا أكبر دعامة وأهم عمود للدين وهو الولاية للإمام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بني الإسلام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على الصلاة… ولم يناد بشيء كما نودي بالولاية</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خمسة أشياء، على الصلاة والزكاة والصوم والحج والولاية،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ذلك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أفضلهن لأنها مفتاحهن، والوالي هو الدليل عليهن</w:t>
      </w:r>
      <w:r>
        <w:rPr>
          <w:rFonts w:eastAsia="IRNazanin" w:cs="IRNazanin"/>
          <w:color w:val="111111"/>
          <w:sz w:val="28"/>
          <w:szCs w:val="28"/>
          <w:rtl w:val="true"/>
          <w:lang w:bidi="fa-IR"/>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 الذي يكذب بالدين</w:t>
      </w:r>
      <w:r>
        <w:rPr>
          <w:rFonts w:eastAsia="IRNazanin" w:cs="IRNazanin"/>
          <w:color w:val="111111"/>
          <w:sz w:val="28"/>
          <w:szCs w:val="28"/>
          <w:rtl w:val="true"/>
          <w:lang w:bidi="fa-IR"/>
        </w:rPr>
        <w:t>»</w:t>
      </w:r>
      <w:r>
        <w:rPr>
          <w:rStyle w:val="FootnoteAnchor"/>
          <w:rtl w:val="true"/>
        </w:rPr>
        <w:footnoteReference w:id="13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w:t>
      </w:r>
      <w:r>
        <w:rPr>
          <w:rFonts w:eastAsia="Amiri" w:cs="Amiri" w:ascii="Amiri" w:hAnsi="Amiri"/>
          <w:color w:val="111111"/>
          <w:sz w:val="28"/>
          <w:szCs w:val="28"/>
          <w:rtl w:val="true"/>
          <w:lang w:bidi="ar-SA"/>
        </w:rPr>
        <w:t>»</w:t>
      </w:r>
      <w:r>
        <w:rPr>
          <w:rStyle w:val="FootnoteAnchor"/>
          <w:rtl w:val="true"/>
        </w:rPr>
        <w:footnoteReference w:id="1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المخالف على علي بن أبي طالب بعدي كافر، والمشرك به مشرك، والمحب له مؤمن، والمبغض له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الله الإيمان إلا بولايته وطاعته</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بالحق نبياً إن الله لا يقبل من عبد حسنة حتى يسأله عن حب علي بن أبي طالب وهو تعالى أعلم، فإن جاءه بولايته قبل عمله على ما كان فيه، وان لم يأته بولايته لم يسأله عن شيء وأمر به إلى النار</w:t>
      </w:r>
      <w:r>
        <w:rPr>
          <w:rFonts w:eastAsia="IRNazanin" w:cs="IRNazanin"/>
          <w:color w:val="111111"/>
          <w:sz w:val="28"/>
          <w:szCs w:val="28"/>
          <w:rtl w:val="true"/>
          <w:lang w:bidi="fa-IR"/>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يكفر بالإيمان فقد حبط عمله وهو في الآخرة من الخاسرين</w:t>
      </w:r>
      <w:r>
        <w:rPr>
          <w:rFonts w:eastAsia="IRNazanin" w:cs="IRNazanin"/>
          <w:color w:val="111111"/>
          <w:sz w:val="28"/>
          <w:szCs w:val="28"/>
          <w:rtl w:val="true"/>
          <w:lang w:bidi="fa-IR"/>
        </w:rPr>
        <w:t>»</w:t>
      </w:r>
      <w:r>
        <w:rPr>
          <w:rStyle w:val="FootnoteAnchor"/>
          <w:rtl w:val="true"/>
        </w:rPr>
        <w:footnoteReference w:id="13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فالإيمان في بطن </w:t>
      </w:r>
      <w:bookmarkStart w:id="888" w:name="pg15319_244660"/>
    </w:p>
    <w:p>
      <w:pPr>
        <w:pStyle w:val="BookText"/>
        <w:rPr/>
      </w:pPr>
      <w:bookmarkEnd w:id="8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بولايته،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حبط عمله وهو في الآخرة منالخاسرين</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بولايته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صارت أمتي مرحومة</w:t>
      </w:r>
      <w:r>
        <w:rPr>
          <w:rFonts w:eastAsia="IRNazanin" w:cs="IRNazanin"/>
          <w:color w:val="111111"/>
          <w:sz w:val="28"/>
          <w:szCs w:val="28"/>
          <w:rtl w:val="true"/>
          <w:lang w:bidi="fa-IR"/>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4995781_2142443653"/>
      <w:bookmarkStart w:id="890" w:name="_Toc357"/>
      <w:bookmarkEnd w:id="889"/>
      <w:r>
        <w:rPr>
          <w:rtl w:val="true"/>
        </w:rPr>
        <w:t>التحذير من مساوئ الشيطان</w:t>
      </w:r>
      <w:bookmarkEnd w:id="8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اللازم ذكر مساوئ الشيطان وانه يغوي ويضل، فان ذلك يوجب تفريق الناس من حوله وعدم الاستجابة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وبالعكس من ذلك يلزم بيان صفات الصالحين والمصلحين، حيث أنه بين مستحب وواجب، فيما إذا سبب التفاف الناس حولهم التفافاً وجوبياً أو التفافاً استحبابياً، فتأمل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كله في طرفيه السلبي والإيجابي يعد من مصاديق التولي والتبري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بالأركان</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والأمر بالمعروف والنهي عن المنكر أو مقدمة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عد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الكفر</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الكفار والمنافقين وأغلظ عليهم</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تستجيبون لهتاف الشيطان الغوي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الهتاف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الصياح، وهتف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دعاه، فان الشيطان دعاهم إلى نقض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الخلافة فاستجابوا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والغوي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 وذكر هذه الصفة بالذات تذكير بأجلى صفاته مما يناسب المقام، إذ كيف يستجيب الإنسان لهتاف ضال؟ فيضل هو كما ضل شيطانه ويستحق ما استحقه من اللعنة والإبعاد عن رحمة الله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حذر القرآن الكريم عن الشيطان واتباعه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يصدنكم الشيطان انه لكم عدو مبين</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 الفقرويأمركم بالفحشاء والله يعدكم مغفرة منه وفضلا والله واسع عليم</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ذلكم الشيطان يخوف أولياءه فلا تخافوهم وخافون ان كنتم مؤمنين</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ويريد الشيطان أن يضلهم ضلالا بعيداً</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يتخذ الشيطان ولياً من دون الله فقد خسر خسراناً مبيناً</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bookmarkStart w:id="891" w:name="pg15319_244662"/>
    </w:p>
    <w:p>
      <w:pPr>
        <w:pStyle w:val="BookText"/>
        <w:rPr/>
      </w:pPr>
      <w:bookmarkEnd w:id="8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يعدهم الشيطان إلا غرورا</w:t>
      </w:r>
      <w:r>
        <w:rPr>
          <w:rFonts w:eastAsia="Amiri" w:cs="Amiri" w:ascii="Amiri" w:hAnsi="Amiri"/>
          <w:color w:val="111111"/>
          <w:sz w:val="28"/>
          <w:szCs w:val="28"/>
          <w:rtl w:val="true"/>
          <w:lang w:bidi="ar-SA"/>
        </w:rPr>
        <w:t>»</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لا يفتننكمالشيطان كما أخرج أبويكم من الجنة</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لا تعبد الشيطان ان الشيطان كان للرحمن عصيا</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2" w:name="__RefHeading___Toc4995783_2142443653"/>
      <w:bookmarkStart w:id="893" w:name="_Toc358"/>
      <w:bookmarkEnd w:id="892"/>
      <w:r>
        <w:rPr>
          <w:rtl w:val="true"/>
        </w:rPr>
        <w:t>استجابتهم المطلقة للشيطان</w:t>
      </w:r>
      <w:bookmarkEnd w:id="89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تستجيبون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استجابتهم لهتاف الشيطان الغوي كان حالة مستمرة ومنهجاً متواصلاً على مر الأيام، ويلزم الاعتقاد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أن الفعل المضارع يدل على الاستمرار، وبقرينة السياق أيضاً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حذف المتعلق يفيد العموم </w:t>
      </w:r>
      <w:r>
        <w:rPr>
          <w:rStyle w:val="FootnoteAnchor"/>
          <w:rtl w:val="true"/>
        </w:rPr>
        <w:footnoteReference w:id="1351"/>
      </w:r>
      <w:r>
        <w:rPr>
          <w:rFonts w:ascii="Amiri" w:hAnsi="Amiri" w:eastAsia="Amiri" w:cs="Amiri"/>
          <w:color w:val="111111"/>
          <w:sz w:val="28"/>
          <w:sz w:val="28"/>
          <w:szCs w:val="28"/>
          <w:rtl w:val="true"/>
          <w:lang w:bidi="ar-SA"/>
        </w:rPr>
        <w:t xml:space="preserve">ولقرائن مقامية أخرى يكتشف أن استجابتهم لم تتحدد في قضية واحدة، بل كانت هي الأصل في شتى الجوانب، وكان من مصاديقها غصب الخلافة وغصب فدك واتهام المؤمنين بالردة، وأخذ الزكاة عن الناس بالقوة، وقتل الأبرياء والتعدي على الأعراض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قضية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نويرة والتعدي على زوجته</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وفي كتاب الفضائل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خبر مالك بن نويرة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بنو تميم إلى المدينة ومعهم مالك بن نويرة، فخرج لينظر من قام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يوم الجمعة وأبو بكر على المنبر يخطب الناس، فنظر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تميم،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أمرني بولايته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الأمر يحدث بعده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ما حدث شيء وإنكم قد خنتم الله ورسوله، ثم تقدم إلى أبى بكر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أرقاك هذا المنبر ووصي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الأعرابي البوال على عقبيه من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إليه قنفذ بن عمير وخالد بن الوليد فلم يزالا يلكزان عنقه حتى أخرجاه، فركب راحلته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أطعنا رسول الله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قوم ما شأني وشأن أبي بكر</w:t>
      </w:r>
    </w:p>
    <w:p>
      <w:pPr>
        <w:pStyle w:val="BookText"/>
        <w:rPr/>
      </w:pPr>
      <w:r>
        <w:rPr>
          <w:rFonts w:ascii="Amiri" w:hAnsi="Amiri" w:eastAsia="Amiri" w:cs="Amiri"/>
          <w:color w:val="111111"/>
          <w:sz w:val="28"/>
          <w:sz w:val="28"/>
          <w:szCs w:val="28"/>
          <w:rtl w:val="true"/>
          <w:lang w:bidi="ar-SA"/>
        </w:rPr>
        <w:t xml:space="preserve">إذا مات بكر قام عمر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وبيت الله قاصمة الظهر</w:t>
      </w:r>
    </w:p>
    <w:p>
      <w:pPr>
        <w:pStyle w:val="BookText"/>
        <w:rPr/>
      </w:pPr>
      <w:r>
        <w:rPr>
          <w:rFonts w:ascii="Amiri" w:hAnsi="Amiri" w:eastAsia="Amiri" w:cs="Amiri"/>
          <w:color w:val="111111"/>
          <w:sz w:val="28"/>
          <w:sz w:val="28"/>
          <w:szCs w:val="28"/>
          <w:rtl w:val="true"/>
          <w:lang w:bidi="ar-SA"/>
        </w:rPr>
        <w:t xml:space="preserve">يدب ويغشاه العشار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 جماً أو يقوم على قبر</w:t>
      </w:r>
    </w:p>
    <w:p>
      <w:pPr>
        <w:pStyle w:val="BookText"/>
        <w:rPr/>
      </w:pPr>
      <w:r>
        <w:rPr>
          <w:rFonts w:ascii="Amiri" w:hAnsi="Amiri" w:eastAsia="Amiri" w:cs="Amiri"/>
          <w:color w:val="111111"/>
          <w:sz w:val="28"/>
          <w:sz w:val="28"/>
          <w:szCs w:val="28"/>
          <w:rtl w:val="true"/>
          <w:lang w:bidi="ar-SA"/>
        </w:rPr>
        <w:t xml:space="preserve">فلو قام فينا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ولكن القيام على جمر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استتم الأمر لأبي بكر وجه خالد بن الوليد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مالك على رؤوس الأشهاد، ولست آمن ان يفتق عليناً فتقاً لا يلتئم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أتاه خالد ركب جواده وكان فارساً يعدّ بألف، فخاف خالد منه فأمنه وأعطاه المواثيق، ثم عذر به بعد أن ألقي سلاحه فقتله واعرس بامرأته في ليلته وجعل رأسه في قدر فيها لحم جزور لوليمة عرسه وبات ينزو عليها نزو…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ومصادرة حريات الناس، والجبر علىالبيعة، وتحريف كلمات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إلى إيذائه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وكسر ضلعها وإسقاط جنينها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4" w:name="pg15319_244664"/>
    </w:p>
    <w:p>
      <w:pPr>
        <w:pStyle w:val="BookText"/>
        <w:rPr/>
      </w:pPr>
      <w:bookmarkEnd w:id="89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4995785_2142443653"/>
      <w:bookmarkStart w:id="896" w:name="_Toc359"/>
      <w:bookmarkEnd w:id="895"/>
      <w:r>
        <w:rPr>
          <w:rtl w:val="true"/>
        </w:rPr>
        <w:t>مقتضى الأصل في هتاف الشيطان</w:t>
      </w:r>
      <w:bookmarkEnd w:id="8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كل دعوة وهتاف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الغواية والضلال والإضلال، وهذا في مقابل أن الأصل في المسلم الصحة، وفي غيره أيضاً في الجملة، كما فصلناه في الفقه، وربما يقال إنه في قبال عدم وجود أصل في غير المسلم بقول مطلق، فتأمل</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كان كذلك لأنه مقتضى كونه عدواً، ولزوم اتخاذه عدواً،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ان الشيطان لكم عدو فاتخذوه عدواً إنما يدعو حزبه ليكونوا من أصحاب السعير</w:t>
      </w:r>
      <w:r>
        <w:rPr>
          <w:rFonts w:eastAsia="Amiri" w:cs="Amiri" w:ascii="Amiri" w:hAnsi="Amiri"/>
          <w:color w:val="111111"/>
          <w:sz w:val="28"/>
          <w:szCs w:val="28"/>
          <w:rtl w:val="true"/>
          <w:lang w:bidi="ar-SA"/>
        </w:rPr>
        <w:t>»</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ذلك هو ما بنى عليه أمره،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فبعزتك لأغوينهم أجمعين</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أغويتني لازينن لهم في الأرض ولأغوينهم أجمعين</w:t>
      </w:r>
      <w:r>
        <w:rPr>
          <w:rFonts w:eastAsia="Amiri" w:cs="Amiri" w:ascii="Amiri" w:hAnsi="Amiri"/>
          <w:color w:val="111111"/>
          <w:sz w:val="28"/>
          <w:szCs w:val="28"/>
          <w:rtl w:val="true"/>
          <w:lang w:bidi="ar-SA"/>
        </w:rPr>
        <w:t>»</w:t>
      </w:r>
      <w:r>
        <w:rPr>
          <w:rStyle w:val="FootnoteAnchor"/>
          <w:rtl w:val="true"/>
        </w:rPr>
        <w:footnoteReference w:id="1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آلى على نفسه أن لا ينصح شخصاً أبداً كما في قضيته مع أحد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هذا النداء الباطني الداعي لأمر ما، هل هو من هتاف الشيطان أو لا، فيعرف بملاحظة موافقته للأهواء والشهوات، ومخالفته للكتاب والسنة والعقل</w:t>
      </w:r>
      <w:r>
        <w:rPr>
          <w:rFonts w:eastAsia="Amiri" w:cs="Amiri" w:ascii="Amiri" w:hAnsi="Amiri"/>
          <w:color w:val="111111"/>
          <w:sz w:val="28"/>
          <w:szCs w:val="28"/>
          <w:rtl w:val="true"/>
          <w:lang w:bidi="ar-SA"/>
        </w:rPr>
        <w:t xml:space="preserve">. </w:t>
      </w:r>
      <w:bookmarkStart w:id="897" w:name="pg15319_244665"/>
    </w:p>
    <w:p>
      <w:pPr>
        <w:pStyle w:val="Heading2"/>
        <w:numPr>
          <w:ilvl w:val="1"/>
          <w:numId w:val="1"/>
        </w:numPr>
        <w:rPr/>
      </w:pPr>
      <w:bookmarkStart w:id="898" w:name="__RefHeading___Toc4995787_2142443653"/>
      <w:bookmarkStart w:id="899" w:name="_Toc360"/>
      <w:bookmarkEnd w:id="897"/>
      <w:bookmarkEnd w:id="898"/>
      <w:r>
        <w:rPr>
          <w:rtl w:val="true"/>
        </w:rPr>
        <w:t>وإطفاء أنوار الدين الجلي</w:t>
      </w:r>
      <w:bookmarkEnd w:id="899"/>
    </w:p>
    <w:p>
      <w:pPr>
        <w:pStyle w:val="Heading3"/>
        <w:numPr>
          <w:ilvl w:val="2"/>
          <w:numId w:val="1"/>
        </w:numPr>
        <w:rPr/>
      </w:pPr>
      <w:bookmarkStart w:id="900" w:name="__RefHeading___Toc4995789_2142443653"/>
      <w:bookmarkStart w:id="901" w:name="_Toc361"/>
      <w:bookmarkEnd w:id="900"/>
      <w:r>
        <w:rPr>
          <w:rtl w:val="true"/>
        </w:rPr>
        <w:t>اشارة</w:t>
      </w:r>
      <w:bookmarkEnd w:id="901"/>
    </w:p>
    <w:p>
      <w:pPr>
        <w:pStyle w:val="Heading3"/>
        <w:numPr>
          <w:ilvl w:val="2"/>
          <w:numId w:val="1"/>
        </w:numPr>
        <w:rPr/>
      </w:pPr>
      <w:bookmarkStart w:id="902" w:name="__RefHeading___Toc4995791_2142443653"/>
      <w:bookmarkStart w:id="903" w:name="_Toc362"/>
      <w:bookmarkEnd w:id="902"/>
      <w:r>
        <w:rPr>
          <w:rtl w:val="true"/>
        </w:rPr>
        <w:t>إطفاء نور الدين</w:t>
      </w:r>
      <w:bookmarkEnd w:id="9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إطفاء أنوار الدين، فإن الدين له نور يهتدي الإنسان بسببه إلى المقاصد الصحيحة، وذلك من تشبيه المعنويات بالماديات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حقيقة، فإن النور له مصداقان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في الماديات لعالم الأجساد، ونور في المعنويات لعالم الأرواح، فإن النور هو الظاهر بنفسه المظهر لغيره، والدين ظاهر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فطرياً منكشفاً للعقول والأرواح دون واسطة</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ومظهر لغيره كما هو واضح، فإذا أطفئ ذلك النور أدى إلى ظلام دامس يخيم على الناس، ويسبب عدموصولهم إلى الهدف من الخلقة،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والأنس إلا ليعبدون</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الناس على إطفاء نور الله، فأبى الله إلا أن يتم نوره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bookmarkStart w:id="904" w:name="pg15319_244666"/>
    </w:p>
    <w:p>
      <w:pPr>
        <w:pStyle w:val="BookText"/>
        <w:rPr/>
      </w:pPr>
      <w:bookmarkEnd w:id="9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4995793_2142443653"/>
      <w:bookmarkStart w:id="906" w:name="_Toc363"/>
      <w:bookmarkEnd w:id="905"/>
      <w:r>
        <w:rPr>
          <w:rtl w:val="true"/>
        </w:rPr>
        <w:t>الدين جلي واضح</w:t>
      </w:r>
      <w:bookmarkEnd w:id="9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هذا الدين هو الجلي الواضح المشرق كالشمس في رابعة النهار، فإن الدين ببراهينهالساطعة وأدلته القويمة شيء جلي واضحٌ لا خفاء فيه، وقد عبر القرآن الكريم عن ذلك وعن آياته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الواضح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على رسولنا البلاغ المبين</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فتوكل على الله انك على الحق المبين</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والله الإمام المبين</w:t>
      </w:r>
      <w:r>
        <w:rPr>
          <w:rStyle w:val="FootnoteAnchor"/>
          <w:rtl w:val="true"/>
        </w:rPr>
        <w:footnoteReference w:id="1365"/>
      </w:r>
      <w:r>
        <w:rPr>
          <w:rFonts w:ascii="IRNazanin" w:hAnsi="IRNazanin" w:eastAsia="IRNazanin"/>
          <w:color w:val="111111"/>
          <w:sz w:val="28"/>
          <w:sz w:val="28"/>
          <w:szCs w:val="28"/>
          <w:rtl w:val="true"/>
          <w:lang w:bidi="fa-IR"/>
        </w:rPr>
        <w:t xml:space="preserve">أبين الحق من الباطل، وورثته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احتياج الدين في بعض مسائله رغم كونه جلياً إلى البيان، فذلك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ويثيروا لهم دفائن العقول</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 xml:space="preserve">فالخلل في القابل لا الفاعل، مضافاً إلى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 بأن الجلي الواضح من الكلي المشكك،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للدين أنوار؟</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واحد إلا أن له أنواراً واشراقات وتجليات متعددة، ولذلك عبرت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للدين أنواراً يهتدي الإنسان بسبب تلك الأنوار إلى طرق المعاش والمعاد والاجتماع والاقتصاد والسياسة وغيرها، فالتعدد بلحاظ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بلحاظ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فرد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بلحاظ المراتب أو بلحاظ أن للصلاة نوراً وللصوم نوراً وللحج نوراً وهكذا، وكلها يجمعها جامع الدين، ولا مانعة جمع هاهنا بين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أنوار الدين الجلي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حيث عبرت بأنوار الدين وليس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هنالك أنواراً تضيء الطريق وتقشع الظلمات وهذه الأنوار تتجسد في كلمات وأشخاص وأحداث وأعمال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كالقرآن الكريم وأقوال الرسول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المنتجبين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وحوارييهم والعلماء على مدى العصور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كحادثة الغدير</w:t>
      </w:r>
      <w:r>
        <w:rPr>
          <w:rStyle w:val="FootnoteAnchor"/>
          <w:rtl w:val="true"/>
        </w:rPr>
        <w:footnoteReference w:id="1368"/>
      </w:r>
      <w:r>
        <w:rPr>
          <w:rFonts w:ascii="Amiri" w:hAnsi="Amiri" w:eastAsia="Amiri" w:cs="Amiri"/>
          <w:color w:val="111111"/>
          <w:sz w:val="28"/>
          <w:sz w:val="28"/>
          <w:szCs w:val="28"/>
          <w:rtl w:val="true"/>
          <w:lang w:bidi="ar-SA"/>
        </w:rPr>
        <w:t>والمباهلة</w:t>
      </w:r>
      <w:r>
        <w:rPr>
          <w:rStyle w:val="FootnoteAnchor"/>
          <w:rtl w:val="true"/>
        </w:rPr>
        <w:footnoteReference w:id="1369"/>
      </w:r>
      <w:r>
        <w:rPr>
          <w:rFonts w:ascii="Amiri" w:hAnsi="Amiri" w:eastAsia="Amiri" w:cs="Amiri"/>
          <w:color w:val="111111"/>
          <w:sz w:val="28"/>
          <w:sz w:val="28"/>
          <w:szCs w:val="28"/>
          <w:rtl w:val="true"/>
          <w:lang w:bidi="ar-SA"/>
        </w:rPr>
        <w:t>والمؤاخاة</w:t>
      </w:r>
      <w:r>
        <w:rPr>
          <w:rStyle w:val="FootnoteAnchor"/>
          <w:rtl w:val="true"/>
        </w:rPr>
        <w:footnoteReference w:id="1370"/>
      </w:r>
      <w:r>
        <w:rPr>
          <w:rFonts w:ascii="IRNazanin" w:hAnsi="IRNazanin" w:eastAsia="IRNazanin"/>
          <w:color w:val="111111"/>
          <w:sz w:val="28"/>
          <w:sz w:val="28"/>
          <w:szCs w:val="28"/>
          <w:rtl w:val="true"/>
          <w:lang w:bidi="fa-IR"/>
        </w:rPr>
        <w:t>ورد الشمس</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كصلاة الليل، والتوجه لزيارة مراقد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وأولياء الله الصالحين، والبكاء واللطم والتطبير على سيد شهداء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حاول الأعداء طمس كل هذه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تحريف أسباب النزولوالتأويل المناقض لحقائق التنزيل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وكلمات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 إحراقها أو تمزيقها أو إلقائها في الأنهار حيث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Style w:val="FootnoteAnchor"/>
          <w:rtl w:val="true"/>
        </w:rPr>
        <w:footnoteReference w:id="1372"/>
      </w:r>
      <w:r>
        <w:rPr>
          <w:rFonts w:ascii="Amiri" w:hAnsi="Amiri" w:eastAsia="Amiri" w:cs="Amiri"/>
          <w:color w:val="111111"/>
          <w:sz w:val="28"/>
          <w:sz w:val="28"/>
          <w:szCs w:val="28"/>
          <w:rtl w:val="true"/>
          <w:lang w:bidi="ar-SA"/>
        </w:rPr>
        <w:t>، أو التصرف فيها زيادة أو نقصاناً، أو تغييرها تأويلاً وتحويلاً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قتلهم وتشريدهم وسجنهم ومحاصرتهم وتشويه سمعتهم وتلفيق التهم ضدهم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إلا مقتول أو مسموم</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إسدال ستار التجاهل عليها وطمرها أو التشويش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صرف الناس عنها تارة باسم أنها بدعة، وأخرى باسم الأهم والمهم، وثالثة بعنوان انها مضيعة للوقت، ورابعة عبر توفير البدائل الأخرى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هذه الأنوار وان كان مستحباً في نفسه إلا أن محاولة إطفائه كلياً والقضاء عليه كظاهرة، يعد محرماً، وأحياؤه بهذا اللحاظ يعد واجباً، كما لايخفى</w:t>
      </w:r>
      <w:r>
        <w:rPr>
          <w:rFonts w:eastAsia="Amiri" w:cs="Amiri" w:ascii="Amiri" w:hAnsi="Amiri"/>
          <w:color w:val="111111"/>
          <w:sz w:val="28"/>
          <w:szCs w:val="28"/>
          <w:rtl w:val="true"/>
          <w:lang w:bidi="ar-SA"/>
        </w:rPr>
        <w:t xml:space="preserve">. </w:t>
      </w:r>
      <w:bookmarkStart w:id="907" w:name="pg15319_244669"/>
    </w:p>
    <w:p>
      <w:pPr>
        <w:pStyle w:val="Heading2"/>
        <w:numPr>
          <w:ilvl w:val="1"/>
          <w:numId w:val="1"/>
        </w:numPr>
        <w:rPr/>
      </w:pPr>
      <w:bookmarkStart w:id="908" w:name="__RefHeading___Toc4995795_2142443653"/>
      <w:bookmarkStart w:id="909" w:name="_Toc364"/>
      <w:bookmarkEnd w:id="907"/>
      <w:bookmarkEnd w:id="908"/>
      <w:r>
        <w:rPr>
          <w:rtl w:val="true"/>
        </w:rPr>
        <w:t xml:space="preserve">وإهمال سنن النبي الصفي </w:t>
      </w:r>
      <w:r>
        <w:rPr>
          <w:rtl w:val="true"/>
        </w:rPr>
        <w:t>(</w:t>
      </w:r>
      <w:r>
        <w:rPr>
          <w:rtl w:val="true"/>
        </w:rPr>
        <w:t>صلی الله علیه و آله</w:t>
      </w:r>
      <w:r>
        <w:rPr>
          <w:rtl w:val="true"/>
        </w:rPr>
        <w:t>)</w:t>
      </w:r>
      <w:bookmarkEnd w:id="909"/>
    </w:p>
    <w:p>
      <w:pPr>
        <w:pStyle w:val="Heading3"/>
        <w:numPr>
          <w:ilvl w:val="2"/>
          <w:numId w:val="1"/>
        </w:numPr>
        <w:rPr/>
      </w:pPr>
      <w:bookmarkStart w:id="910" w:name="__RefHeading___Toc4995797_2142443653"/>
      <w:bookmarkStart w:id="911" w:name="_Toc365"/>
      <w:bookmarkEnd w:id="910"/>
      <w:r>
        <w:rPr>
          <w:rtl w:val="true"/>
        </w:rPr>
        <w:t>اشارة</w:t>
      </w:r>
      <w:bookmarkEnd w:id="911"/>
    </w:p>
    <w:p>
      <w:pPr>
        <w:pStyle w:val="BookText"/>
        <w:rPr/>
      </w:pPr>
      <w:r>
        <w:rPr>
          <w:rFonts w:ascii="IRNazanin" w:hAnsi="IRNazanin" w:eastAsia="IRNazanin"/>
          <w:color w:val="111111"/>
          <w:sz w:val="28"/>
          <w:sz w:val="28"/>
          <w:szCs w:val="28"/>
          <w:rtl w:val="true"/>
          <w:lang w:bidi="fa-IR"/>
        </w:rPr>
        <w:t>وإهمال</w:t>
      </w:r>
      <w:r>
        <w:rPr>
          <w:rStyle w:val="FootnoteAnchor"/>
          <w:rtl w:val="true"/>
        </w:rPr>
        <w:footnoteReference w:id="1374"/>
      </w:r>
      <w:r>
        <w:rPr>
          <w:rFonts w:ascii="IRNazanin" w:hAnsi="IRNazanin" w:eastAsia="IRNazanin"/>
          <w:color w:val="111111"/>
          <w:sz w:val="28"/>
          <w:sz w:val="28"/>
          <w:szCs w:val="28"/>
          <w:rtl w:val="true"/>
          <w:lang w:bidi="fa-IR"/>
        </w:rPr>
        <w:t xml:space="preserve">سنن النبي الصفي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912" w:name="__RefHeading___Toc4995799_2142443653"/>
      <w:bookmarkStart w:id="913" w:name="_Toc366"/>
      <w:bookmarkEnd w:id="912"/>
      <w:r>
        <w:rPr>
          <w:rtl w:val="true"/>
        </w:rPr>
        <w:t xml:space="preserve">إلغاء سننه </w:t>
      </w:r>
      <w:r>
        <w:rPr>
          <w:rtl w:val="true"/>
        </w:rPr>
        <w:t>(</w:t>
      </w:r>
      <w:r>
        <w:rPr>
          <w:rtl w:val="true"/>
        </w:rPr>
        <w:t>صلی الله علیه و آله</w:t>
      </w:r>
      <w:r>
        <w:rPr>
          <w:rtl w:val="true"/>
        </w:rPr>
        <w:t xml:space="preserve">) </w:t>
      </w:r>
      <w:r>
        <w:rPr>
          <w:rtl w:val="true"/>
        </w:rPr>
        <w:t>محرم</w:t>
      </w:r>
      <w:bookmarkEnd w:id="91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واجبة ومستحبة، والواجبة يحرم تركها، أما المستحبة فتركها غير محرم بما هو ترك، لكن لو انطبق عليه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أمكن القول بالحرمة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إهماد المستحب منها محرم، كمن يتعمد لا لمجرد ترك صلاة الليل بل يحاول طمسها وامحائها وإهمادها، والإهماد هو إطفاء النار والنور كلياً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أن تعليق الحكمة على الوصف مشعر بالعلية، كذلك إثبات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يشبهه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لموضوع متصف بوصف موحٍ بالمدخلية، فإهمال أو إهماد السنن، مذموم لأنها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المنبئ من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اصطفاه الله تعالى فإذا كانالشخص مصطفى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وبلحاظ الإطلاق الأحوالي والازماني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سننه مصطفاة لله دون شك أو ريب، وكان إهمالها أو اهمادها إهمالا لسنة الله وانتهاكاً لحريم الخالق جل وعلا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تجد لسنة الله تحويلا</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لعنهم الله وكل نبي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المغير لكتاب الله، والمكذب بقدر الله، والمبدل سنة رسول الله والمستحل من عترتي ما حرم الله</w:t>
      </w:r>
      <w:r>
        <w:rPr>
          <w:rFonts w:eastAsia="IRNazanin" w:cs="IRNazanin"/>
          <w:color w:val="111111"/>
          <w:sz w:val="28"/>
          <w:szCs w:val="28"/>
          <w:rtl w:val="true"/>
          <w:lang w:bidi="fa-IR"/>
        </w:rPr>
        <w:t>..»</w:t>
      </w:r>
      <w:r>
        <w:rPr>
          <w:rStyle w:val="FootnoteAnchor"/>
          <w:rtl w:val="true"/>
        </w:rPr>
        <w:footnoteReference w:id="137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التبديل نوع من الإهمال أو الاهماد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الحلال والحرام،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أبداً إلى يومالقيامة، وحرامه حرام أبداً إلى يوم القيامة، لايكون غيره، ولا يجيء غيره،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ابتدع بدعة إلا ترك بها سنة</w:t>
      </w:r>
      <w:r>
        <w:rPr>
          <w:rFonts w:eastAsia="IRNazanin" w:cs="IRNazanin"/>
          <w:color w:val="111111"/>
          <w:sz w:val="28"/>
          <w:szCs w:val="28"/>
          <w:rtl w:val="true"/>
          <w:lang w:bidi="fa-IR"/>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تبارك وتعالى لم يدع شيئاً تحتاج اليه الأمة إلا أنزله في كتابه وبينه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لكل شيء حداً، وجعل عليه دليلاً يدل عليه، وجعل على من تعدى ذلك الحد حداً</w:t>
      </w:r>
      <w:r>
        <w:rPr>
          <w:rFonts w:eastAsia="IRNazanin" w:cs="IRNazanin"/>
          <w:color w:val="111111"/>
          <w:sz w:val="28"/>
          <w:szCs w:val="28"/>
          <w:rtl w:val="true"/>
          <w:lang w:bidi="fa-IR"/>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شرائع الدين لمن أراد أن يتمسك بها وأراد الله هداه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وحب أولياء الله والولاية لهم واجبة والبراءة من أعدائهم واجبة ومن الذين ظلموا آل محمد وهتكوا حجابه فأخذوا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ومنعوها ميراثها وغصبوها وزوجها حقوقهما وهموا بإحراق بيتها وأسسوا الظلم وغيروا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xml:space="preserve">. </w:t>
      </w:r>
      <w:bookmarkStart w:id="914" w:name="pg15319_244671"/>
    </w:p>
    <w:p>
      <w:pPr>
        <w:pStyle w:val="BookText"/>
        <w:rPr/>
      </w:pPr>
      <w:bookmarkEnd w:id="9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على كل حق حقيقة وعلى كل صواب نورا، فما وافق كتاب الله فخذوه وما خالف سنة رسول الله فاتركوه</w:t>
      </w:r>
      <w:r>
        <w:rPr>
          <w:rFonts w:eastAsia="IRNazanin" w:cs="IRNazanin"/>
          <w:color w:val="111111"/>
          <w:sz w:val="28"/>
          <w:szCs w:val="28"/>
          <w:rtl w:val="true"/>
          <w:lang w:bidi="fa-IR"/>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أيضاً يعلم عدم صحة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1382"/>
      </w:r>
      <w:r>
        <w:rPr>
          <w:rFonts w:ascii="IRNazanin" w:hAnsi="IRNazanin" w:eastAsia="IRNazanin"/>
          <w:color w:val="111111"/>
          <w:sz w:val="28"/>
          <w:sz w:val="28"/>
          <w:szCs w:val="28"/>
          <w:rtl w:val="true"/>
          <w:lang w:bidi="fa-IR"/>
        </w:rPr>
        <w:t xml:space="preserve">فإن 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المتمثلة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إهمالها أو اهمادها كما سبق</w:t>
      </w:r>
      <w:r>
        <w:rPr>
          <w:rFonts w:eastAsia="IRNazanin" w:cs="IRNazanin"/>
          <w:color w:val="111111"/>
          <w:sz w:val="28"/>
          <w:szCs w:val="28"/>
          <w:rtl w:val="true"/>
          <w:lang w:bidi="fa-IR"/>
        </w:rPr>
        <w:t>.</w:t>
      </w:r>
    </w:p>
    <w:p>
      <w:pPr>
        <w:pStyle w:val="Heading3"/>
        <w:numPr>
          <w:ilvl w:val="2"/>
          <w:numId w:val="1"/>
        </w:numPr>
        <w:rPr/>
      </w:pPr>
      <w:bookmarkStart w:id="915" w:name="__RefHeading___Toc4995801_2142443653"/>
      <w:bookmarkStart w:id="916" w:name="_Toc367"/>
      <w:bookmarkEnd w:id="915"/>
      <w:r>
        <w:rPr>
          <w:rtl w:val="true"/>
        </w:rPr>
        <w:t>إلغاء السنن يوجب الفسق</w:t>
      </w:r>
      <w:bookmarkEnd w:id="9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الاعتقاد بأن من اهمد سنن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وأطفأها أو أهملها في الجملة، ظالم فاسق، وبأن من فعل ذلك لا يمكن أن ينال الخلافة، فإنه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وإهماد سنن النبي الصفي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الإهماد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الإطفاء فانه إذا أطفأت النار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أهمدها، وهم قد أطفئوا سنن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الخلافة، وإنما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بالسنن لأن في إطفاءخلافة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إطفاء لغير واحد من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الخلافة جماع الخير والشر، وهي المحور والمنطلق، ومنها ان انحرفت تبدأ بالفتنة واليها تعود الخطيئة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يكون المقصود ما هو الظاهر من إلغائهم مجموعة من سنن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وإهمادها من غصب الخلافة، وغصب فدك، ومنع الارث، وغير ذلك</w:t>
      </w:r>
      <w:r>
        <w:rPr>
          <w:rFonts w:eastAsia="IRNazanin" w:cs="IRNazanin"/>
          <w:color w:val="111111"/>
          <w:sz w:val="28"/>
          <w:szCs w:val="28"/>
          <w:rtl w:val="true"/>
          <w:lang w:bidi="fa-IR"/>
        </w:rPr>
        <w:t xml:space="preserve">. </w:t>
      </w:r>
      <w:bookmarkStart w:id="917" w:name="pg15319_244672"/>
    </w:p>
    <w:p>
      <w:pPr>
        <w:pStyle w:val="Heading2"/>
        <w:numPr>
          <w:ilvl w:val="1"/>
          <w:numId w:val="1"/>
        </w:numPr>
        <w:rPr/>
      </w:pPr>
      <w:bookmarkStart w:id="918" w:name="__RefHeading___Toc4995803_2142443653"/>
      <w:bookmarkStart w:id="919" w:name="_Toc368"/>
      <w:bookmarkEnd w:id="917"/>
      <w:bookmarkEnd w:id="918"/>
      <w:r>
        <w:rPr>
          <w:rtl w:val="true"/>
        </w:rPr>
        <w:t>تشربون حسواً في ارتغاء</w:t>
      </w:r>
      <w:bookmarkEnd w:id="919"/>
    </w:p>
    <w:p>
      <w:pPr>
        <w:pStyle w:val="Heading3"/>
        <w:numPr>
          <w:ilvl w:val="2"/>
          <w:numId w:val="1"/>
        </w:numPr>
        <w:rPr/>
      </w:pPr>
      <w:bookmarkStart w:id="920" w:name="__RefHeading___Toc4995805_2142443653"/>
      <w:bookmarkStart w:id="921" w:name="_Toc369"/>
      <w:bookmarkEnd w:id="920"/>
      <w:r>
        <w:rPr>
          <w:rtl w:val="true"/>
        </w:rPr>
        <w:t>اشارة</w:t>
      </w:r>
      <w:bookmarkEnd w:id="921"/>
    </w:p>
    <w:p>
      <w:pPr>
        <w:pStyle w:val="BookText"/>
        <w:rPr/>
      </w:pPr>
      <w:r>
        <w:rPr>
          <w:rFonts w:ascii="IRNazanin" w:hAnsi="IRNazanin" w:eastAsia="IRNazanin"/>
          <w:color w:val="111111"/>
          <w:sz w:val="28"/>
          <w:sz w:val="28"/>
          <w:szCs w:val="28"/>
          <w:rtl w:val="true"/>
          <w:lang w:bidi="fa-IR"/>
        </w:rPr>
        <w:t>تشربون</w:t>
      </w:r>
      <w:r>
        <w:rPr>
          <w:rStyle w:val="FootnoteAnchor"/>
          <w:rtl w:val="true"/>
        </w:rPr>
        <w:footnoteReference w:id="1384"/>
      </w:r>
      <w:r>
        <w:rPr>
          <w:rFonts w:ascii="Amiri" w:hAnsi="Amiri" w:eastAsia="Amiri" w:cs="Amiri"/>
          <w:color w:val="111111"/>
          <w:sz w:val="28"/>
          <w:sz w:val="28"/>
          <w:szCs w:val="28"/>
          <w:rtl w:val="true"/>
          <w:lang w:bidi="ar-SA"/>
        </w:rPr>
        <w:t>حسواً في ارتغاء</w:t>
      </w:r>
    </w:p>
    <w:p>
      <w:pPr>
        <w:pStyle w:val="Heading3"/>
        <w:numPr>
          <w:ilvl w:val="2"/>
          <w:numId w:val="1"/>
        </w:numPr>
        <w:rPr/>
      </w:pPr>
      <w:bookmarkStart w:id="922" w:name="__RefHeading___Toc4995807_2142443653"/>
      <w:bookmarkStart w:id="923" w:name="_Toc370"/>
      <w:bookmarkEnd w:id="922"/>
      <w:r>
        <w:rPr>
          <w:rtl w:val="true"/>
        </w:rPr>
        <w:t>هل المكر محرم؟</w:t>
      </w:r>
      <w:bookmarkEnd w:id="9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الذين يشربون حسواً في ارتغاء، يرتكبون إثمين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الغصب وإثم المكر والمخادعة، أم إثما واحداً؟</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يستفاد من لحن الآيات والروايات مذمومية المكر في حد ذاته،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المكر والخديعة في النار لكنت أمكر الناس</w:t>
      </w:r>
      <w:r>
        <w:rPr>
          <w:rFonts w:eastAsia="IRNazanin" w:cs="IRNazanin"/>
          <w:color w:val="111111"/>
          <w:sz w:val="28"/>
          <w:szCs w:val="28"/>
          <w:rtl w:val="true"/>
          <w:lang w:bidi="fa-IR"/>
        </w:rPr>
        <w:t>»</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ماكر مسلماً</w:t>
      </w:r>
      <w:r>
        <w:rPr>
          <w:rFonts w:eastAsia="IRNazanin" w:cs="IRNazanin"/>
          <w:color w:val="111111"/>
          <w:sz w:val="28"/>
          <w:szCs w:val="28"/>
          <w:rtl w:val="true"/>
          <w:lang w:bidi="fa-IR"/>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للمسلمين أن يغدروا ولايأمروا بالغدر</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يجيء كل غادر بإمام يوم القيامة مائلاً شدقه حتى يدخل النار</w:t>
      </w:r>
      <w:r>
        <w:rPr>
          <w:rFonts w:eastAsia="IRNazanin" w:cs="IRNazanin"/>
          <w:color w:val="111111"/>
          <w:sz w:val="28"/>
          <w:szCs w:val="28"/>
          <w:rtl w:val="true"/>
          <w:lang w:bidi="fa-IR"/>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 لكل غدرة فجرة ولكل فجرة كفرة، ألا وأن الغدر والفجور والخيانة في النار</w:t>
      </w:r>
      <w:r>
        <w:rPr>
          <w:rFonts w:eastAsia="IRNazanin" w:cs="IRNazanin"/>
          <w:color w:val="111111"/>
          <w:sz w:val="28"/>
          <w:szCs w:val="28"/>
          <w:rtl w:val="true"/>
          <w:lang w:bidi="fa-IR"/>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يستفاد ذلك أيضاً من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التدليس</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 إدراك العقل لقبحه أو حكمه به، لكن قد يقال بطريقيته والذم من باب مقدميته ولا تلازم بين القبح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بعض النسخ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تسرون حسواً في إرتغاء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الإعلان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والحسو، بفتح الحاء وسكون السينالمهملتين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المايع شيئاً بعد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الرغوة وهو الزبد على اللبن، وهذا من أمثال العرب، يقال ذلك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أمراً ويريد غيره، فكأنه يظهر انه يريد تذوق الزبد حتى يرى صلاحه وفساده، لكنه يريد أن يشرب من خلال هذا التذوق اللبن جرعة بعد جرعة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تقصد من هذا المثال أن الغاصبين أسرعوا إلى السقيفة وهم يدعون أن ذلك لأجل الوقوف أمام الفتنة، لكنهم أرادوا غير ذلك وهو غصب الخلافة من أهلها، وكذلك ادّعوا أن غصبهم فدك كان لأجل المصلحة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أنه كان لأجل تجريد ذوي الحق من العامل الاقتصادي </w:t>
      </w:r>
      <w:bookmarkStart w:id="924" w:name="pg15319_244674"/>
    </w:p>
    <w:p>
      <w:pPr>
        <w:pStyle w:val="BookText"/>
        <w:rPr/>
      </w:pPr>
      <w:bookmarkEnd w:id="9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والمقدرة المالية، وهم بذلك كانوا ممن تسلح بالغاية لتبرير الوسيلة، مع 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393"/>
      </w:r>
      <w:r>
        <w:rPr>
          <w:rFonts w:ascii="Amiri" w:hAnsi="Amiri" w:eastAsia="Amiri" w:cs="Amiri"/>
          <w:color w:val="111111"/>
          <w:sz w:val="28"/>
          <w:sz w:val="28"/>
          <w:szCs w:val="28"/>
          <w:rtl w:val="true"/>
          <w:lang w:bidi="ar-SA"/>
        </w:rPr>
        <w:t>ومع أن الغاية في حد ذاتها كانت خادعة مضللة كاذبة</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4995809_2142443653"/>
      <w:bookmarkStart w:id="926" w:name="_Toc371"/>
      <w:bookmarkEnd w:id="925"/>
      <w:r>
        <w:rPr>
          <w:rtl w:val="true"/>
        </w:rPr>
        <w:t>حسن الحذر والاحتياط</w:t>
      </w:r>
      <w:bookmarkEnd w:id="92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توخي الحذر والاحتياط في التعامل مع الشؤون الخطيرة، خاصة إذا فسد الزمان حيث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استولى الفساد على الزمان وأهله فأحسن رجل الظن برجل فقد غرر</w:t>
      </w:r>
      <w:r>
        <w:rPr>
          <w:rFonts w:eastAsia="IRNazanin" w:cs="IRNazanin"/>
          <w:color w:val="111111"/>
          <w:sz w:val="28"/>
          <w:szCs w:val="28"/>
          <w:rtl w:val="true"/>
          <w:lang w:bidi="fa-IR"/>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كل الصور فإن المحتمل إذا كان خطيراً وإن كان الاحتمال ضعيفاً يلزم الفحص والاحتياط، ولو عمل بهذه القاعدة الهامة، عامة الناس الذين ساهموا في تكريس 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شربوا حسوا في إرتغاء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قطع النظر عن تمامية الحجة عليهم وإبلاغ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بمحض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حدثت المآسي التي حدثت من صدر التاريخ بتموجاتها حتى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يعرف أنه يلزم الفحص والاحتياط عند سماع ما يدعيه أدعياء السلام أو المحبة والوئام، دولاً كانوا أم أحزاباً أم شخصيات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فالفحص في الشبهة الموضوعية في أمثال تلك الصور لازم، وقد ذكرنا تفصيل ذلك في الأصول والفقه</w:t>
      </w:r>
      <w:r>
        <w:rPr>
          <w:rFonts w:eastAsia="Amiri" w:cs="Amiri" w:ascii="Amiri" w:hAnsi="Amiri"/>
          <w:color w:val="111111"/>
          <w:sz w:val="28"/>
          <w:szCs w:val="28"/>
          <w:rtl w:val="true"/>
          <w:lang w:bidi="ar-SA"/>
        </w:rPr>
        <w:t xml:space="preserve">. </w:t>
      </w:r>
      <w:bookmarkStart w:id="927" w:name="pg15319_244675"/>
    </w:p>
    <w:p>
      <w:pPr>
        <w:pStyle w:val="Heading2"/>
        <w:numPr>
          <w:ilvl w:val="1"/>
          <w:numId w:val="1"/>
        </w:numPr>
        <w:rPr/>
      </w:pPr>
      <w:bookmarkStart w:id="928" w:name="__RefHeading___Toc4995811_2142443653"/>
      <w:bookmarkStart w:id="929" w:name="_Toc372"/>
      <w:bookmarkEnd w:id="927"/>
      <w:bookmarkEnd w:id="928"/>
      <w:r>
        <w:rPr>
          <w:rtl w:val="true"/>
        </w:rPr>
        <w:t>وتمشون لأهله وولده في الخمرة والضراء</w:t>
      </w:r>
      <w:bookmarkEnd w:id="929"/>
    </w:p>
    <w:p>
      <w:pPr>
        <w:pStyle w:val="Heading3"/>
        <w:numPr>
          <w:ilvl w:val="2"/>
          <w:numId w:val="1"/>
        </w:numPr>
        <w:rPr/>
      </w:pPr>
      <w:bookmarkStart w:id="930" w:name="__RefHeading___Toc4995813_2142443653"/>
      <w:bookmarkStart w:id="931" w:name="_Toc373"/>
      <w:bookmarkEnd w:id="930"/>
      <w:r>
        <w:rPr>
          <w:rtl w:val="true"/>
        </w:rPr>
        <w:t>اشارة</w:t>
      </w:r>
      <w:bookmarkEnd w:id="931"/>
    </w:p>
    <w:p>
      <w:pPr>
        <w:pStyle w:val="Heading3"/>
        <w:numPr>
          <w:ilvl w:val="2"/>
          <w:numId w:val="1"/>
        </w:numPr>
        <w:rPr/>
      </w:pPr>
      <w:bookmarkStart w:id="932" w:name="__RefHeading___Toc4995815_2142443653"/>
      <w:bookmarkStart w:id="933" w:name="_Toc374"/>
      <w:bookmarkEnd w:id="932"/>
      <w:r>
        <w:rPr>
          <w:rtl w:val="true"/>
        </w:rPr>
        <w:t xml:space="preserve">حرمة إرادة الشر بهم </w:t>
      </w:r>
      <w:r>
        <w:rPr>
          <w:rtl w:val="true"/>
        </w:rPr>
        <w:t>(</w:t>
      </w:r>
      <w:r>
        <w:rPr>
          <w:rtl w:val="true"/>
        </w:rPr>
        <w:t>علیهم السلام</w:t>
      </w:r>
      <w:r>
        <w:rPr>
          <w:rtl w:val="true"/>
        </w:rPr>
        <w:t>)</w:t>
      </w:r>
      <w:bookmarkEnd w:id="93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إرادة الشر بأهل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والإعانة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وردت روايات في حرمة الإعانة على المؤمن فكيف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أساس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على مؤمن بشطر كلمة لقي الله عزوجل يوم القيامة مكتوب بين عينيه آيس من رحمتي</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على مؤمن بشطر كلمة جاء يوم القيامة وبين عينيه مكتوب آيس من رحمة الله</w:t>
      </w:r>
      <w:r>
        <w:rPr>
          <w:rFonts w:eastAsia="IRNazanin" w:cs="IRNazanin"/>
          <w:color w:val="111111"/>
          <w:sz w:val="28"/>
          <w:szCs w:val="28"/>
          <w:rtl w:val="true"/>
          <w:lang w:bidi="fa-IR"/>
        </w:rPr>
        <w:t>»</w:t>
      </w:r>
      <w:r>
        <w:rPr>
          <w:rStyle w:val="FootnoteAnchor"/>
          <w:rtl w:val="true"/>
        </w:rPr>
        <w:footnoteReference w:id="1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وافد على العزيز الجبار يوم القيامة وكتابه وأهل بيتي ثم أمتي، ثم أسألهم مافعلتم بكتاب الله وأهل بيتي</w:t>
      </w:r>
      <w:r>
        <w:rPr>
          <w:rFonts w:eastAsia="IRNazanin" w:cs="IRNazanin"/>
          <w:color w:val="111111"/>
          <w:sz w:val="28"/>
          <w:szCs w:val="28"/>
          <w:rtl w:val="true"/>
          <w:lang w:bidi="fa-IR"/>
        </w:rPr>
        <w:t>»</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أبغض أهل بيتي وعترتي لم يرني ولم أره يوم القيامة</w:t>
      </w:r>
      <w:r>
        <w:rPr>
          <w:rFonts w:eastAsia="IRNazanin" w:cs="IRNazanin"/>
          <w:color w:val="111111"/>
          <w:sz w:val="28"/>
          <w:szCs w:val="28"/>
          <w:rtl w:val="true"/>
          <w:lang w:bidi="fa-IR"/>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كان الغاصبون للخلافة يدّعون أنهم يريدون بذلك الإصلاح، بجمع كلمة المسلمين، ودفع الفتنة، وهذا النوع من الناس كثير في المجتمع، إذ الذين يسعون إلى تحقيق أهدافهم الشخصية تحت غطاء إصلاحي كثيرون،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يبدل دينكم أو أن يظهر في الأرض الفساد</w:t>
      </w:r>
      <w:r>
        <w:rPr>
          <w:rFonts w:eastAsia="Amiri" w:cs="Amiri" w:ascii="Amiri" w:hAnsi="Amiri"/>
          <w:color w:val="111111"/>
          <w:sz w:val="28"/>
          <w:szCs w:val="28"/>
          <w:rtl w:val="true"/>
          <w:lang w:bidi="ar-SA"/>
        </w:rPr>
        <w:t xml:space="preserve">» </w:t>
      </w:r>
      <w:r>
        <w:rPr>
          <w:rStyle w:val="FootnoteAnchor"/>
          <w:rtl w:val="true"/>
        </w:rPr>
        <w:footnoteReference w:id="1399"/>
      </w:r>
      <w:r>
        <w:rPr>
          <w:rFonts w:ascii="Amiri" w:hAnsi="Amiri" w:eastAsia="Amiri" w:cs="Amiri"/>
          <w:color w:val="111111"/>
          <w:sz w:val="28"/>
          <w:sz w:val="28"/>
          <w:szCs w:val="28"/>
          <w:rtl w:val="true"/>
          <w:lang w:bidi="ar-SA"/>
        </w:rPr>
        <w:t>وإنما كان هدفه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تكريس سلطته وإرادة بقاء ملكه وذلك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 الحق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تلبسوا الحق بالباطل وتكتموا الحق وأنتم تعلمون</w:t>
      </w:r>
      <w:r>
        <w:rPr>
          <w:rFonts w:eastAsia="Amiri" w:cs="Amiri" w:ascii="Amiri" w:hAnsi="Amiri"/>
          <w:color w:val="111111"/>
          <w:sz w:val="28"/>
          <w:szCs w:val="28"/>
          <w:rtl w:val="true"/>
          <w:lang w:bidi="ar-SA"/>
        </w:rPr>
        <w:t>»</w:t>
      </w:r>
      <w:r>
        <w:rPr>
          <w:rStyle w:val="FootnoteAnchor"/>
          <w:rtl w:val="true"/>
        </w:rPr>
        <w:footnoteReference w:id="1400"/>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لم تلبسون الحق بالباطل وتكتمونالحق وأنتم تعلمون</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حال كثير من الظالمين على طول التاريخ،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يعرفونه كما يعرفون أبناءهم</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w:t>
      </w:r>
      <w:r>
        <w:rPr>
          <w:rStyle w:val="FootnoteAnchor"/>
          <w:rtl w:val="true"/>
        </w:rPr>
        <w:footnoteReference w:id="1403"/>
      </w:r>
      <w:r>
        <w:rPr>
          <w:rFonts w:ascii="Amiri" w:hAnsi="Amiri" w:eastAsia="Amiri" w:cs="Amiri"/>
          <w:color w:val="111111"/>
          <w:sz w:val="28"/>
          <w:sz w:val="28"/>
          <w:szCs w:val="28"/>
          <w:rtl w:val="true"/>
          <w:lang w:bidi="ar-SA"/>
        </w:rPr>
        <w:t>إلى غير ذلك من الشواهد والأمثال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وتمشون لأهله وولده في الخمرة والضراء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فرس،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توارى الصيد في خمر الوادي أو خمر الغابة،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فلان في خمار الناس أي ما يواريه ويستره منه، وأصله من الخمر فان معنى الخمر هو الستر، يقال للمسكر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لأنه يستر العقل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براء، الشجر الملتف في الوادي ونحوه، يقال لمن خذل صاحبه وخادعه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 له الضراء ويمشي له الخمر،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يمشون في </w:t>
      </w:r>
      <w:bookmarkStart w:id="934" w:name="pg15319_244677"/>
    </w:p>
    <w:p>
      <w:pPr>
        <w:pStyle w:val="BookText"/>
        <w:rPr/>
      </w:pPr>
      <w:bookmarkEnd w:id="9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اغتصاب الخلافة وفدك مثل المشي في الخمر والضراء، لأنهم يخفون مقاصدهم الواقعية ويظهرون شيئاً آخر وذلك لخداع الناس</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4995817_2142443653"/>
      <w:bookmarkStart w:id="936" w:name="_Toc375"/>
      <w:bookmarkEnd w:id="935"/>
      <w:r>
        <w:rPr>
          <w:rtl w:val="true"/>
        </w:rPr>
        <w:t>من هم الأهل</w:t>
      </w:r>
      <w:bookmarkEnd w:id="93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وتمشون لأهله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يستفاد تعيين وتوضيح المراد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Style w:val="FootnoteAnchor"/>
          <w:rtl w:val="true"/>
        </w:rPr>
        <w:footnoteReference w:id="1404"/>
      </w:r>
      <w:r>
        <w:rPr>
          <w:rFonts w:ascii="IRNazanin" w:hAnsi="IRNazanin" w:eastAsia="IRNazanin"/>
          <w:color w:val="111111"/>
          <w:sz w:val="28"/>
          <w:sz w:val="28"/>
          <w:szCs w:val="28"/>
          <w:rtl w:val="true"/>
          <w:lang w:bidi="fa-IR"/>
        </w:rPr>
        <w:t>وأنهم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وبعلها وبنوها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الآية شاملة للأزواج، فإن السعي المضاد في الخمرة والضراء كان خاصاً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الأزواج أو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أشبه، وذلك حسب المتفاهم العرفي وتفسير بعض كلامهم بالبعض الآخر، فلا يرد أن وجود قرينة على تعيين المراد في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حالية كانت أم مقالية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يقتضي إرادة ذلك المعنى منه في مورد آخر، إضافة إلى أن القرائن على انحصار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المباركة علىهؤلاء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قطعية</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إسماعيل بن عبد الخالق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لأبي جعفر الأحول وأنا اسمع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يقول أهل البصرة في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Style w:val="FootnoteAnchor"/>
          <w:rtl w:val="true"/>
        </w:rPr>
        <w:footnoteReference w:id="1406"/>
      </w:r>
      <w:r>
        <w:rPr>
          <w:rFonts w:ascii="IRNazanin" w:hAnsi="IRNazanin" w:eastAsia="IRNazanin"/>
          <w:color w:val="111111"/>
          <w:sz w:val="28"/>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إنهم يقولون إنها لأقارب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إنما نزلت فينا خاصة،في أهل البيت، في علي وفاطمة والحسن والحسين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الأسباط أبناء</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دليل آخر على كون الأسباط أبناء، وأن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وجه بعد تصريح الآيات والروايات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تصريحها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بنوهن أبناء الرجال الأباعد</w:t>
      </w:r>
    </w:p>
    <w:p>
      <w:pPr>
        <w:pStyle w:val="BookText"/>
        <w:rPr/>
      </w:pPr>
      <w:r>
        <w:rPr>
          <w:rFonts w:ascii="IRNazanin" w:hAnsi="IRNazanin" w:eastAsia="IRNazanin"/>
          <w:color w:val="111111"/>
          <w:sz w:val="28"/>
          <w:sz w:val="28"/>
          <w:szCs w:val="28"/>
          <w:rtl w:val="true"/>
          <w:lang w:bidi="fa-IR"/>
        </w:rPr>
        <w:t>بنونا بنوا أبنائنا وبناتنا</w:t>
      </w:r>
    </w:p>
    <w:p>
      <w:pPr>
        <w:pStyle w:val="BookText"/>
        <w:rPr/>
      </w:pPr>
      <w:r>
        <w:rPr>
          <w:rFonts w:ascii="Amiri" w:hAnsi="Amiri" w:eastAsia="Amiri" w:cs="Amiri"/>
          <w:color w:val="111111"/>
          <w:sz w:val="28"/>
          <w:sz w:val="28"/>
          <w:szCs w:val="28"/>
          <w:rtl w:val="true"/>
          <w:lang w:bidi="ar-SA"/>
        </w:rPr>
        <w:t>هذا مع قطع النظر عن كون كلام الشاعر لا حجية له في حد ذاته، ومع قطع النظر عن عدم وضوح دلالته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آية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وأبناءنا وأبناءكم</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ابني هذين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ريحانتيّ من الدنيا</w:t>
      </w:r>
      <w:r>
        <w:rPr>
          <w:rFonts w:eastAsia="IRNazanin" w:cs="IRNazanin"/>
          <w:color w:val="111111"/>
          <w:sz w:val="28"/>
          <w:szCs w:val="28"/>
          <w:rtl w:val="true"/>
          <w:lang w:bidi="fa-IR"/>
        </w:rPr>
        <w:t>»</w:t>
      </w:r>
      <w:r>
        <w:rPr>
          <w:rStyle w:val="FootnoteAnchor"/>
          <w:rtl w:val="true"/>
        </w:rPr>
        <w:footnoteReference w:id="1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مشيراً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هذا سيد</w:t>
      </w:r>
      <w:r>
        <w:rPr>
          <w:rFonts w:eastAsia="IRNazanin" w:cs="IRNazanin"/>
          <w:color w:val="111111"/>
          <w:sz w:val="28"/>
          <w:szCs w:val="28"/>
          <w:rtl w:val="true"/>
          <w:lang w:bidi="fa-IR"/>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ذرية كل نبي من صلبه وجعل ذريتي من صلب علي مع فاطمة ابنتي</w:t>
      </w:r>
      <w:r>
        <w:rPr>
          <w:rFonts w:eastAsia="IRNazanin" w:cs="IRNazanin"/>
          <w:color w:val="111111"/>
          <w:sz w:val="28"/>
          <w:szCs w:val="28"/>
          <w:rtl w:val="true"/>
          <w:lang w:bidi="fa-IR"/>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bookmarkStart w:id="937" w:name="pg15319_244679"/>
    </w:p>
    <w:p>
      <w:pPr>
        <w:pStyle w:val="Heading2"/>
        <w:numPr>
          <w:ilvl w:val="1"/>
          <w:numId w:val="1"/>
        </w:numPr>
        <w:rPr/>
      </w:pPr>
      <w:bookmarkStart w:id="938" w:name="__RefHeading___Toc4995819_2142443653"/>
      <w:bookmarkStart w:id="939" w:name="_Toc376"/>
      <w:bookmarkEnd w:id="937"/>
      <w:bookmarkEnd w:id="938"/>
      <w:r>
        <w:rPr>
          <w:rtl w:val="true"/>
        </w:rPr>
        <w:t>ونصبر منكم على مثل حز المدى، ووخز السنان في الحشا</w:t>
      </w:r>
      <w:bookmarkEnd w:id="939"/>
    </w:p>
    <w:p>
      <w:pPr>
        <w:pStyle w:val="Heading3"/>
        <w:numPr>
          <w:ilvl w:val="2"/>
          <w:numId w:val="1"/>
        </w:numPr>
        <w:rPr/>
      </w:pPr>
      <w:bookmarkStart w:id="940" w:name="__RefHeading___Toc4995821_2142443653"/>
      <w:bookmarkStart w:id="941" w:name="_Toc377"/>
      <w:bookmarkEnd w:id="940"/>
      <w:r>
        <w:rPr>
          <w:rtl w:val="true"/>
        </w:rPr>
        <w:t>اشارة</w:t>
      </w:r>
      <w:bookmarkEnd w:id="941"/>
    </w:p>
    <w:p>
      <w:pPr>
        <w:pStyle w:val="Heading3"/>
        <w:numPr>
          <w:ilvl w:val="2"/>
          <w:numId w:val="1"/>
        </w:numPr>
        <w:rPr/>
      </w:pPr>
      <w:bookmarkStart w:id="942" w:name="__RefHeading___Toc4995823_2142443653"/>
      <w:bookmarkStart w:id="943" w:name="_Toc378"/>
      <w:bookmarkEnd w:id="942"/>
      <w:r>
        <w:rPr>
          <w:rtl w:val="true"/>
        </w:rPr>
        <w:t>وجوب الصبر في الجملة</w:t>
      </w:r>
      <w:bookmarkEnd w:id="9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الطاعة الواجبة واجب، وهكذا عن المعصية، وعلى المصائب مستحب، وربما وجب، وعلى حسب شدة مرارته يكون الأجر، وعلى حسب درجات ما يصبر عليه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وبعلها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إليه في كلامها هاهنا كان صبراً على الطاعة، إذ سكوتهم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بالمقدار الذي عملوه كان تكليفاً، حفاظاً على الإسلام والمسلمين، وهكذا صبرهم على المصيبة وما أقساها من مصيبة بل ما أمضها من مصائب ورزايا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طاعة الله الصبر والرضا عن الله</w:t>
      </w:r>
      <w:r>
        <w:rPr>
          <w:rFonts w:eastAsia="IRNazanin" w:cs="IRNazanin"/>
          <w:color w:val="111111"/>
          <w:sz w:val="28"/>
          <w:szCs w:val="28"/>
          <w:rtl w:val="true"/>
          <w:lang w:bidi="fa-IR"/>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رأس الإيمان</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منالإيمان بمنزلة الرأس من البدن</w:t>
      </w:r>
      <w:r>
        <w:rPr>
          <w:rFonts w:eastAsia="IRNazanin" w:cs="IRNazanin"/>
          <w:color w:val="111111"/>
          <w:sz w:val="28"/>
          <w:szCs w:val="28"/>
          <w:rtl w:val="true"/>
          <w:lang w:bidi="fa-IR"/>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عند المصيبة، وصبر على الطاعة، وصبر عن المعصية</w:t>
      </w:r>
      <w:r>
        <w:rPr>
          <w:rFonts w:eastAsia="IRNazanin" w:cs="IRNazanin"/>
          <w:color w:val="111111"/>
          <w:sz w:val="28"/>
          <w:szCs w:val="28"/>
          <w:rtl w:val="true"/>
          <w:lang w:bidi="fa-IR"/>
        </w:rPr>
        <w:t>»</w:t>
      </w:r>
      <w:r>
        <w:rPr>
          <w:rStyle w:val="FootnoteAnchor"/>
          <w:rtl w:val="true"/>
        </w:rPr>
        <w:footnoteReference w:id="141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944" w:name="pg15319_244680"/>
    </w:p>
    <w:p>
      <w:pPr>
        <w:pStyle w:val="BookText"/>
        <w:rPr/>
      </w:pPr>
      <w:bookmarkEnd w:id="9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نفسك الصبر فنعم الخلق الصبر</w:t>
      </w:r>
      <w:r>
        <w:rPr>
          <w:rFonts w:eastAsia="IRNazanin" w:cs="IRNazanin"/>
          <w:color w:val="111111"/>
          <w:sz w:val="28"/>
          <w:szCs w:val="28"/>
          <w:rtl w:val="true"/>
          <w:lang w:bidi="fa-IR"/>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النصر مع الصبر</w:t>
      </w:r>
      <w:r>
        <w:rPr>
          <w:rFonts w:eastAsia="IRNazanin" w:cs="IRNazanin"/>
          <w:color w:val="111111"/>
          <w:sz w:val="28"/>
          <w:szCs w:val="28"/>
          <w:rtl w:val="true"/>
          <w:lang w:bidi="fa-IR"/>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5" w:name="__RefHeading___Toc4995825_2142443653"/>
      <w:bookmarkStart w:id="946" w:name="_Toc379"/>
      <w:bookmarkEnd w:id="945"/>
      <w:r>
        <w:rPr>
          <w:rtl w:val="true"/>
        </w:rPr>
        <w:t xml:space="preserve">إحياء ظلامة الزهراء </w:t>
      </w:r>
      <w:r>
        <w:rPr>
          <w:rtl w:val="true"/>
        </w:rPr>
        <w:t>(</w:t>
      </w:r>
      <w:r>
        <w:rPr>
          <w:rtl w:val="true"/>
        </w:rPr>
        <w:t>علیها السلام</w:t>
      </w:r>
      <w:r>
        <w:rPr>
          <w:rtl w:val="true"/>
        </w:rPr>
        <w:t>)</w:t>
      </w:r>
      <w:bookmarkEnd w:id="94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إحياء ظلامة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تكون على مر الأيام غضة طرية لا يعفي عليها الزمن كمصيبة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بظلامتها قبل أن تقع،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اني راض عمن رضيت عنه ابنتي فاطمة وكذلك ربي وملائكته، يا علي ويل لمن ظلمها، وويل لمن ابتزها حقها وويل لمن هتك حرمتها، وويل لمن أحرق بابها وويل لمن آذى خليلها وويل لمن شاقها وبارزها، اللهم اني منهم بريء وهم مني براء، ثم سماهم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 فاطمة إليه وعلياً والحسن والحسين</w:t>
      </w:r>
      <w:r>
        <w:rPr>
          <w:rFonts w:eastAsia="IRNazanin" w:cs="IRNazanin"/>
          <w:color w:val="111111"/>
          <w:sz w:val="28"/>
          <w:szCs w:val="28"/>
          <w:rtl w:val="true"/>
          <w:lang w:bidi="fa-IR"/>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تظلمين وعن حقك تدفعين وأنت أول أهل بيتي لحوقاً بي</w:t>
      </w:r>
      <w:r>
        <w:rPr>
          <w:rFonts w:eastAsia="IRNazanin" w:cs="IRNazanin"/>
          <w:color w:val="111111"/>
          <w:sz w:val="28"/>
          <w:szCs w:val="28"/>
          <w:rtl w:val="true"/>
          <w:lang w:bidi="fa-IR"/>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ابنتك فهي أول أهلك لحاقاً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 بعد أن تظلم ويؤخذ حقها وتمنع ارثها ويظلم بعلها ويكسر ضلعها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الحديث الشريف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ذات يوم إذ أقبل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اليّ يا بنيّ، فما زال يدنيه حتى أجلسه على فخذه الأيمن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اليّ يا بنيّ، فما زال يدنيه حتى أجلسه على فخذه اليسرى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رآها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الي يا بنية، فأجلسها بين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اليّ يا أخي، فما زال يدنيه حتى أجلسه الى جنبه الأيمن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ترى واحداً من هؤلاء الا بكيت، أو ما تسرّ برؤيته؟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بالنبوة، واصطفاني على جميع البرية، اني وإياهم لأكرم الخلق على الله عزوجل، وما على وجه الأرض نسمة أحب اليّ منهم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أخي وشقيقي، وصاحب الأمر بعدي،وصاحب لوائي في الدنيا والآخرة، وصاحب حوضي وشفاعتي، وهو مولى كل مسلم، وإمام كل مؤمن، وقائد كل تقي، وهو وصيي وخليفتي على أهلي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وأمتي، في حياتي وبعد موتي، محبه محبي ومبغضه مبغضي، وبولايته صارت أمتي مرحومة، وبعداوته صارت المخالفة منها ملعونة، وإني بكيت حين أقبل لأني ذكرت غدر الأمة به حتى إنه ليُزال عن مقعدي وقد جعله الله له بعدي، ثم لا يزال الأمر به حتى يضرب على قرنه ضربة تخضب منها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سيدة نساء العالمين من الأولين والآخرين، وهي بضعة مني، وهي نور عيني، وهي ثمرة فؤادي، وهي روحي التي بين جنبيّ، وهي الحوراء الإنسية، متى قامت في محرابها بين يدي ربها جل جلاله ظهر نورها لملائكة السماء كما يظهر نور الكواكب لأهل الأرض، ويقول الله عزوجل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ويا سكان سماواتي انظروا الى أمتي فاطمة سيدة نساء إمائي، قائمة بين يدي ترتعد فرائصها من خيفتي، وقد أقبلت بقلبها على عبادتي، اشهدكم اني قد آمنت شيعتها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لما رأيتها ذكرت ما يصنع بهابعدي، كأني بها وقد دخل الذل بيتها، وانتهكت حرمتها، وغصب حقها، ومنعت ارثها،وكسر جنبها، واسقطت جنينها وهي تنادي يا محمداه، فلا تجاب، وتستغيث فلا تغاث، فلا تزال بعدي محزونة مكروبة باكية، تتذكر انقطاع الوحي عن بيتها مرة، وتتذكر فراقي أخرى، وتستوحش اذا جنها الليل لفقد صوتي الذي كانت تستمع إليه إذا تهجدت بالقرآن، ثم ترى نفسها ذليلة بعد ان كانت في أيام أبيها عزيزة…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أول من يلحقني من أهل بيتي، فتقدم عليّ محزونة مكروبة مغمومة مغصوبة مقتولة، 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من ظلمها، وعاقب من غصبها، وذلل من أذلها، وخلد في نارك من ضرب جنبها حتى ألقت ولدها، فتقول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تاريخ قد انقضى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هو الذي يصنع المستقبل، والحاضر تاريخ المستقبل، ومن لا تاريخ له لا جذور له، ولذلك ذكر الله تعالى في كتابه الحكيم قصة هابيلوقابيل</w:t>
      </w:r>
      <w:r>
        <w:rPr>
          <w:rStyle w:val="FootnoteAnchor"/>
          <w:rtl w:val="true"/>
        </w:rPr>
        <w:footnoteReference w:id="1422"/>
      </w:r>
      <w:r>
        <w:rPr>
          <w:rFonts w:ascii="Amiri" w:hAnsi="Amiri" w:eastAsia="Amiri" w:cs="Amiri"/>
          <w:color w:val="111111"/>
          <w:sz w:val="28"/>
          <w:sz w:val="28"/>
          <w:szCs w:val="28"/>
          <w:rtl w:val="true"/>
          <w:lang w:bidi="ar-SA"/>
        </w:rPr>
        <w:t>، وغيرها من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ولذلك كله سجلت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ظلامتها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ونصبر منكم على مثل خز المدى ووخز السنان في الحشا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 لنا المغتم لظلمنا تسبيح وهمه لأمرنا عبادة</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أبكى أو بكى أو تباكى وجبت له الجنة</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من فلسفة الآخرة الاقتصاص من الظالم مع ان ظلمه تاريخ، والثواب على الطاعة والطاعة تاريخ، كما لايخفى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لمن استكبر وطغى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الكتاب</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خلدها الباري عزوجل في كتابه كرمز لقوى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قصصهم عبرة لأولي الألباب</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جعل الله عزوجل نبيه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للناس</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أنجى الله سبحانه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السفينة وجعلها آية للعالمين</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ترك سفينته لتكون آيةللمدكرين</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كان أبو الأنبياء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من رب الأرباب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لي لسان صدق في الآخرين</w:t>
      </w:r>
      <w:r>
        <w:rPr>
          <w:rFonts w:eastAsia="IRNazanin" w:cs="IRNazanin"/>
          <w:color w:val="111111"/>
          <w:sz w:val="28"/>
          <w:szCs w:val="28"/>
          <w:rtl w:val="true"/>
          <w:lang w:bidi="fa-IR"/>
        </w:rPr>
        <w:t>»</w:t>
      </w:r>
      <w:r>
        <w:rPr>
          <w:rStyle w:val="FootnoteAnchor"/>
          <w:rtl w:val="true"/>
        </w:rPr>
        <w:footnoteReference w:id="1431"/>
      </w:r>
      <w:r>
        <w:rPr>
          <w:rFonts w:ascii="IRNazanin" w:hAnsi="IRNazanin" w:eastAsia="IRNazanin"/>
          <w:color w:val="111111"/>
          <w:sz w:val="28"/>
          <w:sz w:val="28"/>
          <w:szCs w:val="28"/>
          <w:rtl w:val="true"/>
          <w:lang w:bidi="fa-IR"/>
        </w:rPr>
        <w:t xml:space="preserve">حتى يتحدث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دائرة الماضي،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ورخ مؤمناً فكأنما أحياه</w:t>
      </w:r>
      <w:r>
        <w:rPr>
          <w:rFonts w:eastAsia="IRNazanin" w:cs="IRNazanin"/>
          <w:color w:val="111111"/>
          <w:sz w:val="28"/>
          <w:szCs w:val="28"/>
          <w:rtl w:val="true"/>
          <w:lang w:bidi="fa-IR"/>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العقلاء على مر الأزمان يعتنون بتاريخهم بشتى الصور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كتب التاريخ تملأ المكتبات في كل الحضارات</w:t>
      </w:r>
      <w:r>
        <w:rPr>
          <w:rFonts w:eastAsia="Amiri" w:cs="Amiri" w:ascii="Amiri" w:hAnsi="Amiri"/>
          <w:color w:val="111111"/>
          <w:sz w:val="28"/>
          <w:szCs w:val="28"/>
          <w:rtl w:val="true"/>
          <w:lang w:bidi="ar-SA"/>
        </w:rPr>
        <w:t xml:space="preserve">.. </w:t>
      </w:r>
      <w:bookmarkStart w:id="947" w:name="pg15319_244685"/>
    </w:p>
    <w:p>
      <w:pPr>
        <w:pStyle w:val="BookText"/>
        <w:rPr/>
      </w:pPr>
      <w:bookmarkEnd w:id="9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فالدعوة إلى إلغاء التاريخ، تعد عند العقلاء سفاهة وجهلاً ان لم تعد مخططاً خبيثاً لقطع الأمة عن جذورها ليسهل للمستعمر ابتلاعها و…</w:t>
      </w:r>
    </w:p>
    <w:p>
      <w:pPr>
        <w:pStyle w:val="BookText"/>
        <w:rPr/>
      </w:pPr>
      <w:r>
        <w:rPr>
          <w:rFonts w:ascii="Amiri" w:hAnsi="Amiri" w:eastAsia="Amiri" w:cs="Amiri"/>
          <w:color w:val="111111"/>
          <w:sz w:val="28"/>
          <w:sz w:val="28"/>
          <w:szCs w:val="28"/>
          <w:rtl w:val="true"/>
          <w:lang w:bidi="ar-SA"/>
        </w:rPr>
        <w:t>وإذا كان كل ذلك كذلك، فلماذا نسمع همسات من هنا وأصوات من هنالكتنادي بطمس أهم ملامح التاريخ وأهم منعطف تاريخي وأهم محور في معادلة الصراع الكبرى بين قوى الجاهلية والإيمان، حيث تقول الآية القرآنية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1433"/>
      </w:r>
      <w:r>
        <w:rPr>
          <w:rFonts w:ascii="IRNazanin" w:hAnsi="IRNazanin" w:eastAsia="IRNazanin"/>
          <w:color w:val="111111"/>
          <w:sz w:val="28"/>
          <w:sz w:val="28"/>
          <w:szCs w:val="28"/>
          <w:rtl w:val="true"/>
          <w:lang w:bidi="fa-IR"/>
        </w:rPr>
        <w:t>؟</w:t>
      </w:r>
    </w:p>
    <w:p>
      <w:pPr>
        <w:pStyle w:val="Heading3"/>
        <w:numPr>
          <w:ilvl w:val="2"/>
          <w:numId w:val="1"/>
        </w:numPr>
        <w:rPr/>
      </w:pPr>
      <w:bookmarkStart w:id="948" w:name="__RefHeading___Toc4995827_2142443653"/>
      <w:bookmarkStart w:id="949" w:name="_Toc380"/>
      <w:bookmarkEnd w:id="948"/>
      <w:r>
        <w:rPr>
          <w:rtl w:val="true"/>
        </w:rPr>
        <w:t>مما يستحب للمظلوم</w:t>
      </w:r>
      <w:bookmarkEnd w:id="94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للمظلوم التحدث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والجهر بصموده كما ذكرت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فانه بيان للحق بهذا الأسلوب، بالإضافة إلى أنه يكون بذلك أسوة وقدوة لسائر الناس، 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فصبرت وفي العين قذى وفي الحلق شجا أرى تراثي نهبا</w:t>
      </w:r>
      <w:r>
        <w:rPr>
          <w:rFonts w:eastAsia="IRNazanin" w:cs="IRNazanin"/>
          <w:color w:val="111111"/>
          <w:sz w:val="28"/>
          <w:szCs w:val="28"/>
          <w:rtl w:val="true"/>
          <w:lang w:bidi="fa-IR"/>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الإنسان الذي يعترض العظم حلقه لا يتمكن من الأكل ولا من الشرب ولا حتى من النوم ولا مزاولة أعماله اليومية، براحة أو بشكل طبيعي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الإنسان الذي في عينه قذى، لا يتمكن من فتح عينه ولا من إغماضها، فهو في ألم مستمر وفي أذى متواصل، وكلامه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لعظيم ما </w:t>
      </w:r>
      <w:bookmarkStart w:id="950" w:name="pg15319_244686"/>
    </w:p>
    <w:p>
      <w:pPr>
        <w:pStyle w:val="BookText"/>
        <w:rPr/>
      </w:pPr>
      <w:bookmarkEnd w:id="9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تجرعه من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فأغضيت على القذى وتجرعت ريقي على الشجى وصبرت من كظم الغيض على أمرّ من العلقم وعالم للقلب من حز الشفار</w:t>
      </w:r>
      <w:r>
        <w:rPr>
          <w:rFonts w:eastAsia="IRNazanin" w:cs="IRNazanin"/>
          <w:color w:val="111111"/>
          <w:sz w:val="28"/>
          <w:szCs w:val="28"/>
          <w:rtl w:val="true"/>
          <w:lang w:bidi="fa-IR"/>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امتحنني بعد وفاة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سبعة مواطن فوجدني فيهن من غير تزكية لنفسي بمنّه ونعمته صبورا</w:t>
      </w:r>
      <w:r>
        <w:rPr>
          <w:rFonts w:eastAsia="IRNazanin" w:cs="IRNazanin"/>
          <w:color w:val="111111"/>
          <w:sz w:val="28"/>
          <w:szCs w:val="28"/>
          <w:rtl w:val="true"/>
          <w:lang w:bidi="fa-IR"/>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1" w:name="__RefHeading___Toc4995829_2142443653"/>
      <w:bookmarkStart w:id="952" w:name="_Toc381"/>
      <w:bookmarkEnd w:id="951"/>
      <w:r>
        <w:rPr>
          <w:rtl w:val="true"/>
        </w:rPr>
        <w:t>المظلوم والرأي العام</w:t>
      </w:r>
      <w:bookmarkEnd w:id="9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للمظلوم أن يشرح ما جرى عليه من الظلم، وما تركه الظلم عليه من آثار جسدية أو نفسية، شخصية أو نوعية، فإن ذلك يوجب التنفر من الظالم، بالإضافة إلى أنه يدفع الناس للاقتداء بصبره واستقامته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وبذلك يكون له أجران، أجر التنفير من الظالم وأجر الأسوة، فيكون داخلاً في 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أجرها وأجرمن عمل بها</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يعرف أن ما يقوم به المظلومون من عرض ما صار بهم، كآثار مظلوميتهم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كأثر التعذيب في سجون الطغاة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منظمات حقوق الإنسان وعلى الملأ العام وعبر الوسائل الإعلامية، هو مما يؤجر عليه الإنسان لأنه من طرق النهي عن المنكر، وقد يكون ذلك نوعاً من التأسي بالسيدة الزهراء </w:t>
      </w:r>
      <w:bookmarkStart w:id="953" w:name="pg15319_244687"/>
    </w:p>
    <w:p>
      <w:pPr>
        <w:pStyle w:val="BookText"/>
        <w:rPr/>
      </w:pPr>
      <w:bookmarkEnd w:id="953"/>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يعين مظلوماً إلا كان له أفضل من صيام شهر واعتكافه في المسجد الحرام</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قدر على أن يغير الظلم ثم لم يغيره فهو كفاعله، وكيف يهاب الظالم وقد أمن بين أظهركم لا ينهى ولا يغير عليه ولايؤخذ على يديه</w:t>
      </w:r>
      <w:r>
        <w:rPr>
          <w:rFonts w:eastAsia="IRNazanin" w:cs="IRNazanin"/>
          <w:color w:val="111111"/>
          <w:sz w:val="28"/>
          <w:szCs w:val="28"/>
          <w:rtl w:val="true"/>
          <w:lang w:bidi="fa-IR"/>
        </w:rPr>
        <w:t>»</w:t>
      </w:r>
      <w:r>
        <w:rPr>
          <w:rStyle w:val="FootnoteAnchor"/>
          <w:rtl w:val="true"/>
        </w:rPr>
        <w:footnoteReference w:id="1439"/>
      </w:r>
      <w:r>
        <w:rPr>
          <w:rFonts w:ascii="Amiri" w:hAnsi="Amiri" w:eastAsia="Amiri" w:cs="Amiri"/>
          <w:color w:val="111111"/>
          <w:sz w:val="28"/>
          <w:sz w:val="28"/>
          <w:szCs w:val="28"/>
          <w:rtl w:val="true"/>
          <w:lang w:bidi="ar-SA"/>
        </w:rPr>
        <w:t>، وما ذكرناه مما يوجب ردع الظالم كما لا يخفى</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4995831_2142443653"/>
      <w:bookmarkStart w:id="955" w:name="_Toc382"/>
      <w:bookmarkEnd w:id="954"/>
      <w:r>
        <w:rPr>
          <w:rtl w:val="true"/>
        </w:rPr>
        <w:t>صبر القائد</w:t>
      </w:r>
      <w:bookmarkEnd w:id="9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منه والمستحب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الحقائق التشكيكية له مراتب، وكما يجب الصبر على من هو في موقع القيادة،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على القاعدة والعامة الصبر أيضاً، إلا أن الفرق في المراتب إذ الصبر في القائد آكد وأشد وأولى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صبرها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المحافظة على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إلا الله، محمد رسول الله، إذ من الواضح أن الإمام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يجرد السيف في وجوه الغاصبين لكانت تضعف شوكة المسلمين ويستغل الفرس والروم الفرصة لشن هجوم كاسح على المسلمين، مضافاً إلى أنهم كانوا يشوهون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56" w:name="pg15319_244688"/>
    </w:p>
    <w:p>
      <w:pPr>
        <w:pStyle w:val="BookText"/>
        <w:rPr/>
      </w:pPr>
      <w:bookmarkEnd w:id="9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كلمة التوحيد كانتموجودة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المسيحيين يقولون بآلهة ثلاثة والمجوس يقولون بإلهين اثنين، وكلاهما على خلاف كلمة التوحيد</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4995833_2142443653"/>
      <w:bookmarkStart w:id="958" w:name="_Toc383"/>
      <w:bookmarkEnd w:id="957"/>
      <w:r>
        <w:rPr>
          <w:rtl w:val="true"/>
        </w:rPr>
        <w:t>أسلوب مواجهة الطغاة</w:t>
      </w:r>
      <w:bookmarkEnd w:id="9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المصداق من الكلي</w:t>
      </w:r>
      <w:r>
        <w:rPr>
          <w:rStyle w:val="FootnoteAnchor"/>
          <w:rtl w:val="true"/>
        </w:rPr>
        <w:footnoteReference w:id="1440"/>
      </w:r>
      <w:r>
        <w:rPr>
          <w:rFonts w:ascii="Amiri" w:hAnsi="Amiri" w:eastAsia="Amiri" w:cs="Amiri"/>
          <w:color w:val="111111"/>
          <w:sz w:val="28"/>
          <w:sz w:val="28"/>
          <w:szCs w:val="28"/>
          <w:rtl w:val="true"/>
          <w:lang w:bidi="ar-SA"/>
        </w:rPr>
        <w:t>، يمكن أن يستفاد الكلي من المصداق أحياناً</w:t>
      </w:r>
      <w:r>
        <w:rPr>
          <w:rStyle w:val="FootnoteAnchor"/>
          <w:rtl w:val="true"/>
        </w:rPr>
        <w:footnoteReference w:id="1441"/>
      </w:r>
      <w:r>
        <w:rPr>
          <w:rFonts w:ascii="Amiri" w:hAnsi="Amiri" w:eastAsia="Amiri" w:cs="Amiri"/>
          <w:color w:val="111111"/>
          <w:sz w:val="28"/>
          <w:sz w:val="28"/>
          <w:szCs w:val="28"/>
          <w:rtl w:val="true"/>
          <w:lang w:bidi="ar-SA"/>
        </w:rPr>
        <w:t xml:space="preserve">وكلامها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ونصبر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ذكراً للمصداق إلا أنه يستفاد منه الكلي في أشباه تلك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هو ما نذهب إليه في أمثال هذه الأزمنة حيث نلتزم بضرورة سلوك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اللاعنف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مواجهة الحكومات الجائرة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كان حمل السلاح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الذين انقلبوا عليه منهياً عنه لمخاطره الأكبر، كذلك نرى النهي عن حمل السلاح ضد الحكومات في هذا الزمن وضرورة الالتزام بالمواجهة السلمية، من إضرابات ومظاهرات ونحوها، فإن ذلك أحمدعاقبة، وتجربة غاندي</w:t>
      </w:r>
      <w:r>
        <w:rPr>
          <w:rStyle w:val="FootnoteAnchor"/>
          <w:rtl w:val="true"/>
        </w:rPr>
        <w:footnoteReference w:id="1442"/>
      </w:r>
      <w:r>
        <w:rPr>
          <w:rFonts w:ascii="Amiri" w:hAnsi="Amiri" w:eastAsia="Amiri" w:cs="Amiri"/>
          <w:color w:val="111111"/>
          <w:sz w:val="28"/>
          <w:sz w:val="28"/>
          <w:szCs w:val="28"/>
          <w:rtl w:val="true"/>
          <w:lang w:bidi="ar-SA"/>
        </w:rPr>
        <w:t xml:space="preserve">في الهند من شواهد ذلك، وتفصيل </w:t>
      </w:r>
      <w:bookmarkStart w:id="959" w:name="pg15319_244689"/>
    </w:p>
    <w:p>
      <w:pPr>
        <w:pStyle w:val="BookText"/>
        <w:rPr/>
      </w:pPr>
      <w:bookmarkEnd w:id="9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في محله</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4995835_2142443653"/>
      <w:bookmarkStart w:id="961" w:name="_Toc384"/>
      <w:bookmarkEnd w:id="960"/>
      <w:r>
        <w:rPr>
          <w:rtl w:val="true"/>
        </w:rPr>
        <w:t>بيان مظلوميتهم</w:t>
      </w:r>
      <w:bookmarkEnd w:id="9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مظلومية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 تأسياً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ذكروا ذلك، مضافاً إلى أنه من إحياء أمرهم وفضح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ونصبر منكم على مثل حز المدى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مدية وهي السكين والشفرة ونحوهما،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صبرنا ليس بالصبر الهين، وأن ما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فادح عظيم وظلم فاحش كبير، فصبرنا على ما صدر منكم تجاهنا كصبر الإنسان الذي يقطع بالمدية وهو صابر كاظم للغيظ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عظم الخطب عليهم وشدته، والتمثيل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للأقوى بالأضعف والأعلى بالأدنى وهو من مصاديق البلاغة كما ذكر في محله</w:t>
      </w:r>
      <w:r>
        <w:rPr>
          <w:rStyle w:val="FootnoteAnchor"/>
          <w:rtl w:val="true"/>
        </w:rPr>
        <w:footnoteReference w:id="1444"/>
      </w:r>
      <w:r>
        <w:rPr>
          <w:rFonts w:ascii="IRNazanin" w:hAnsi="IRNazanin" w:eastAsia="IRNazanin"/>
          <w:color w:val="111111"/>
          <w:sz w:val="28"/>
          <w:sz w:val="28"/>
          <w:szCs w:val="28"/>
          <w:rtl w:val="true"/>
          <w:lang w:bidi="fa-IR"/>
        </w:rPr>
        <w:t xml:space="preserve">إذ إن صبرهم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مواجهة ذلك الظلم الفاحش كان أمر وأصعب وأقسى من صبر من يحز بالمدية كما وكيفاً </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الله الأعظم في الكون وحجته الكبرى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بالحبال أو كما قال العلامة آية الله الشيخ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قصيدة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أتضرم النار بباب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النور على منارها</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كسر الضلع ليس ينجبر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بصمصام عزيز مقتدر</w:t>
      </w:r>
    </w:p>
    <w:p>
      <w:pPr>
        <w:pStyle w:val="BookText"/>
        <w:rPr/>
      </w:pPr>
      <w:r>
        <w:rPr>
          <w:rFonts w:ascii="Amiri" w:hAnsi="Amiri" w:eastAsia="Amiri" w:cs="Amiri"/>
          <w:color w:val="111111"/>
          <w:sz w:val="28"/>
          <w:sz w:val="28"/>
          <w:szCs w:val="28"/>
          <w:rtl w:val="true"/>
          <w:lang w:bidi="ar-SA"/>
        </w:rPr>
        <w:t xml:space="preserve">إذ رض تلك الأضلع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لا مثلها رزية</w:t>
      </w:r>
    </w:p>
    <w:p>
      <w:pPr>
        <w:pStyle w:val="BookText"/>
        <w:rPr/>
      </w:pPr>
      <w:r>
        <w:rPr>
          <w:rFonts w:ascii="Amiri" w:hAnsi="Amiri" w:eastAsia="Amiri" w:cs="Amiri"/>
          <w:color w:val="111111"/>
          <w:sz w:val="28"/>
          <w:sz w:val="28"/>
          <w:szCs w:val="28"/>
          <w:rtl w:val="true"/>
          <w:lang w:bidi="ar-SA"/>
        </w:rPr>
        <w:t xml:space="preserve">ومن نبوع الدم من ثدييها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عظم ما جرى عليها</w:t>
      </w:r>
    </w:p>
    <w:p>
      <w:pPr>
        <w:pStyle w:val="BookText"/>
        <w:rPr/>
      </w:pPr>
      <w:r>
        <w:rPr>
          <w:rFonts w:ascii="Amiri" w:hAnsi="Amiri" w:eastAsia="Amiri" w:cs="Amiri"/>
          <w:color w:val="111111"/>
          <w:sz w:val="28"/>
          <w:sz w:val="28"/>
          <w:szCs w:val="28"/>
          <w:rtl w:val="true"/>
          <w:lang w:bidi="ar-SA"/>
        </w:rPr>
        <w:t xml:space="preserve">وجاوزوا الحد بلطم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يد الطغيان والتعدي</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تزيل حمرة العين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السيوف يوم ينشر اللوا</w:t>
      </w:r>
    </w:p>
    <w:p>
      <w:pPr>
        <w:pStyle w:val="BookText"/>
        <w:rPr/>
      </w:pPr>
      <w:r>
        <w:rPr>
          <w:rFonts w:ascii="Amiri" w:hAnsi="Amiri" w:eastAsia="Amiri" w:cs="Amiri"/>
          <w:color w:val="111111"/>
          <w:sz w:val="28"/>
          <w:sz w:val="28"/>
          <w:szCs w:val="28"/>
          <w:rtl w:val="true"/>
          <w:lang w:bidi="ar-SA"/>
        </w:rPr>
        <w:t xml:space="preserve">وللسياط رنة صداها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مسمع الدهر فما أشجاها</w:t>
      </w:r>
    </w:p>
    <w:p>
      <w:pPr>
        <w:pStyle w:val="BookText"/>
        <w:rPr/>
      </w:pPr>
      <w:r>
        <w:rPr>
          <w:rFonts w:ascii="Amiri" w:hAnsi="Amiri" w:eastAsia="Amiri" w:cs="Amiri"/>
          <w:color w:val="111111"/>
          <w:sz w:val="28"/>
          <w:sz w:val="28"/>
          <w:szCs w:val="28"/>
          <w:rtl w:val="true"/>
          <w:lang w:bidi="ar-SA"/>
        </w:rPr>
        <w:t xml:space="preserve">والأثر الباقي كمثل الدملج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عضد الزهراء أقوى الحجج</w:t>
      </w:r>
    </w:p>
    <w:p>
      <w:pPr>
        <w:pStyle w:val="BookText"/>
        <w:rPr/>
      </w:pPr>
      <w:r>
        <w:rPr>
          <w:rFonts w:ascii="Amiri" w:hAnsi="Amiri" w:eastAsia="Amiri" w:cs="Amiri"/>
          <w:color w:val="111111"/>
          <w:sz w:val="28"/>
          <w:sz w:val="28"/>
          <w:szCs w:val="28"/>
          <w:rtl w:val="true"/>
          <w:lang w:bidi="ar-SA"/>
        </w:rPr>
        <w:t xml:space="preserve">ومن سواد متنها اسود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ساعد الله الإمام المرتضى</w:t>
      </w:r>
    </w:p>
    <w:p>
      <w:pPr>
        <w:pStyle w:val="BookText"/>
        <w:rPr/>
      </w:pPr>
      <w:r>
        <w:rPr>
          <w:rFonts w:ascii="Amiri" w:hAnsi="Amiri" w:eastAsia="Amiri" w:cs="Amiri"/>
          <w:color w:val="111111"/>
          <w:sz w:val="28"/>
          <w:sz w:val="28"/>
          <w:szCs w:val="28"/>
          <w:rtl w:val="true"/>
          <w:lang w:bidi="ar-SA"/>
        </w:rPr>
        <w:t xml:space="preserve">ووكز نعل السيف في جنبيها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بكل ما أتى عليها</w:t>
      </w:r>
    </w:p>
    <w:p>
      <w:pPr>
        <w:pStyle w:val="BookText"/>
        <w:rPr/>
      </w:pPr>
      <w:r>
        <w:rPr>
          <w:rFonts w:ascii="Amiri" w:hAnsi="Amiri" w:eastAsia="Amiri" w:cs="Amiri"/>
          <w:color w:val="111111"/>
          <w:sz w:val="28"/>
          <w:sz w:val="28"/>
          <w:szCs w:val="28"/>
          <w:rtl w:val="true"/>
          <w:lang w:bidi="ar-SA"/>
        </w:rPr>
        <w:t xml:space="preserve">ولست أدري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ascii="Amiri" w:hAnsi="Amiri" w:eastAsia="Amiri" w:cs="Amiri"/>
          <w:color w:val="111111"/>
          <w:sz w:val="28"/>
          <w:sz w:val="28"/>
          <w:szCs w:val="28"/>
          <w:rtl w:val="true"/>
          <w:lang w:bidi="ar-SA"/>
        </w:rPr>
        <w:t xml:space="preserve">وفي جنين المجد ما يدمي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لهم إخفاء أمر قد فشا</w:t>
      </w:r>
    </w:p>
    <w:p>
      <w:pPr>
        <w:pStyle w:val="BookText"/>
        <w:rPr/>
      </w:pPr>
      <w:r>
        <w:rPr>
          <w:rFonts w:ascii="IRNazanin" w:hAnsi="IRNazanin" w:eastAsia="IRNazanin"/>
          <w:color w:val="111111"/>
          <w:sz w:val="28"/>
          <w:sz w:val="28"/>
          <w:szCs w:val="28"/>
          <w:rtl w:val="true"/>
          <w:lang w:bidi="fa-IR"/>
        </w:rPr>
        <w:t xml:space="preserve">والباب والجدار والدماء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صدق ما به خفاء</w:t>
      </w:r>
    </w:p>
    <w:p>
      <w:pPr>
        <w:pStyle w:val="BookText"/>
        <w:rPr/>
      </w:pPr>
      <w:r>
        <w:rPr>
          <w:rFonts w:ascii="Amiri" w:hAnsi="Amiri" w:eastAsia="Amiri" w:cs="Amiri"/>
          <w:color w:val="111111"/>
          <w:sz w:val="28"/>
          <w:sz w:val="28"/>
          <w:szCs w:val="28"/>
          <w:rtl w:val="true"/>
          <w:lang w:bidi="ar-SA"/>
        </w:rPr>
        <w:t xml:space="preserve">لقد جنى الجاني على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فاندكت الجبال من حنينها</w:t>
      </w:r>
    </w:p>
    <w:p>
      <w:pPr>
        <w:pStyle w:val="BookText"/>
        <w:rPr/>
      </w:pPr>
      <w:r>
        <w:rPr>
          <w:rFonts w:ascii="Amiri" w:hAnsi="Amiri" w:eastAsia="Amiri" w:cs="Amiri"/>
          <w:color w:val="111111"/>
          <w:sz w:val="28"/>
          <w:sz w:val="28"/>
          <w:szCs w:val="28"/>
          <w:rtl w:val="true"/>
          <w:lang w:bidi="ar-SA"/>
        </w:rPr>
        <w:t xml:space="preserve">أهكذا يصنع بابنة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الملك فيا للعجب</w:t>
      </w:r>
    </w:p>
    <w:p>
      <w:pPr>
        <w:pStyle w:val="BookText"/>
        <w:rPr/>
      </w:pPr>
      <w:r>
        <w:rPr>
          <w:rFonts w:ascii="Amiri" w:hAnsi="Amiri" w:eastAsia="Amiri" w:cs="Amiri"/>
          <w:color w:val="111111"/>
          <w:sz w:val="28"/>
          <w:sz w:val="28"/>
          <w:szCs w:val="28"/>
          <w:rtl w:val="true"/>
          <w:lang w:bidi="ar-SA"/>
        </w:rPr>
        <w:t xml:space="preserve">أتمنع المكروبة المقروحة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البكا خوفاً عن الفضيحة</w:t>
      </w:r>
    </w:p>
    <w:p>
      <w:pPr>
        <w:pStyle w:val="BookText"/>
        <w:rPr/>
      </w:pPr>
      <w:r>
        <w:rPr>
          <w:rFonts w:ascii="Amiri" w:hAnsi="Amiri" w:eastAsia="Amiri" w:cs="Amiri"/>
          <w:color w:val="111111"/>
          <w:sz w:val="28"/>
          <w:sz w:val="28"/>
          <w:szCs w:val="28"/>
          <w:rtl w:val="true"/>
          <w:lang w:bidi="ar-SA"/>
        </w:rPr>
        <w:t xml:space="preserve">تالله ينبغي لها تبكي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مادامت الأرض ودارت السما</w:t>
      </w:r>
    </w:p>
    <w:p>
      <w:pPr>
        <w:pStyle w:val="BookText"/>
        <w:rPr/>
      </w:pPr>
      <w:r>
        <w:rPr>
          <w:rFonts w:ascii="Amiri" w:hAnsi="Amiri" w:eastAsia="Amiri" w:cs="Amiri"/>
          <w:color w:val="111111"/>
          <w:sz w:val="28"/>
          <w:sz w:val="28"/>
          <w:szCs w:val="28"/>
          <w:rtl w:val="true"/>
          <w:lang w:bidi="ar-SA"/>
        </w:rPr>
        <w:t xml:space="preserve">لفقد عزها أبيها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ولاهتضامها وذل الحامي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2" w:name="pg15319_244691"/>
      <w:bookmarkStart w:id="963" w:name="pg15319_244691"/>
      <w:bookmarkEnd w:id="963"/>
    </w:p>
    <w:p>
      <w:pPr>
        <w:pStyle w:val="BookText"/>
        <w:rPr/>
      </w:pPr>
      <w:bookmarkStart w:id="964" w:name="pg15319_244691"/>
      <w:bookmarkEnd w:id="9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وهنالك جهة أخرى أيضاً، فإن صبر العاجز أهون من صبر القادر، وصبر القادر على الرد والتحدي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أصعب وأمر من صبر غيره، فإن القادر يصبر صبرين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على الألم، وصبراً على عدم الرد، وقل وندر من يصبر وهو قادر على الرد</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5" w:name="__RefHeading___Toc4995837_2142443653"/>
      <w:bookmarkStart w:id="966" w:name="_Toc385"/>
      <w:bookmarkEnd w:id="965"/>
      <w:r>
        <w:rPr>
          <w:rtl w:val="true"/>
        </w:rPr>
        <w:t>الساكت على الظلم</w:t>
      </w:r>
      <w:bookmarkEnd w:id="9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الساكت على الظلم شريك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يستفاد 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Style w:val="FootnoteAnchor"/>
          <w:rtl w:val="true"/>
        </w:rPr>
        <w:footnoteReference w:id="1447"/>
      </w:r>
      <w:r>
        <w:rPr>
          <w:rFonts w:ascii="IRNazanin" w:hAnsi="IRNazanin" w:eastAsia="IRNazanin"/>
          <w:color w:val="111111"/>
          <w:sz w:val="28"/>
          <w:sz w:val="28"/>
          <w:szCs w:val="28"/>
          <w:rtl w:val="true"/>
          <w:lang w:bidi="fa-IR"/>
        </w:rPr>
        <w:t xml:space="preserve">فهم جميعاً في ظلم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ووخز السنان في الحشى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الإنسان، والوخز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نصبر على ما صدر منكم كصبر إنسان يطعن بالرمح أو الخنجر، ويغرز في داخله، فان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جداً وهو بحاجة إلى درجة مثاليةمن الصبر حتى يتحمله</w:t>
      </w:r>
      <w:r>
        <w:rPr>
          <w:rFonts w:eastAsia="Amiri" w:cs="Amiri" w:ascii="Amiri" w:hAnsi="Amiri"/>
          <w:color w:val="111111"/>
          <w:sz w:val="28"/>
          <w:szCs w:val="28"/>
          <w:rtl w:val="true"/>
          <w:lang w:bidi="ar-SA"/>
        </w:rPr>
        <w:t xml:space="preserve">. </w:t>
      </w:r>
      <w:bookmarkStart w:id="967" w:name="pg15319_244692"/>
    </w:p>
    <w:p>
      <w:pPr>
        <w:pStyle w:val="Heading2"/>
        <w:numPr>
          <w:ilvl w:val="1"/>
          <w:numId w:val="1"/>
        </w:numPr>
        <w:rPr/>
      </w:pPr>
      <w:bookmarkStart w:id="968" w:name="__RefHeading___Toc4995839_2142443653"/>
      <w:bookmarkStart w:id="969" w:name="_Toc386"/>
      <w:bookmarkEnd w:id="967"/>
      <w:bookmarkEnd w:id="968"/>
      <w:r>
        <w:rPr>
          <w:rtl w:val="true"/>
        </w:rPr>
        <w:t>وأنتم الآن تزعمون أن لا إرث لنا، أفحكم الجاهلية تبغون؟</w:t>
      </w:r>
      <w:bookmarkEnd w:id="969"/>
    </w:p>
    <w:p>
      <w:pPr>
        <w:pStyle w:val="Heading3"/>
        <w:numPr>
          <w:ilvl w:val="2"/>
          <w:numId w:val="1"/>
        </w:numPr>
        <w:rPr/>
      </w:pPr>
      <w:bookmarkStart w:id="970" w:name="__RefHeading___Toc4995841_2142443653"/>
      <w:bookmarkStart w:id="971" w:name="_Toc387"/>
      <w:bookmarkEnd w:id="970"/>
      <w:r>
        <w:rPr>
          <w:rtl w:val="true"/>
        </w:rPr>
        <w:t>اشارة</w:t>
      </w:r>
      <w:bookmarkEnd w:id="971"/>
    </w:p>
    <w:p>
      <w:pPr>
        <w:pStyle w:val="BookText"/>
        <w:rPr/>
      </w:pPr>
      <w:r>
        <w:rPr>
          <w:rFonts w:ascii="Amiri" w:hAnsi="Amiri" w:eastAsia="Amiri" w:cs="Amiri"/>
          <w:color w:val="111111"/>
          <w:sz w:val="28"/>
          <w:sz w:val="28"/>
          <w:szCs w:val="28"/>
          <w:rtl w:val="true"/>
          <w:lang w:bidi="ar-SA"/>
        </w:rPr>
        <w:t>وأنتم الآن تزعمون أن لا إرث لنا، أفحكم الجاهلية تبغون؟ 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تعلمون؟</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4995843_2142443653"/>
      <w:bookmarkStart w:id="973" w:name="_Toc388"/>
      <w:bookmarkEnd w:id="972"/>
      <w:r>
        <w:rPr>
          <w:rtl w:val="true"/>
        </w:rPr>
        <w:t>تطويق الباطل</w:t>
      </w:r>
      <w:bookmarkEnd w:id="9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اللازم تطويق الباطل من جميع جوانبه ظاهراً وباطناً، صورة ومحتوى، بما يفنده ويبطله ويمحقه، كما صنعت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الآن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تكتف بالاستدلال على المطلب بل أطرت دعوى الخصم بإطار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كونه خلافاً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أقوى في الرد وأبلغ في الحجة وأدعى للنهي عن المنكر، ومن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على الباطل فيدمغه فإذا هو زاهق</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سيف على أهل الباطل</w:t>
      </w:r>
      <w:r>
        <w:rPr>
          <w:rFonts w:eastAsia="IRNazanin" w:cs="IRNazanin"/>
          <w:color w:val="111111"/>
          <w:sz w:val="28"/>
          <w:szCs w:val="28"/>
          <w:rtl w:val="true"/>
          <w:lang w:bidi="fa-IR"/>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يجتمع الحق والباطل</w:t>
      </w:r>
      <w:r>
        <w:rPr>
          <w:rFonts w:eastAsia="IRNazanin" w:cs="IRNazanin"/>
          <w:color w:val="111111"/>
          <w:sz w:val="28"/>
          <w:szCs w:val="28"/>
          <w:rtl w:val="true"/>
          <w:lang w:bidi="fa-IR"/>
        </w:rPr>
        <w:t>»</w:t>
      </w:r>
      <w:r>
        <w:rPr>
          <w:rStyle w:val="FootnoteAnchor"/>
          <w:rtl w:val="true"/>
        </w:rPr>
        <w:footnoteReference w:id="1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فيهن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الحق وتجنب الباطل وركوب الجد</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ركب الباطل أهلكه مركبه</w:t>
      </w:r>
      <w:r>
        <w:rPr>
          <w:rFonts w:eastAsia="IRNazanin" w:cs="IRNazanin"/>
          <w:color w:val="111111"/>
          <w:sz w:val="28"/>
          <w:szCs w:val="28"/>
          <w:rtl w:val="true"/>
          <w:lang w:bidi="fa-IR"/>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bookmarkStart w:id="974" w:name="pg15319_244693"/>
    </w:p>
    <w:p>
      <w:pPr>
        <w:pStyle w:val="BookText"/>
        <w:rPr/>
      </w:pPr>
      <w:bookmarkEnd w:id="9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أقمنا عمود الحق وهزمنا جيوش الباطل</w:t>
      </w:r>
      <w:r>
        <w:rPr>
          <w:rFonts w:eastAsia="IRNazanin" w:cs="IRNazanin"/>
          <w:color w:val="111111"/>
          <w:sz w:val="28"/>
          <w:szCs w:val="28"/>
          <w:rtl w:val="true"/>
          <w:lang w:bidi="fa-IR"/>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اشارة إلى أن هذه الدعوى منهم كانت وليدة يومها ولم يقل أحد منهم بها زمن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وكفى بهذه الكلمة رداً عليهم، وإلا فلماذا لم يطرحوا هذه القضية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مرضه ليحضوا بتأكيده؟</w:t>
      </w:r>
      <w:r>
        <w:rPr>
          <w:rFonts w:eastAsia="IRNazanin" w:cs="IRNazanin"/>
          <w:color w:val="111111"/>
          <w:sz w:val="28"/>
          <w:szCs w:val="28"/>
          <w:rtl w:val="true"/>
          <w:lang w:bidi="fa-IR"/>
        </w:rPr>
        <w:t>!.</w:t>
      </w:r>
    </w:p>
    <w:p>
      <w:pPr>
        <w:pStyle w:val="Heading3"/>
        <w:numPr>
          <w:ilvl w:val="2"/>
          <w:numId w:val="1"/>
        </w:numPr>
        <w:rPr/>
      </w:pPr>
      <w:bookmarkStart w:id="975" w:name="__RefHeading___Toc4995845_2142443653"/>
      <w:bookmarkStart w:id="976" w:name="_Toc389"/>
      <w:bookmarkEnd w:id="975"/>
      <w:r>
        <w:rPr>
          <w:rtl w:val="true"/>
        </w:rPr>
        <w:t>متى يجوز النقل بالمضمون</w:t>
      </w:r>
      <w:bookmarkEnd w:id="9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تضمين الحديث بآيات من الذكر الحكيم مع تغيير في الضمائر أو شبهها بما يناسب الخطاب شرط أن لا تكون بدعوى ان ذلك هو نص الكتاب أو في مقام يوهم ذلك، وهذا من مصاديقالنقل بالمضمون كما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أفحكم الجاهلية تبغون</w:t>
      </w:r>
      <w:r>
        <w:rPr>
          <w:rFonts w:eastAsia="IRNazanin" w:cs="IRNazanin"/>
          <w:color w:val="111111"/>
          <w:sz w:val="28"/>
          <w:szCs w:val="28"/>
          <w:rtl w:val="true"/>
          <w:lang w:bidi="fa-IR"/>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7" w:name="__RefHeading___Toc4995847_2142443653"/>
      <w:bookmarkStart w:id="978" w:name="_Toc390"/>
      <w:bookmarkEnd w:id="977"/>
      <w:r>
        <w:rPr>
          <w:rtl w:val="true"/>
        </w:rPr>
        <w:t>الحكم بفسقهم</w:t>
      </w:r>
      <w:bookmarkEnd w:id="97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تضمينها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في خطبتها، حكمها بفسقهم تبعاً للقرآن الكريم من قبل، حيث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كثير من الناس 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أفحكم الجاهلية يبغون</w:t>
      </w:r>
      <w:r>
        <w:rPr>
          <w:rFonts w:eastAsia="IRNazanin" w:cs="IRNazanin"/>
          <w:color w:val="111111"/>
          <w:sz w:val="28"/>
          <w:szCs w:val="28"/>
          <w:rtl w:val="true"/>
          <w:lang w:bidi="fa-IR"/>
        </w:rPr>
        <w:t>»</w:t>
      </w:r>
      <w:r>
        <w:rPr>
          <w:rStyle w:val="FootnoteAnchor"/>
          <w:rtl w:val="true"/>
        </w:rPr>
        <w:footnoteReference w:id="1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استنادها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للآية بعض صفاتهم الأخرى من إتباعهم الأهواء ومحاولتهم الفتنة وتوليهم وإعراضهم عن الحق، إذ قال تعالى</w:t>
      </w:r>
      <w:r>
        <w:rPr>
          <w:rFonts w:eastAsia="IRNazanin" w:cs="IRNazanin"/>
          <w:color w:val="111111"/>
          <w:sz w:val="28"/>
          <w:szCs w:val="28"/>
          <w:rtl w:val="true"/>
          <w:lang w:bidi="fa-IR"/>
        </w:rPr>
        <w:t xml:space="preserve">: </w:t>
      </w:r>
      <w:bookmarkStart w:id="979" w:name="pg15319_244694"/>
    </w:p>
    <w:p>
      <w:pPr>
        <w:pStyle w:val="BookText"/>
        <w:rPr/>
      </w:pPr>
      <w:bookmarkEnd w:id="979"/>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احكم بينهم بما أنزل الله ولا تتبع أهواءهم واحذرهم أن يفتنوك عن بعض ما أنزل الله إليك فان تولوا فاعلم إنما يريد الله أن يصيبهم ببعض ذنوبهم وان كثيراً من الناس 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1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1457"/>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كفر بولاية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العاصون لله ولرسوله</w:t>
      </w:r>
      <w:r>
        <w:rPr>
          <w:rFonts w:eastAsia="IRNazanin" w:cs="IRNazanin"/>
          <w:color w:val="111111"/>
          <w:sz w:val="28"/>
          <w:szCs w:val="28"/>
          <w:rtl w:val="true"/>
          <w:lang w:bidi="fa-IR"/>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1459"/>
      </w:r>
      <w:r>
        <w:rPr>
          <w:rFonts w:ascii="IRNazanin" w:hAnsi="IRNazanin" w:eastAsia="IRNazanin"/>
          <w:color w:val="111111"/>
          <w:sz w:val="28"/>
          <w:sz w:val="28"/>
          <w:szCs w:val="28"/>
          <w:rtl w:val="true"/>
          <w:lang w:bidi="fa-IR"/>
        </w:rPr>
        <w:t xml:space="preserve">أن أبي قحافة أول من منع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حقهم وظلمهم وحمل الناس على رقابهم وهكذا كان الذين جاءوا من بعده</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4995849_2142443653"/>
      <w:bookmarkStart w:id="981" w:name="_Toc391"/>
      <w:bookmarkEnd w:id="980"/>
      <w:r>
        <w:rPr>
          <w:rtl w:val="true"/>
        </w:rPr>
        <w:t>أحكام الله لا تتبدل</w:t>
      </w:r>
      <w:bookmarkEnd w:id="98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من مصاديق استدلالها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أفحكم الجاهلية يبغون</w:t>
      </w:r>
      <w:r>
        <w:rPr>
          <w:rFonts w:eastAsia="IRNazanin" w:cs="IRNazanin"/>
          <w:color w:val="111111"/>
          <w:sz w:val="28"/>
          <w:szCs w:val="28"/>
          <w:rtl w:val="true"/>
          <w:lang w:bidi="fa-IR"/>
        </w:rPr>
        <w:t xml:space="preserve">» </w:t>
      </w:r>
      <w:r>
        <w:rPr>
          <w:rStyle w:val="FootnoteAnchor"/>
          <w:rtl w:val="true"/>
        </w:rPr>
        <w:footnoteReference w:id="1461"/>
      </w:r>
      <w:r>
        <w:rPr>
          <w:rFonts w:ascii="Amiri" w:hAnsi="Amiri" w:eastAsia="Amiri" w:cs="Amiri"/>
          <w:color w:val="111111"/>
          <w:sz w:val="28"/>
          <w:sz w:val="28"/>
          <w:szCs w:val="28"/>
          <w:rtl w:val="true"/>
          <w:lang w:bidi="ar-SA"/>
        </w:rPr>
        <w:t xml:space="preserve">الرد على دعوى أن لا إرث لأبناء الأنبياء، كذلك من </w:t>
      </w:r>
      <w:bookmarkStart w:id="982" w:name="pg15319_244695"/>
    </w:p>
    <w:p>
      <w:pPr>
        <w:pStyle w:val="BookText"/>
        <w:rPr/>
      </w:pPr>
      <w:bookmarkEnd w:id="98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مصاديق الآية الشريفة</w:t>
      </w:r>
      <w:r>
        <w:rPr>
          <w:rStyle w:val="FootnoteAnchor"/>
          <w:rtl w:val="true"/>
        </w:rPr>
        <w:footnoteReference w:id="1462"/>
      </w:r>
      <w:r>
        <w:rPr>
          <w:rFonts w:ascii="IRNazanin" w:hAnsi="IRNazanin" w:eastAsia="IRNazanin"/>
          <w:color w:val="111111"/>
          <w:sz w:val="28"/>
          <w:sz w:val="28"/>
          <w:szCs w:val="28"/>
          <w:rtl w:val="true"/>
          <w:lang w:bidi="fa-IR"/>
        </w:rPr>
        <w:t xml:space="preserve">دعوى التساوي في الإرث بين الرجال والنساء هذا الزمن بدعوى أن الزمن قد تغير وأن المرأة أضحت هي التي تعيل وما أشبه ذلك من أنماط التعليل، ولعل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هذا الجانب من الدعاوى التي تحكم بتغيير أحكام الله متعللة بأن الزمن قد تغير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تبديل لكلمات الله</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حلالاً ولا حراماً إلا وله حد كحد الدور وان حلال محمد حلال إلى يوم القيامة وحرامه حرام إلى يوم القيامة</w:t>
      </w:r>
      <w:r>
        <w:rPr>
          <w:rFonts w:eastAsia="IRNazanin" w:cs="IRNazanin"/>
          <w:color w:val="111111"/>
          <w:sz w:val="28"/>
          <w:szCs w:val="28"/>
          <w:rtl w:val="true"/>
          <w:lang w:bidi="fa-IR"/>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4995851_2142443653"/>
      <w:bookmarkStart w:id="984" w:name="_Toc392"/>
      <w:bookmarkEnd w:id="983"/>
      <w:r>
        <w:rPr>
          <w:rtl w:val="true"/>
        </w:rPr>
        <w:t xml:space="preserve">لا يجوز القول بعدم إرثها </w:t>
      </w:r>
      <w:r>
        <w:rPr>
          <w:rtl w:val="true"/>
        </w:rPr>
        <w:t>(</w:t>
      </w:r>
      <w:r>
        <w:rPr>
          <w:rtl w:val="true"/>
        </w:rPr>
        <w:t>علیها السلام</w:t>
      </w:r>
      <w:r>
        <w:rPr>
          <w:rtl w:val="true"/>
        </w:rPr>
        <w:t>)</w:t>
      </w:r>
      <w:bookmarkEnd w:id="98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القول بأن لا إرث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قالالله وأقول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وحكم بغير ما أنزل الله، وتكذيب لآل الله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يحرم القول بكل ما يخالف الإسلام أصولاً وفروعاً، مع اختلاف درجات الحرمة قوة وضعفاً، بلحاظ المتعلق والمنسوب إليه والملابسات وما أشبه</w:t>
      </w:r>
      <w:r>
        <w:rPr>
          <w:rFonts w:eastAsia="Amiri" w:cs="Amiri" w:ascii="Amiri" w:hAnsi="Amiri"/>
          <w:color w:val="111111"/>
          <w:sz w:val="28"/>
          <w:szCs w:val="28"/>
          <w:rtl w:val="true"/>
          <w:lang w:bidi="ar-SA"/>
        </w:rPr>
        <w:t xml:space="preserve">. </w:t>
      </w:r>
      <w:bookmarkStart w:id="985" w:name="pg15319_244696"/>
    </w:p>
    <w:p>
      <w:pPr>
        <w:pStyle w:val="BookText"/>
        <w:rPr/>
      </w:pPr>
      <w:bookmarkEnd w:id="98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6" w:name="__RefHeading___Toc4995853_2142443653"/>
      <w:bookmarkStart w:id="987" w:name="_Toc393"/>
      <w:bookmarkEnd w:id="986"/>
      <w:r>
        <w:rPr>
          <w:rtl w:val="true"/>
        </w:rPr>
        <w:t>ابتغاء حكم الجاهلية</w:t>
      </w:r>
      <w:bookmarkEnd w:id="98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حكم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عامة، والتحريم في خصوص حكمها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الإرث نظراً لانطباق عناوين أخرى محرمة عليه</w:t>
      </w:r>
      <w:r>
        <w:rPr>
          <w:rStyle w:val="FootnoteAnchor"/>
          <w:rtl w:val="true"/>
        </w:rPr>
        <w:footnoteReference w:id="1465"/>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وابتغاء حكم الجاهلية له ثلاثة مصاديق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وفق حكم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بحكم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بحكم الجاهلية فيما يضر فيه الاعتقاد على خلاف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اجعل قضاء أهل الجاهلية تحت قدميك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قصة خالد حيث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أبرأ إليك مما صنع خالد بن الوليد</w:t>
      </w:r>
      <w:r>
        <w:rPr>
          <w:rFonts w:eastAsia="IRNazanin" w:cs="IRNazanin"/>
          <w:color w:val="111111"/>
          <w:sz w:val="28"/>
          <w:szCs w:val="28"/>
          <w:rtl w:val="true"/>
          <w:lang w:bidi="fa-IR"/>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أفيعتد بشيء من أمر الجاهلية؟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الجاهلية ضيعوا كل شيء من دون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الختان والتزويج والحج فانهم تمسكوا بها ولم يضيعوها</w:t>
      </w:r>
      <w:r>
        <w:rPr>
          <w:rFonts w:eastAsia="IRNazanin" w:cs="IRNazanin"/>
          <w:color w:val="111111"/>
          <w:sz w:val="28"/>
          <w:szCs w:val="28"/>
          <w:rtl w:val="true"/>
          <w:lang w:bidi="fa-IR"/>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وكل مأثرة أو بدعة كانت في الجاهلية أودم أو مال فهو تحت قدمي هاتين ليس أحد أكرم من أحد إلا بالتقوى</w:t>
      </w:r>
      <w:r>
        <w:rPr>
          <w:rFonts w:eastAsia="IRNazanin" w:cs="IRNazanin"/>
          <w:color w:val="111111"/>
          <w:sz w:val="28"/>
          <w:szCs w:val="28"/>
          <w:rtl w:val="true"/>
          <w:lang w:bidi="fa-IR"/>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 الله قد أذهب بالإسلام نخوة الجاهلية وتفاخرها بآبائها، إن العرب ليست بأب ووالدة، وإنما هو لسان ناطق فمن تكلم به فهو عربي، ألا أنكم من آدم وآدم من تراب وأكرمكم عند الله أتقاكم</w:t>
      </w:r>
      <w:r>
        <w:rPr>
          <w:rFonts w:eastAsia="IRNazanin" w:cs="IRNazanin"/>
          <w:color w:val="111111"/>
          <w:sz w:val="28"/>
          <w:szCs w:val="28"/>
          <w:rtl w:val="true"/>
          <w:lang w:bidi="fa-IR"/>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حكم الجاهلية أعم من الحكم الذي كان موجوداً في الجاهلية وخالف الإسلام، وما لم يكن بحكم الإسلام وان لم يكن حكماً موجوداً في الجاهلية، ومن مصاديقه أنواع البدع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لصاحب البدعة بالتوبة</w:t>
      </w:r>
      <w:r>
        <w:rPr>
          <w:rFonts w:eastAsia="IRNazanin" w:cs="IRNazanin"/>
          <w:color w:val="111111"/>
          <w:sz w:val="28"/>
          <w:szCs w:val="28"/>
          <w:rtl w:val="true"/>
          <w:lang w:bidi="fa-IR"/>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بدعة ضلالة وكل ضلالة في النار</w:t>
      </w:r>
      <w:r>
        <w:rPr>
          <w:rFonts w:eastAsia="IRNazanin" w:cs="IRNazanin"/>
          <w:color w:val="111111"/>
          <w:sz w:val="28"/>
          <w:szCs w:val="28"/>
          <w:rtl w:val="true"/>
          <w:lang w:bidi="fa-IR"/>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ابتدعوا صلاة التراويحوقال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بدعة ونعمة البدعة</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ان النافلة بالليل في رمضان جماعة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قليلاً من سنة خير من كثير في بدعة، ألا أن كل بدعة ضلالة وكل </w:t>
      </w:r>
      <w:bookmarkStart w:id="988" w:name="pg15319_244698"/>
    </w:p>
    <w:p>
      <w:pPr>
        <w:pStyle w:val="BookText"/>
        <w:rPr/>
      </w:pPr>
      <w:bookmarkEnd w:id="98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ضلالة سبيلها إلى النار</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9" w:name="__RefHeading___Toc4995855_2142443653"/>
      <w:bookmarkStart w:id="990" w:name="_Toc394"/>
      <w:bookmarkEnd w:id="989"/>
      <w:r>
        <w:rPr>
          <w:rtl w:val="true"/>
        </w:rPr>
        <w:t>لا أحد أحسن من الله حكماً</w:t>
      </w:r>
      <w:bookmarkEnd w:id="9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بيان انه ليس أحد أحسن من الله تعالى حكماً، فانه العالم بجميع خصوصيات الإنسان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باب أفعل التفضيل إلا أن المراد به هنا المصدر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من الواضح أن حكم غير الله لا حسن فيه حتى يقابله حكم الله الأحسن، بل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تجلى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بلا منازع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أولىلك فأولى</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أذلك خير نزلاً</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وأمثالهما من الآيات والروايات والتعابير البلاغية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أيضاً حسن</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العقل شعبة من شعب حكم الله، إذ العقل حجة الله الباطنية كما أن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الظاهرة</w:t>
      </w:r>
      <w:r>
        <w:rPr>
          <w:rStyle w:val="FootnoteAnchor"/>
          <w:rtl w:val="true"/>
        </w:rPr>
        <w:footnoteReference w:id="1478"/>
      </w:r>
      <w:r>
        <w:rPr>
          <w:rFonts w:ascii="Amiri" w:hAnsi="Amiri" w:eastAsia="Amiri" w:cs="Amiri"/>
          <w:color w:val="111111"/>
          <w:sz w:val="28"/>
          <w:sz w:val="28"/>
          <w:szCs w:val="28"/>
          <w:rtl w:val="true"/>
          <w:lang w:bidi="ar-SA"/>
        </w:rPr>
        <w:t>،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نبي من باطن </w:t>
      </w:r>
      <w:bookmarkStart w:id="991" w:name="pg15319_244699"/>
    </w:p>
    <w:p>
      <w:pPr>
        <w:pStyle w:val="BookText"/>
        <w:rPr/>
      </w:pPr>
      <w:bookmarkEnd w:id="9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والنبي عقل من خارج، وورد أن أول ما خلق الله العقل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أثيب وبك أعاقب</w:t>
      </w:r>
      <w:r>
        <w:rPr>
          <w:rStyle w:val="FootnoteAnchor"/>
          <w:rtl w:val="true"/>
        </w:rPr>
        <w:footnoteReference w:id="1479"/>
      </w:r>
      <w:r>
        <w:rPr>
          <w:rFonts w:ascii="Amiri" w:hAnsi="Amiri" w:eastAsia="Amiri" w:cs="Amiri"/>
          <w:color w:val="111111"/>
          <w:sz w:val="28"/>
          <w:sz w:val="28"/>
          <w:szCs w:val="28"/>
          <w:rtl w:val="true"/>
          <w:lang w:bidi="ar-SA"/>
        </w:rPr>
        <w:t>هذا لو قيل بان للعقل حكماً، وإلا فعلى القول بأنه مدرك لا غيرفالإشكال منتف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من القوم الجماعة فحسب، بل هو تعبير بلاغي يشمل كل فرد فرد أيضاً، كما انه ليس المراد به خصوص الرجال بل يشمل النساء أيضاً</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4995857_2142443653"/>
      <w:bookmarkStart w:id="993" w:name="_Toc395"/>
      <w:bookmarkEnd w:id="992"/>
      <w:r>
        <w:rPr>
          <w:rtl w:val="true"/>
        </w:rPr>
        <w:t>لا حسن في غير حكم الله</w:t>
      </w:r>
      <w:bookmarkEnd w:id="9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القول، بان غير حكم الله حسن استناداً إلى أدلة استحسانية يؤدي إليها العقل القاصر، كالقول بان الشطرنج رياضة فكرية، وان الغناء محفز نفساني، وان الرقص رياضة جسمانية، وهكذا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والمفاضلة بين حكمه تعالى وحكم غيره لاستنتاج أن حكم الغير حسن وحكمه أحسن أيضاً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تزعمون أن لا إرث لنا، أفحكم الجاهلية تبغون ومن أحسن من الله حكماً لقوم يوقنون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عدم إرث البنات من الآباء كان حكماً جاهلياً </w:t>
      </w:r>
      <w:r>
        <w:rPr>
          <w:rStyle w:val="FootnoteAnchor"/>
          <w:rtl w:val="true"/>
        </w:rPr>
        <w:footnoteReference w:id="1480"/>
      </w:r>
      <w:r>
        <w:rPr>
          <w:rFonts w:ascii="Amiri" w:hAnsi="Amiri" w:eastAsia="Amiri" w:cs="Amiri"/>
          <w:color w:val="111111"/>
          <w:sz w:val="28"/>
          <w:sz w:val="28"/>
          <w:szCs w:val="28"/>
          <w:rtl w:val="true"/>
          <w:lang w:bidi="ar-SA"/>
        </w:rPr>
        <w:t>، والله سبحانه وتعالى نسف ذلك الحكم بحكمه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للذكرمثل حظ الانثيين</w:t>
      </w:r>
      <w:r>
        <w:rPr>
          <w:rFonts w:eastAsia="Amiri" w:cs="Amiri" w:ascii="Amiri" w:hAnsi="Amiri"/>
          <w:color w:val="111111"/>
          <w:sz w:val="28"/>
          <w:szCs w:val="28"/>
          <w:rtl w:val="true"/>
          <w:lang w:bidi="ar-SA"/>
        </w:rPr>
        <w:t>»</w:t>
      </w:r>
      <w:r>
        <w:rPr>
          <w:rStyle w:val="FootnoteAnchor"/>
          <w:rtl w:val="true"/>
        </w:rPr>
        <w:footnoteReference w:id="1481"/>
      </w:r>
      <w:r>
        <w:rPr>
          <w:rFonts w:ascii="IRNazanin" w:hAnsi="IRNazanin" w:eastAsia="IRNazanin"/>
          <w:color w:val="111111"/>
          <w:sz w:val="28"/>
          <w:sz w:val="28"/>
          <w:szCs w:val="28"/>
          <w:rtl w:val="true"/>
          <w:lang w:bidi="fa-IR"/>
        </w:rPr>
        <w:t xml:space="preserve">فالإناث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يرثن أيضا، إلا أن للأنثى نصف ما للذكر من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أهل الجاهلية كانوا لا يورثون الصبي الصغير ولا الجارية من ميراث آبائهم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لا يعطون الميراث إلا لمن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يرون ذلك في دينهم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أنزل الله فرائض المواريث وصبروا من ذلك وجداً شديداً، فقالوا انطلقوا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فنذكره ذلك لعله يدعه أو يغيره، فأتوه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للجارية نصف ما ترك أبوها وأخوها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ويعطى الصبي الصغير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أحد منهما يركب الفرس ولا يجوز الغنيمة ولا يقاتل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أمرت</w:t>
      </w:r>
      <w:r>
        <w:rPr>
          <w:rFonts w:eastAsia="IRNazanin" w:cs="IRNazanin"/>
          <w:color w:val="111111"/>
          <w:sz w:val="28"/>
          <w:szCs w:val="28"/>
          <w:rtl w:val="true"/>
          <w:lang w:bidi="fa-IR"/>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المواريث كانت عند بعضهم على الأخوة لا على الرحم، وكانوايورثون الحليف والموالي الذين اعتقوهم، ثم نزل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تعلمون بأن الله سبحانه وتعالى جعل للبنات الإرث، كما جعل ذلك للذكور، نعم لو كان له ولد واحد أو بنت واحدة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 الإرث كله ولا يشترك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ليس في طبقته أو طبقتها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تتعرض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إلى أن فدك نحلة لها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أنها قد كانت نحلة لها بالفعل؟</w:t>
      </w:r>
    </w:p>
    <w:p>
      <w:pPr>
        <w:pStyle w:val="BookText"/>
        <w:rPr/>
      </w:pPr>
      <w:r>
        <w:rPr>
          <w:rFonts w:ascii="IRNazanin" w:hAnsi="IRNazanin" w:eastAsia="IRNazanin"/>
          <w:color w:val="111111"/>
          <w:sz w:val="28"/>
          <w:sz w:val="28"/>
          <w:szCs w:val="28"/>
          <w:rtl w:val="true"/>
          <w:lang w:bidi="fa-IR"/>
        </w:rPr>
        <w:t>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كانت بعد يأسها عن قبول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كانت الخطبة كما ذكر جماعة من المحققين بعد ما رفضوا شهادة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شهد معه على أنها نحلة لها فتمسكت بحديث الميراث لأنه من ضروريات الدين، مما صرح به في القرآن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من إلزام الخصم بما لا مفر له منه، وهو من الحكمة إذ كان يراد لهذه الخطبة ان تكون قوية مفعمة لا تترك ثغرة يمكن الغمز منها وعبرها 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فحيث أنكر القوم بأن فدكاً نحلة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وصبوا كلامهم على أنه لو كان لها فهو من باب الإرث، وأن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 ما تركناه صدقة</w:t>
      </w:r>
      <w:r>
        <w:rPr>
          <w:rFonts w:eastAsia="IRNazanin" w:cs="IRNazanin"/>
          <w:color w:val="111111"/>
          <w:sz w:val="28"/>
          <w:szCs w:val="28"/>
          <w:rtl w:val="true"/>
          <w:lang w:bidi="fa-IR"/>
        </w:rPr>
        <w:t>)</w:t>
      </w:r>
      <w:r>
        <w:rPr>
          <w:rStyle w:val="FootnoteAnchor"/>
          <w:rtl w:val="true"/>
        </w:rPr>
        <w:footnoteReference w:id="1484"/>
      </w:r>
      <w:r>
        <w:rPr>
          <w:rFonts w:ascii="Amiri" w:hAnsi="Amiri" w:eastAsia="Amiri" w:cs="Amiri"/>
          <w:color w:val="111111"/>
          <w:sz w:val="28"/>
          <w:sz w:val="28"/>
          <w:szCs w:val="28"/>
          <w:rtl w:val="true"/>
          <w:lang w:bidi="ar-SA"/>
        </w:rPr>
        <w:t xml:space="preserve">لذلك صبت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كلامها حول إثبات الإرث لها، حتى أنهم إذا أنكروا النحلة وجب أن يعترفوا بأن فدك إرث لها فلا وجه لاغتصابها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فدك إرثاً ورثت منها مع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فلم تكن لها وحدها؟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من قبيل الاستدلال بمسلمات الطرف مما يسمى بالجدل بالاصطلاح المنطقي</w:t>
      </w:r>
      <w:r>
        <w:rPr>
          <w:rStyle w:val="FootnoteAnchor"/>
          <w:rtl w:val="true"/>
        </w:rPr>
        <w:footnoteReference w:id="1485"/>
      </w:r>
      <w:r>
        <w:rPr>
          <w:rFonts w:ascii="Amiri" w:hAnsi="Amiri" w:eastAsia="Amiri" w:cs="Amiri"/>
          <w:color w:val="111111"/>
          <w:sz w:val="28"/>
          <w:sz w:val="28"/>
          <w:szCs w:val="28"/>
          <w:rtl w:val="true"/>
          <w:lang w:bidi="ar-SA"/>
        </w:rPr>
        <w:t xml:space="preserve">وحتى إذا فرض أن للزوجات معها شيء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تقدير كونه إرثاً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فالقسم الأكبر من فدك يكون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شك فلماذا تمنع عنها بالكامل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 أي حال، ففدك لها إما نحلة أو 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بكاملها أو بمعظمها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ولا مسوغ لمنعها كلاً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بالله، أو بهذه الحقيقة، أو بالمآل، أو بجميعها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الواقع ولا يطلق على الجهل المركب، فالموقن هو الذي يعلم أن حكم الله هو الحكم الأحسن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بهالمطابق للواقع وإطلاقه على الجهل المركب مجاز، ومن استخدام العالم الحقيقي كأهل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العلم يستكشف أن مطابقه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ريب أو شك</w:t>
      </w:r>
      <w:r>
        <w:rPr>
          <w:rFonts w:eastAsia="IRNazanin" w:cs="IRNazanin"/>
          <w:color w:val="111111"/>
          <w:sz w:val="28"/>
          <w:szCs w:val="28"/>
          <w:rtl w:val="true"/>
          <w:lang w:bidi="fa-IR"/>
        </w:rPr>
        <w:t xml:space="preserve">. </w:t>
      </w:r>
      <w:bookmarkStart w:id="994" w:name="pg15319_244703"/>
    </w:p>
    <w:p>
      <w:pPr>
        <w:pStyle w:val="Heading2"/>
        <w:numPr>
          <w:ilvl w:val="1"/>
          <w:numId w:val="1"/>
        </w:numPr>
        <w:rPr/>
      </w:pPr>
      <w:bookmarkStart w:id="995" w:name="__RefHeading___Toc4995859_2142443653"/>
      <w:bookmarkStart w:id="996" w:name="_Toc396"/>
      <w:bookmarkEnd w:id="994"/>
      <w:bookmarkEnd w:id="995"/>
      <w:r>
        <w:rPr>
          <w:rtl w:val="true"/>
        </w:rPr>
        <w:t>بلى قد تجلى لكم كالشمس الضاحية</w:t>
      </w:r>
      <w:r>
        <w:rPr>
          <w:rtl w:val="true"/>
        </w:rPr>
        <w:t xml:space="preserve">: </w:t>
      </w:r>
      <w:r>
        <w:rPr>
          <w:rtl w:val="true"/>
        </w:rPr>
        <w:t>أني ابنته</w:t>
      </w:r>
      <w:bookmarkEnd w:id="996"/>
    </w:p>
    <w:p>
      <w:pPr>
        <w:pStyle w:val="Heading3"/>
        <w:numPr>
          <w:ilvl w:val="2"/>
          <w:numId w:val="1"/>
        </w:numPr>
        <w:rPr/>
      </w:pPr>
      <w:bookmarkStart w:id="997" w:name="__RefHeading___Toc4995861_2142443653"/>
      <w:bookmarkStart w:id="998" w:name="_Toc397"/>
      <w:bookmarkEnd w:id="997"/>
      <w:r>
        <w:rPr>
          <w:rtl w:val="true"/>
        </w:rPr>
        <w:t>اشارة</w:t>
      </w:r>
      <w:bookmarkEnd w:id="998"/>
    </w:p>
    <w:p>
      <w:pPr>
        <w:pStyle w:val="Heading3"/>
        <w:numPr>
          <w:ilvl w:val="2"/>
          <w:numId w:val="1"/>
        </w:numPr>
        <w:rPr/>
      </w:pPr>
      <w:bookmarkStart w:id="999" w:name="__RefHeading___Toc4995863_2142443653"/>
      <w:bookmarkStart w:id="1000" w:name="_Toc398"/>
      <w:bookmarkEnd w:id="999"/>
      <w:r>
        <w:rPr>
          <w:rtl w:val="true"/>
        </w:rPr>
        <w:t>من أساليب الدعوة</w:t>
      </w:r>
      <w:bookmarkEnd w:id="10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أساليب الدعوة ومن طرق الحرب الإعلامية ومن وسائل النهي عن المنكر دغدغة وجدان الظالم وتذكيره بالحقيقة الصارخة من جهة، ومن جهة أخرى كشف القناع للشعب عن أن المعتدي يعرف الحقيقة بصورة كاملة ومع ذلك يجحدها ويتخذها ظهرياً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من هذين المنطلقين كان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قد تجلى لكم كالشمس الضاحية أني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تشير إلى انهم أضحوا مصداق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واستيقنتها أنفسهم</w:t>
      </w:r>
      <w:r>
        <w:rPr>
          <w:rFonts w:eastAsia="IRNazanin" w:cs="IRNazanin"/>
          <w:color w:val="111111"/>
          <w:sz w:val="28"/>
          <w:szCs w:val="28"/>
          <w:rtl w:val="true"/>
          <w:lang w:bidi="fa-IR"/>
        </w:rPr>
        <w:t>»</w:t>
      </w:r>
      <w:r>
        <w:rPr>
          <w:rStyle w:val="FootnoteAnchor"/>
          <w:rtl w:val="true"/>
        </w:rPr>
        <w:footnoteReference w:id="1486"/>
      </w:r>
      <w:r>
        <w:rPr>
          <w:rFonts w:ascii="Amiri" w:hAnsi="Amiri" w:eastAsia="Amiri" w:cs="Amiri"/>
          <w:color w:val="111111"/>
          <w:sz w:val="28"/>
          <w:sz w:val="28"/>
          <w:szCs w:val="28"/>
          <w:rtl w:val="true"/>
          <w:lang w:bidi="ar-SA"/>
        </w:rPr>
        <w:t>وذلك مما يسبب التحريض ضد الظالم أكثر فأكثر وهو واجب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 واللعنة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pStyle w:val="BookText"/>
        <w:rPr/>
      </w:pPr>
      <w:r>
        <w:rPr>
          <w:rFonts w:ascii="IRNazanin" w:hAnsi="IRNazanin" w:eastAsia="IRNazanin"/>
          <w:color w:val="111111"/>
          <w:sz w:val="28"/>
          <w:sz w:val="28"/>
          <w:szCs w:val="28"/>
          <w:rtl w:val="true"/>
          <w:lang w:bidi="fa-IR"/>
        </w:rPr>
        <w:t>إلى هنا تم بحمد الله تعالى</w:t>
      </w:r>
    </w:p>
    <w:p>
      <w:pPr>
        <w:pStyle w:val="BookText"/>
        <w:rPr/>
      </w:pPr>
      <w:r>
        <w:rPr>
          <w:rFonts w:ascii="IRNazanin" w:hAnsi="IRNazanin" w:eastAsia="IRNazanin"/>
          <w:color w:val="111111"/>
          <w:sz w:val="28"/>
          <w:sz w:val="28"/>
          <w:szCs w:val="28"/>
          <w:rtl w:val="true"/>
          <w:lang w:bidi="fa-IR"/>
        </w:rPr>
        <w:t xml:space="preserve">المجلد الثالث 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اشتمل على القسم الثاني من الخطبة الشريفة</w:t>
      </w:r>
    </w:p>
    <w:p>
      <w:pPr>
        <w:pStyle w:val="BookText"/>
        <w:rPr/>
      </w:pPr>
      <w:r>
        <w:rPr>
          <w:rFonts w:ascii="Amiri" w:hAnsi="Amiri" w:eastAsia="Amiri" w:cs="Amiri"/>
          <w:color w:val="111111"/>
          <w:sz w:val="28"/>
          <w:sz w:val="28"/>
          <w:szCs w:val="28"/>
          <w:rtl w:val="true"/>
          <w:lang w:bidi="ar-SA"/>
        </w:rPr>
        <w:t xml:space="preserve">وسيأتي بعده المجلد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الخطبة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ويبتدأ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المسلمون، أأغلب على إرثي</w:t>
      </w:r>
      <w:r>
        <w:rPr>
          <w:rFonts w:eastAsia="IRNazanin" w:cs="IRNazanin"/>
          <w:color w:val="111111"/>
          <w:sz w:val="28"/>
          <w:szCs w:val="28"/>
          <w:rtl w:val="true"/>
          <w:lang w:bidi="fa-IR"/>
        </w:rPr>
        <w:t xml:space="preserve">) </w:t>
      </w:r>
      <w:bookmarkStart w:id="1001" w:name="pg15319_244705"/>
    </w:p>
    <w:p>
      <w:pPr>
        <w:pStyle w:val="Heading2"/>
        <w:numPr>
          <w:ilvl w:val="1"/>
          <w:numId w:val="1"/>
        </w:numPr>
        <w:rPr/>
      </w:pPr>
      <w:bookmarkStart w:id="1002" w:name="__RefHeading___Toc4995865_2142443653"/>
      <w:bookmarkStart w:id="1003" w:name="_Toc399"/>
      <w:bookmarkEnd w:id="1001"/>
      <w:bookmarkEnd w:id="1002"/>
      <w:r>
        <w:rPr>
          <w:rtl w:val="true"/>
        </w:rPr>
        <w:t>الفهرس</w:t>
      </w:r>
      <w:bookmarkEnd w:id="1003"/>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نداء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من أحكام النداء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التعريف بالنفس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التأكيد والتكرار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عصمتها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حرمة القول بالغلط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لماذا رسول من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من مواصفات القائد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الحرص على الرعية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بين الرأفة والرحمة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التعرف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الانتساب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أخ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ذكر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الفخر بالانتساب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تبليغ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الإنذار أبداً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الميل عن طريقة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التشبه بالكفار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التركيز على أئمة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منهج التصدي للأعداء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استعراض قوة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الدعوة بالحكمة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القضاء على الأصنام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القضاء على أئمة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تخليد ذكرى القائد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مواصلة المعركة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الحقيقة الكاملة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إسناد زعماء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إسكات أصوات الشياطين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القضاء على النفاق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أخ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ذكر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الفخر بالانتساب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تبليغ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الإنذار أبداً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الميل عن طريقة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التشبه بالكفار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التركيز على أئمة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منهج التصدي للأعداء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استعراض قوة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الدعوة بالحكمة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القضاء على الأصنام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القضاء على أئمة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تخليد ذكرى القائد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مواصلة المعركة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الحقيقة الكاملة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إسناد زعماء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إسكات أصوات الشياطين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القضاء على النفاق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حل مراكز قوى الأعداء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وجوب النطق والتجاهر بكلمة 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التقوى والزهد من المقومات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تذكر النعم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حرمة إذلال المؤمن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العزة في كل شؤون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الإرشاد لمواطن الضعف </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الاستسلام للاستعمار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كراهة شرب الطرق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كراهة أكل القد والورق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الذلة النفسية والسياسية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انتهاج منهج الجاهليين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ضمانات للمستقبل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حرمة الاختطاف والعنف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إنقاذ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الإنقاذ يكون من الله وبالعمل بمناهجه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التنبيه على عظيم فضل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المخرج من المشاكل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بهم الرجال وذؤبانهم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مذمومية الصفات السبعية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وجهلة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استعراض ما واجهه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حرمة إشعال الحروب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وجوب إطفاء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أصالة السلم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الحروب الدفاعية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إسناد الأفعال لله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إعداد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المبادرة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ترصد 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الموقف المناسب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الأدب التصويري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التعرض لصفات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والتعريف به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التهلكة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وجوب التضحية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بين التخصص والتنويع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التصدي بسرعة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التضحية بالمهم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التركيز على مركز 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التضحية حتى بالأحب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انتخاب الكفؤ</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ذكر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الشهادة الثالثة في الأذان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التراجع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الأقل والأكثر الإرتباطيان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إذلال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إذلال رؤوس 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اخماد لهب النيران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علم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الكد حسن أم قبيح؟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الكد في ذات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وجه الاستدلال على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أصالة الأسوة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من صفات القائد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القرب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مقتضى السيادة المطلقة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الإخبار في مقام الإنشاء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على أهبة الاستعداد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النصيحة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الجد والكدح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هل الرفاهية مذمومة؟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مواساة الشعب للقائد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تربص الدوائر بالمؤمنين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التجسس والتحسس والتوكف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الإحجام عن المعركة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من حقوق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الفرار من الزحف</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الإرشاد للنواقص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معاتبة القائد والامة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تكاملية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الإحياء والإماتة 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أقسام النفاق</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إظهار النفاق محرم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المحافظة على نضارة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تستر أهل الضلالة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لزوم الحذر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الفاعل والساكت الراضي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من أساليب المبطلين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دراسة سنن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الشيطان في مسرح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مواصفات المعارضين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فسح المجال لقوى الشر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مكامن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الاستجابة للشيطان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الثبات على العقيدة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أرضية الاستجابة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الاغترار الفكري والعاطفي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التراجع عن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هل الأصحاب كالنجوم؟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النهضة أم التحفظ؟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من أسلحة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الشيطان وسياسة الخطوة خطوة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التصرف في ملك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مصادرة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جواز الكناية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حرمة نقض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وجوب إحياء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التفاعل مع مصاب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المسارعة للشر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تبرير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مثلث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السقوط في 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شيعية في قصة حرق الباب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مصادر سنية في قصة حرق الباب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الكفر موضوعا وحكما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نافذة نحو العالم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جمع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عدم تحريف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حجية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القرآن كالشمس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الأحكام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من العلامات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من النواهي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ومن الأوامر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من مميزات القانون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هجر القرآن وتركه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اتباع من هجر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الرغبة عن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الحكم بغير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أقسام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الطريق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الخلافة والظلم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الحيطة من أهل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أقسام المكر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الإعانة على الإثم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التفكيك بين الظلم والظالم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الرضا بفعل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تقوية شوكة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ما يؤدي إلى الغصب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الاستجابة لهتاف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التحذير من مساوئ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مقتضى الأصل في هتاف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إطفاء نور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الدين جلي واضح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هل للدين 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إلغاء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هل المكر 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حسن الحذر والاحتياط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حرمة إرادة الشر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من هم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الأسباط أبناء</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وجوب الصبر في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إحياء ظلامة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مما يستحب للمظلوم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المظلوم والرأي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صبر القائد</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أسلوب مواجهة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الساكت على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تطويق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يجوز النقل بالمضمون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بفسقهم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أحكام الله لا تتبدل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لا يجوز القول بعدم إرثها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ابتغاء حكم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لا أحد أحسن من الله حكماً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لا حسن في غير حكم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من أساليب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في القرآن،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يس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ما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الدلالة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الله الشهيد السيد حسن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ان خطاب الجمهور يوجب شد الأسماع وتركيز الأفكار فيكون الحديث أقوى في التأثير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في حق الجار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قصة يوم الغدير، وخصائص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من أحوال الصديقة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وكيفية ولادتها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 السيدة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روت الخطبة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اني فاطمة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احتجاج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يزيد بن معاوية لما أدخل عليه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موسى لقومه يا قوم لم تؤذونني وقد تعلمون إني رسول الله إليكم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قال عيسى بن مريم يا بني إسرائيل إني رسول الله إليكم مصدقا…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نهاوند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أنكر البعض وشكك آخرون في صحة نسبة عدد من خطب وكلمات نهج البلاغة للإمام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جهل مدى صحة نسبة عدد من الكلمات إلى العديد من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الصلاة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إن قسما من الخطب والكلمات انتحلها أمثال معاوية لنفسه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دفنت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بالليل ولم تدفن بالنهار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باب العلة التي من أجلها سميت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سميت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حب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إياها، عن البخاري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حب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حب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مناقب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للسر في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وأبي محمد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وجها ثالثاً لذلك قبل قليل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اعلموا أني فاطمة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عوداً على 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وشرح النهج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بشيء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مرة أخرى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لأهميته جدير بان يعاد مؤكدا،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يعاد ويكرر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الجزء الأول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الكساء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تأكيدا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أقول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الخطأ سهوا، الذي لا ينطبق عليه حكم من الأحكام الخمسة لخروجه عن مقسمها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قولاً غير مطابق للواقع عمدا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مثل الشؤون الاعتقادية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ذكر المهور ح</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يصلح ان يكون أسوة في تبليغه الرسالة رغم المصاعب، وفي التزامه بأوامره جل وعلا وتجنبه ارتكاب المعاصي رغم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كسائر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من روح وجسد ورغم وجود القوة الغضبية والشهوانية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الى غير ذلك</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كان قائداً لامة أم لشعب أم لقبيلة أم لحزب أم لعائلة أم لفرد واحد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والآية في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إن الله تبارك وتعالى قوى العقل بعشرة أشياء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الأسماء الحسنى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 عليه ما عنتم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حريص عليكم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تعزروه وتوقروه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الشرائع وأصول الإسلام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تجدوه أبي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أحكام شرعية عديدة تترتب على كون المرأة دون سن اليأس أو بلوغها سن اليأس، مذكورة في كتاب النكاح والطلاق وغيرهما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والإفصاح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إذا توقفت هداية إنسان على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على بيان فلسفة اتخاذ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 دون غيره من سائر المسلمين وفيهم القريب والبعيد والشاب والشيخ و</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محبته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أو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الأخوة، أو اختصاصها بعلي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الناس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مولى من كان مولاه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مسند أحمد بستة طرق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كفضائله التي تعد من أصول المذهب كإمامته مثلاً،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باب المقدمية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الغدير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الفرق بين هذه المسألة وما سبق من استحباب بيان النسب الشريف للذرية الطاهرة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وكما يقول الشاعر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والامالي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والامالي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وسائر كتب الحديث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من أحوال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والبلد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والصدع بما يؤمر به هو إظهاره والجهر به، تقول صدعت بالحق أي جهرت به، ومن البين ان الإظهار والجهر بالحق يعود في جوهره الى الكسر والتحطيم لكل ما يخالف أوامر الله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وفيه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ظهرت البدع في أمتي فليظهر العالم علمه فمن لم يفعل فعليه لعنة الله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ذلك لا يشترط في الإبلاغ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التأثير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وان اشترط في الامر بالمعروف والنهي عن المنكر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ناكباً عن سنن مدرجة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مائلاً على مدرجة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المعنى على هذه النسخة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مدرجة المشركين، أو يكون على بمعنى عن، كما لايخفى</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درج عليه المشركون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مائلا عن مدرجة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لم يمل إلى مدرجة المشركين، وليلاحظ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في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يمل إلى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غير مقروءة في النسخة الأصلية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درجوا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يشمل العادات والتقاليد والبدع والخرافات جميعا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من لا يستطيع التصدي لائمة الكفر مثلا فعليه التصدي لأعوانهم، ومن لا يستطيع الأخذ بأكظامهم عليه إقلاقهم فيما عدا ذلك بنحو الترتب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كتاب النظافة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استراتيجيا وتكتيكيا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نظافة الحرب،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المباركة 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الحكمة بالمعنى الأعم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يجذ الأصنام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ينكس الهام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وقصص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المراد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العظيم الذي للمعصومين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 وفي درجات 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لسائر القادة الصالحين علينا، دينيا ودنيويا، وفي ذكر فضائلهم والإشادة بأعمالهم أداء لبعض حقهم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الأخوان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الأخوان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الأخوان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الروايات أنه كان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أنهما نادى بذلك، أو أن رضوان من أسماء جبرائيل أيضاً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نطق زعيم هو الدين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الشقشقية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يتنافى مع منع ما يمكن منعه من البرامج الفاسدة، كالأفلام المفسدة وما أشبه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عدم جواز بعض ألوان التضييقات، كما هو 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تأليفات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وسيط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المراد رئيس المنافقين وأشرفهم وأرفعهم محلاً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ضارباً ثبجهم، آخذاً بأكظامهم، داعياً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 الأصنام وينكث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كله طريق ووسيلة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انهزم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تفرى الليل من صبحه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وطاح وشيظ النفاق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آداب القضاء ح</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 إما من الفرض بمعنى الوجوب، أي الواجب فيها الإخلاص، أو المراد قد فرض فيها أن يكون المتكلم بها مخلصاً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كمن يرفع علم دولة، أو المسيحي الذي يحمل الصليب على صدره أو ما أشبه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نفر من البيض الخماص الذين أذهب الله عنهم الرجس وطهرهم تطهيراً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فضيلة التوكل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المتخلفون مليارا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الزهد والتقوى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العالم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لولا اللطف الإلهي لتحقق وتنجز</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وكنتم على شفا حفرة من النار فانقذكم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الآداب والسنن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إمكان حملها على عالم الآخرة مجازا بالأول أو المشارفة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دعاء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النصف من شعبان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بعض مراتب الإذلال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ويشير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الذلة هي بعيدة عنه أشد البعد، إذ أن الله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يأبيان ذلك وكذلك المؤمنون، ثم ان مقتضى التربية الصالحة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وحجور طابت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هو رفض ذلك، إضافة إلى أن النفس بفطرتها الصافية ترفض ذلك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ونفوس أبية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التجارة وآدابها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عن المعلى بن الخنيس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رآني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تأخرت عن السوق،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اغد إلى عزك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هشام بن أحمر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لمصادف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اغدُ إلى عزك، يعني السوق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تروي غليلاً ولا تطفئ عطشاً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كنتم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المباركة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المتخلفون مليارا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نهضة ثقافية 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يقظة 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حكم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تأخر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ممارسة التغيير لإنقاذ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إلى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الحقوق للإمام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النظافة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وتقتادون الورق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إذلال المؤمن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تختلف عن هذه من جهة ان تلك كانت بياناً لحكم المرء نفسه بالنسبة لنفسه، وهذا بيان حكمه بالنسبة لغيره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 زيارة الناحية المقدسة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وإعلام الورى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ومثير الأحزان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احتجاج زينب بنت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رأت يزيد يضرب ثنايا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بالمخصرة، ومثير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احتجاج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يزيد بن معاوية لما أدخل عليه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البكاءون خمسة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فصل في وفاتها وزيارتها،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أنها مازالت بعد أبيها معصبة الرأس، ناحلة الجسم، منهدة الركن، باكية العين، محترقة القلب، يغشى عليها ساعة بعد ساعة، وتقول لولديها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أبوكما الذي كان يكرمكما ويحملكما مرة بعد مرة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فصل في حرب صفين، 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انتهاج منهج الجاهليين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فذوات الأعلام في ذلك الزمن أصبحن يحملن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الكارتات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وأرقاماً رسمية في هذا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والسفور والمسابح المختلطة أصبحت دليل التحرر والتنور، والذيلية للشرق والغرب أصبحت دليل الحكمة والتعقل وعلامة الرشد والرقي ووسيلة الخلاص من الأخطار الداخلية والخارجية تماماً كما كان الجاهليون يلتجئون ويتمنون حماية الروم والفرس لهم أمناً من شرورهم أنفسهم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ثواب زيارة الأخوان ومصافحتهم ومعانقتهم ومسائلتهم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الأسر قد يكون جسمياً وقد يكون فكرياً أو اقتصادياً أو سياسياً أو ما أشبه كما سيوضحه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 لعالم الإيمان والحرية والرفاه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ينظر الإسلام إلى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كتاب القواعد الفقهية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الجزء الأول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مسلطون على أموالهم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الزاني والزانية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6796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شهر رمضان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لجابر بن يزيد الجعفي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لهشام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هذا المبحث كتيب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إنقاذ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ممارسة التغيير لإنقاذ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المتخلفون مليارا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القطرات والذرات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فضعفهم مثلاً سبب سلطة قوى الشرق والغرب عليهم، فانتهكت أعراضهم وسلبت أموالهم وأريقت دماؤهم، كما حدث في الجزائر أبان الاحتلال الفرنسي، وهكذا في الدول الإسلامية التي كانت تحت سيطرة المنظمة الشيوعية كأفغانستان والجمهوريات الإسلامية الستة، وفي العراق أبان السلطة المباشرة للاستعمار البريطاني ثم عبر السلطة المقنعة زمن البعث</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النكاح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 الله أن يجري الأشياء إلا على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المدخل، كتاب العقائد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العزة الظاهرية، حيث كانوا حكاماً وملوكاً دون خضوع لسلطة استعمارية خارجية من روم أو فرس أو شرق أو غرب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 يتضررون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 من سعادة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ان مراتب أخرى قد تحققت بصرف لطف الله وبجهود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دون مدخلية لالتزام المسلمين بأوامرهم في ذلك</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أعرض عن ذكري فإن له معيشة ضنكاً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كالتطور العلمي والتكنولوجي وبعض التوجه والالتزام بحقوق الإنسان وغير ذلك</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الحضارة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أميركا والفرصة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 الكثيرة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10675</w:t>
      </w:r>
      <w:r>
        <w:rPr>
          <w:rFonts w:ascii="IRNazanin" w:hAnsi="IRNazanin" w:eastAsia="IRNazanin"/>
          <w:b w:val="false"/>
          <w:b w:val="false"/>
          <w:bCs w:val="false"/>
          <w:i w:val="false"/>
          <w:i w:val="false"/>
          <w:iCs w:val="false"/>
          <w:color w:val="333333"/>
          <w:sz w:val="20"/>
          <w:sz w:val="20"/>
          <w:szCs w:val="20"/>
          <w:rtl w:val="true"/>
        </w:rPr>
        <w:t>، وفي نهج البلاغة أيضاً، انظر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الحيلة هي المخرج والمخلص فقد يكون محرما وقد يكون شرعياً، فالمخرج من الزنا هو إجراء صيغة العقد مثلاً مع سائر شروطه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وبضميمة دليل التأسي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فهنالك في المجال الديني أناس ينحون نحو الرهبنة وآخرون نحو التحلل ويغرقون في وحول المادية، وأناس يدعون إلى تبرج المرأة وآخرون إلى حرمانها حتى من التعليم والتعلم رغم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طلب العلم فريضة على كل مسلم ومسلمة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وأناس يعزلون أنفسهم عن السياسة، وبالتالي عن أية مقارعة للحاكم الجائر والطاغوت وآخرون ينهجون منهج المصلحية والانتهازية ويتخذونها سلماً لتحقيق أهدافهم وشهواتهم، إلى غير ذلك</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الأشتر النخعي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كنموذج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المسلمين وعباد الله الصالحين بتلفيق تهمة الارتداد في قضية مالك بن نويرة، وقتل أمثال حجر بن عدي وعدد كبير جدا من أولياء الله ومن العلماء في حكومة معاوية ويزيد… وإلى يومنا هذا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كنموذج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الهائلة التي أقطعها عثمان لذويه، من بيت مال المسلمين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كنموذج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 الحجاج الذي احتوى على أكثر من مائة وعشرين ألف، لا يقيهم حر الشمس اللافحة سقف، ولا برد الزمهرير غطاء</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تقرأ معلومة ومجهولة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يدرى من أين يأتون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أين يهاجمون الإنسان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أين يؤتون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أين يهاجمهم الإنسان، إذ حيثما فكرت ووجهت وجهك وجدتهم مترصدين مستعدين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يكون وجه ما وصفهم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إلى أنهم كالبهيم التي لا شعور لها ولا أدارك كما 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هم إلا كالأنعام بل هم أضل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أو كلمات غير مقروءة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الإمام التاسع</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خصائص المؤمن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الشيرازي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البابية في إيران، ادعى أنه باب إلى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بتخطيط ودعم من الاستعمار الروسي، أعدم في تبريز</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إشعالها على أهل الذمة ما داموا لم يخلوا، وكما في إشعالها على إحدى طائفتين من المؤمنين المتقاتلتين قبل محاولة الإصلاح، 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طائفتان من المؤمنين اقتتلوا فاصلحوا بينهما فإن بغت إحداهما على الأخرى فقاتلوا التي تبغي حتى تفيء إلى أمر الله فان فاءت فاصلحوا بينهما بالعدل واقسطوا إن الله يحب المقسطين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ففي هذين الموردين إشعالها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يصدق عليه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الحق</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يترك الميسور بالمعسور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10165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4979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الحرب وإن كانت للعهد الذهني إلا أن بقرينة الحكم والموضوع والسياق، والمفردات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أوقدوا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أطفئها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نستفيد ذلك منه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ويخرج عن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الاعتداء فيقابل بالمثل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اعتدى عليكم فاعتدوا عليه بمثل ما اعتدى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وحالة الحرب في سبيل الله والمستضعفين، وبصبره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يهاجمه المشركون، كان قد أكد العامل الباعث للخروج عن الأصل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السلم والسلام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قتال أهل البغي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الخوارج</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ووقعة صفين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المشلول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العشرون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الفرج</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والآية في 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وفيه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يحب عبدا إذا عمل عملا أحكمه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صنعته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9026</w:t>
      </w:r>
      <w:r>
        <w:rPr>
          <w:rFonts w:ascii="IRNazanin" w:hAnsi="IRNazanin" w:eastAsia="IRNazanin"/>
          <w:b w:val="false"/>
          <w:b w:val="false"/>
          <w:bCs w:val="false"/>
          <w:i w:val="false"/>
          <w:i w:val="false"/>
          <w:iCs w:val="false"/>
          <w:color w:val="333333"/>
          <w:sz w:val="20"/>
          <w:sz w:val="20"/>
          <w:szCs w:val="20"/>
          <w:rtl w:val="true"/>
        </w:rPr>
        <w:t xml:space="preserve">، من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الجهاد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 عطف النسق هو عطف المغاير على المغاير، والاستثناء هو كونه عطفا للخاص على العام أو شبهه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أوقدوا نارا للحرب أطفأها الله أو نجم قرن للشيطان أو فغرت فاغرة من المشركين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الأيمن في شتى المجالات، وسنده الأول في كل المحن، كما في قضية كشف تلك الجاسوسة التي كانت تريد اخبار مشركي قريش في فتح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قضية أمنية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وكقرائنه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البراءة في قلب معقل الأعداء، وهو موقف إعلامي ومواجهة فكرية، سياسية صريحة وجريئة جدا و… و… للتفصيل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ومن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تظلمه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توقف معرفة إمامته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استقراء شتى صفاته ومختلف مصاديق نصرته كي يحصل الاطمئنان عند البعض</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التعريف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الاخلاص</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 ما أمر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لا الهلاك، والتهلكة هي إزهاق الروح لغير غرض عقلائي إلهي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وسارعوا إلى مغفرة من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فاستبقوا الخيرات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الرمي البطيء لا يسمى قذفاً إلا مجازا فتأمل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عن الثعلبي في تفسيره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أم قوماً وفيهم من هو أعلم منه وأفقه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البراءة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الرياسة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والضلالة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 يصعد الكلم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ومثله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نقوش الخواتيم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 مع الشهادة الثالثة ولما شكى بعض الصحابة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جبههم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بالتوبيخ والتأنيب وأقر لسلمان هذه الزيادة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يطأ خماصها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الثانية هناك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فغرت فاغرة من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يرجع إليها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يطأ</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يرجع للجملة السابقة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ويخمد لهبها بسيفه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السابقة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نجم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قصة غزوة الخندق حيث رجع العديد من الصحابة منهزمين خائبين خائفين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الباب التاسع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إن من صلى من صلاة الظهر ثلاث ركعات فقط لا يعد ممتثلاً أصلاً، وللأقل والأكثر الإرتباطيين في القضايا السياسية والاجتماعية والأمنية وغيرها أمثله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لو كلفت الدولة شخصا أو مجموعة بالعثور على ألغام زرعتها جماعة مخربة بتفجير سد أو معمل أو شبه ذلك فلو اكتفى هذا الشخص أو المجموعة بالعثور على معظم الألغام أو كلها ناقصا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فرض أن اللغم الواحد أيضا يكفي لتدمير السد أو المعمل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يعد ممتثلاً أصلاً بل يستحق العقاب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وقدمنا إلى ما عملوا من عمل فجعلناه هباءً منثوراً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اولئك حبطت أعمالهم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فالمعصية اللاحقة قد تنسف أجر العمل السابق بالكامل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وراجع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آذى ذمياً فكأنما آذاني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الإذلال وإن دخل تحت عنوان الإيذاء</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كعرض صورهم في التلفزيون أو القيام بحركة استعراضية عبر سوقهم في الشوارع والأزقة وغير ذلك مما هو أشد في الإذلال أو أخف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كردعهم عن العود، لإشعال نار الحرب أو الفتنة، وكردع الآخرين عن القيام بمثل ما قاموا به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اقدم على هتك حرمة نفسه بنفسه وأسقط حرمته بإقدامه على الدخول في الفتنة، عرفا وعقلا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كوقائع حروبه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وصلحه ومعاهداته وقصص تعامله مع المؤمنين والمنافقين والكفار و… وكذلك سائر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إن الكثير من الوقائع التاريخية مما ينفع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ومدى اكتنافها بالقرائن المقامية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كالتقية مثلا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أشير إليه في الآية الشريفة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ليتفقهوا في الدين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يشمل الأحكام الشرعية وأصول الدين والعقائد والأخلاق وغيرها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القديمة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ورخ</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فلن تجد لسنة الله تبديلا ولن تجد لسنة الله تحويلا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مكدوداً دؤوباً في ذات الله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مكدودا في كل أحواله وفي كل الأزمنة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وفي نهج البلاغة أيضاً،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ابن حنيف الأنصاري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بالنسبة للأحكام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تعليما وتوضيحا ودفعا للشبهات، أو تفكيرا وتدبرا باعتباره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أجلى مصداق للعمل بالآيات الداعية للتفكير والتدبر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انهما وجهان لعملة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التعبير المستحدث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في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شدة التعب والنصب فلأنه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مجتهداً في أمر الله أضحى مكدودا متعبا وتوجهت نحوه الضغوط</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واعبد ربك حتى يأتيك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اللغة والنحو</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المؤمن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الإرث بالمعنى 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إرث الاموال، و بالمعنى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ارث العلم والمسؤولية، والاعتبار وما أشبه ذلك، 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أخي ووزيري ووارثي ووصيي وخليفتي في أمتي وولي كل مؤمن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الإمام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مؤهلا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نكتة دقيقة وهي أن قوام الإرث بالمعنى 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 أما قوام الإرث بالمعنى الأعم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الأهلية وكما أن عدم توريث ذي النسب على خلاف القاعدة كذلك عدم توريث المؤهل على خلاف الحكمة، وحيث كانت الأهلية منحصرة في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توريثه هو المحتم لا محالة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وكشف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أبي بكر ومعه أصحابه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سره أن ينظر إلى أول الناس في الإسلام سبقاً، وأقرب الناس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قرابة فلينظر إلى علي بن أبي طالب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أولياء الله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تجعل ذكر هذه الصفات مستحبة أو واجبة، دون غيرها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السيادة 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أرفع أنواع السيادة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كونها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صدد إثبات أحقيته بالخلافة، وهو ما ينسجم مع كونه السيد على الإطلاق، لا كونه مجرد أحد السادة، وهذه النقطة الهامة تجري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مشمّراً ناصحا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الصفات أيضاً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المخبر عنه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مشمّراً ناصحا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والإنشاء هو بالنسبة لعامة الناس، أي يجب عليكم أن تعتقدوا بكونه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 الخ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اعني و اسمعي يا 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قد يكون الإخبار في مقام إنشاء التهديد مثلا، كما يخاطب الحاكم جماعة ممن يخاف خروجهم عليه بإخبارهم عن قصص عقوبته لمن خرج عليه سابقا، وكما تخاطب الكسول بذكر برنامج المجدين كأن تقول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زملائك يستيقض في الخامسة صباحا ويطالع ويدرس حتى منتصف الليل، أي افعل أنت كذلك</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النصيحة كلمة واحدة يعبر بها عن جملة هي إرادة الخير للمنصوح له، ونصيحة عامة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ارشادهم إلى المصالح، والنصح نقيض الغش، مشتق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نصحه ونصح له وهو باللام افصح</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وأصل النصح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نصحت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أخلصت وصدقت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الغش وغيره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وجوب أو استحباب النصح</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سبق منه دام ظله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مشرب بمعنى الخلوص</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النصح</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النصح لله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النصح للناس و الهداية و الإرشاد لهم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الاستشارة،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9503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9507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السعي والحركة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الاكتساب بمشقة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الكدح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والحرص الدؤوب في العمل في باب الدنيا وباب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الميزان قال الراغب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والفناء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الكدح جهد النفس في العمل حتى يؤثر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تفسير التبيان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الشديد في الأمر، يقال كدح الإنسان في أمره يكدح وفيه كدوح وخدوش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آثار من شدة السعي في الأمر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 يقع له حادث اصطدام، أو يسرق لص كل ثرواته، ومن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كمشاكل الولادة وشبهها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10550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الكراهة هنا بمعناها اللغوي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وفي نهج البلاغة أيضاً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عدم مشاطرة الكثيرين للرسول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تحمل مشاكل الجهاد، يعود الى وساوس الشيطان أو الركون إلى الدنيا أو حب النفس أو الجبن أو الحقد والحسد أو شبه ذلك عند المتخاذلين والمنافقين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مما تطرقت لمباحث الدكتاتورية والديمقراطية والتعددية والشورى وما أشبه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تصبك حسنة تسؤهم وإن تصبك مصيبة يقولوا قد أخذنا أمرنا من قبل ويتولوا وهم فرحون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أوصى رسول الله أبا ذر بسبع،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11130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تربص به أي انتظر به خيراً أو شراً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أحد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مقدار حركة الفلك، فالليل والنهار ينجمان عن حركة الأرض حول نفسها، والشهر من حركة القمر حول الارض، والسنة من حركة الأرض حول الشمس</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تتواكفون الأخيار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الإسلام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غير هذا المقام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مطلق عدم مشاركتهم في المعامع</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هل تربصون بنا إلا إحدى الحسنيين ونحن نتربص بكم ان يصيبكم الله بعذاب من عنده أو بأيدينا فتربصوا انا معكم متربصون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10176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11144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5598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10601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7679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أوجب الله على أهل الكبائر النار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7675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وقد تطرق الإمام الشيرازي إلى مسألة إطاعة القائد ولزوم الهرج والمرج في عدم طاعته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 كل طرف ينزل عن ابله أو فرسه ليتقاتلا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دعائه في مكارم الأخلاق</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شاهدنا شخصا يحاول قتل نفس محترمة جهلا منه بذلك حيث تصور أنه كافر حربي مثلا، وجب علينا إلفاته إليه أو الحيلولة دون ذلك، وهذا القتل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 وحقيقةً وإن لم يلتفت الفاعل على ذلك</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الجهاد واجب وإن استلزم إيذاء عوائل المحاربين البغاة مثلاً، ممن لم يكنّ على رأي أزواجهن، وذلك لحكومة أدلة الجهاد والأمر والنهي على أدلة النهي عن الايذاء، وللأهم والمهم، ولورودها في موردها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المتعلقان بالمستحب والمكروه، كأن يعاتبه على النوم بين الطلوعين أو على ترك صلاة الليل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9465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11007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11005</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المبحث ذيل عريض في المباحث الفلسفية وشبهها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 الصعود و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تكون التكاملية التكوينية حتى بالنسبة لغير المؤمن، وقد تطرق الإمام المؤلف إلى جوانب من هذا المبحث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منظومة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الفقه بالمناسبة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إما بمعنى 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افتعل بمعنى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الله له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 فيه الخير، وأما بمعنى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فاختار له كذا أي طلب له الخير في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بمعنى الانتقاء والاصطفاء والذخر أيضاً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سبق من خطبتها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حسكة النفاق</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كالنفاق في الاعتقاد بالصلاة، بأن يظهر الاعتقاد بوجوبها ويبطن الإنكار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يصلي متى كان بمرأى من الناس ومسمع دون إنكار لوجوبها، وهو المعبر عنه بالرياء</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أنكر الاعتقاد بوجوب الصلاة وكان ذلك مستلزماً لإنكار أصل الرسالة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يظهر لك المحبة ويسر البغض ويظهر الصداقة ويضمر العداوة، إما لجهة شخصية كحسد أو بغض، أو لجهة نوعية، أو لجهة عقائدية وقد كان بعض أعداء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يحسدون الناس على ما آتاهم الله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خلوا إلى شياطينهم قالوا إنا معكم إنمّا نحن مستهزئون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العشرين من صفر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9885</w:t>
      </w:r>
      <w:r>
        <w:rPr>
          <w:rFonts w:ascii="IRNazanin" w:hAnsi="IRNazanin" w:eastAsia="IRNazanin"/>
          <w:b w:val="false"/>
          <w:b w:val="false"/>
          <w:bCs w:val="false"/>
          <w:i w:val="false"/>
          <w:i w:val="false"/>
          <w:iCs w:val="false"/>
          <w:color w:val="333333"/>
          <w:sz w:val="20"/>
          <w:sz w:val="20"/>
          <w:szCs w:val="20"/>
          <w:rtl w:val="true"/>
        </w:rPr>
        <w:t>، وخصائص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حرمة الرضا بسوء فعل قوم، أو بما يحل بأنبياء الله وأوليائه من المحن، ويحتمل 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إظهار النفاق</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ما سيأتي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 جلباب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إضافة إلى ما سبق منه من كونه إخبارا يتضمن إنشاء لكونها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التوبيخ والردع والزجر، أو بطنه الإنشاء، أو لدلالة الاقتضاء</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واقع النفاق قد يتسرب ويظهر عبر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المظاهر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ظهر فيكم حسيكة النفاق فعلى الإضافة البيانية يكون 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حسيكة هي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ظهر هذا النفاق بعد أن كان خفياً فلا تناقض إذ كان نفاقاً والآن ظهر فأصبح ظاهره مطابقا لباطنه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الكذب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10475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10480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10483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10484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10519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وسمل جلباب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فعدم ممارسة عملية الاجتهاد والاستنباط في المسائل المستحدثة التي ابتلي بها عالم اليوم كمسائل التأمين والتأميم و البنوك والقوة الشرائية وحجم النقد، وكذلك عدم استخراج الحكم الإسلامي في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 القانون، الأحزاب، السياسة، الإقتصاد، علم النفس والاجتماع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يؤدي الى فقدان الدين نضارته وطراوته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فعدم استخدام الوسائل الحديثة في التبليغ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كالأدب الحديث، والكمبيوتر والانترنيت والأقمار الصناعية، والاقتصار على أسلوب القدماء في التعبير والاستدلال والوسائل، يؤدي الى أن يظهر الدين بمظهر الخلق البالي فتفرّ منه جموع الشباب لتقع في فخ الأحزاب الشرقية و الغربية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كاتهامه بأنه دين السيف بسبب بعض الفتوحات غير المدروسة، واتهامه بالاستبداد والاثرة والظلم بسبب تصرفات الأمويين والعباسيين والعثمانيين ومن شاكلهم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فيكم حسكة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 كاظم الغاوين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بني عليه المبحث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فليدقق</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فنطق</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المقدمية، ولانه لفاعل مكر، وقد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ومكروا ومكر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أو ما أشبه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الضال، والكاظم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الساكت، وكظمه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 وأمسك على ما في نفسه منه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بقصد أن يعالج نفسه كي يطهر من ذلك</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10792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واللفظ للهوف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ابن رياح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رجلاً مكفوفاً قد شهد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 عن ذهاب بصره،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شهدت قتله عاشر عشرة غير أني لم أضرب ولم أرم، فلما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إلى منزلي وصليت العشاء الأخيرة ونمت، فأتاني آت في منامي فقال أجب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يدعوك،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لي وله، فأخذ بتلبيبي وجرني إليه، فإذا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 في صحراء، حاسر عن ذراعيه، آخذ بحربة، وملك قائم بين يديه وفي يده سيف من نار، فقتل أصحابي التسعة، فكلما ضرب ضربة التهبت أنفسهم ناراً، فدنوت منه وجثوت بين يديه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رسول الله، فلم يرد علي، ومكث طويلاً، ثم رفع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عدو الله، انتهكت حرمتي وقتلت عترتي ولم ترع حقي وفعلت ما فعلت،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رسول الله، ما ضربت بسيف ولا طعنت برمح ولا رميت بسهم،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ولكنك كثرت السواد، ادن مني، فدنوت منه فإذا طست مملوء دماً، فقال لي هذا دم ولدي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فكحلني من ذلك الدم، فانتبهت حتى الساعة لا أبصر شيئاً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7633</w:t>
      </w:r>
      <w:r>
        <w:rPr>
          <w:rFonts w:ascii="IRNazanin" w:hAnsi="IRNazanin" w:eastAsia="IRNazanin"/>
          <w:b w:val="false"/>
          <w:b w:val="false"/>
          <w:bCs w:val="false"/>
          <w:i w:val="false"/>
          <w:i w:val="false"/>
          <w:iCs w:val="false"/>
          <w:color w:val="333333"/>
          <w:sz w:val="20"/>
          <w:sz w:val="20"/>
          <w:szCs w:val="20"/>
          <w:rtl w:val="true"/>
        </w:rPr>
        <w:t>، وفي نهج البلاغة أيضاً، الكلمات القصار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بزعمهم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دقيقة إلى أن الراحة في الحقيقة هي في اتباع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 وآخرة، وإن بدى لمن يجهل كل الأبعاد والغايات إن في اتباعه ضدها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الذي لا نباهة له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الأولين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هدر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صوته في حنجرته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زعماء المبطلين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 المكرم الذي لايؤذى ولا يركب لكرامته، فاستعارت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 لهم كناية عن كبارهم وزعمائهم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فلاديمير لينين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زعيم الثورة الالحادية في روسيا ومؤسس الحزب الشيوعي، من كبار منظري الماركسية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يوسف الثقفي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الطائف، ولاه عبد الملك بن مروان ثم تولى مكة والمدينة والطائف والعراق، كان سفاكاً وسفاحاً وقمة في الاستبداد والطغيان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مجلد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خطبتها في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وتحقيق مدرسة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العقائد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سن سنة هدى، والصراط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يصح إسناد الفعل للفاعل المباشر وللسبب المرشد والمحرض، كما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قاتل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وعمر بن سعد قاتله، وشمر كذلك</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من الواضح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أظلم ممن منع مساجد الله أن يذكر فيها أسمه وسعى في خرابها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يشمل قرار الحكومة بالمنع، وعمل الشرطة المباشر للمنع،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سعى في خرابها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يشمل المخططين لخرابها والمحرضين والمنفذين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فيستحق العقوبة عليه، من باب المقدمية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الاقتصاد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اللفظ في اكثر من معنى</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ذكرته اشروا وشمخوا بأنوفهم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النهج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ذكرته اتلعوا أعناقهم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معنونة بكونها استجابة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مسندة إلى دعوة الشيطان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الثاني قصدي، دون الأول، فتارة يقوم بالعمل لانه قد دعاه إليه الشيطان أو من يجب، وتارة يقوم بالعمل لا لذلك بل لرغبة فيه لكنه عرفا يتأطر بإطار الاستجابة وينطبق عليه عنونها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 التشبه بالكفار أيضاً كذلك فتارة يلبس ملابسهم لأنهم كذلك يلبسونها وتارة لا يقصد ذلك بل لأجل التوقي من البرد مثلا بهذا المصداق من الملابس مكنه عندما يراه الناس يصدق عليه عندهم عرفا أنه تشبه بالكفار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فيشمله الحرمة أو الكراهة حسب ما هو المذكور في الفقه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بلحاظ الحكم الشرعي الذي سيذكره بعد أسطر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وللعزة ملاحظين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المفرد المحلى بأن يفيد الشمول، 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وأحل الله البيع</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لابن 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الغدير على الخلق كلهم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أدعية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وللغرة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وللغرة به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 خصلة من صفات المؤمن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المسائل الجارودية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النكت في مقدمات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في الفتنة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وأحشمكم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عطافاً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أنها نزلت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خص به من علم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اغضبه وهيجه، وحمشه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إجابة على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أسلما ولم أسلما طوعاً أو كرهاً؟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طمعاً، راجع الخرائج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أسلما طوعاً</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أوردتم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مشربكم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الشرب، ويطلق على نفس الماء أيضاً، كما هو الشأن في المصدر الميمي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الاسم من ورد، والمصدر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الورود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الحقيقي هو وسم الإبل وورود مشرب الغير، والمجازي هو غصب الخلافة كما هو المقصود من 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حساده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وقد ورد أن أصل الدعابة من صفات المؤمن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مؤمن إلا وفيه دعابة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الدعابة، ومشكاة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ألقابه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كوضع حديث الخوخة في قبال حديث سد الأبواب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الأميني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 موسوعة الفقه، كتاب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وللتفصيل راجع أيضا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يتوقف صحة أو صدق الكلام أو بعضه عليه، فإن صحة اعتراضها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والجرح لما يندمل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 على كون عدم اندمال الجرح سببا لمزيد القبح في فعلهم، وسببا لصحة الاعتراض والفضح، واذا كان ذلك كذلك وكان ما يقوم مكانه كذلك، اشتركا في الحكم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كالتذكير، والتصدير، والتمثيل وغير ذلك</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وغرر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2050</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شهر رمضان 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3998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6346</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وسنن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1609</w:t>
      </w:r>
      <w:r>
        <w:rPr>
          <w:rFonts w:ascii="IRNazanin" w:hAnsi="IRNazanin" w:eastAsia="IRNazanin"/>
          <w:b w:val="false"/>
          <w:b w:val="false"/>
          <w:bCs w:val="false"/>
          <w:i w:val="false"/>
          <w:i w:val="false"/>
          <w:iCs w:val="false"/>
          <w:color w:val="333333"/>
          <w:sz w:val="20"/>
          <w:sz w:val="20"/>
          <w:szCs w:val="20"/>
          <w:rtl w:val="true"/>
        </w:rPr>
        <w:t>، والسنن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الإمامة والسياسة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4730</w:t>
      </w:r>
      <w:r>
        <w:rPr>
          <w:rFonts w:ascii="IRNazanin" w:hAnsi="IRNazanin" w:eastAsia="IRNazanin"/>
          <w:b w:val="false"/>
          <w:b w:val="false"/>
          <w:bCs w:val="false"/>
          <w:i w:val="false"/>
          <w:i w:val="false"/>
          <w:iCs w:val="false"/>
          <w:color w:val="333333"/>
          <w:sz w:val="20"/>
          <w:sz w:val="20"/>
          <w:szCs w:val="20"/>
          <w:rtl w:val="true"/>
        </w:rPr>
        <w:t>، وميزان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وأسد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2860</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وكفاية الطالب للكنجي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فصل في حب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إياها، وشرح النهج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ان تلك الجرائم الكبرى بحق ابنة الرسول ووصيه أوجبت سخطها وغضبها الشديد وغضب الله سبحانه وتعالى، فكيف لا يغضب المؤمن لغضب الرب</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المسلم هو دفن المسلم وكفنه وتغسيله وهو واجب شبه فوري ولا يجوز تأخيره أكثر من المقدار المتعارف</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غسل وكفن ودفن والانشغال بالدنيا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فوسمتم غير ابلكم ووردتم غير مشربكم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الإمام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بداراً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التمهيد بذكر مذمومية المبادرة عقلا، لدفع دخل كون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العجلة من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ملحوظة طريقياً محضاً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انه يبتدأ من اللحظة الأولى، بينما غير الابتدار يبتدأ من لحظات لاحقة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سرعة المبادرة للشر والمعصية، وتجد الحديث في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8719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7953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ضربته تأديبا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زعمتم خوف الفتنة ابتدارا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له للأفعال السابقة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الحرمة التي ذكرت في أول المسألة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6478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10519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وروى جميع أصحاب السيرة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توفي كان أبو بكر في منزله بالسنح… 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ولايموت حتى يظهر دينه على الدين كله وليرجعن فليقطعن أيدي رجال وأرجلهم ممن أرجف بموته، لاأسمع رجلاً يقول 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ضربته بسيفي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التفصيل في هذا الباب فليراجع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الهجوم على بيت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عبدالزهراء مهدي، ولا بأس هنا بالإشارة السريعة إلى بعض ما ورد في هذا الكتاب من قصة حرق الدار أو كسر الضلع وإسقاط الجنين وذكر بعض رواتها من مصادر الشيعة والسنة، تتميماً للفائدة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 موضوعا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إنكار ضروري من ضروريات الدين وإنكار الأمر الإلهي الصريح عنادا ولجاجا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وجحدوا بها واستيقنتها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والبعض قد أنكر خلافة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علمه بها في واقعة غدير خم وغيرها، إلا أن الشارع لم يرتب عليه آثار الكفر من النجاسة وبينونة الزوجة وتقسيم الإرث وحرمة الذبيحة و… فهو كفر موضوعي لاحكمي، وهذا هو رأي المشهور والنادر ذهب الى الكفر الحكمي أيضا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رواه عن عائشة وقيس بن جازم الأصفهاني والشيرازي وابن مردويه والخوارزمي وابن حنبل والبلاذري وابن عبدوس والطبراني</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 وإن لم تفعل فما بلغت رسالته والله يعصمك من الناس إن الله لا يهدي القوم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والتحصين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 عالم الدنيا امتداد لعالم الأرحام والأصلاب</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العقائد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الموضوعي للقرآن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بلحاظ ذيل البحث عندما يحتمل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إنشائية هيهات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بمعنى بَعُدَ، وفاعله محذوف، فهيهات منكم أي بعد منكم كذا، والمصنف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الى الفاعل في الاحتمالات الخمسة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حرق باب الدار وكسر الضلع وإسقاط الجنين وغير ذلك على ما عرفت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منكم تلك الأعمال،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 ذلك القصد الذي تكشفه الأفعال</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جملة خبرية في مقام الإنشاء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يعيد صلاته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التوحيد ونفي التشبيه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10442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تأويل الآيات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الحافة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للاستفهام عن المكان وعن الحال وبمعنى متى الاستفهامية،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أين زيد،وكيف زيد،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متى القتال، والإمام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في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أنى تؤفكون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المعنيين الأوليين، ويحتمل الثالث أيضا 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فأتوا حرثكم أنى شئتم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الأئمة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أموره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الكتاب في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من الحجم المتوسط، وطبع عدة مرات في بيروت والكويت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ينفي القول بالتحريف بالنقص كما ينفي القول بالتحريف بالزيادة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نازل بين ظهريهم و ظهرانيهم وبين أظهرهم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وسطهم وفي معظمهم،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الزيادات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أموره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والخاص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أحكامه زاهرة… إلى آخر الجمل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عبر الثقل الآخر، ولذلك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عزوجل وعترتي… انهما لن يفرقا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الثقلين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باعتبار كونها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الاحتجاج عليهم بوجود الحجة البيّنة وهي الكتاب، فإلى أين يصرفون مع ذلك؟</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ختم القرآن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بيان لمصداق من مصاديق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وأعلامه باهرة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من مظاهر العلامات الباهرة، أو أن أعلامه باهرة هو بيان آخر عن التحدي</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الاستحالة الذاتية أن المحدود يستحيل أن يحيط باللامحدود اللامتناهي وكذلك إحاطة المحدود الأضيق بالأوسع منه، ومدارك البشر مهما سعت فإنها أضيق من سعة وعمق دائرة مفاهيم ورموز وأسرار القرآن الكريم وسيذكر الإمام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والاستحالة الوقوعية بناء على ما ذهب إليه البعض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 هو ألف كيلو، والمن رطلان، والرطل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أوقية كما في لسان العرب، وفي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 يساوي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مثقالاً عرفياً والمثقال العرفي يساوي درهماً ونصف</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بمقدور العلماء أن يصنعوا حبة حنطة أو ذبابة تشبه الحقيقية في الشكل والأجزاء والخلايا وغيرها، إلا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يبقى هو غير الممكن للبشرية إلا بإذن الله، ولو توفرت المقتضيات كلها كان الله هو الباعث للروح لا غير كما قال عزوجل حكاية عن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أخلق لكم من الطين كهيئة الطير فأنفخ فيه فيكون طيراً بأذن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القمر أي فاق ضوءه ضوء الكواكب، وبهر الرجل أي فاق أقرانه، وبهرت فلانة سائر النساء أي غلبتهن حسناً وجمالاً، وبهرت الشمس أي أضاءت</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حب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إياها، 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وكتاب الله بين أظهركم، قائمة فرائضه، واضحة دلائله، نيرة شرائعه، زواجره واضحة، وأوامره لائحة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 ظاهرة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القانون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الواضح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مفسرة للكتاب وليست قسيماً له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 إلى دين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البلاغي،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القرآن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هذا المبحث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الإسلام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يترك الإنسان العمل بالقرآن كسلاً أو جبناً أو شبه ذلك فتكون الحرمة على حسب درجات تلك المحرمات من صغيرة وكبيرة، وقد يتركه إستخفافاً به واستهانة، أو لأن الحكم قد ورد في القرآن وشبه ذلك فيكون عندئذ تركه للواجب القرآني وفعله للمحرم القرآني، من أشد المحرمات وإن كان ذلك الحرام من الصغائر في حد ذاته، فالأشدية بلحاظ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الإسناد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القرآن في قصصه يتصور بترك تدوالها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الكتب والخطابات وشبه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ونسيانها، أو بترك الإتعاظ بها أو ما أشبه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تدبرون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وقد تحدث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الآيات الشريفة وغيرها في الكثير من كتبه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ومن كتيباته في هذا الحقل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حكم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الإسلام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المتخلفون مليارا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والوالدات يرضعن أولادهن حولين كاملين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وحمله وفصاله ثلاثون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أمكن أن يكون رمز كمبيوتري واحد مفتاحاً لفصل أو باب أو علم كامل، وإذا كانت هندسة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وزواياها تتضمن مباحث كثيرة في علوم الفلك والرياضيات وغيرها، فكيف لا يتيسر لخالق الكون أن يضمن كتابه رموز كل شيء</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تطرق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جملة إستنباطات من هذه الآية الشريفة، ومنها حق الأجيال القادمة في الثروات الطبيعة، والحق في حيازة المباحات وانه محدد بإطار دائرة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فيشمل العقود المستحدثة كعقد التأمين وغيره مما جمع الشرائط، والآية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ونزلنا عليك الكتاب تبياناً لكل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إكمال الدين تم بتعين خليفة رسول رب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بحيث يرجع إليه القاصي والداني في كل مسألة ومعضلة، في الأصول والفروع، في الشؤون الفردية والاجتماعية، وفي شؤون الحكم الى غير ذلك</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وقريب منه في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بما ذكر من ان ما فعلوه جعلهم في عداد الظالمين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السبعة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عقاب من ظلم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ح</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قالوا كلمة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كعدم نطقه بالشهادتين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وهموا بإخراج الرسول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يريدون أن يتحاكموا الى الطاغوت وقد أمروا أن يكفروا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أطيعوا الله وأطيعوا الرسول وأولي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كالبهائية، وكقسم من العرفاء القائلين بوحدة الوجود ووحدة الموجود وكبعض الصوفية ومن أشبه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ما سبق في المسألة السابقة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ككثير من الناس الذين يصرفون أوقاتهم في السهرات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تتضمن محرماً كالغيبة والتهمة والنميمة وغيرها وإلا كانت السهرة محرمة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المال هو العمر، والقدرات التي منحها الله للإنسان ليستخدمها في عمارة آخرته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كالذكاء والصحة وماء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والأرباح المفترضة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 من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عرضها السماوات والأرض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لم تبرحوا ريثا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ولم تريثوا حتها إلا 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لم تريثوا اختها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مقدار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ههنا كلمة أو كلمات غير واضحة، ولعل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إننا نلاحظ كثيراً من الماكرين لا يحيط بهم مكرهم السيئ ولا يرون العاقبة السيئة للمكر، فأجاب المصنف</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كتاب العقائد،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الموضوعي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يبدو أن الإمام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أسرع مكراً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أسرع في إعداد مقدمات ووسائل المكر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لاالأسرع في إنفاذ المكر نفسه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يوقع الطرف الآخر في المصيدة وفي المحذور الذي فر منه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خفي أن العدل في الله عزوجل وفي الخلق، والعقل في غيره جل وعلا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كونهما إخبارا لا إنشاء</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لا يشهر سيفه وبأن يصبر على غصب حقه رعاية للإسلام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لم تلبثوا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أخذتم تورون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الغيبة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عقاب من ظلم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وتفسير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السابع</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الفقهاء من أن أي فعل يسند إلى المكلف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كالظلم والبيع والعقد والايقاع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انه فعله قاصداً له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باع قاصداً للبيع،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اذن الظلم يعني الظلم قاصداً له، فهنالك تلازم بين الظلم والظالم، فأجاب بأن الظهور يتمسك به مع عدم وجود قرينه على الخلاف، والفرض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 لا عن 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قسم النوع وفكّك، فليدقق جيداً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شركاء ثلاثة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9885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وطأه برجله وتحت أقدامه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وجوه معائش العباد،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الإيمان وأنه معرفة بالجنان وإقرار باللسان وعمل بالأركان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تستجيبون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بالمقيد لا القيد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فطرة الله التي فطر الناس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شيء أحصيناه في إمام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وللتفصيل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طاعة الجمادات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الثاني في المطاعن التي نقلها السنة عن عمر بن الخطاب</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وإهماد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بمعنى الإطفاء بالكلية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لعن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من شرائع الدين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تسرّون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المحرمات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الأميني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شرف الدين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5900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واتل عليهم نبأ ابني آدم بالحق إذ قربا قرباناً فتقبل من أحدهما ولم يتقبل من الآخر قال لاقتلنك قال إنما يتقبل الله من المتقين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وفيه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بكى وأبكى فينا مائة فله الجنة، ومن بكى وأبكى خمسين فله الجنة، ومن بكى وأبكى ثلاثين فله الجنة، ومن بكى وأبكى عشرين فله الجنة، ومن بكى وأبكى عشرة فله الجنة، ومن بكى وأبكى واحداً فله الجنة، ومن تباكى فله الجنة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فاليوم ننجيك ببدنك لتكون لمن خلفك 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كانت في قصصهم عبرة لأولي الألباب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كذلك قال ربك هو علي هين ولنجعله آية للناس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فأنجيناه وأصحاب السفينة وجعلناها آية للعالمين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تركناها آية فهل من مدكر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13962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14373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السيد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يستفاد حكم المصداق من الكلي</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بتنقيح المناط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يكشف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المصاديق ما عبر عنه المناطقة بالاستقراء المعلل</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موهانداس كرامشاند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ومجاهد هندي، يعتبر من دعاة السلام المشهورين في العالم، ولد في بور بندر، اشتهر بلقب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النفس السامية، دعا إلى تحرير الهند من الاستعمار البريطاني وذلك بالطرق السلمية والمقاومة السلبية بعيداً عن العنف، وكان قد تعلم كثيرا من أساليبه الناجحة من سياسة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أدت جهوده إلى استقلال الهند عام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اغتاله برهماني متعصب</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 لعالم الايمان والحرية والرجاء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اللاعنف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الإسلام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الحز بالمدية عادة لحظات، والمصائب التي تواترت عليهم كانت شهوراً طويلة واستمرت لسنوات، ثم ان عمق الألم بالحز بالمدية لا تقارن بعمق الألم بإحدى تلك المصائب العظيمة،</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ولنتصور شخصاً يكيل لك الضربات بكل قوة وأنت قادر على الدفاع ببساطة ولكن تحجم عن الدفاع ويستمر هو في الضرب متجبراً…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للتعميم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تخصيصه بالأقلية الذين باشروا الظلم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أفحكم الجاهلية يبغون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الحكم بالجاهلية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ككونه تكذيباً لسيدة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وإيذاء لفاطمة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وتضييقاً على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بحرمانهم من مصدر اقتصادي كبير كان يصب على أيديهم لصالح الدين والفقراء وغير ذلك</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كحكمه بقبح الظلم وحسن العدل والإحسان و…</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هشام ان لله على الناس حجتين، حجة ظاهرة وحجة باطنة فأما الظاهرة فالرسل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الباطنة فالعقول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افتراه القوم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الطرف وهو أبو بكر ومن حوله، كزوجات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مذعنين بعدم حق لزوجات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فدك</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459</Pages>
  <Words>48694</Words>
  <Characters>233287</Characters>
  <CharactersWithSpaces>279497</CharactersWithSpaces>
  <Paragraphs>2805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2026-08-24T22:57:53Z</dcterms:created>
  <dc:creator>ghaemiyeh.com</dc:creator>
  <dc:description/>
  <dc:language>en-US</dc:language>
  <cp:lastModifiedBy/>
  <dcterms:modified xsi:type="dcterms:W3CDTF">2026-08-25T02:28:08Z</dcterms:modified>
  <cp:revision>1</cp:revision>
  <dc:subject/>
  <dc:title>الفقه موسوعة استدلالیة فی الفقه الإسلامی من فقه الزهراء علیها السلام جلد 3</dc:title>
</cp:coreProperties>
</file>

<file path=docProps/custom.xml><?xml version="1.0" encoding="utf-8"?>
<Properties xmlns="http://schemas.openxmlformats.org/officeDocument/2006/custom-properties" xmlns:vt="http://schemas.openxmlformats.org/officeDocument/2006/docPropsVTypes"/>
</file>